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6930"/>
      </w:tblGrid>
      <w:bookmarkStart w:id="0" w:name="_GoBack" w:displacedByCustomXml="next"/>
      <w:bookmarkEnd w:id="0" w:displacedByCustomXml="next"/>
      <w:bookmarkStart w:id="1" w:name="_Hlk505171134" w:displacedByCustomXml="next"/>
      <w:bookmarkEnd w:id="1" w:displacedByCustomXml="next"/>
      <w:bookmarkStart w:id="2" w:name="_Toc534987348" w:displacedByCustomXml="next"/>
      <w:bookmarkStart w:id="3" w:name="_Toc531617551" w:displacedByCustomXml="next"/>
      <w:sdt>
        <w:sdtPr>
          <w:rPr>
            <w:rFonts w:asciiTheme="majorHAnsi" w:eastAsiaTheme="minorHAnsi" w:hAnsiTheme="majorHAnsi" w:cstheme="minorBidi"/>
            <w:szCs w:val="16"/>
          </w:rPr>
          <w:id w:val="103059907"/>
          <w:docPartObj>
            <w:docPartGallery w:val="Cover Pages"/>
            <w:docPartUnique/>
          </w:docPartObj>
        </w:sdtPr>
        <w:sdtContent>
          <w:tr w:rsidR="00A06F20" w14:paraId="625B277E" w14:textId="77777777" w:rsidTr="007E2643">
            <w:trPr>
              <w:cantSplit/>
              <w:trHeight w:val="2070"/>
              <w:tblHeader/>
            </w:trPr>
            <w:tc>
              <w:tcPr>
                <w:tcW w:w="3168" w:type="dxa"/>
                <w:tcBorders>
                  <w:right w:val="single" w:sz="4" w:space="0" w:color="auto"/>
                </w:tcBorders>
                <w:hideMark/>
              </w:tcPr>
              <w:p w14:paraId="71A20C26" w14:textId="77777777" w:rsidR="00A06F20" w:rsidRDefault="00A06F20" w:rsidP="007E2643">
                <w:pPr>
                  <w:pStyle w:val="GraphicLevel1"/>
                </w:pPr>
                <w:r>
                  <w:drawing>
                    <wp:inline distT="0" distB="0" distL="0" distR="0" wp14:anchorId="33DE4379" wp14:editId="70CF356C">
                      <wp:extent cx="1451610" cy="450215"/>
                      <wp:effectExtent l="0" t="0" r="0" b="6985"/>
                      <wp:docPr id="3" name="Picture 4" title="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RCScolor[1]"/>
                              <pic:cNvPicPr>
                                <a:picLocks noChangeAspect="1" noChangeArrowheads="1"/>
                              </pic:cNvPicPr>
                            </pic:nvPicPr>
                            <pic:blipFill>
                              <a:blip r:embed="rId32" cstate="screen">
                                <a:extLst>
                                  <a:ext uri="{28A0092B-C50C-407E-A947-70E740481C1C}">
                                    <a14:useLocalDpi xmlns:a14="http://schemas.microsoft.com/office/drawing/2010/main"/>
                                  </a:ext>
                                </a:extLst>
                              </a:blip>
                              <a:srcRect/>
                              <a:stretch>
                                <a:fillRect/>
                              </a:stretch>
                            </pic:blipFill>
                            <pic:spPr bwMode="auto">
                              <a:xfrm>
                                <a:off x="0" y="0"/>
                                <a:ext cx="1451610" cy="450215"/>
                              </a:xfrm>
                              <a:prstGeom prst="rect">
                                <a:avLst/>
                              </a:prstGeom>
                              <a:noFill/>
                              <a:ln w="9525">
                                <a:noFill/>
                                <a:miter lim="800000"/>
                                <a:headEnd/>
                                <a:tailEnd/>
                              </a:ln>
                            </pic:spPr>
                          </pic:pic>
                        </a:graphicData>
                      </a:graphic>
                    </wp:inline>
                  </w:drawing>
                </w:r>
              </w:p>
            </w:tc>
            <w:tc>
              <w:tcPr>
                <w:tcW w:w="6930" w:type="dxa"/>
                <w:tcBorders>
                  <w:left w:val="single" w:sz="4" w:space="0" w:color="auto"/>
                </w:tcBorders>
              </w:tcPr>
              <w:p w14:paraId="70B8FAD3" w14:textId="77777777" w:rsidR="00A06F20" w:rsidRDefault="00A06F20" w:rsidP="007E2643">
                <w:pPr>
                  <w:pStyle w:val="USDATitleGreenCentered"/>
                </w:pPr>
                <w:r>
                  <w:t>United States Department of Agriculture</w:t>
                </w:r>
              </w:p>
              <w:p w14:paraId="037B5596" w14:textId="77777777" w:rsidR="00A06F20" w:rsidRDefault="00A06F20" w:rsidP="007E2643">
                <w:pPr>
                  <w:pStyle w:val="TitleNRCSBlack"/>
                </w:pPr>
                <w:r>
                  <w:t>Natural Resources Conservation Service</w:t>
                </w:r>
              </w:p>
              <w:p w14:paraId="2D8F0262" w14:textId="77777777" w:rsidR="00A06F20" w:rsidRDefault="00A06F20" w:rsidP="007E2643">
                <w:pPr>
                  <w:pStyle w:val="GraphicCenter"/>
                </w:pPr>
              </w:p>
            </w:tc>
          </w:tr>
        </w:sdtContent>
      </w:sdt>
      <w:tr w:rsidR="00A06F20" w14:paraId="6C45B3E6" w14:textId="77777777" w:rsidTr="007E2643">
        <w:trPr>
          <w:cantSplit/>
          <w:trHeight w:val="6390"/>
        </w:trPr>
        <w:tc>
          <w:tcPr>
            <w:tcW w:w="3168" w:type="dxa"/>
            <w:tcBorders>
              <w:right w:val="single" w:sz="4" w:space="0" w:color="auto"/>
            </w:tcBorders>
            <w:hideMark/>
          </w:tcPr>
          <w:p w14:paraId="5E06E7F6" w14:textId="77777777" w:rsidR="00A06F20" w:rsidRDefault="00A06F20" w:rsidP="007E2643">
            <w:pPr>
              <w:pStyle w:val="GraphicLevel1"/>
              <w:rPr>
                <w:rFonts w:eastAsiaTheme="minorHAnsi" w:cstheme="minorBidi"/>
                <w:szCs w:val="16"/>
              </w:rPr>
            </w:pPr>
          </w:p>
        </w:tc>
        <w:tc>
          <w:tcPr>
            <w:tcW w:w="6930" w:type="dxa"/>
            <w:tcBorders>
              <w:left w:val="single" w:sz="4" w:space="0" w:color="auto"/>
            </w:tcBorders>
            <w:vAlign w:val="center"/>
          </w:tcPr>
          <w:p w14:paraId="49FDA461" w14:textId="6AA35DBF" w:rsidR="00A06F20" w:rsidRPr="00271108" w:rsidRDefault="007E2643" w:rsidP="007E2643">
            <w:pPr>
              <w:pStyle w:val="Title-NRCS"/>
            </w:pPr>
            <w:sdt>
              <w:sdtPr>
                <w:alias w:val="Title"/>
                <w:id w:val="10268183"/>
                <w:dataBinding w:prefixMappings="xmlns:ns0='http://purl.org/dc/elements/1.1/' xmlns:ns1='http://schemas.openxmlformats.org/package/2006/metadata/core-properties' " w:xpath="/ns1:coreProperties[1]/ns0:title[1]" w:storeItemID="{6C3C8BC8-F283-45AE-878A-BAB7291924A1}"/>
                <w:text/>
              </w:sdtPr>
              <w:sdtContent>
                <w:r w:rsidR="00BF0333">
                  <w:t>CART Version 1.0              Resource Concern Assessment                               DRAFT</w:t>
                </w:r>
              </w:sdtContent>
            </w:sdt>
          </w:p>
          <w:p w14:paraId="2297F92D" w14:textId="77777777" w:rsidR="00A06F20" w:rsidRPr="00E32ABA" w:rsidRDefault="00A06F20" w:rsidP="007E2643">
            <w:pPr>
              <w:pStyle w:val="Spacer"/>
            </w:pPr>
          </w:p>
          <w:sdt>
            <w:sdtPr>
              <w:rPr>
                <w:sz w:val="32"/>
                <w:szCs w:val="32"/>
              </w:rPr>
              <w:alias w:val="Publish Date"/>
              <w:id w:val="14725614"/>
              <w:dataBinding w:prefixMappings="xmlns:ns0='http://schemas.microsoft.com/office/2006/coverPageProps' " w:xpath="/ns0:CoverPageProperties[1]/ns0:PublishDate[1]" w:storeItemID="{55AF091B-3C7A-41E3-B477-F2FDAA23CFDA}"/>
              <w:date w:fullDate="2019-08-16T00:00:00Z">
                <w:dateFormat w:val="MMMM d, yyyy"/>
                <w:lid w:val="en-US"/>
                <w:storeMappedDataAs w:val="dateTime"/>
                <w:calendar w:val="gregorian"/>
              </w:date>
            </w:sdtPr>
            <w:sdtContent>
              <w:p w14:paraId="3B3F0851" w14:textId="382530C1" w:rsidR="00A06F20" w:rsidRPr="00B8006C" w:rsidRDefault="00BF0333" w:rsidP="007E2643">
                <w:pPr>
                  <w:pStyle w:val="Title-Date-NRCS"/>
                  <w:rPr>
                    <w:sz w:val="32"/>
                    <w:szCs w:val="32"/>
                  </w:rPr>
                </w:pPr>
                <w:r>
                  <w:rPr>
                    <w:sz w:val="32"/>
                    <w:szCs w:val="32"/>
                  </w:rPr>
                  <w:t>August 16, 2019</w:t>
                </w:r>
              </w:p>
            </w:sdtContent>
          </w:sdt>
          <w:p w14:paraId="7C2EE483" w14:textId="77777777" w:rsidR="00A06F20" w:rsidRDefault="00A06F20" w:rsidP="007E2643">
            <w:pPr>
              <w:spacing w:before="121"/>
              <w:ind w:left="100" w:right="-810"/>
              <w:jc w:val="center"/>
              <w:rPr>
                <w:rFonts w:ascii="Cambria"/>
                <w:color w:val="3366CC"/>
                <w:spacing w:val="-1"/>
                <w:sz w:val="32"/>
              </w:rPr>
            </w:pPr>
          </w:p>
          <w:p w14:paraId="08E5A05D" w14:textId="77777777" w:rsidR="00A06F20" w:rsidRDefault="00A06F20" w:rsidP="00044B56">
            <w:pPr>
              <w:spacing w:before="121"/>
              <w:ind w:left="100"/>
              <w:jc w:val="center"/>
            </w:pPr>
          </w:p>
        </w:tc>
      </w:tr>
      <w:tr w:rsidR="00A06F20" w14:paraId="069F99DC" w14:textId="77777777" w:rsidTr="007E2643">
        <w:trPr>
          <w:cantSplit/>
          <w:trHeight w:val="4320"/>
        </w:trPr>
        <w:tc>
          <w:tcPr>
            <w:tcW w:w="3168" w:type="dxa"/>
            <w:tcBorders>
              <w:right w:val="single" w:sz="4" w:space="0" w:color="auto"/>
            </w:tcBorders>
            <w:vAlign w:val="bottom"/>
            <w:hideMark/>
          </w:tcPr>
          <w:p w14:paraId="49136D86" w14:textId="77777777" w:rsidR="00A06F20" w:rsidRDefault="00A06F20" w:rsidP="007E2643">
            <w:pPr>
              <w:pStyle w:val="GraphicLevel1"/>
              <w:rPr>
                <w:rFonts w:eastAsiaTheme="minorHAnsi" w:cstheme="minorBidi"/>
                <w:szCs w:val="16"/>
              </w:rPr>
            </w:pPr>
          </w:p>
        </w:tc>
        <w:tc>
          <w:tcPr>
            <w:tcW w:w="6930" w:type="dxa"/>
            <w:tcBorders>
              <w:left w:val="single" w:sz="4" w:space="0" w:color="auto"/>
            </w:tcBorders>
            <w:vAlign w:val="bottom"/>
          </w:tcPr>
          <w:p w14:paraId="64360A36" w14:textId="77777777" w:rsidR="00A06F20" w:rsidRDefault="00A06F20" w:rsidP="007E2643">
            <w:pPr>
              <w:pStyle w:val="Normal-Center10pt"/>
            </w:pPr>
            <w:r>
              <w:t>UNITED STATES DEPARTMENT OF AGRICULTURE</w:t>
            </w:r>
          </w:p>
          <w:p w14:paraId="0832A0A6" w14:textId="77777777" w:rsidR="00A06F20" w:rsidRDefault="00A06F20" w:rsidP="007E2643">
            <w:pPr>
              <w:pStyle w:val="Normal-Center10pt"/>
            </w:pPr>
            <w:r>
              <w:t>Natural Resources Conservation Service</w:t>
            </w:r>
          </w:p>
          <w:p w14:paraId="4C43A892" w14:textId="0A56E634" w:rsidR="00A06F20" w:rsidRDefault="00044B56" w:rsidP="007E2643">
            <w:pPr>
              <w:pStyle w:val="Normal-Center10pt"/>
            </w:pPr>
            <w:r>
              <w:t>1400 Independence Ave, SW</w:t>
            </w:r>
          </w:p>
          <w:p w14:paraId="42CA02ED" w14:textId="7239014D" w:rsidR="00044B56" w:rsidRDefault="00044B56" w:rsidP="007E2643">
            <w:pPr>
              <w:pStyle w:val="Normal-Center10pt"/>
            </w:pPr>
            <w:r>
              <w:t>Washington, D.C. 20250</w:t>
            </w:r>
          </w:p>
          <w:p w14:paraId="5AA6D529" w14:textId="77777777" w:rsidR="00A06F20" w:rsidRDefault="00A06F20" w:rsidP="007E2643">
            <w:pPr>
              <w:pStyle w:val="Normal-Center10pt"/>
            </w:pPr>
          </w:p>
          <w:p w14:paraId="4D4C63DB" w14:textId="77777777" w:rsidR="00A06F20" w:rsidRDefault="00A06F20" w:rsidP="007E2643">
            <w:pPr>
              <w:pStyle w:val="Normal-Center10pt"/>
            </w:pPr>
            <w:r>
              <w:rPr>
                <w:noProof/>
              </w:rPr>
              <w:drawing>
                <wp:inline distT="0" distB="0" distL="0" distR="0" wp14:anchorId="5841607A" wp14:editId="5F1F060E">
                  <wp:extent cx="725805" cy="493395"/>
                  <wp:effectExtent l="0" t="0" r="0" b="1905"/>
                  <wp:docPr id="4" name="Picture 7" title="US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DA2color"/>
                          <pic:cNvPicPr>
                            <a:picLocks noChangeAspect="1" noChangeArrowheads="1"/>
                          </pic:cNvPicPr>
                        </pic:nvPicPr>
                        <pic:blipFill>
                          <a:blip r:embed="rId33" cstate="screen">
                            <a:extLst>
                              <a:ext uri="{28A0092B-C50C-407E-A947-70E740481C1C}">
                                <a14:useLocalDpi xmlns:a14="http://schemas.microsoft.com/office/drawing/2010/main"/>
                              </a:ext>
                            </a:extLst>
                          </a:blip>
                          <a:srcRect/>
                          <a:stretch>
                            <a:fillRect/>
                          </a:stretch>
                        </pic:blipFill>
                        <pic:spPr bwMode="auto">
                          <a:xfrm>
                            <a:off x="0" y="0"/>
                            <a:ext cx="725805" cy="493395"/>
                          </a:xfrm>
                          <a:prstGeom prst="rect">
                            <a:avLst/>
                          </a:prstGeom>
                          <a:noFill/>
                          <a:ln w="9525">
                            <a:noFill/>
                            <a:miter lim="800000"/>
                            <a:headEnd/>
                            <a:tailEnd/>
                          </a:ln>
                        </pic:spPr>
                      </pic:pic>
                    </a:graphicData>
                  </a:graphic>
                </wp:inline>
              </w:drawing>
            </w:r>
          </w:p>
        </w:tc>
      </w:tr>
    </w:tbl>
    <w:sdt>
      <w:sdtPr>
        <w:rPr>
          <w:caps/>
          <w:color w:val="1F4E79" w:themeColor="accent5" w:themeShade="80"/>
          <w:sz w:val="28"/>
          <w:szCs w:val="28"/>
        </w:rPr>
        <w:alias w:val="Subtitle"/>
        <w:tag w:val=""/>
        <w:id w:val="761422886"/>
        <w:dataBinding w:prefixMappings="xmlns:ns0='http://purl.org/dc/elements/1.1/' xmlns:ns1='http://schemas.openxmlformats.org/package/2006/metadata/core-properties' " w:xpath="/ns1:coreProperties[1]/ns0:subject[1]" w:storeItemID="{6C3C8BC8-F283-45AE-878A-BAB7291924A1}"/>
        <w:text/>
      </w:sdtPr>
      <w:sdtContent>
        <w:p w14:paraId="283BBF18" w14:textId="77777777" w:rsidR="00044B56" w:rsidRDefault="00BF0333" w:rsidP="00044B56">
          <w:pPr>
            <w:pStyle w:val="NoSpacing"/>
            <w:spacing w:before="40" w:after="40"/>
            <w:rPr>
              <w:caps/>
              <w:color w:val="1F4E79" w:themeColor="accent5" w:themeShade="80"/>
              <w:sz w:val="28"/>
              <w:szCs w:val="28"/>
            </w:rPr>
          </w:pPr>
          <w:r>
            <w:rPr>
              <w:caps/>
              <w:color w:val="1F4E79" w:themeColor="accent5" w:themeShade="80"/>
              <w:sz w:val="28"/>
              <w:szCs w:val="28"/>
            </w:rPr>
            <w:t>Authors</w:t>
          </w:r>
        </w:p>
      </w:sdtContent>
    </w:sdt>
    <w:p w14:paraId="171EB352"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Aaron Lauster, Conservation Planning Branch Chief, NRCS</w:t>
      </w:r>
    </w:p>
    <w:p w14:paraId="0FD1FBBA"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Casey Sheley, National Technology Specialist, NRCS</w:t>
      </w:r>
    </w:p>
    <w:p w14:paraId="05B2C51F"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Chad Stachowiak, Natural Resource Specialist, NRCS</w:t>
      </w:r>
    </w:p>
    <w:p w14:paraId="3640F2BB"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Danielle Flynn, National Biologist, NRCS</w:t>
      </w:r>
    </w:p>
    <w:p w14:paraId="74ACB9CF"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Chris gross, nutrient management specialist, nrcs</w:t>
      </w:r>
    </w:p>
    <w:p w14:paraId="21613E26"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Eric Hesketh, Soil Scientist, NRCS</w:t>
      </w:r>
    </w:p>
    <w:p w14:paraId="2A9A0CB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Greg Zwicke, Air Quality Engineer, NRCS</w:t>
      </w:r>
    </w:p>
    <w:p w14:paraId="72E60125"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Hank Henry, Wildlife biologist, NRCS</w:t>
      </w:r>
    </w:p>
    <w:p w14:paraId="7CC6EBA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Jason Nemeck, Soil Scientist, NRCS</w:t>
      </w:r>
    </w:p>
    <w:p w14:paraId="764ACE83"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Jesse Jackson, national partnership liaison, NRCS</w:t>
      </w:r>
    </w:p>
    <w:p w14:paraId="2EE17300"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Johanna pate, range management specialist, Nrcs</w:t>
      </w:r>
    </w:p>
    <w:p w14:paraId="1A0580C6"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Joseph Bagdon, Natural Resource Specialist, NRCS</w:t>
      </w:r>
    </w:p>
    <w:p w14:paraId="6029E121"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Kerry Goodrich, national technology specialist, nrcs</w:t>
      </w:r>
    </w:p>
    <w:p w14:paraId="41AE877B"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Kip Pheil, Energy Specialist, NRCS</w:t>
      </w:r>
    </w:p>
    <w:p w14:paraId="5F904104"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matt flint, national technology specialist, nrcs</w:t>
      </w:r>
    </w:p>
    <w:p w14:paraId="3C1B0D4C"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Robert Horton, Resource Conservationist, NRCS</w:t>
      </w:r>
    </w:p>
    <w:p w14:paraId="74D9E417" w14:textId="77777777" w:rsidR="00044B56" w:rsidRDefault="00044B56" w:rsidP="00044B56">
      <w:pPr>
        <w:pStyle w:val="NoSpacing"/>
        <w:spacing w:before="80" w:after="40"/>
        <w:rPr>
          <w:caps/>
          <w:color w:val="5B9BD5" w:themeColor="accent5"/>
          <w:sz w:val="24"/>
          <w:szCs w:val="24"/>
        </w:rPr>
      </w:pPr>
    </w:p>
    <w:p w14:paraId="66102B22" w14:textId="77777777" w:rsidR="00044B56" w:rsidRDefault="00044B56" w:rsidP="00044B56">
      <w:pPr>
        <w:pStyle w:val="NoSpacing"/>
        <w:spacing w:before="80" w:after="40"/>
        <w:rPr>
          <w:caps/>
          <w:color w:val="5B9BD5" w:themeColor="accent5"/>
          <w:sz w:val="24"/>
          <w:szCs w:val="24"/>
        </w:rPr>
      </w:pPr>
      <w:r>
        <w:rPr>
          <w:caps/>
          <w:color w:val="5B9BD5" w:themeColor="accent5"/>
          <w:sz w:val="24"/>
          <w:szCs w:val="24"/>
        </w:rPr>
        <w:t xml:space="preserve">with SUPPORT FROM THE rESOURCE cONCERN tEAM AND wORKGROUPS </w:t>
      </w:r>
    </w:p>
    <w:p w14:paraId="5D0E40A4" w14:textId="3F80AA00" w:rsidR="003C21D0" w:rsidRDefault="003C21D0" w:rsidP="6AE9E98F">
      <w:pPr>
        <w:pStyle w:val="Heading1"/>
      </w:pPr>
    </w:p>
    <w:p w14:paraId="06D2CDB7" w14:textId="5DE7FF58" w:rsidR="004F0705" w:rsidRDefault="004F0705" w:rsidP="6AE9E98F">
      <w:pPr>
        <w:pStyle w:val="Heading1"/>
        <w:rPr>
          <w:sz w:val="56"/>
          <w:szCs w:val="56"/>
        </w:rPr>
      </w:pPr>
      <w:r>
        <w:br w:type="page"/>
      </w:r>
    </w:p>
    <w:bookmarkEnd w:id="2" w:displacedByCustomXml="next"/>
    <w:bookmarkEnd w:id="3" w:displacedByCustomXml="next"/>
    <w:sdt>
      <w:sdtPr>
        <w:rPr>
          <w:rFonts w:asciiTheme="minorHAnsi" w:eastAsiaTheme="minorHAnsi" w:hAnsiTheme="minorHAnsi" w:cstheme="minorBidi"/>
          <w:color w:val="auto"/>
          <w:sz w:val="22"/>
          <w:szCs w:val="22"/>
        </w:rPr>
        <w:id w:val="-2122437040"/>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2"/>
              <w:szCs w:val="22"/>
            </w:rPr>
            <w:id w:val="-1450157068"/>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774F9012" w14:textId="77777777" w:rsidR="009E73D8" w:rsidRDefault="009E73D8">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22907010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316154534"/>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7736488B" w14:textId="5806421A" w:rsidR="00744C61" w:rsidRPr="00521A18" w:rsidRDefault="5F713A78" w:rsidP="00521A18">
                      <w:pPr>
                        <w:pStyle w:val="TOCHeading"/>
                      </w:pPr>
                      <w:r>
                        <w:t>Contents</w:t>
                      </w:r>
                    </w:p>
                  </w:sdtContent>
                </w:sdt>
              </w:sdtContent>
            </w:sdt>
          </w:sdtContent>
        </w:sdt>
        <w:p w14:paraId="4B2CACA9" w14:textId="5887B8C4" w:rsidR="002D0A24" w:rsidRDefault="0003011A">
          <w:pPr>
            <w:pStyle w:val="TOC1"/>
            <w:tabs>
              <w:tab w:val="right" w:leader="dot" w:pos="9350"/>
            </w:tabs>
            <w:rPr>
              <w:rFonts w:eastAsiaTheme="minorEastAsia"/>
              <w:noProof/>
            </w:rPr>
          </w:pPr>
          <w:r w:rsidRPr="1065B3C5">
            <w:fldChar w:fldCharType="begin"/>
          </w:r>
          <w:r>
            <w:instrText xml:space="preserve"> TOC \o "1-3" \h \z \u </w:instrText>
          </w:r>
          <w:r w:rsidRPr="1065B3C5">
            <w:fldChar w:fldCharType="separate"/>
          </w:r>
          <w:hyperlink w:anchor="_Toc16839731" w:history="1">
            <w:r w:rsidR="002D0A24" w:rsidRPr="00BE44A3">
              <w:rPr>
                <w:rStyle w:val="Hyperlink"/>
                <w:b/>
                <w:bCs/>
                <w:noProof/>
              </w:rPr>
              <w:t>Overview</w:t>
            </w:r>
            <w:r w:rsidR="002D0A24">
              <w:rPr>
                <w:noProof/>
                <w:webHidden/>
              </w:rPr>
              <w:tab/>
            </w:r>
            <w:r w:rsidR="002D0A24">
              <w:rPr>
                <w:noProof/>
                <w:webHidden/>
              </w:rPr>
              <w:fldChar w:fldCharType="begin"/>
            </w:r>
            <w:r w:rsidR="002D0A24">
              <w:rPr>
                <w:noProof/>
                <w:webHidden/>
              </w:rPr>
              <w:instrText xml:space="preserve"> PAGEREF _Toc16839731 \h </w:instrText>
            </w:r>
            <w:r w:rsidR="002D0A24">
              <w:rPr>
                <w:noProof/>
                <w:webHidden/>
              </w:rPr>
            </w:r>
            <w:r w:rsidR="002D0A24">
              <w:rPr>
                <w:noProof/>
                <w:webHidden/>
              </w:rPr>
              <w:fldChar w:fldCharType="separate"/>
            </w:r>
            <w:r w:rsidR="002D0A24">
              <w:rPr>
                <w:noProof/>
                <w:webHidden/>
              </w:rPr>
              <w:t>7</w:t>
            </w:r>
            <w:r w:rsidR="002D0A24">
              <w:rPr>
                <w:noProof/>
                <w:webHidden/>
              </w:rPr>
              <w:fldChar w:fldCharType="end"/>
            </w:r>
          </w:hyperlink>
        </w:p>
        <w:p w14:paraId="0BE8BE5E" w14:textId="107708A1" w:rsidR="002D0A24" w:rsidRDefault="007E2643">
          <w:pPr>
            <w:pStyle w:val="TOC1"/>
            <w:tabs>
              <w:tab w:val="right" w:leader="dot" w:pos="9350"/>
            </w:tabs>
            <w:rPr>
              <w:rFonts w:eastAsiaTheme="minorEastAsia"/>
              <w:noProof/>
            </w:rPr>
          </w:pPr>
          <w:hyperlink w:anchor="_Toc16839732" w:history="1">
            <w:r w:rsidR="002D0A24" w:rsidRPr="00BE44A3">
              <w:rPr>
                <w:rStyle w:val="Hyperlink"/>
                <w:b/>
                <w:noProof/>
              </w:rPr>
              <w:t>Preliminary Inventory information</w:t>
            </w:r>
            <w:r w:rsidR="002D0A24">
              <w:rPr>
                <w:noProof/>
                <w:webHidden/>
              </w:rPr>
              <w:tab/>
            </w:r>
            <w:r w:rsidR="002D0A24">
              <w:rPr>
                <w:noProof/>
                <w:webHidden/>
              </w:rPr>
              <w:fldChar w:fldCharType="begin"/>
            </w:r>
            <w:r w:rsidR="002D0A24">
              <w:rPr>
                <w:noProof/>
                <w:webHidden/>
              </w:rPr>
              <w:instrText xml:space="preserve"> PAGEREF _Toc16839732 \h </w:instrText>
            </w:r>
            <w:r w:rsidR="002D0A24">
              <w:rPr>
                <w:noProof/>
                <w:webHidden/>
              </w:rPr>
            </w:r>
            <w:r w:rsidR="002D0A24">
              <w:rPr>
                <w:noProof/>
                <w:webHidden/>
              </w:rPr>
              <w:fldChar w:fldCharType="separate"/>
            </w:r>
            <w:r w:rsidR="002D0A24">
              <w:rPr>
                <w:noProof/>
                <w:webHidden/>
              </w:rPr>
              <w:t>10</w:t>
            </w:r>
            <w:r w:rsidR="002D0A24">
              <w:rPr>
                <w:noProof/>
                <w:webHidden/>
              </w:rPr>
              <w:fldChar w:fldCharType="end"/>
            </w:r>
          </w:hyperlink>
        </w:p>
        <w:p w14:paraId="7ADBCFFF" w14:textId="7B92CE5B" w:rsidR="002D0A24" w:rsidRDefault="007E2643">
          <w:pPr>
            <w:pStyle w:val="TOC1"/>
            <w:tabs>
              <w:tab w:val="right" w:leader="dot" w:pos="9350"/>
            </w:tabs>
            <w:rPr>
              <w:rFonts w:eastAsiaTheme="minorEastAsia"/>
              <w:noProof/>
            </w:rPr>
          </w:pPr>
          <w:hyperlink w:anchor="_Toc16839733" w:history="1">
            <w:r w:rsidR="002D0A24" w:rsidRPr="00BE44A3">
              <w:rPr>
                <w:rStyle w:val="Hyperlink"/>
                <w:b/>
                <w:noProof/>
              </w:rPr>
              <w:t>Soil</w:t>
            </w:r>
            <w:r w:rsidR="002D0A24">
              <w:rPr>
                <w:noProof/>
                <w:webHidden/>
              </w:rPr>
              <w:tab/>
            </w:r>
            <w:r w:rsidR="002D0A24">
              <w:rPr>
                <w:noProof/>
                <w:webHidden/>
              </w:rPr>
              <w:fldChar w:fldCharType="begin"/>
            </w:r>
            <w:r w:rsidR="002D0A24">
              <w:rPr>
                <w:noProof/>
                <w:webHidden/>
              </w:rPr>
              <w:instrText xml:space="preserve"> PAGEREF _Toc16839733 \h </w:instrText>
            </w:r>
            <w:r w:rsidR="002D0A24">
              <w:rPr>
                <w:noProof/>
                <w:webHidden/>
              </w:rPr>
            </w:r>
            <w:r w:rsidR="002D0A24">
              <w:rPr>
                <w:noProof/>
                <w:webHidden/>
              </w:rPr>
              <w:fldChar w:fldCharType="separate"/>
            </w:r>
            <w:r w:rsidR="002D0A24">
              <w:rPr>
                <w:noProof/>
                <w:webHidden/>
              </w:rPr>
              <w:t>16</w:t>
            </w:r>
            <w:r w:rsidR="002D0A24">
              <w:rPr>
                <w:noProof/>
                <w:webHidden/>
              </w:rPr>
              <w:fldChar w:fldCharType="end"/>
            </w:r>
          </w:hyperlink>
        </w:p>
        <w:p w14:paraId="5DC75E26" w14:textId="5C964048" w:rsidR="002D0A24" w:rsidRDefault="007E2643">
          <w:pPr>
            <w:pStyle w:val="TOC2"/>
            <w:tabs>
              <w:tab w:val="right" w:leader="dot" w:pos="9350"/>
            </w:tabs>
            <w:rPr>
              <w:rFonts w:eastAsiaTheme="minorEastAsia"/>
              <w:noProof/>
            </w:rPr>
          </w:pPr>
          <w:hyperlink w:anchor="_Toc16839734" w:history="1">
            <w:r w:rsidR="002D0A24" w:rsidRPr="00BE44A3">
              <w:rPr>
                <w:rStyle w:val="Hyperlink"/>
                <w:b/>
                <w:noProof/>
              </w:rPr>
              <w:t>Sheet and Rill Erosion</w:t>
            </w:r>
            <w:r w:rsidR="002D0A24">
              <w:rPr>
                <w:noProof/>
                <w:webHidden/>
              </w:rPr>
              <w:tab/>
            </w:r>
            <w:r w:rsidR="002D0A24">
              <w:rPr>
                <w:noProof/>
                <w:webHidden/>
              </w:rPr>
              <w:fldChar w:fldCharType="begin"/>
            </w:r>
            <w:r w:rsidR="002D0A24">
              <w:rPr>
                <w:noProof/>
                <w:webHidden/>
              </w:rPr>
              <w:instrText xml:space="preserve"> PAGEREF _Toc16839734 \h </w:instrText>
            </w:r>
            <w:r w:rsidR="002D0A24">
              <w:rPr>
                <w:noProof/>
                <w:webHidden/>
              </w:rPr>
            </w:r>
            <w:r w:rsidR="002D0A24">
              <w:rPr>
                <w:noProof/>
                <w:webHidden/>
              </w:rPr>
              <w:fldChar w:fldCharType="separate"/>
            </w:r>
            <w:r w:rsidR="002D0A24">
              <w:rPr>
                <w:noProof/>
                <w:webHidden/>
              </w:rPr>
              <w:t>16</w:t>
            </w:r>
            <w:r w:rsidR="002D0A24">
              <w:rPr>
                <w:noProof/>
                <w:webHidden/>
              </w:rPr>
              <w:fldChar w:fldCharType="end"/>
            </w:r>
          </w:hyperlink>
        </w:p>
        <w:p w14:paraId="4473C307" w14:textId="4FFA2FC5" w:rsidR="002D0A24" w:rsidRDefault="007E2643">
          <w:pPr>
            <w:pStyle w:val="TOC3"/>
            <w:tabs>
              <w:tab w:val="right" w:leader="dot" w:pos="9350"/>
            </w:tabs>
            <w:rPr>
              <w:rFonts w:eastAsiaTheme="minorEastAsia"/>
              <w:noProof/>
            </w:rPr>
          </w:pPr>
          <w:hyperlink w:anchor="_Toc16839735" w:history="1">
            <w:r w:rsidR="002D0A24" w:rsidRPr="00BE44A3">
              <w:rPr>
                <w:rStyle w:val="Hyperlink"/>
                <w:noProof/>
              </w:rPr>
              <w:t>Component: Sheet and Rill Erosion</w:t>
            </w:r>
            <w:r w:rsidR="002D0A24">
              <w:rPr>
                <w:noProof/>
                <w:webHidden/>
              </w:rPr>
              <w:tab/>
            </w:r>
            <w:r w:rsidR="002D0A24">
              <w:rPr>
                <w:noProof/>
                <w:webHidden/>
              </w:rPr>
              <w:fldChar w:fldCharType="begin"/>
            </w:r>
            <w:r w:rsidR="002D0A24">
              <w:rPr>
                <w:noProof/>
                <w:webHidden/>
              </w:rPr>
              <w:instrText xml:space="preserve"> PAGEREF _Toc16839735 \h </w:instrText>
            </w:r>
            <w:r w:rsidR="002D0A24">
              <w:rPr>
                <w:noProof/>
                <w:webHidden/>
              </w:rPr>
            </w:r>
            <w:r w:rsidR="002D0A24">
              <w:rPr>
                <w:noProof/>
                <w:webHidden/>
              </w:rPr>
              <w:fldChar w:fldCharType="separate"/>
            </w:r>
            <w:r w:rsidR="002D0A24">
              <w:rPr>
                <w:noProof/>
                <w:webHidden/>
              </w:rPr>
              <w:t>16</w:t>
            </w:r>
            <w:r w:rsidR="002D0A24">
              <w:rPr>
                <w:noProof/>
                <w:webHidden/>
              </w:rPr>
              <w:fldChar w:fldCharType="end"/>
            </w:r>
          </w:hyperlink>
        </w:p>
        <w:p w14:paraId="280DBA9D" w14:textId="3529C2B2" w:rsidR="002D0A24" w:rsidRDefault="007E2643">
          <w:pPr>
            <w:pStyle w:val="TOC2"/>
            <w:tabs>
              <w:tab w:val="right" w:leader="dot" w:pos="9350"/>
            </w:tabs>
            <w:rPr>
              <w:rFonts w:eastAsiaTheme="minorEastAsia"/>
              <w:noProof/>
            </w:rPr>
          </w:pPr>
          <w:hyperlink w:anchor="_Toc16839736" w:history="1">
            <w:r w:rsidR="002D0A24" w:rsidRPr="00BE44A3">
              <w:rPr>
                <w:rStyle w:val="Hyperlink"/>
                <w:b/>
                <w:noProof/>
              </w:rPr>
              <w:t>Wind Erosion</w:t>
            </w:r>
            <w:r w:rsidR="002D0A24">
              <w:rPr>
                <w:noProof/>
                <w:webHidden/>
              </w:rPr>
              <w:tab/>
            </w:r>
            <w:r w:rsidR="002D0A24">
              <w:rPr>
                <w:noProof/>
                <w:webHidden/>
              </w:rPr>
              <w:fldChar w:fldCharType="begin"/>
            </w:r>
            <w:r w:rsidR="002D0A24">
              <w:rPr>
                <w:noProof/>
                <w:webHidden/>
              </w:rPr>
              <w:instrText xml:space="preserve"> PAGEREF _Toc16839736 \h </w:instrText>
            </w:r>
            <w:r w:rsidR="002D0A24">
              <w:rPr>
                <w:noProof/>
                <w:webHidden/>
              </w:rPr>
            </w:r>
            <w:r w:rsidR="002D0A24">
              <w:rPr>
                <w:noProof/>
                <w:webHidden/>
              </w:rPr>
              <w:fldChar w:fldCharType="separate"/>
            </w:r>
            <w:r w:rsidR="002D0A24">
              <w:rPr>
                <w:noProof/>
                <w:webHidden/>
              </w:rPr>
              <w:t>22</w:t>
            </w:r>
            <w:r w:rsidR="002D0A24">
              <w:rPr>
                <w:noProof/>
                <w:webHidden/>
              </w:rPr>
              <w:fldChar w:fldCharType="end"/>
            </w:r>
          </w:hyperlink>
        </w:p>
        <w:p w14:paraId="31BCCF0F" w14:textId="208941CA" w:rsidR="002D0A24" w:rsidRDefault="007E2643">
          <w:pPr>
            <w:pStyle w:val="TOC3"/>
            <w:tabs>
              <w:tab w:val="right" w:leader="dot" w:pos="9350"/>
            </w:tabs>
            <w:rPr>
              <w:rFonts w:eastAsiaTheme="minorEastAsia"/>
              <w:noProof/>
            </w:rPr>
          </w:pPr>
          <w:hyperlink w:anchor="_Toc16839737" w:history="1">
            <w:r w:rsidR="002D0A24" w:rsidRPr="00BE44A3">
              <w:rPr>
                <w:rStyle w:val="Hyperlink"/>
                <w:noProof/>
              </w:rPr>
              <w:t>Component: Wind Erosion</w:t>
            </w:r>
            <w:r w:rsidR="002D0A24">
              <w:rPr>
                <w:noProof/>
                <w:webHidden/>
              </w:rPr>
              <w:tab/>
            </w:r>
            <w:r w:rsidR="002D0A24">
              <w:rPr>
                <w:noProof/>
                <w:webHidden/>
              </w:rPr>
              <w:fldChar w:fldCharType="begin"/>
            </w:r>
            <w:r w:rsidR="002D0A24">
              <w:rPr>
                <w:noProof/>
                <w:webHidden/>
              </w:rPr>
              <w:instrText xml:space="preserve"> PAGEREF _Toc16839737 \h </w:instrText>
            </w:r>
            <w:r w:rsidR="002D0A24">
              <w:rPr>
                <w:noProof/>
                <w:webHidden/>
              </w:rPr>
            </w:r>
            <w:r w:rsidR="002D0A24">
              <w:rPr>
                <w:noProof/>
                <w:webHidden/>
              </w:rPr>
              <w:fldChar w:fldCharType="separate"/>
            </w:r>
            <w:r w:rsidR="002D0A24">
              <w:rPr>
                <w:noProof/>
                <w:webHidden/>
              </w:rPr>
              <w:t>22</w:t>
            </w:r>
            <w:r w:rsidR="002D0A24">
              <w:rPr>
                <w:noProof/>
                <w:webHidden/>
              </w:rPr>
              <w:fldChar w:fldCharType="end"/>
            </w:r>
          </w:hyperlink>
        </w:p>
        <w:p w14:paraId="33604ADE" w14:textId="2E814BB7" w:rsidR="002D0A24" w:rsidRDefault="007E2643">
          <w:pPr>
            <w:pStyle w:val="TOC2"/>
            <w:tabs>
              <w:tab w:val="right" w:leader="dot" w:pos="9350"/>
            </w:tabs>
            <w:rPr>
              <w:rFonts w:eastAsiaTheme="minorEastAsia"/>
              <w:noProof/>
            </w:rPr>
          </w:pPr>
          <w:hyperlink w:anchor="_Toc16839738" w:history="1">
            <w:r w:rsidR="002D0A24" w:rsidRPr="00BE44A3">
              <w:rPr>
                <w:rStyle w:val="Hyperlink"/>
                <w:b/>
                <w:noProof/>
              </w:rPr>
              <w:t>Ephemeral Gully Erosion</w:t>
            </w:r>
            <w:r w:rsidR="002D0A24">
              <w:rPr>
                <w:noProof/>
                <w:webHidden/>
              </w:rPr>
              <w:tab/>
            </w:r>
            <w:r w:rsidR="002D0A24">
              <w:rPr>
                <w:noProof/>
                <w:webHidden/>
              </w:rPr>
              <w:fldChar w:fldCharType="begin"/>
            </w:r>
            <w:r w:rsidR="002D0A24">
              <w:rPr>
                <w:noProof/>
                <w:webHidden/>
              </w:rPr>
              <w:instrText xml:space="preserve"> PAGEREF _Toc16839738 \h </w:instrText>
            </w:r>
            <w:r w:rsidR="002D0A24">
              <w:rPr>
                <w:noProof/>
                <w:webHidden/>
              </w:rPr>
            </w:r>
            <w:r w:rsidR="002D0A24">
              <w:rPr>
                <w:noProof/>
                <w:webHidden/>
              </w:rPr>
              <w:fldChar w:fldCharType="separate"/>
            </w:r>
            <w:r w:rsidR="002D0A24">
              <w:rPr>
                <w:noProof/>
                <w:webHidden/>
              </w:rPr>
              <w:t>27</w:t>
            </w:r>
            <w:r w:rsidR="002D0A24">
              <w:rPr>
                <w:noProof/>
                <w:webHidden/>
              </w:rPr>
              <w:fldChar w:fldCharType="end"/>
            </w:r>
          </w:hyperlink>
        </w:p>
        <w:p w14:paraId="1024E704" w14:textId="639D341B" w:rsidR="002D0A24" w:rsidRDefault="007E2643">
          <w:pPr>
            <w:pStyle w:val="TOC3"/>
            <w:tabs>
              <w:tab w:val="right" w:leader="dot" w:pos="9350"/>
            </w:tabs>
            <w:rPr>
              <w:rFonts w:eastAsiaTheme="minorEastAsia"/>
              <w:noProof/>
            </w:rPr>
          </w:pPr>
          <w:hyperlink w:anchor="_Toc16839739" w:history="1">
            <w:r w:rsidR="002D0A24" w:rsidRPr="00BE44A3">
              <w:rPr>
                <w:rStyle w:val="Hyperlink"/>
                <w:noProof/>
              </w:rPr>
              <w:t>Component: Ephemeral Gully Erosion</w:t>
            </w:r>
            <w:r w:rsidR="002D0A24">
              <w:rPr>
                <w:noProof/>
                <w:webHidden/>
              </w:rPr>
              <w:tab/>
            </w:r>
            <w:r w:rsidR="002D0A24">
              <w:rPr>
                <w:noProof/>
                <w:webHidden/>
              </w:rPr>
              <w:fldChar w:fldCharType="begin"/>
            </w:r>
            <w:r w:rsidR="002D0A24">
              <w:rPr>
                <w:noProof/>
                <w:webHidden/>
              </w:rPr>
              <w:instrText xml:space="preserve"> PAGEREF _Toc16839739 \h </w:instrText>
            </w:r>
            <w:r w:rsidR="002D0A24">
              <w:rPr>
                <w:noProof/>
                <w:webHidden/>
              </w:rPr>
            </w:r>
            <w:r w:rsidR="002D0A24">
              <w:rPr>
                <w:noProof/>
                <w:webHidden/>
              </w:rPr>
              <w:fldChar w:fldCharType="separate"/>
            </w:r>
            <w:r w:rsidR="002D0A24">
              <w:rPr>
                <w:noProof/>
                <w:webHidden/>
              </w:rPr>
              <w:t>27</w:t>
            </w:r>
            <w:r w:rsidR="002D0A24">
              <w:rPr>
                <w:noProof/>
                <w:webHidden/>
              </w:rPr>
              <w:fldChar w:fldCharType="end"/>
            </w:r>
          </w:hyperlink>
        </w:p>
        <w:p w14:paraId="72BF390D" w14:textId="6958C5C1" w:rsidR="002D0A24" w:rsidRDefault="007E2643">
          <w:pPr>
            <w:pStyle w:val="TOC2"/>
            <w:tabs>
              <w:tab w:val="right" w:leader="dot" w:pos="9350"/>
            </w:tabs>
            <w:rPr>
              <w:rFonts w:eastAsiaTheme="minorEastAsia"/>
              <w:noProof/>
            </w:rPr>
          </w:pPr>
          <w:hyperlink w:anchor="_Toc16839740" w:history="1">
            <w:r w:rsidR="002D0A24" w:rsidRPr="00BE44A3">
              <w:rPr>
                <w:rStyle w:val="Hyperlink"/>
                <w:b/>
                <w:noProof/>
              </w:rPr>
              <w:t>Classic Gully Erosion</w:t>
            </w:r>
            <w:r w:rsidR="002D0A24">
              <w:rPr>
                <w:noProof/>
                <w:webHidden/>
              </w:rPr>
              <w:tab/>
            </w:r>
            <w:r w:rsidR="002D0A24">
              <w:rPr>
                <w:noProof/>
                <w:webHidden/>
              </w:rPr>
              <w:fldChar w:fldCharType="begin"/>
            </w:r>
            <w:r w:rsidR="002D0A24">
              <w:rPr>
                <w:noProof/>
                <w:webHidden/>
              </w:rPr>
              <w:instrText xml:space="preserve"> PAGEREF _Toc16839740 \h </w:instrText>
            </w:r>
            <w:r w:rsidR="002D0A24">
              <w:rPr>
                <w:noProof/>
                <w:webHidden/>
              </w:rPr>
            </w:r>
            <w:r w:rsidR="002D0A24">
              <w:rPr>
                <w:noProof/>
                <w:webHidden/>
              </w:rPr>
              <w:fldChar w:fldCharType="separate"/>
            </w:r>
            <w:r w:rsidR="002D0A24">
              <w:rPr>
                <w:noProof/>
                <w:webHidden/>
              </w:rPr>
              <w:t>28</w:t>
            </w:r>
            <w:r w:rsidR="002D0A24">
              <w:rPr>
                <w:noProof/>
                <w:webHidden/>
              </w:rPr>
              <w:fldChar w:fldCharType="end"/>
            </w:r>
          </w:hyperlink>
        </w:p>
        <w:p w14:paraId="2CFC9532" w14:textId="64DB7A2E" w:rsidR="002D0A24" w:rsidRDefault="007E2643">
          <w:pPr>
            <w:pStyle w:val="TOC3"/>
            <w:tabs>
              <w:tab w:val="right" w:leader="dot" w:pos="9350"/>
            </w:tabs>
            <w:rPr>
              <w:rFonts w:eastAsiaTheme="minorEastAsia"/>
              <w:noProof/>
            </w:rPr>
          </w:pPr>
          <w:hyperlink w:anchor="_Toc16839741" w:history="1">
            <w:r w:rsidR="002D0A24" w:rsidRPr="00BE44A3">
              <w:rPr>
                <w:rStyle w:val="Hyperlink"/>
                <w:noProof/>
              </w:rPr>
              <w:t>Component: Classic Gully Erosion</w:t>
            </w:r>
            <w:r w:rsidR="002D0A24">
              <w:rPr>
                <w:noProof/>
                <w:webHidden/>
              </w:rPr>
              <w:tab/>
            </w:r>
            <w:r w:rsidR="002D0A24">
              <w:rPr>
                <w:noProof/>
                <w:webHidden/>
              </w:rPr>
              <w:fldChar w:fldCharType="begin"/>
            </w:r>
            <w:r w:rsidR="002D0A24">
              <w:rPr>
                <w:noProof/>
                <w:webHidden/>
              </w:rPr>
              <w:instrText xml:space="preserve"> PAGEREF _Toc16839741 \h </w:instrText>
            </w:r>
            <w:r w:rsidR="002D0A24">
              <w:rPr>
                <w:noProof/>
                <w:webHidden/>
              </w:rPr>
            </w:r>
            <w:r w:rsidR="002D0A24">
              <w:rPr>
                <w:noProof/>
                <w:webHidden/>
              </w:rPr>
              <w:fldChar w:fldCharType="separate"/>
            </w:r>
            <w:r w:rsidR="002D0A24">
              <w:rPr>
                <w:noProof/>
                <w:webHidden/>
              </w:rPr>
              <w:t>28</w:t>
            </w:r>
            <w:r w:rsidR="002D0A24">
              <w:rPr>
                <w:noProof/>
                <w:webHidden/>
              </w:rPr>
              <w:fldChar w:fldCharType="end"/>
            </w:r>
          </w:hyperlink>
        </w:p>
        <w:p w14:paraId="70F4612C" w14:textId="7C598DCB" w:rsidR="002D0A24" w:rsidRDefault="007E2643">
          <w:pPr>
            <w:pStyle w:val="TOC2"/>
            <w:tabs>
              <w:tab w:val="right" w:leader="dot" w:pos="9350"/>
            </w:tabs>
            <w:rPr>
              <w:rFonts w:eastAsiaTheme="minorEastAsia"/>
              <w:noProof/>
            </w:rPr>
          </w:pPr>
          <w:hyperlink w:anchor="_Toc16839742" w:history="1">
            <w:r w:rsidR="002D0A24" w:rsidRPr="00BE44A3">
              <w:rPr>
                <w:rStyle w:val="Hyperlink"/>
                <w:b/>
                <w:noProof/>
              </w:rPr>
              <w:t>Bank Erosion from Streams, Shorelines, or Water Conveyance Channels</w:t>
            </w:r>
            <w:r w:rsidR="002D0A24">
              <w:rPr>
                <w:noProof/>
                <w:webHidden/>
              </w:rPr>
              <w:tab/>
            </w:r>
            <w:r w:rsidR="002D0A24">
              <w:rPr>
                <w:noProof/>
                <w:webHidden/>
              </w:rPr>
              <w:fldChar w:fldCharType="begin"/>
            </w:r>
            <w:r w:rsidR="002D0A24">
              <w:rPr>
                <w:noProof/>
                <w:webHidden/>
              </w:rPr>
              <w:instrText xml:space="preserve"> PAGEREF _Toc16839742 \h </w:instrText>
            </w:r>
            <w:r w:rsidR="002D0A24">
              <w:rPr>
                <w:noProof/>
                <w:webHidden/>
              </w:rPr>
            </w:r>
            <w:r w:rsidR="002D0A24">
              <w:rPr>
                <w:noProof/>
                <w:webHidden/>
              </w:rPr>
              <w:fldChar w:fldCharType="separate"/>
            </w:r>
            <w:r w:rsidR="002D0A24">
              <w:rPr>
                <w:noProof/>
                <w:webHidden/>
              </w:rPr>
              <w:t>29</w:t>
            </w:r>
            <w:r w:rsidR="002D0A24">
              <w:rPr>
                <w:noProof/>
                <w:webHidden/>
              </w:rPr>
              <w:fldChar w:fldCharType="end"/>
            </w:r>
          </w:hyperlink>
        </w:p>
        <w:p w14:paraId="6A40D629" w14:textId="147E09CF" w:rsidR="002D0A24" w:rsidRDefault="007E2643">
          <w:pPr>
            <w:pStyle w:val="TOC3"/>
            <w:tabs>
              <w:tab w:val="right" w:leader="dot" w:pos="9350"/>
            </w:tabs>
            <w:rPr>
              <w:rFonts w:eastAsiaTheme="minorEastAsia"/>
              <w:noProof/>
            </w:rPr>
          </w:pPr>
          <w:hyperlink w:anchor="_Toc16839743" w:history="1">
            <w:r w:rsidR="002D0A24" w:rsidRPr="00BE44A3">
              <w:rPr>
                <w:rStyle w:val="Hyperlink"/>
                <w:noProof/>
              </w:rPr>
              <w:t>Component: Bank Erosion from Streams, Shorelines, or Water Conveyance Channels</w:t>
            </w:r>
            <w:r w:rsidR="002D0A24">
              <w:rPr>
                <w:noProof/>
                <w:webHidden/>
              </w:rPr>
              <w:tab/>
            </w:r>
            <w:r w:rsidR="002D0A24">
              <w:rPr>
                <w:noProof/>
                <w:webHidden/>
              </w:rPr>
              <w:fldChar w:fldCharType="begin"/>
            </w:r>
            <w:r w:rsidR="002D0A24">
              <w:rPr>
                <w:noProof/>
                <w:webHidden/>
              </w:rPr>
              <w:instrText xml:space="preserve"> PAGEREF _Toc16839743 \h </w:instrText>
            </w:r>
            <w:r w:rsidR="002D0A24">
              <w:rPr>
                <w:noProof/>
                <w:webHidden/>
              </w:rPr>
            </w:r>
            <w:r w:rsidR="002D0A24">
              <w:rPr>
                <w:noProof/>
                <w:webHidden/>
              </w:rPr>
              <w:fldChar w:fldCharType="separate"/>
            </w:r>
            <w:r w:rsidR="002D0A24">
              <w:rPr>
                <w:noProof/>
                <w:webHidden/>
              </w:rPr>
              <w:t>29</w:t>
            </w:r>
            <w:r w:rsidR="002D0A24">
              <w:rPr>
                <w:noProof/>
                <w:webHidden/>
              </w:rPr>
              <w:fldChar w:fldCharType="end"/>
            </w:r>
          </w:hyperlink>
        </w:p>
        <w:p w14:paraId="5464C26D" w14:textId="39039FB7" w:rsidR="002D0A24" w:rsidRDefault="007E2643">
          <w:pPr>
            <w:pStyle w:val="TOC2"/>
            <w:tabs>
              <w:tab w:val="right" w:leader="dot" w:pos="9350"/>
            </w:tabs>
            <w:rPr>
              <w:rFonts w:eastAsiaTheme="minorEastAsia"/>
              <w:noProof/>
            </w:rPr>
          </w:pPr>
          <w:hyperlink w:anchor="_Toc16839744" w:history="1">
            <w:r w:rsidR="002D0A24" w:rsidRPr="00BE44A3">
              <w:rPr>
                <w:rStyle w:val="Hyperlink"/>
                <w:b/>
                <w:noProof/>
              </w:rPr>
              <w:t>Subsidence</w:t>
            </w:r>
            <w:r w:rsidR="002D0A24">
              <w:rPr>
                <w:noProof/>
                <w:webHidden/>
              </w:rPr>
              <w:tab/>
            </w:r>
            <w:r w:rsidR="002D0A24">
              <w:rPr>
                <w:noProof/>
                <w:webHidden/>
              </w:rPr>
              <w:fldChar w:fldCharType="begin"/>
            </w:r>
            <w:r w:rsidR="002D0A24">
              <w:rPr>
                <w:noProof/>
                <w:webHidden/>
              </w:rPr>
              <w:instrText xml:space="preserve"> PAGEREF _Toc16839744 \h </w:instrText>
            </w:r>
            <w:r w:rsidR="002D0A24">
              <w:rPr>
                <w:noProof/>
                <w:webHidden/>
              </w:rPr>
            </w:r>
            <w:r w:rsidR="002D0A24">
              <w:rPr>
                <w:noProof/>
                <w:webHidden/>
              </w:rPr>
              <w:fldChar w:fldCharType="separate"/>
            </w:r>
            <w:r w:rsidR="002D0A24">
              <w:rPr>
                <w:noProof/>
                <w:webHidden/>
              </w:rPr>
              <w:t>30</w:t>
            </w:r>
            <w:r w:rsidR="002D0A24">
              <w:rPr>
                <w:noProof/>
                <w:webHidden/>
              </w:rPr>
              <w:fldChar w:fldCharType="end"/>
            </w:r>
          </w:hyperlink>
        </w:p>
        <w:p w14:paraId="3883C024" w14:textId="232FAC12" w:rsidR="002D0A24" w:rsidRDefault="007E2643">
          <w:pPr>
            <w:pStyle w:val="TOC3"/>
            <w:tabs>
              <w:tab w:val="right" w:leader="dot" w:pos="9350"/>
            </w:tabs>
            <w:rPr>
              <w:rFonts w:eastAsiaTheme="minorEastAsia"/>
              <w:noProof/>
            </w:rPr>
          </w:pPr>
          <w:hyperlink w:anchor="_Toc16839745" w:history="1">
            <w:r w:rsidR="002D0A24" w:rsidRPr="00BE44A3">
              <w:rPr>
                <w:rStyle w:val="Hyperlink"/>
                <w:noProof/>
              </w:rPr>
              <w:t>Component: Subsidence</w:t>
            </w:r>
            <w:r w:rsidR="002D0A24">
              <w:rPr>
                <w:noProof/>
                <w:webHidden/>
              </w:rPr>
              <w:tab/>
            </w:r>
            <w:r w:rsidR="002D0A24">
              <w:rPr>
                <w:noProof/>
                <w:webHidden/>
              </w:rPr>
              <w:fldChar w:fldCharType="begin"/>
            </w:r>
            <w:r w:rsidR="002D0A24">
              <w:rPr>
                <w:noProof/>
                <w:webHidden/>
              </w:rPr>
              <w:instrText xml:space="preserve"> PAGEREF _Toc16839745 \h </w:instrText>
            </w:r>
            <w:r w:rsidR="002D0A24">
              <w:rPr>
                <w:noProof/>
                <w:webHidden/>
              </w:rPr>
            </w:r>
            <w:r w:rsidR="002D0A24">
              <w:rPr>
                <w:noProof/>
                <w:webHidden/>
              </w:rPr>
              <w:fldChar w:fldCharType="separate"/>
            </w:r>
            <w:r w:rsidR="002D0A24">
              <w:rPr>
                <w:noProof/>
                <w:webHidden/>
              </w:rPr>
              <w:t>30</w:t>
            </w:r>
            <w:r w:rsidR="002D0A24">
              <w:rPr>
                <w:noProof/>
                <w:webHidden/>
              </w:rPr>
              <w:fldChar w:fldCharType="end"/>
            </w:r>
          </w:hyperlink>
        </w:p>
        <w:p w14:paraId="316EF82D" w14:textId="7AABA93E" w:rsidR="002D0A24" w:rsidRDefault="007E2643">
          <w:pPr>
            <w:pStyle w:val="TOC2"/>
            <w:tabs>
              <w:tab w:val="right" w:leader="dot" w:pos="9350"/>
            </w:tabs>
            <w:rPr>
              <w:rFonts w:eastAsiaTheme="minorEastAsia"/>
              <w:noProof/>
            </w:rPr>
          </w:pPr>
          <w:hyperlink w:anchor="_Toc16839746" w:history="1">
            <w:r w:rsidR="002D0A24" w:rsidRPr="00BE44A3">
              <w:rPr>
                <w:rStyle w:val="Hyperlink"/>
                <w:b/>
                <w:noProof/>
              </w:rPr>
              <w:t>Compaction</w:t>
            </w:r>
            <w:r w:rsidR="002D0A24">
              <w:rPr>
                <w:noProof/>
                <w:webHidden/>
              </w:rPr>
              <w:tab/>
            </w:r>
            <w:r w:rsidR="002D0A24">
              <w:rPr>
                <w:noProof/>
                <w:webHidden/>
              </w:rPr>
              <w:fldChar w:fldCharType="begin"/>
            </w:r>
            <w:r w:rsidR="002D0A24">
              <w:rPr>
                <w:noProof/>
                <w:webHidden/>
              </w:rPr>
              <w:instrText xml:space="preserve"> PAGEREF _Toc16839746 \h </w:instrText>
            </w:r>
            <w:r w:rsidR="002D0A24">
              <w:rPr>
                <w:noProof/>
                <w:webHidden/>
              </w:rPr>
            </w:r>
            <w:r w:rsidR="002D0A24">
              <w:rPr>
                <w:noProof/>
                <w:webHidden/>
              </w:rPr>
              <w:fldChar w:fldCharType="separate"/>
            </w:r>
            <w:r w:rsidR="002D0A24">
              <w:rPr>
                <w:noProof/>
                <w:webHidden/>
              </w:rPr>
              <w:t>31</w:t>
            </w:r>
            <w:r w:rsidR="002D0A24">
              <w:rPr>
                <w:noProof/>
                <w:webHidden/>
              </w:rPr>
              <w:fldChar w:fldCharType="end"/>
            </w:r>
          </w:hyperlink>
        </w:p>
        <w:p w14:paraId="09339AB0" w14:textId="6957847F" w:rsidR="002D0A24" w:rsidRDefault="007E2643">
          <w:pPr>
            <w:pStyle w:val="TOC3"/>
            <w:tabs>
              <w:tab w:val="right" w:leader="dot" w:pos="9350"/>
            </w:tabs>
            <w:rPr>
              <w:rFonts w:eastAsiaTheme="minorEastAsia"/>
              <w:noProof/>
            </w:rPr>
          </w:pPr>
          <w:hyperlink w:anchor="_Toc16839747" w:history="1">
            <w:r w:rsidR="002D0A24" w:rsidRPr="00BE44A3">
              <w:rPr>
                <w:rStyle w:val="Hyperlink"/>
                <w:noProof/>
              </w:rPr>
              <w:t>Component: Compaction</w:t>
            </w:r>
            <w:r w:rsidR="002D0A24">
              <w:rPr>
                <w:noProof/>
                <w:webHidden/>
              </w:rPr>
              <w:tab/>
            </w:r>
            <w:r w:rsidR="002D0A24">
              <w:rPr>
                <w:noProof/>
                <w:webHidden/>
              </w:rPr>
              <w:fldChar w:fldCharType="begin"/>
            </w:r>
            <w:r w:rsidR="002D0A24">
              <w:rPr>
                <w:noProof/>
                <w:webHidden/>
              </w:rPr>
              <w:instrText xml:space="preserve"> PAGEREF _Toc16839747 \h </w:instrText>
            </w:r>
            <w:r w:rsidR="002D0A24">
              <w:rPr>
                <w:noProof/>
                <w:webHidden/>
              </w:rPr>
            </w:r>
            <w:r w:rsidR="002D0A24">
              <w:rPr>
                <w:noProof/>
                <w:webHidden/>
              </w:rPr>
              <w:fldChar w:fldCharType="separate"/>
            </w:r>
            <w:r w:rsidR="002D0A24">
              <w:rPr>
                <w:noProof/>
                <w:webHidden/>
              </w:rPr>
              <w:t>31</w:t>
            </w:r>
            <w:r w:rsidR="002D0A24">
              <w:rPr>
                <w:noProof/>
                <w:webHidden/>
              </w:rPr>
              <w:fldChar w:fldCharType="end"/>
            </w:r>
          </w:hyperlink>
        </w:p>
        <w:p w14:paraId="1BC1F83A" w14:textId="2C0D406F" w:rsidR="002D0A24" w:rsidRDefault="007E2643">
          <w:pPr>
            <w:pStyle w:val="TOC2"/>
            <w:tabs>
              <w:tab w:val="right" w:leader="dot" w:pos="9350"/>
            </w:tabs>
            <w:rPr>
              <w:rFonts w:eastAsiaTheme="minorEastAsia"/>
              <w:noProof/>
            </w:rPr>
          </w:pPr>
          <w:hyperlink w:anchor="_Toc16839748" w:history="1">
            <w:r w:rsidR="002D0A24" w:rsidRPr="00BE44A3">
              <w:rPr>
                <w:rStyle w:val="Hyperlink"/>
                <w:b/>
                <w:noProof/>
              </w:rPr>
              <w:t>Organic Matter Depletion</w:t>
            </w:r>
            <w:r w:rsidR="002D0A24">
              <w:rPr>
                <w:noProof/>
                <w:webHidden/>
              </w:rPr>
              <w:tab/>
            </w:r>
            <w:r w:rsidR="002D0A24">
              <w:rPr>
                <w:noProof/>
                <w:webHidden/>
              </w:rPr>
              <w:fldChar w:fldCharType="begin"/>
            </w:r>
            <w:r w:rsidR="002D0A24">
              <w:rPr>
                <w:noProof/>
                <w:webHidden/>
              </w:rPr>
              <w:instrText xml:space="preserve"> PAGEREF _Toc16839748 \h </w:instrText>
            </w:r>
            <w:r w:rsidR="002D0A24">
              <w:rPr>
                <w:noProof/>
                <w:webHidden/>
              </w:rPr>
            </w:r>
            <w:r w:rsidR="002D0A24">
              <w:rPr>
                <w:noProof/>
                <w:webHidden/>
              </w:rPr>
              <w:fldChar w:fldCharType="separate"/>
            </w:r>
            <w:r w:rsidR="002D0A24">
              <w:rPr>
                <w:noProof/>
                <w:webHidden/>
              </w:rPr>
              <w:t>35</w:t>
            </w:r>
            <w:r w:rsidR="002D0A24">
              <w:rPr>
                <w:noProof/>
                <w:webHidden/>
              </w:rPr>
              <w:fldChar w:fldCharType="end"/>
            </w:r>
          </w:hyperlink>
        </w:p>
        <w:p w14:paraId="7B5C9BF0" w14:textId="5A8288F6" w:rsidR="002D0A24" w:rsidRDefault="007E2643">
          <w:pPr>
            <w:pStyle w:val="TOC3"/>
            <w:tabs>
              <w:tab w:val="right" w:leader="dot" w:pos="9350"/>
            </w:tabs>
            <w:rPr>
              <w:rFonts w:eastAsiaTheme="minorEastAsia"/>
              <w:noProof/>
            </w:rPr>
          </w:pPr>
          <w:hyperlink w:anchor="_Toc16839749" w:history="1">
            <w:r w:rsidR="002D0A24" w:rsidRPr="00BE44A3">
              <w:rPr>
                <w:rStyle w:val="Hyperlink"/>
                <w:noProof/>
              </w:rPr>
              <w:t>Component: Organic Matter Depletion</w:t>
            </w:r>
            <w:r w:rsidR="002D0A24">
              <w:rPr>
                <w:noProof/>
                <w:webHidden/>
              </w:rPr>
              <w:tab/>
            </w:r>
            <w:r w:rsidR="002D0A24">
              <w:rPr>
                <w:noProof/>
                <w:webHidden/>
              </w:rPr>
              <w:fldChar w:fldCharType="begin"/>
            </w:r>
            <w:r w:rsidR="002D0A24">
              <w:rPr>
                <w:noProof/>
                <w:webHidden/>
              </w:rPr>
              <w:instrText xml:space="preserve"> PAGEREF _Toc16839749 \h </w:instrText>
            </w:r>
            <w:r w:rsidR="002D0A24">
              <w:rPr>
                <w:noProof/>
                <w:webHidden/>
              </w:rPr>
            </w:r>
            <w:r w:rsidR="002D0A24">
              <w:rPr>
                <w:noProof/>
                <w:webHidden/>
              </w:rPr>
              <w:fldChar w:fldCharType="separate"/>
            </w:r>
            <w:r w:rsidR="002D0A24">
              <w:rPr>
                <w:noProof/>
                <w:webHidden/>
              </w:rPr>
              <w:t>35</w:t>
            </w:r>
            <w:r w:rsidR="002D0A24">
              <w:rPr>
                <w:noProof/>
                <w:webHidden/>
              </w:rPr>
              <w:fldChar w:fldCharType="end"/>
            </w:r>
          </w:hyperlink>
        </w:p>
        <w:p w14:paraId="2AD74258" w14:textId="5D8B6E37" w:rsidR="002D0A24" w:rsidRDefault="007E2643">
          <w:pPr>
            <w:pStyle w:val="TOC2"/>
            <w:tabs>
              <w:tab w:val="right" w:leader="dot" w:pos="9350"/>
            </w:tabs>
            <w:rPr>
              <w:rFonts w:eastAsiaTheme="minorEastAsia"/>
              <w:noProof/>
            </w:rPr>
          </w:pPr>
          <w:hyperlink w:anchor="_Toc16839750" w:history="1">
            <w:r w:rsidR="002D0A24" w:rsidRPr="00BE44A3">
              <w:rPr>
                <w:rStyle w:val="Hyperlink"/>
                <w:b/>
                <w:noProof/>
              </w:rPr>
              <w:t>Concentration of Salts or Other Chemicals</w:t>
            </w:r>
            <w:r w:rsidR="002D0A24">
              <w:rPr>
                <w:noProof/>
                <w:webHidden/>
              </w:rPr>
              <w:tab/>
            </w:r>
            <w:r w:rsidR="002D0A24">
              <w:rPr>
                <w:noProof/>
                <w:webHidden/>
              </w:rPr>
              <w:fldChar w:fldCharType="begin"/>
            </w:r>
            <w:r w:rsidR="002D0A24">
              <w:rPr>
                <w:noProof/>
                <w:webHidden/>
              </w:rPr>
              <w:instrText xml:space="preserve"> PAGEREF _Toc16839750 \h </w:instrText>
            </w:r>
            <w:r w:rsidR="002D0A24">
              <w:rPr>
                <w:noProof/>
                <w:webHidden/>
              </w:rPr>
            </w:r>
            <w:r w:rsidR="002D0A24">
              <w:rPr>
                <w:noProof/>
                <w:webHidden/>
              </w:rPr>
              <w:fldChar w:fldCharType="separate"/>
            </w:r>
            <w:r w:rsidR="002D0A24">
              <w:rPr>
                <w:noProof/>
                <w:webHidden/>
              </w:rPr>
              <w:t>39</w:t>
            </w:r>
            <w:r w:rsidR="002D0A24">
              <w:rPr>
                <w:noProof/>
                <w:webHidden/>
              </w:rPr>
              <w:fldChar w:fldCharType="end"/>
            </w:r>
          </w:hyperlink>
        </w:p>
        <w:p w14:paraId="1F190310" w14:textId="597AB868" w:rsidR="002D0A24" w:rsidRDefault="007E2643">
          <w:pPr>
            <w:pStyle w:val="TOC3"/>
            <w:tabs>
              <w:tab w:val="right" w:leader="dot" w:pos="9350"/>
            </w:tabs>
            <w:rPr>
              <w:rFonts w:eastAsiaTheme="minorEastAsia"/>
              <w:noProof/>
            </w:rPr>
          </w:pPr>
          <w:hyperlink w:anchor="_Toc16839751" w:history="1">
            <w:r w:rsidR="002D0A24" w:rsidRPr="00BE44A3">
              <w:rPr>
                <w:rStyle w:val="Hyperlink"/>
                <w:noProof/>
              </w:rPr>
              <w:t>Component: Concentration of Salts or Other Chemicals</w:t>
            </w:r>
            <w:r w:rsidR="002D0A24">
              <w:rPr>
                <w:noProof/>
                <w:webHidden/>
              </w:rPr>
              <w:tab/>
            </w:r>
            <w:r w:rsidR="002D0A24">
              <w:rPr>
                <w:noProof/>
                <w:webHidden/>
              </w:rPr>
              <w:fldChar w:fldCharType="begin"/>
            </w:r>
            <w:r w:rsidR="002D0A24">
              <w:rPr>
                <w:noProof/>
                <w:webHidden/>
              </w:rPr>
              <w:instrText xml:space="preserve"> PAGEREF _Toc16839751 \h </w:instrText>
            </w:r>
            <w:r w:rsidR="002D0A24">
              <w:rPr>
                <w:noProof/>
                <w:webHidden/>
              </w:rPr>
            </w:r>
            <w:r w:rsidR="002D0A24">
              <w:rPr>
                <w:noProof/>
                <w:webHidden/>
              </w:rPr>
              <w:fldChar w:fldCharType="separate"/>
            </w:r>
            <w:r w:rsidR="002D0A24">
              <w:rPr>
                <w:noProof/>
                <w:webHidden/>
              </w:rPr>
              <w:t>39</w:t>
            </w:r>
            <w:r w:rsidR="002D0A24">
              <w:rPr>
                <w:noProof/>
                <w:webHidden/>
              </w:rPr>
              <w:fldChar w:fldCharType="end"/>
            </w:r>
          </w:hyperlink>
        </w:p>
        <w:p w14:paraId="1D972F2B" w14:textId="0486882B" w:rsidR="002D0A24" w:rsidRDefault="007E2643">
          <w:pPr>
            <w:pStyle w:val="TOC2"/>
            <w:tabs>
              <w:tab w:val="right" w:leader="dot" w:pos="9350"/>
            </w:tabs>
            <w:rPr>
              <w:rFonts w:eastAsiaTheme="minorEastAsia"/>
              <w:noProof/>
            </w:rPr>
          </w:pPr>
          <w:hyperlink w:anchor="_Toc16839752" w:history="1">
            <w:r w:rsidR="002D0A24" w:rsidRPr="00BE44A3">
              <w:rPr>
                <w:rStyle w:val="Hyperlink"/>
                <w:b/>
                <w:noProof/>
              </w:rPr>
              <w:t>Soil Organism Habitat Loss or Degradation</w:t>
            </w:r>
            <w:r w:rsidR="002D0A24">
              <w:rPr>
                <w:noProof/>
                <w:webHidden/>
              </w:rPr>
              <w:tab/>
            </w:r>
            <w:r w:rsidR="002D0A24">
              <w:rPr>
                <w:noProof/>
                <w:webHidden/>
              </w:rPr>
              <w:fldChar w:fldCharType="begin"/>
            </w:r>
            <w:r w:rsidR="002D0A24">
              <w:rPr>
                <w:noProof/>
                <w:webHidden/>
              </w:rPr>
              <w:instrText xml:space="preserve"> PAGEREF _Toc16839752 \h </w:instrText>
            </w:r>
            <w:r w:rsidR="002D0A24">
              <w:rPr>
                <w:noProof/>
                <w:webHidden/>
              </w:rPr>
            </w:r>
            <w:r w:rsidR="002D0A24">
              <w:rPr>
                <w:noProof/>
                <w:webHidden/>
              </w:rPr>
              <w:fldChar w:fldCharType="separate"/>
            </w:r>
            <w:r w:rsidR="002D0A24">
              <w:rPr>
                <w:noProof/>
                <w:webHidden/>
              </w:rPr>
              <w:t>41</w:t>
            </w:r>
            <w:r w:rsidR="002D0A24">
              <w:rPr>
                <w:noProof/>
                <w:webHidden/>
              </w:rPr>
              <w:fldChar w:fldCharType="end"/>
            </w:r>
          </w:hyperlink>
        </w:p>
        <w:p w14:paraId="4BF93A7E" w14:textId="438D87F2" w:rsidR="002D0A24" w:rsidRDefault="007E2643">
          <w:pPr>
            <w:pStyle w:val="TOC3"/>
            <w:tabs>
              <w:tab w:val="right" w:leader="dot" w:pos="9350"/>
            </w:tabs>
            <w:rPr>
              <w:rFonts w:eastAsiaTheme="minorEastAsia"/>
              <w:noProof/>
            </w:rPr>
          </w:pPr>
          <w:hyperlink w:anchor="_Toc16839753" w:history="1">
            <w:r w:rsidR="002D0A24" w:rsidRPr="00BE44A3">
              <w:rPr>
                <w:rStyle w:val="Hyperlink"/>
                <w:noProof/>
              </w:rPr>
              <w:t>Component: Soil Organism Habitat Loss or Degradation</w:t>
            </w:r>
            <w:r w:rsidR="002D0A24">
              <w:rPr>
                <w:noProof/>
                <w:webHidden/>
              </w:rPr>
              <w:tab/>
            </w:r>
            <w:r w:rsidR="002D0A24">
              <w:rPr>
                <w:noProof/>
                <w:webHidden/>
              </w:rPr>
              <w:fldChar w:fldCharType="begin"/>
            </w:r>
            <w:r w:rsidR="002D0A24">
              <w:rPr>
                <w:noProof/>
                <w:webHidden/>
              </w:rPr>
              <w:instrText xml:space="preserve"> PAGEREF _Toc16839753 \h </w:instrText>
            </w:r>
            <w:r w:rsidR="002D0A24">
              <w:rPr>
                <w:noProof/>
                <w:webHidden/>
              </w:rPr>
            </w:r>
            <w:r w:rsidR="002D0A24">
              <w:rPr>
                <w:noProof/>
                <w:webHidden/>
              </w:rPr>
              <w:fldChar w:fldCharType="separate"/>
            </w:r>
            <w:r w:rsidR="002D0A24">
              <w:rPr>
                <w:noProof/>
                <w:webHidden/>
              </w:rPr>
              <w:t>41</w:t>
            </w:r>
            <w:r w:rsidR="002D0A24">
              <w:rPr>
                <w:noProof/>
                <w:webHidden/>
              </w:rPr>
              <w:fldChar w:fldCharType="end"/>
            </w:r>
          </w:hyperlink>
        </w:p>
        <w:p w14:paraId="3345E49E" w14:textId="22E3A4B6" w:rsidR="002D0A24" w:rsidRDefault="007E2643">
          <w:pPr>
            <w:pStyle w:val="TOC2"/>
            <w:tabs>
              <w:tab w:val="right" w:leader="dot" w:pos="9350"/>
            </w:tabs>
            <w:rPr>
              <w:rFonts w:eastAsiaTheme="minorEastAsia"/>
              <w:noProof/>
            </w:rPr>
          </w:pPr>
          <w:hyperlink w:anchor="_Toc16839754" w:history="1">
            <w:r w:rsidR="002D0A24" w:rsidRPr="00BE44A3">
              <w:rPr>
                <w:rStyle w:val="Hyperlink"/>
                <w:b/>
                <w:noProof/>
              </w:rPr>
              <w:t>Aggregate Instability</w:t>
            </w:r>
            <w:r w:rsidR="002D0A24">
              <w:rPr>
                <w:noProof/>
                <w:webHidden/>
              </w:rPr>
              <w:tab/>
            </w:r>
            <w:r w:rsidR="002D0A24">
              <w:rPr>
                <w:noProof/>
                <w:webHidden/>
              </w:rPr>
              <w:fldChar w:fldCharType="begin"/>
            </w:r>
            <w:r w:rsidR="002D0A24">
              <w:rPr>
                <w:noProof/>
                <w:webHidden/>
              </w:rPr>
              <w:instrText xml:space="preserve"> PAGEREF _Toc16839754 \h </w:instrText>
            </w:r>
            <w:r w:rsidR="002D0A24">
              <w:rPr>
                <w:noProof/>
                <w:webHidden/>
              </w:rPr>
            </w:r>
            <w:r w:rsidR="002D0A24">
              <w:rPr>
                <w:noProof/>
                <w:webHidden/>
              </w:rPr>
              <w:fldChar w:fldCharType="separate"/>
            </w:r>
            <w:r w:rsidR="002D0A24">
              <w:rPr>
                <w:noProof/>
                <w:webHidden/>
              </w:rPr>
              <w:t>46</w:t>
            </w:r>
            <w:r w:rsidR="002D0A24">
              <w:rPr>
                <w:noProof/>
                <w:webHidden/>
              </w:rPr>
              <w:fldChar w:fldCharType="end"/>
            </w:r>
          </w:hyperlink>
        </w:p>
        <w:p w14:paraId="1B604A02" w14:textId="777F7DB7" w:rsidR="002D0A24" w:rsidRDefault="007E2643">
          <w:pPr>
            <w:pStyle w:val="TOC3"/>
            <w:tabs>
              <w:tab w:val="right" w:leader="dot" w:pos="9350"/>
            </w:tabs>
            <w:rPr>
              <w:rFonts w:eastAsiaTheme="minorEastAsia"/>
              <w:noProof/>
            </w:rPr>
          </w:pPr>
          <w:hyperlink w:anchor="_Toc16839755" w:history="1">
            <w:r w:rsidR="002D0A24" w:rsidRPr="00BE44A3">
              <w:rPr>
                <w:rStyle w:val="Hyperlink"/>
                <w:noProof/>
              </w:rPr>
              <w:t>Component: Aggregate Instability</w:t>
            </w:r>
            <w:r w:rsidR="002D0A24">
              <w:rPr>
                <w:noProof/>
                <w:webHidden/>
              </w:rPr>
              <w:tab/>
            </w:r>
            <w:r w:rsidR="002D0A24">
              <w:rPr>
                <w:noProof/>
                <w:webHidden/>
              </w:rPr>
              <w:fldChar w:fldCharType="begin"/>
            </w:r>
            <w:r w:rsidR="002D0A24">
              <w:rPr>
                <w:noProof/>
                <w:webHidden/>
              </w:rPr>
              <w:instrText xml:space="preserve"> PAGEREF _Toc16839755 \h </w:instrText>
            </w:r>
            <w:r w:rsidR="002D0A24">
              <w:rPr>
                <w:noProof/>
                <w:webHidden/>
              </w:rPr>
            </w:r>
            <w:r w:rsidR="002D0A24">
              <w:rPr>
                <w:noProof/>
                <w:webHidden/>
              </w:rPr>
              <w:fldChar w:fldCharType="separate"/>
            </w:r>
            <w:r w:rsidR="002D0A24">
              <w:rPr>
                <w:noProof/>
                <w:webHidden/>
              </w:rPr>
              <w:t>46</w:t>
            </w:r>
            <w:r w:rsidR="002D0A24">
              <w:rPr>
                <w:noProof/>
                <w:webHidden/>
              </w:rPr>
              <w:fldChar w:fldCharType="end"/>
            </w:r>
          </w:hyperlink>
        </w:p>
        <w:p w14:paraId="5803E293" w14:textId="330B439C" w:rsidR="002D0A24" w:rsidRDefault="007E2643">
          <w:pPr>
            <w:pStyle w:val="TOC1"/>
            <w:tabs>
              <w:tab w:val="right" w:leader="dot" w:pos="9350"/>
            </w:tabs>
            <w:rPr>
              <w:rFonts w:eastAsiaTheme="minorEastAsia"/>
              <w:noProof/>
            </w:rPr>
          </w:pPr>
          <w:hyperlink w:anchor="_Toc16839756" w:history="1">
            <w:r w:rsidR="002D0A24" w:rsidRPr="00BE44A3">
              <w:rPr>
                <w:rStyle w:val="Hyperlink"/>
                <w:b/>
                <w:noProof/>
              </w:rPr>
              <w:t>Water</w:t>
            </w:r>
            <w:r w:rsidR="002D0A24">
              <w:rPr>
                <w:noProof/>
                <w:webHidden/>
              </w:rPr>
              <w:tab/>
            </w:r>
            <w:r w:rsidR="002D0A24">
              <w:rPr>
                <w:noProof/>
                <w:webHidden/>
              </w:rPr>
              <w:fldChar w:fldCharType="begin"/>
            </w:r>
            <w:r w:rsidR="002D0A24">
              <w:rPr>
                <w:noProof/>
                <w:webHidden/>
              </w:rPr>
              <w:instrText xml:space="preserve"> PAGEREF _Toc16839756 \h </w:instrText>
            </w:r>
            <w:r w:rsidR="002D0A24">
              <w:rPr>
                <w:noProof/>
                <w:webHidden/>
              </w:rPr>
            </w:r>
            <w:r w:rsidR="002D0A24">
              <w:rPr>
                <w:noProof/>
                <w:webHidden/>
              </w:rPr>
              <w:fldChar w:fldCharType="separate"/>
            </w:r>
            <w:r w:rsidR="002D0A24">
              <w:rPr>
                <w:noProof/>
                <w:webHidden/>
              </w:rPr>
              <w:t>47</w:t>
            </w:r>
            <w:r w:rsidR="002D0A24">
              <w:rPr>
                <w:noProof/>
                <w:webHidden/>
              </w:rPr>
              <w:fldChar w:fldCharType="end"/>
            </w:r>
          </w:hyperlink>
        </w:p>
        <w:p w14:paraId="281815EB" w14:textId="006768F7" w:rsidR="002D0A24" w:rsidRDefault="007E2643">
          <w:pPr>
            <w:pStyle w:val="TOC2"/>
            <w:tabs>
              <w:tab w:val="right" w:leader="dot" w:pos="9350"/>
            </w:tabs>
            <w:rPr>
              <w:rFonts w:eastAsiaTheme="minorEastAsia"/>
              <w:noProof/>
            </w:rPr>
          </w:pPr>
          <w:hyperlink w:anchor="_Toc16839757" w:history="1">
            <w:r w:rsidR="002D0A24" w:rsidRPr="00BE44A3">
              <w:rPr>
                <w:rStyle w:val="Hyperlink"/>
                <w:rFonts w:asciiTheme="majorHAnsi" w:eastAsiaTheme="majorEastAsia" w:hAnsiTheme="majorHAnsi" w:cstheme="majorBidi"/>
                <w:b/>
                <w:noProof/>
              </w:rPr>
              <w:t>Ponding and Flooding</w:t>
            </w:r>
            <w:r w:rsidR="002D0A24">
              <w:rPr>
                <w:noProof/>
                <w:webHidden/>
              </w:rPr>
              <w:tab/>
            </w:r>
            <w:r w:rsidR="002D0A24">
              <w:rPr>
                <w:noProof/>
                <w:webHidden/>
              </w:rPr>
              <w:fldChar w:fldCharType="begin"/>
            </w:r>
            <w:r w:rsidR="002D0A24">
              <w:rPr>
                <w:noProof/>
                <w:webHidden/>
              </w:rPr>
              <w:instrText xml:space="preserve"> PAGEREF _Toc16839757 \h </w:instrText>
            </w:r>
            <w:r w:rsidR="002D0A24">
              <w:rPr>
                <w:noProof/>
                <w:webHidden/>
              </w:rPr>
            </w:r>
            <w:r w:rsidR="002D0A24">
              <w:rPr>
                <w:noProof/>
                <w:webHidden/>
              </w:rPr>
              <w:fldChar w:fldCharType="separate"/>
            </w:r>
            <w:r w:rsidR="002D0A24">
              <w:rPr>
                <w:noProof/>
                <w:webHidden/>
              </w:rPr>
              <w:t>47</w:t>
            </w:r>
            <w:r w:rsidR="002D0A24">
              <w:rPr>
                <w:noProof/>
                <w:webHidden/>
              </w:rPr>
              <w:fldChar w:fldCharType="end"/>
            </w:r>
          </w:hyperlink>
        </w:p>
        <w:p w14:paraId="3F0D9D28" w14:textId="34E1EF4B" w:rsidR="002D0A24" w:rsidRDefault="007E2643">
          <w:pPr>
            <w:pStyle w:val="TOC3"/>
            <w:tabs>
              <w:tab w:val="right" w:leader="dot" w:pos="9350"/>
            </w:tabs>
            <w:rPr>
              <w:rFonts w:eastAsiaTheme="minorEastAsia"/>
              <w:noProof/>
            </w:rPr>
          </w:pPr>
          <w:hyperlink w:anchor="_Toc16839758" w:history="1">
            <w:r w:rsidR="002D0A24" w:rsidRPr="00BE44A3">
              <w:rPr>
                <w:rStyle w:val="Hyperlink"/>
                <w:rFonts w:asciiTheme="majorHAnsi" w:eastAsiaTheme="majorEastAsia" w:hAnsiTheme="majorHAnsi" w:cstheme="majorBidi"/>
                <w:noProof/>
              </w:rPr>
              <w:t>Component: Ponding and Flooding</w:t>
            </w:r>
            <w:r w:rsidR="002D0A24">
              <w:rPr>
                <w:noProof/>
                <w:webHidden/>
              </w:rPr>
              <w:tab/>
            </w:r>
            <w:r w:rsidR="002D0A24">
              <w:rPr>
                <w:noProof/>
                <w:webHidden/>
              </w:rPr>
              <w:fldChar w:fldCharType="begin"/>
            </w:r>
            <w:r w:rsidR="002D0A24">
              <w:rPr>
                <w:noProof/>
                <w:webHidden/>
              </w:rPr>
              <w:instrText xml:space="preserve"> PAGEREF _Toc16839758 \h </w:instrText>
            </w:r>
            <w:r w:rsidR="002D0A24">
              <w:rPr>
                <w:noProof/>
                <w:webHidden/>
              </w:rPr>
            </w:r>
            <w:r w:rsidR="002D0A24">
              <w:rPr>
                <w:noProof/>
                <w:webHidden/>
              </w:rPr>
              <w:fldChar w:fldCharType="separate"/>
            </w:r>
            <w:r w:rsidR="002D0A24">
              <w:rPr>
                <w:noProof/>
                <w:webHidden/>
              </w:rPr>
              <w:t>47</w:t>
            </w:r>
            <w:r w:rsidR="002D0A24">
              <w:rPr>
                <w:noProof/>
                <w:webHidden/>
              </w:rPr>
              <w:fldChar w:fldCharType="end"/>
            </w:r>
          </w:hyperlink>
        </w:p>
        <w:p w14:paraId="0852D7A2" w14:textId="47342702" w:rsidR="002D0A24" w:rsidRDefault="007E2643">
          <w:pPr>
            <w:pStyle w:val="TOC2"/>
            <w:tabs>
              <w:tab w:val="right" w:leader="dot" w:pos="9350"/>
            </w:tabs>
            <w:rPr>
              <w:rFonts w:eastAsiaTheme="minorEastAsia"/>
              <w:noProof/>
            </w:rPr>
          </w:pPr>
          <w:hyperlink w:anchor="_Toc16839759" w:history="1">
            <w:r w:rsidR="002D0A24" w:rsidRPr="00BE44A3">
              <w:rPr>
                <w:rStyle w:val="Hyperlink"/>
                <w:rFonts w:asciiTheme="majorHAnsi" w:eastAsiaTheme="majorEastAsia" w:hAnsiTheme="majorHAnsi" w:cstheme="majorBidi"/>
                <w:b/>
                <w:noProof/>
              </w:rPr>
              <w:t>Seasonal High Water Table</w:t>
            </w:r>
            <w:r w:rsidR="002D0A24">
              <w:rPr>
                <w:noProof/>
                <w:webHidden/>
              </w:rPr>
              <w:tab/>
            </w:r>
            <w:r w:rsidR="002D0A24">
              <w:rPr>
                <w:noProof/>
                <w:webHidden/>
              </w:rPr>
              <w:fldChar w:fldCharType="begin"/>
            </w:r>
            <w:r w:rsidR="002D0A24">
              <w:rPr>
                <w:noProof/>
                <w:webHidden/>
              </w:rPr>
              <w:instrText xml:space="preserve"> PAGEREF _Toc16839759 \h </w:instrText>
            </w:r>
            <w:r w:rsidR="002D0A24">
              <w:rPr>
                <w:noProof/>
                <w:webHidden/>
              </w:rPr>
            </w:r>
            <w:r w:rsidR="002D0A24">
              <w:rPr>
                <w:noProof/>
                <w:webHidden/>
              </w:rPr>
              <w:fldChar w:fldCharType="separate"/>
            </w:r>
            <w:r w:rsidR="002D0A24">
              <w:rPr>
                <w:noProof/>
                <w:webHidden/>
              </w:rPr>
              <w:t>48</w:t>
            </w:r>
            <w:r w:rsidR="002D0A24">
              <w:rPr>
                <w:noProof/>
                <w:webHidden/>
              </w:rPr>
              <w:fldChar w:fldCharType="end"/>
            </w:r>
          </w:hyperlink>
        </w:p>
        <w:p w14:paraId="6D271BFE" w14:textId="551EAEFE" w:rsidR="002D0A24" w:rsidRDefault="007E2643">
          <w:pPr>
            <w:pStyle w:val="TOC3"/>
            <w:tabs>
              <w:tab w:val="right" w:leader="dot" w:pos="9350"/>
            </w:tabs>
            <w:rPr>
              <w:rFonts w:eastAsiaTheme="minorEastAsia"/>
              <w:noProof/>
            </w:rPr>
          </w:pPr>
          <w:hyperlink w:anchor="_Toc16839760" w:history="1">
            <w:r w:rsidR="002D0A24" w:rsidRPr="00BE44A3">
              <w:rPr>
                <w:rStyle w:val="Hyperlink"/>
                <w:rFonts w:asciiTheme="majorHAnsi" w:eastAsiaTheme="majorEastAsia" w:hAnsiTheme="majorHAnsi" w:cstheme="majorBidi"/>
                <w:noProof/>
              </w:rPr>
              <w:t>Component: Seasonal High Water Table</w:t>
            </w:r>
            <w:r w:rsidR="002D0A24">
              <w:rPr>
                <w:noProof/>
                <w:webHidden/>
              </w:rPr>
              <w:tab/>
            </w:r>
            <w:r w:rsidR="002D0A24">
              <w:rPr>
                <w:noProof/>
                <w:webHidden/>
              </w:rPr>
              <w:fldChar w:fldCharType="begin"/>
            </w:r>
            <w:r w:rsidR="002D0A24">
              <w:rPr>
                <w:noProof/>
                <w:webHidden/>
              </w:rPr>
              <w:instrText xml:space="preserve"> PAGEREF _Toc16839760 \h </w:instrText>
            </w:r>
            <w:r w:rsidR="002D0A24">
              <w:rPr>
                <w:noProof/>
                <w:webHidden/>
              </w:rPr>
            </w:r>
            <w:r w:rsidR="002D0A24">
              <w:rPr>
                <w:noProof/>
                <w:webHidden/>
              </w:rPr>
              <w:fldChar w:fldCharType="separate"/>
            </w:r>
            <w:r w:rsidR="002D0A24">
              <w:rPr>
                <w:noProof/>
                <w:webHidden/>
              </w:rPr>
              <w:t>48</w:t>
            </w:r>
            <w:r w:rsidR="002D0A24">
              <w:rPr>
                <w:noProof/>
                <w:webHidden/>
              </w:rPr>
              <w:fldChar w:fldCharType="end"/>
            </w:r>
          </w:hyperlink>
        </w:p>
        <w:p w14:paraId="1069DDAE" w14:textId="54E1351D" w:rsidR="002D0A24" w:rsidRDefault="007E2643">
          <w:pPr>
            <w:pStyle w:val="TOC2"/>
            <w:tabs>
              <w:tab w:val="right" w:leader="dot" w:pos="9350"/>
            </w:tabs>
            <w:rPr>
              <w:rFonts w:eastAsiaTheme="minorEastAsia"/>
              <w:noProof/>
            </w:rPr>
          </w:pPr>
          <w:hyperlink w:anchor="_Toc16839761" w:history="1">
            <w:r w:rsidR="002D0A24" w:rsidRPr="00BE44A3">
              <w:rPr>
                <w:rStyle w:val="Hyperlink"/>
                <w:rFonts w:asciiTheme="majorHAnsi" w:eastAsiaTheme="majorEastAsia" w:hAnsiTheme="majorHAnsi" w:cstheme="majorBidi"/>
                <w:b/>
                <w:noProof/>
              </w:rPr>
              <w:t>Seeps</w:t>
            </w:r>
            <w:r w:rsidR="002D0A24">
              <w:rPr>
                <w:noProof/>
                <w:webHidden/>
              </w:rPr>
              <w:tab/>
            </w:r>
            <w:r w:rsidR="002D0A24">
              <w:rPr>
                <w:noProof/>
                <w:webHidden/>
              </w:rPr>
              <w:fldChar w:fldCharType="begin"/>
            </w:r>
            <w:r w:rsidR="002D0A24">
              <w:rPr>
                <w:noProof/>
                <w:webHidden/>
              </w:rPr>
              <w:instrText xml:space="preserve"> PAGEREF _Toc16839761 \h </w:instrText>
            </w:r>
            <w:r w:rsidR="002D0A24">
              <w:rPr>
                <w:noProof/>
                <w:webHidden/>
              </w:rPr>
            </w:r>
            <w:r w:rsidR="002D0A24">
              <w:rPr>
                <w:noProof/>
                <w:webHidden/>
              </w:rPr>
              <w:fldChar w:fldCharType="separate"/>
            </w:r>
            <w:r w:rsidR="002D0A24">
              <w:rPr>
                <w:noProof/>
                <w:webHidden/>
              </w:rPr>
              <w:t>48</w:t>
            </w:r>
            <w:r w:rsidR="002D0A24">
              <w:rPr>
                <w:noProof/>
                <w:webHidden/>
              </w:rPr>
              <w:fldChar w:fldCharType="end"/>
            </w:r>
          </w:hyperlink>
        </w:p>
        <w:p w14:paraId="486A202C" w14:textId="2DF67318" w:rsidR="002D0A24" w:rsidRDefault="007E2643">
          <w:pPr>
            <w:pStyle w:val="TOC3"/>
            <w:tabs>
              <w:tab w:val="right" w:leader="dot" w:pos="9350"/>
            </w:tabs>
            <w:rPr>
              <w:rFonts w:eastAsiaTheme="minorEastAsia"/>
              <w:noProof/>
            </w:rPr>
          </w:pPr>
          <w:hyperlink w:anchor="_Toc16839762" w:history="1">
            <w:r w:rsidR="002D0A24" w:rsidRPr="00BE44A3">
              <w:rPr>
                <w:rStyle w:val="Hyperlink"/>
                <w:rFonts w:asciiTheme="majorHAnsi" w:eastAsiaTheme="majorEastAsia" w:hAnsiTheme="majorHAnsi" w:cstheme="majorBidi"/>
                <w:noProof/>
              </w:rPr>
              <w:t>Component: Seeps</w:t>
            </w:r>
            <w:r w:rsidR="002D0A24">
              <w:rPr>
                <w:noProof/>
                <w:webHidden/>
              </w:rPr>
              <w:tab/>
            </w:r>
            <w:r w:rsidR="002D0A24">
              <w:rPr>
                <w:noProof/>
                <w:webHidden/>
              </w:rPr>
              <w:fldChar w:fldCharType="begin"/>
            </w:r>
            <w:r w:rsidR="002D0A24">
              <w:rPr>
                <w:noProof/>
                <w:webHidden/>
              </w:rPr>
              <w:instrText xml:space="preserve"> PAGEREF _Toc16839762 \h </w:instrText>
            </w:r>
            <w:r w:rsidR="002D0A24">
              <w:rPr>
                <w:noProof/>
                <w:webHidden/>
              </w:rPr>
            </w:r>
            <w:r w:rsidR="002D0A24">
              <w:rPr>
                <w:noProof/>
                <w:webHidden/>
              </w:rPr>
              <w:fldChar w:fldCharType="separate"/>
            </w:r>
            <w:r w:rsidR="002D0A24">
              <w:rPr>
                <w:noProof/>
                <w:webHidden/>
              </w:rPr>
              <w:t>48</w:t>
            </w:r>
            <w:r w:rsidR="002D0A24">
              <w:rPr>
                <w:noProof/>
                <w:webHidden/>
              </w:rPr>
              <w:fldChar w:fldCharType="end"/>
            </w:r>
          </w:hyperlink>
        </w:p>
        <w:p w14:paraId="2A610829" w14:textId="7CD0F918" w:rsidR="002D0A24" w:rsidRDefault="007E2643">
          <w:pPr>
            <w:pStyle w:val="TOC2"/>
            <w:tabs>
              <w:tab w:val="right" w:leader="dot" w:pos="9350"/>
            </w:tabs>
            <w:rPr>
              <w:rFonts w:eastAsiaTheme="minorEastAsia"/>
              <w:noProof/>
            </w:rPr>
          </w:pPr>
          <w:hyperlink w:anchor="_Toc16839763" w:history="1">
            <w:r w:rsidR="002D0A24" w:rsidRPr="00BE44A3">
              <w:rPr>
                <w:rStyle w:val="Hyperlink"/>
                <w:rFonts w:asciiTheme="majorHAnsi" w:eastAsiaTheme="majorEastAsia" w:hAnsiTheme="majorHAnsi" w:cstheme="majorBidi"/>
                <w:b/>
                <w:noProof/>
              </w:rPr>
              <w:t>Drifted Snow</w:t>
            </w:r>
            <w:r w:rsidR="002D0A24">
              <w:rPr>
                <w:noProof/>
                <w:webHidden/>
              </w:rPr>
              <w:tab/>
            </w:r>
            <w:r w:rsidR="002D0A24">
              <w:rPr>
                <w:noProof/>
                <w:webHidden/>
              </w:rPr>
              <w:fldChar w:fldCharType="begin"/>
            </w:r>
            <w:r w:rsidR="002D0A24">
              <w:rPr>
                <w:noProof/>
                <w:webHidden/>
              </w:rPr>
              <w:instrText xml:space="preserve"> PAGEREF _Toc16839763 \h </w:instrText>
            </w:r>
            <w:r w:rsidR="002D0A24">
              <w:rPr>
                <w:noProof/>
                <w:webHidden/>
              </w:rPr>
            </w:r>
            <w:r w:rsidR="002D0A24">
              <w:rPr>
                <w:noProof/>
                <w:webHidden/>
              </w:rPr>
              <w:fldChar w:fldCharType="separate"/>
            </w:r>
            <w:r w:rsidR="002D0A24">
              <w:rPr>
                <w:noProof/>
                <w:webHidden/>
              </w:rPr>
              <w:t>49</w:t>
            </w:r>
            <w:r w:rsidR="002D0A24">
              <w:rPr>
                <w:noProof/>
                <w:webHidden/>
              </w:rPr>
              <w:fldChar w:fldCharType="end"/>
            </w:r>
          </w:hyperlink>
        </w:p>
        <w:p w14:paraId="6782CE01" w14:textId="102EBA05" w:rsidR="002D0A24" w:rsidRDefault="007E2643">
          <w:pPr>
            <w:pStyle w:val="TOC3"/>
            <w:tabs>
              <w:tab w:val="right" w:leader="dot" w:pos="9350"/>
            </w:tabs>
            <w:rPr>
              <w:rFonts w:eastAsiaTheme="minorEastAsia"/>
              <w:noProof/>
            </w:rPr>
          </w:pPr>
          <w:hyperlink w:anchor="_Toc16839764" w:history="1">
            <w:r w:rsidR="002D0A24" w:rsidRPr="00BE44A3">
              <w:rPr>
                <w:rStyle w:val="Hyperlink"/>
                <w:rFonts w:asciiTheme="majorHAnsi" w:eastAsiaTheme="majorEastAsia" w:hAnsiTheme="majorHAnsi" w:cstheme="majorBidi"/>
                <w:noProof/>
              </w:rPr>
              <w:t>Component: Drifted Snow</w:t>
            </w:r>
            <w:r w:rsidR="002D0A24">
              <w:rPr>
                <w:noProof/>
                <w:webHidden/>
              </w:rPr>
              <w:tab/>
            </w:r>
            <w:r w:rsidR="002D0A24">
              <w:rPr>
                <w:noProof/>
                <w:webHidden/>
              </w:rPr>
              <w:fldChar w:fldCharType="begin"/>
            </w:r>
            <w:r w:rsidR="002D0A24">
              <w:rPr>
                <w:noProof/>
                <w:webHidden/>
              </w:rPr>
              <w:instrText xml:space="preserve"> PAGEREF _Toc16839764 \h </w:instrText>
            </w:r>
            <w:r w:rsidR="002D0A24">
              <w:rPr>
                <w:noProof/>
                <w:webHidden/>
              </w:rPr>
            </w:r>
            <w:r w:rsidR="002D0A24">
              <w:rPr>
                <w:noProof/>
                <w:webHidden/>
              </w:rPr>
              <w:fldChar w:fldCharType="separate"/>
            </w:r>
            <w:r w:rsidR="002D0A24">
              <w:rPr>
                <w:noProof/>
                <w:webHidden/>
              </w:rPr>
              <w:t>49</w:t>
            </w:r>
            <w:r w:rsidR="002D0A24">
              <w:rPr>
                <w:noProof/>
                <w:webHidden/>
              </w:rPr>
              <w:fldChar w:fldCharType="end"/>
            </w:r>
          </w:hyperlink>
        </w:p>
        <w:p w14:paraId="2025F6A6" w14:textId="5809786E" w:rsidR="002D0A24" w:rsidRDefault="007E2643">
          <w:pPr>
            <w:pStyle w:val="TOC2"/>
            <w:tabs>
              <w:tab w:val="right" w:leader="dot" w:pos="9350"/>
            </w:tabs>
            <w:rPr>
              <w:rFonts w:eastAsiaTheme="minorEastAsia"/>
              <w:noProof/>
            </w:rPr>
          </w:pPr>
          <w:hyperlink w:anchor="_Toc16839765" w:history="1">
            <w:r w:rsidR="002D0A24" w:rsidRPr="00BE44A3">
              <w:rPr>
                <w:rStyle w:val="Hyperlink"/>
                <w:rFonts w:asciiTheme="majorHAnsi" w:eastAsiaTheme="majorEastAsia" w:hAnsiTheme="majorHAnsi" w:cstheme="majorBidi"/>
                <w:b/>
                <w:noProof/>
              </w:rPr>
              <w:t>Surface Water Depletion</w:t>
            </w:r>
            <w:r w:rsidR="002D0A24">
              <w:rPr>
                <w:noProof/>
                <w:webHidden/>
              </w:rPr>
              <w:tab/>
            </w:r>
            <w:r w:rsidR="002D0A24">
              <w:rPr>
                <w:noProof/>
                <w:webHidden/>
              </w:rPr>
              <w:fldChar w:fldCharType="begin"/>
            </w:r>
            <w:r w:rsidR="002D0A24">
              <w:rPr>
                <w:noProof/>
                <w:webHidden/>
              </w:rPr>
              <w:instrText xml:space="preserve"> PAGEREF _Toc16839765 \h </w:instrText>
            </w:r>
            <w:r w:rsidR="002D0A24">
              <w:rPr>
                <w:noProof/>
                <w:webHidden/>
              </w:rPr>
            </w:r>
            <w:r w:rsidR="002D0A24">
              <w:rPr>
                <w:noProof/>
                <w:webHidden/>
              </w:rPr>
              <w:fldChar w:fldCharType="separate"/>
            </w:r>
            <w:r w:rsidR="002D0A24">
              <w:rPr>
                <w:noProof/>
                <w:webHidden/>
              </w:rPr>
              <w:t>50</w:t>
            </w:r>
            <w:r w:rsidR="002D0A24">
              <w:rPr>
                <w:noProof/>
                <w:webHidden/>
              </w:rPr>
              <w:fldChar w:fldCharType="end"/>
            </w:r>
          </w:hyperlink>
        </w:p>
        <w:p w14:paraId="6B740290" w14:textId="798F3016" w:rsidR="002D0A24" w:rsidRDefault="007E2643">
          <w:pPr>
            <w:pStyle w:val="TOC3"/>
            <w:tabs>
              <w:tab w:val="right" w:leader="dot" w:pos="9350"/>
            </w:tabs>
            <w:rPr>
              <w:rFonts w:eastAsiaTheme="minorEastAsia"/>
              <w:noProof/>
            </w:rPr>
          </w:pPr>
          <w:hyperlink w:anchor="_Toc16839766" w:history="1">
            <w:r w:rsidR="002D0A24" w:rsidRPr="00BE44A3">
              <w:rPr>
                <w:rStyle w:val="Hyperlink"/>
                <w:rFonts w:asciiTheme="majorHAnsi" w:eastAsiaTheme="majorEastAsia" w:hAnsiTheme="majorHAnsi" w:cstheme="majorBidi"/>
                <w:noProof/>
              </w:rPr>
              <w:t>Component: Surface Water Depletion</w:t>
            </w:r>
            <w:r w:rsidR="002D0A24">
              <w:rPr>
                <w:noProof/>
                <w:webHidden/>
              </w:rPr>
              <w:tab/>
            </w:r>
            <w:r w:rsidR="002D0A24">
              <w:rPr>
                <w:noProof/>
                <w:webHidden/>
              </w:rPr>
              <w:fldChar w:fldCharType="begin"/>
            </w:r>
            <w:r w:rsidR="002D0A24">
              <w:rPr>
                <w:noProof/>
                <w:webHidden/>
              </w:rPr>
              <w:instrText xml:space="preserve"> PAGEREF _Toc16839766 \h </w:instrText>
            </w:r>
            <w:r w:rsidR="002D0A24">
              <w:rPr>
                <w:noProof/>
                <w:webHidden/>
              </w:rPr>
            </w:r>
            <w:r w:rsidR="002D0A24">
              <w:rPr>
                <w:noProof/>
                <w:webHidden/>
              </w:rPr>
              <w:fldChar w:fldCharType="separate"/>
            </w:r>
            <w:r w:rsidR="002D0A24">
              <w:rPr>
                <w:noProof/>
                <w:webHidden/>
              </w:rPr>
              <w:t>50</w:t>
            </w:r>
            <w:r w:rsidR="002D0A24">
              <w:rPr>
                <w:noProof/>
                <w:webHidden/>
              </w:rPr>
              <w:fldChar w:fldCharType="end"/>
            </w:r>
          </w:hyperlink>
        </w:p>
        <w:p w14:paraId="5C933A5C" w14:textId="4CE49312" w:rsidR="002D0A24" w:rsidRDefault="007E2643">
          <w:pPr>
            <w:pStyle w:val="TOC2"/>
            <w:tabs>
              <w:tab w:val="right" w:leader="dot" w:pos="9350"/>
            </w:tabs>
            <w:rPr>
              <w:rFonts w:eastAsiaTheme="minorEastAsia"/>
              <w:noProof/>
            </w:rPr>
          </w:pPr>
          <w:hyperlink w:anchor="_Toc16839767" w:history="1">
            <w:r w:rsidR="002D0A24" w:rsidRPr="00BE44A3">
              <w:rPr>
                <w:rStyle w:val="Hyperlink"/>
                <w:rFonts w:asciiTheme="majorHAnsi" w:eastAsiaTheme="majorEastAsia" w:hAnsiTheme="majorHAnsi" w:cstheme="majorBidi"/>
                <w:b/>
                <w:noProof/>
              </w:rPr>
              <w:t>Groundwater Depletion</w:t>
            </w:r>
            <w:r w:rsidR="002D0A24">
              <w:rPr>
                <w:noProof/>
                <w:webHidden/>
              </w:rPr>
              <w:tab/>
            </w:r>
            <w:r w:rsidR="002D0A24">
              <w:rPr>
                <w:noProof/>
                <w:webHidden/>
              </w:rPr>
              <w:fldChar w:fldCharType="begin"/>
            </w:r>
            <w:r w:rsidR="002D0A24">
              <w:rPr>
                <w:noProof/>
                <w:webHidden/>
              </w:rPr>
              <w:instrText xml:space="preserve"> PAGEREF _Toc16839767 \h </w:instrText>
            </w:r>
            <w:r w:rsidR="002D0A24">
              <w:rPr>
                <w:noProof/>
                <w:webHidden/>
              </w:rPr>
            </w:r>
            <w:r w:rsidR="002D0A24">
              <w:rPr>
                <w:noProof/>
                <w:webHidden/>
              </w:rPr>
              <w:fldChar w:fldCharType="separate"/>
            </w:r>
            <w:r w:rsidR="002D0A24">
              <w:rPr>
                <w:noProof/>
                <w:webHidden/>
              </w:rPr>
              <w:t>51</w:t>
            </w:r>
            <w:r w:rsidR="002D0A24">
              <w:rPr>
                <w:noProof/>
                <w:webHidden/>
              </w:rPr>
              <w:fldChar w:fldCharType="end"/>
            </w:r>
          </w:hyperlink>
        </w:p>
        <w:p w14:paraId="1732B291" w14:textId="6B3720DE" w:rsidR="002D0A24" w:rsidRDefault="007E2643">
          <w:pPr>
            <w:pStyle w:val="TOC3"/>
            <w:tabs>
              <w:tab w:val="right" w:leader="dot" w:pos="9350"/>
            </w:tabs>
            <w:rPr>
              <w:rFonts w:eastAsiaTheme="minorEastAsia"/>
              <w:noProof/>
            </w:rPr>
          </w:pPr>
          <w:hyperlink w:anchor="_Toc16839768" w:history="1">
            <w:r w:rsidR="002D0A24" w:rsidRPr="00BE44A3">
              <w:rPr>
                <w:rStyle w:val="Hyperlink"/>
                <w:rFonts w:asciiTheme="majorHAnsi" w:eastAsiaTheme="majorEastAsia" w:hAnsiTheme="majorHAnsi" w:cstheme="majorBidi"/>
                <w:noProof/>
              </w:rPr>
              <w:t>Component: Groundwater Depletion</w:t>
            </w:r>
            <w:r w:rsidR="002D0A24">
              <w:rPr>
                <w:noProof/>
                <w:webHidden/>
              </w:rPr>
              <w:tab/>
            </w:r>
            <w:r w:rsidR="002D0A24">
              <w:rPr>
                <w:noProof/>
                <w:webHidden/>
              </w:rPr>
              <w:fldChar w:fldCharType="begin"/>
            </w:r>
            <w:r w:rsidR="002D0A24">
              <w:rPr>
                <w:noProof/>
                <w:webHidden/>
              </w:rPr>
              <w:instrText xml:space="preserve"> PAGEREF _Toc16839768 \h </w:instrText>
            </w:r>
            <w:r w:rsidR="002D0A24">
              <w:rPr>
                <w:noProof/>
                <w:webHidden/>
              </w:rPr>
            </w:r>
            <w:r w:rsidR="002D0A24">
              <w:rPr>
                <w:noProof/>
                <w:webHidden/>
              </w:rPr>
              <w:fldChar w:fldCharType="separate"/>
            </w:r>
            <w:r w:rsidR="002D0A24">
              <w:rPr>
                <w:noProof/>
                <w:webHidden/>
              </w:rPr>
              <w:t>51</w:t>
            </w:r>
            <w:r w:rsidR="002D0A24">
              <w:rPr>
                <w:noProof/>
                <w:webHidden/>
              </w:rPr>
              <w:fldChar w:fldCharType="end"/>
            </w:r>
          </w:hyperlink>
        </w:p>
        <w:p w14:paraId="0EF921AC" w14:textId="61E9DF4C" w:rsidR="002D0A24" w:rsidRDefault="007E2643">
          <w:pPr>
            <w:pStyle w:val="TOC2"/>
            <w:tabs>
              <w:tab w:val="right" w:leader="dot" w:pos="9350"/>
            </w:tabs>
            <w:rPr>
              <w:rFonts w:eastAsiaTheme="minorEastAsia"/>
              <w:noProof/>
            </w:rPr>
          </w:pPr>
          <w:hyperlink w:anchor="_Toc16839769" w:history="1">
            <w:r w:rsidR="002D0A24" w:rsidRPr="00BE44A3">
              <w:rPr>
                <w:rStyle w:val="Hyperlink"/>
                <w:rFonts w:asciiTheme="majorHAnsi" w:eastAsiaTheme="majorEastAsia" w:hAnsiTheme="majorHAnsi" w:cstheme="majorBidi"/>
                <w:b/>
                <w:noProof/>
              </w:rPr>
              <w:t>Naturally Available Moisture Use</w:t>
            </w:r>
            <w:r w:rsidR="002D0A24">
              <w:rPr>
                <w:noProof/>
                <w:webHidden/>
              </w:rPr>
              <w:tab/>
            </w:r>
            <w:r w:rsidR="002D0A24">
              <w:rPr>
                <w:noProof/>
                <w:webHidden/>
              </w:rPr>
              <w:fldChar w:fldCharType="begin"/>
            </w:r>
            <w:r w:rsidR="002D0A24">
              <w:rPr>
                <w:noProof/>
                <w:webHidden/>
              </w:rPr>
              <w:instrText xml:space="preserve"> PAGEREF _Toc16839769 \h </w:instrText>
            </w:r>
            <w:r w:rsidR="002D0A24">
              <w:rPr>
                <w:noProof/>
                <w:webHidden/>
              </w:rPr>
            </w:r>
            <w:r w:rsidR="002D0A24">
              <w:rPr>
                <w:noProof/>
                <w:webHidden/>
              </w:rPr>
              <w:fldChar w:fldCharType="separate"/>
            </w:r>
            <w:r w:rsidR="002D0A24">
              <w:rPr>
                <w:noProof/>
                <w:webHidden/>
              </w:rPr>
              <w:t>51</w:t>
            </w:r>
            <w:r w:rsidR="002D0A24">
              <w:rPr>
                <w:noProof/>
                <w:webHidden/>
              </w:rPr>
              <w:fldChar w:fldCharType="end"/>
            </w:r>
          </w:hyperlink>
        </w:p>
        <w:p w14:paraId="068D716B" w14:textId="2A886CAC" w:rsidR="002D0A24" w:rsidRDefault="007E2643">
          <w:pPr>
            <w:pStyle w:val="TOC3"/>
            <w:tabs>
              <w:tab w:val="right" w:leader="dot" w:pos="9350"/>
            </w:tabs>
            <w:rPr>
              <w:rFonts w:eastAsiaTheme="minorEastAsia"/>
              <w:noProof/>
            </w:rPr>
          </w:pPr>
          <w:hyperlink w:anchor="_Toc16839770" w:history="1">
            <w:r w:rsidR="002D0A24" w:rsidRPr="00BE44A3">
              <w:rPr>
                <w:rStyle w:val="Hyperlink"/>
                <w:rFonts w:asciiTheme="majorHAnsi" w:eastAsiaTheme="majorEastAsia" w:hAnsiTheme="majorHAnsi" w:cstheme="majorBidi"/>
                <w:noProof/>
              </w:rPr>
              <w:t>Components: Moisture Management and Drought Susceptibility</w:t>
            </w:r>
            <w:r w:rsidR="002D0A24">
              <w:rPr>
                <w:noProof/>
                <w:webHidden/>
              </w:rPr>
              <w:tab/>
            </w:r>
            <w:r w:rsidR="002D0A24">
              <w:rPr>
                <w:noProof/>
                <w:webHidden/>
              </w:rPr>
              <w:fldChar w:fldCharType="begin"/>
            </w:r>
            <w:r w:rsidR="002D0A24">
              <w:rPr>
                <w:noProof/>
                <w:webHidden/>
              </w:rPr>
              <w:instrText xml:space="preserve"> PAGEREF _Toc16839770 \h </w:instrText>
            </w:r>
            <w:r w:rsidR="002D0A24">
              <w:rPr>
                <w:noProof/>
                <w:webHidden/>
              </w:rPr>
            </w:r>
            <w:r w:rsidR="002D0A24">
              <w:rPr>
                <w:noProof/>
                <w:webHidden/>
              </w:rPr>
              <w:fldChar w:fldCharType="separate"/>
            </w:r>
            <w:r w:rsidR="002D0A24">
              <w:rPr>
                <w:noProof/>
                <w:webHidden/>
              </w:rPr>
              <w:t>51</w:t>
            </w:r>
            <w:r w:rsidR="002D0A24">
              <w:rPr>
                <w:noProof/>
                <w:webHidden/>
              </w:rPr>
              <w:fldChar w:fldCharType="end"/>
            </w:r>
          </w:hyperlink>
        </w:p>
        <w:p w14:paraId="7B44D69B" w14:textId="2BB27193" w:rsidR="002D0A24" w:rsidRDefault="007E2643">
          <w:pPr>
            <w:pStyle w:val="TOC2"/>
            <w:tabs>
              <w:tab w:val="right" w:leader="dot" w:pos="9350"/>
            </w:tabs>
            <w:rPr>
              <w:rFonts w:eastAsiaTheme="minorEastAsia"/>
              <w:noProof/>
            </w:rPr>
          </w:pPr>
          <w:hyperlink w:anchor="_Toc16839771" w:history="1">
            <w:r w:rsidR="002D0A24" w:rsidRPr="00BE44A3">
              <w:rPr>
                <w:rStyle w:val="Hyperlink"/>
                <w:rFonts w:asciiTheme="majorHAnsi" w:eastAsiaTheme="majorEastAsia" w:hAnsiTheme="majorHAnsi" w:cstheme="majorBidi"/>
                <w:b/>
                <w:noProof/>
              </w:rPr>
              <w:t>Inefficient Irrigation Water Use</w:t>
            </w:r>
            <w:r w:rsidR="002D0A24">
              <w:rPr>
                <w:noProof/>
                <w:webHidden/>
              </w:rPr>
              <w:tab/>
            </w:r>
            <w:r w:rsidR="002D0A24">
              <w:rPr>
                <w:noProof/>
                <w:webHidden/>
              </w:rPr>
              <w:fldChar w:fldCharType="begin"/>
            </w:r>
            <w:r w:rsidR="002D0A24">
              <w:rPr>
                <w:noProof/>
                <w:webHidden/>
              </w:rPr>
              <w:instrText xml:space="preserve"> PAGEREF _Toc16839771 \h </w:instrText>
            </w:r>
            <w:r w:rsidR="002D0A24">
              <w:rPr>
                <w:noProof/>
                <w:webHidden/>
              </w:rPr>
            </w:r>
            <w:r w:rsidR="002D0A24">
              <w:rPr>
                <w:noProof/>
                <w:webHidden/>
              </w:rPr>
              <w:fldChar w:fldCharType="separate"/>
            </w:r>
            <w:r w:rsidR="002D0A24">
              <w:rPr>
                <w:noProof/>
                <w:webHidden/>
              </w:rPr>
              <w:t>54</w:t>
            </w:r>
            <w:r w:rsidR="002D0A24">
              <w:rPr>
                <w:noProof/>
                <w:webHidden/>
              </w:rPr>
              <w:fldChar w:fldCharType="end"/>
            </w:r>
          </w:hyperlink>
        </w:p>
        <w:p w14:paraId="1AE9F61E" w14:textId="2C85539F" w:rsidR="002D0A24" w:rsidRDefault="007E2643">
          <w:pPr>
            <w:pStyle w:val="TOC3"/>
            <w:tabs>
              <w:tab w:val="right" w:leader="dot" w:pos="9350"/>
            </w:tabs>
            <w:rPr>
              <w:rFonts w:eastAsiaTheme="minorEastAsia"/>
              <w:noProof/>
            </w:rPr>
          </w:pPr>
          <w:hyperlink w:anchor="_Toc16839772" w:history="1">
            <w:r w:rsidR="002D0A24" w:rsidRPr="00BE44A3">
              <w:rPr>
                <w:rStyle w:val="Hyperlink"/>
                <w:rFonts w:asciiTheme="majorHAnsi" w:eastAsiaTheme="majorEastAsia" w:hAnsiTheme="majorHAnsi" w:cstheme="majorBidi"/>
                <w:noProof/>
              </w:rPr>
              <w:t>Component: Inefficient Irrigation Water Use</w:t>
            </w:r>
            <w:r w:rsidR="002D0A24">
              <w:rPr>
                <w:noProof/>
                <w:webHidden/>
              </w:rPr>
              <w:tab/>
            </w:r>
            <w:r w:rsidR="002D0A24">
              <w:rPr>
                <w:noProof/>
                <w:webHidden/>
              </w:rPr>
              <w:fldChar w:fldCharType="begin"/>
            </w:r>
            <w:r w:rsidR="002D0A24">
              <w:rPr>
                <w:noProof/>
                <w:webHidden/>
              </w:rPr>
              <w:instrText xml:space="preserve"> PAGEREF _Toc16839772 \h </w:instrText>
            </w:r>
            <w:r w:rsidR="002D0A24">
              <w:rPr>
                <w:noProof/>
                <w:webHidden/>
              </w:rPr>
            </w:r>
            <w:r w:rsidR="002D0A24">
              <w:rPr>
                <w:noProof/>
                <w:webHidden/>
              </w:rPr>
              <w:fldChar w:fldCharType="separate"/>
            </w:r>
            <w:r w:rsidR="002D0A24">
              <w:rPr>
                <w:noProof/>
                <w:webHidden/>
              </w:rPr>
              <w:t>54</w:t>
            </w:r>
            <w:r w:rsidR="002D0A24">
              <w:rPr>
                <w:noProof/>
                <w:webHidden/>
              </w:rPr>
              <w:fldChar w:fldCharType="end"/>
            </w:r>
          </w:hyperlink>
        </w:p>
        <w:p w14:paraId="1C938F7A" w14:textId="4B47B14A" w:rsidR="002D0A24" w:rsidRDefault="007E2643">
          <w:pPr>
            <w:pStyle w:val="TOC2"/>
            <w:tabs>
              <w:tab w:val="right" w:leader="dot" w:pos="9350"/>
            </w:tabs>
            <w:rPr>
              <w:rFonts w:eastAsiaTheme="minorEastAsia"/>
              <w:noProof/>
            </w:rPr>
          </w:pPr>
          <w:hyperlink w:anchor="_Toc16839773" w:history="1">
            <w:r w:rsidR="002D0A24" w:rsidRPr="00BE44A3">
              <w:rPr>
                <w:rStyle w:val="Hyperlink"/>
                <w:b/>
                <w:noProof/>
              </w:rPr>
              <w:t>Nutrients Transported to Surface Water (field loss)</w:t>
            </w:r>
            <w:r w:rsidR="002D0A24">
              <w:rPr>
                <w:noProof/>
                <w:webHidden/>
              </w:rPr>
              <w:tab/>
            </w:r>
            <w:r w:rsidR="002D0A24">
              <w:rPr>
                <w:noProof/>
                <w:webHidden/>
              </w:rPr>
              <w:fldChar w:fldCharType="begin"/>
            </w:r>
            <w:r w:rsidR="002D0A24">
              <w:rPr>
                <w:noProof/>
                <w:webHidden/>
              </w:rPr>
              <w:instrText xml:space="preserve"> PAGEREF _Toc16839773 \h </w:instrText>
            </w:r>
            <w:r w:rsidR="002D0A24">
              <w:rPr>
                <w:noProof/>
                <w:webHidden/>
              </w:rPr>
            </w:r>
            <w:r w:rsidR="002D0A24">
              <w:rPr>
                <w:noProof/>
                <w:webHidden/>
              </w:rPr>
              <w:fldChar w:fldCharType="separate"/>
            </w:r>
            <w:r w:rsidR="002D0A24">
              <w:rPr>
                <w:noProof/>
                <w:webHidden/>
              </w:rPr>
              <w:t>55</w:t>
            </w:r>
            <w:r w:rsidR="002D0A24">
              <w:rPr>
                <w:noProof/>
                <w:webHidden/>
              </w:rPr>
              <w:fldChar w:fldCharType="end"/>
            </w:r>
          </w:hyperlink>
        </w:p>
        <w:p w14:paraId="63F40619" w14:textId="160D8F7D" w:rsidR="002D0A24" w:rsidRDefault="007E2643">
          <w:pPr>
            <w:pStyle w:val="TOC3"/>
            <w:tabs>
              <w:tab w:val="right" w:leader="dot" w:pos="9350"/>
            </w:tabs>
            <w:rPr>
              <w:rFonts w:eastAsiaTheme="minorEastAsia"/>
              <w:noProof/>
            </w:rPr>
          </w:pPr>
          <w:hyperlink w:anchor="_Toc16839774" w:history="1">
            <w:r w:rsidR="002D0A24" w:rsidRPr="00BE44A3">
              <w:rPr>
                <w:rStyle w:val="Hyperlink"/>
                <w:noProof/>
              </w:rPr>
              <w:t>Components: Nonpoint Nitrogen Surface Loss and Nonpoint Phosphorus Surface Loss</w:t>
            </w:r>
            <w:r w:rsidR="002D0A24">
              <w:rPr>
                <w:noProof/>
                <w:webHidden/>
              </w:rPr>
              <w:tab/>
            </w:r>
            <w:r w:rsidR="002D0A24">
              <w:rPr>
                <w:noProof/>
                <w:webHidden/>
              </w:rPr>
              <w:fldChar w:fldCharType="begin"/>
            </w:r>
            <w:r w:rsidR="002D0A24">
              <w:rPr>
                <w:noProof/>
                <w:webHidden/>
              </w:rPr>
              <w:instrText xml:space="preserve"> PAGEREF _Toc16839774 \h </w:instrText>
            </w:r>
            <w:r w:rsidR="002D0A24">
              <w:rPr>
                <w:noProof/>
                <w:webHidden/>
              </w:rPr>
            </w:r>
            <w:r w:rsidR="002D0A24">
              <w:rPr>
                <w:noProof/>
                <w:webHidden/>
              </w:rPr>
              <w:fldChar w:fldCharType="separate"/>
            </w:r>
            <w:r w:rsidR="002D0A24">
              <w:rPr>
                <w:noProof/>
                <w:webHidden/>
              </w:rPr>
              <w:t>55</w:t>
            </w:r>
            <w:r w:rsidR="002D0A24">
              <w:rPr>
                <w:noProof/>
                <w:webHidden/>
              </w:rPr>
              <w:fldChar w:fldCharType="end"/>
            </w:r>
          </w:hyperlink>
        </w:p>
        <w:p w14:paraId="239AD190" w14:textId="45273A01" w:rsidR="002D0A24" w:rsidRDefault="007E2643">
          <w:pPr>
            <w:pStyle w:val="TOC2"/>
            <w:tabs>
              <w:tab w:val="right" w:leader="dot" w:pos="9350"/>
            </w:tabs>
            <w:rPr>
              <w:rFonts w:eastAsiaTheme="minorEastAsia"/>
              <w:noProof/>
            </w:rPr>
          </w:pPr>
          <w:hyperlink w:anchor="_Toc16839775" w:history="1">
            <w:r w:rsidR="002D0A24" w:rsidRPr="00BE44A3">
              <w:rPr>
                <w:rStyle w:val="Hyperlink"/>
                <w:b/>
                <w:noProof/>
              </w:rPr>
              <w:t>Nutrients Transported to Groundwater (field loss)</w:t>
            </w:r>
            <w:r w:rsidR="002D0A24">
              <w:rPr>
                <w:noProof/>
                <w:webHidden/>
              </w:rPr>
              <w:tab/>
            </w:r>
            <w:r w:rsidR="002D0A24">
              <w:rPr>
                <w:noProof/>
                <w:webHidden/>
              </w:rPr>
              <w:fldChar w:fldCharType="begin"/>
            </w:r>
            <w:r w:rsidR="002D0A24">
              <w:rPr>
                <w:noProof/>
                <w:webHidden/>
              </w:rPr>
              <w:instrText xml:space="preserve"> PAGEREF _Toc16839775 \h </w:instrText>
            </w:r>
            <w:r w:rsidR="002D0A24">
              <w:rPr>
                <w:noProof/>
                <w:webHidden/>
              </w:rPr>
            </w:r>
            <w:r w:rsidR="002D0A24">
              <w:rPr>
                <w:noProof/>
                <w:webHidden/>
              </w:rPr>
              <w:fldChar w:fldCharType="separate"/>
            </w:r>
            <w:r w:rsidR="002D0A24">
              <w:rPr>
                <w:noProof/>
                <w:webHidden/>
              </w:rPr>
              <w:t>57</w:t>
            </w:r>
            <w:r w:rsidR="002D0A24">
              <w:rPr>
                <w:noProof/>
                <w:webHidden/>
              </w:rPr>
              <w:fldChar w:fldCharType="end"/>
            </w:r>
          </w:hyperlink>
        </w:p>
        <w:p w14:paraId="05664B0C" w14:textId="72184840" w:rsidR="002D0A24" w:rsidRDefault="007E2643">
          <w:pPr>
            <w:pStyle w:val="TOC3"/>
            <w:tabs>
              <w:tab w:val="right" w:leader="dot" w:pos="9350"/>
            </w:tabs>
            <w:rPr>
              <w:rFonts w:eastAsiaTheme="minorEastAsia"/>
              <w:noProof/>
            </w:rPr>
          </w:pPr>
          <w:hyperlink w:anchor="_Toc16839776" w:history="1">
            <w:r w:rsidR="002D0A24" w:rsidRPr="00BE44A3">
              <w:rPr>
                <w:rStyle w:val="Hyperlink"/>
                <w:noProof/>
              </w:rPr>
              <w:t>Components: Nonpoint Nitrogen Leaching Loss and Nonpoint Phosphorus Leaching Loss</w:t>
            </w:r>
            <w:r w:rsidR="002D0A24">
              <w:rPr>
                <w:noProof/>
                <w:webHidden/>
              </w:rPr>
              <w:tab/>
            </w:r>
            <w:r w:rsidR="002D0A24">
              <w:rPr>
                <w:noProof/>
                <w:webHidden/>
              </w:rPr>
              <w:fldChar w:fldCharType="begin"/>
            </w:r>
            <w:r w:rsidR="002D0A24">
              <w:rPr>
                <w:noProof/>
                <w:webHidden/>
              </w:rPr>
              <w:instrText xml:space="preserve"> PAGEREF _Toc16839776 \h </w:instrText>
            </w:r>
            <w:r w:rsidR="002D0A24">
              <w:rPr>
                <w:noProof/>
                <w:webHidden/>
              </w:rPr>
            </w:r>
            <w:r w:rsidR="002D0A24">
              <w:rPr>
                <w:noProof/>
                <w:webHidden/>
              </w:rPr>
              <w:fldChar w:fldCharType="separate"/>
            </w:r>
            <w:r w:rsidR="002D0A24">
              <w:rPr>
                <w:noProof/>
                <w:webHidden/>
              </w:rPr>
              <w:t>57</w:t>
            </w:r>
            <w:r w:rsidR="002D0A24">
              <w:rPr>
                <w:noProof/>
                <w:webHidden/>
              </w:rPr>
              <w:fldChar w:fldCharType="end"/>
            </w:r>
          </w:hyperlink>
        </w:p>
        <w:p w14:paraId="4059B4A5" w14:textId="14F5E5A2" w:rsidR="002D0A24" w:rsidRDefault="007E2643">
          <w:pPr>
            <w:pStyle w:val="TOC2"/>
            <w:tabs>
              <w:tab w:val="right" w:leader="dot" w:pos="9350"/>
            </w:tabs>
            <w:rPr>
              <w:rFonts w:eastAsiaTheme="minorEastAsia"/>
              <w:noProof/>
            </w:rPr>
          </w:pPr>
          <w:hyperlink w:anchor="_Toc16839777" w:history="1">
            <w:r w:rsidR="002D0A24" w:rsidRPr="00BE44A3">
              <w:rPr>
                <w:rStyle w:val="Hyperlink"/>
                <w:b/>
                <w:noProof/>
              </w:rPr>
              <w:t>Nutrients Transported to Surface Water (storage and handling of pollutants)</w:t>
            </w:r>
            <w:r w:rsidR="002D0A24">
              <w:rPr>
                <w:noProof/>
                <w:webHidden/>
              </w:rPr>
              <w:tab/>
            </w:r>
            <w:r w:rsidR="002D0A24">
              <w:rPr>
                <w:noProof/>
                <w:webHidden/>
              </w:rPr>
              <w:fldChar w:fldCharType="begin"/>
            </w:r>
            <w:r w:rsidR="002D0A24">
              <w:rPr>
                <w:noProof/>
                <w:webHidden/>
              </w:rPr>
              <w:instrText xml:space="preserve"> PAGEREF _Toc16839777 \h </w:instrText>
            </w:r>
            <w:r w:rsidR="002D0A24">
              <w:rPr>
                <w:noProof/>
                <w:webHidden/>
              </w:rPr>
            </w:r>
            <w:r w:rsidR="002D0A24">
              <w:rPr>
                <w:noProof/>
                <w:webHidden/>
              </w:rPr>
              <w:fldChar w:fldCharType="separate"/>
            </w:r>
            <w:r w:rsidR="002D0A24">
              <w:rPr>
                <w:noProof/>
                <w:webHidden/>
              </w:rPr>
              <w:t>60</w:t>
            </w:r>
            <w:r w:rsidR="002D0A24">
              <w:rPr>
                <w:noProof/>
                <w:webHidden/>
              </w:rPr>
              <w:fldChar w:fldCharType="end"/>
            </w:r>
          </w:hyperlink>
        </w:p>
        <w:p w14:paraId="4C73FB00" w14:textId="7E3AD83E" w:rsidR="002D0A24" w:rsidRDefault="007E2643">
          <w:pPr>
            <w:pStyle w:val="TOC3"/>
            <w:tabs>
              <w:tab w:val="right" w:leader="dot" w:pos="9350"/>
            </w:tabs>
            <w:rPr>
              <w:rFonts w:eastAsiaTheme="minorEastAsia"/>
              <w:noProof/>
            </w:rPr>
          </w:pPr>
          <w:hyperlink w:anchor="_Toc16839778" w:history="1">
            <w:r w:rsidR="002D0A24" w:rsidRPr="00BE44A3">
              <w:rPr>
                <w:rStyle w:val="Hyperlink"/>
                <w:noProof/>
              </w:rPr>
              <w:t>Component 1: Concentrated Nutrient and Pathogen Leaching Loss from Domestic Animal Confinement, Including Milkhouse Waste and Silage Leachate</w:t>
            </w:r>
            <w:r w:rsidR="002D0A24">
              <w:rPr>
                <w:noProof/>
                <w:webHidden/>
              </w:rPr>
              <w:tab/>
            </w:r>
            <w:r w:rsidR="002D0A24">
              <w:rPr>
                <w:noProof/>
                <w:webHidden/>
              </w:rPr>
              <w:fldChar w:fldCharType="begin"/>
            </w:r>
            <w:r w:rsidR="002D0A24">
              <w:rPr>
                <w:noProof/>
                <w:webHidden/>
              </w:rPr>
              <w:instrText xml:space="preserve"> PAGEREF _Toc16839778 \h </w:instrText>
            </w:r>
            <w:r w:rsidR="002D0A24">
              <w:rPr>
                <w:noProof/>
                <w:webHidden/>
              </w:rPr>
            </w:r>
            <w:r w:rsidR="002D0A24">
              <w:rPr>
                <w:noProof/>
                <w:webHidden/>
              </w:rPr>
              <w:fldChar w:fldCharType="separate"/>
            </w:r>
            <w:r w:rsidR="002D0A24">
              <w:rPr>
                <w:noProof/>
                <w:webHidden/>
              </w:rPr>
              <w:t>60</w:t>
            </w:r>
            <w:r w:rsidR="002D0A24">
              <w:rPr>
                <w:noProof/>
                <w:webHidden/>
              </w:rPr>
              <w:fldChar w:fldCharType="end"/>
            </w:r>
          </w:hyperlink>
        </w:p>
        <w:p w14:paraId="18711FC5" w14:textId="4747F250" w:rsidR="002D0A24" w:rsidRDefault="007E2643">
          <w:pPr>
            <w:pStyle w:val="TOC3"/>
            <w:tabs>
              <w:tab w:val="right" w:leader="dot" w:pos="9350"/>
            </w:tabs>
            <w:rPr>
              <w:rFonts w:eastAsiaTheme="minorEastAsia"/>
              <w:noProof/>
            </w:rPr>
          </w:pPr>
          <w:hyperlink w:anchor="_Toc16839779" w:history="1">
            <w:r w:rsidR="002D0A24" w:rsidRPr="00BE44A3">
              <w:rPr>
                <w:rStyle w:val="Hyperlink"/>
                <w:noProof/>
              </w:rPr>
              <w:t>Component 2: Concentrated Nutrient and Pathogen Surface Loss from Domestic Animals Standing in Surface Water</w:t>
            </w:r>
            <w:r w:rsidR="002D0A24">
              <w:rPr>
                <w:noProof/>
                <w:webHidden/>
              </w:rPr>
              <w:tab/>
            </w:r>
            <w:r w:rsidR="002D0A24">
              <w:rPr>
                <w:noProof/>
                <w:webHidden/>
              </w:rPr>
              <w:fldChar w:fldCharType="begin"/>
            </w:r>
            <w:r w:rsidR="002D0A24">
              <w:rPr>
                <w:noProof/>
                <w:webHidden/>
              </w:rPr>
              <w:instrText xml:space="preserve"> PAGEREF _Toc16839779 \h </w:instrText>
            </w:r>
            <w:r w:rsidR="002D0A24">
              <w:rPr>
                <w:noProof/>
                <w:webHidden/>
              </w:rPr>
            </w:r>
            <w:r w:rsidR="002D0A24">
              <w:rPr>
                <w:noProof/>
                <w:webHidden/>
              </w:rPr>
              <w:fldChar w:fldCharType="separate"/>
            </w:r>
            <w:r w:rsidR="002D0A24">
              <w:rPr>
                <w:noProof/>
                <w:webHidden/>
              </w:rPr>
              <w:t>61</w:t>
            </w:r>
            <w:r w:rsidR="002D0A24">
              <w:rPr>
                <w:noProof/>
                <w:webHidden/>
              </w:rPr>
              <w:fldChar w:fldCharType="end"/>
            </w:r>
          </w:hyperlink>
        </w:p>
        <w:p w14:paraId="46DC8A34" w14:textId="2106BBA0" w:rsidR="002D0A24" w:rsidRDefault="007E2643">
          <w:pPr>
            <w:pStyle w:val="TOC3"/>
            <w:tabs>
              <w:tab w:val="right" w:leader="dot" w:pos="9350"/>
            </w:tabs>
            <w:rPr>
              <w:rFonts w:eastAsiaTheme="minorEastAsia"/>
              <w:noProof/>
            </w:rPr>
          </w:pPr>
          <w:hyperlink w:anchor="_Toc16839780" w:history="1">
            <w:r w:rsidR="002D0A24" w:rsidRPr="00BE44A3">
              <w:rPr>
                <w:rStyle w:val="Hyperlink"/>
                <w:noProof/>
              </w:rPr>
              <w:t>Component 3: Concentrated Nutrient and Pathogen Surface Loss from Storage and Handling of Manure, Compost, Biosolids, or Non-Ag Food Waste</w:t>
            </w:r>
            <w:r w:rsidR="002D0A24">
              <w:rPr>
                <w:noProof/>
                <w:webHidden/>
              </w:rPr>
              <w:tab/>
            </w:r>
            <w:r w:rsidR="002D0A24">
              <w:rPr>
                <w:noProof/>
                <w:webHidden/>
              </w:rPr>
              <w:fldChar w:fldCharType="begin"/>
            </w:r>
            <w:r w:rsidR="002D0A24">
              <w:rPr>
                <w:noProof/>
                <w:webHidden/>
              </w:rPr>
              <w:instrText xml:space="preserve"> PAGEREF _Toc16839780 \h </w:instrText>
            </w:r>
            <w:r w:rsidR="002D0A24">
              <w:rPr>
                <w:noProof/>
                <w:webHidden/>
              </w:rPr>
            </w:r>
            <w:r w:rsidR="002D0A24">
              <w:rPr>
                <w:noProof/>
                <w:webHidden/>
              </w:rPr>
              <w:fldChar w:fldCharType="separate"/>
            </w:r>
            <w:r w:rsidR="002D0A24">
              <w:rPr>
                <w:noProof/>
                <w:webHidden/>
              </w:rPr>
              <w:t>62</w:t>
            </w:r>
            <w:r w:rsidR="002D0A24">
              <w:rPr>
                <w:noProof/>
                <w:webHidden/>
              </w:rPr>
              <w:fldChar w:fldCharType="end"/>
            </w:r>
          </w:hyperlink>
        </w:p>
        <w:p w14:paraId="15AECB3A" w14:textId="075DFA9A" w:rsidR="002D0A24" w:rsidRDefault="007E2643">
          <w:pPr>
            <w:pStyle w:val="TOC2"/>
            <w:tabs>
              <w:tab w:val="right" w:leader="dot" w:pos="9350"/>
            </w:tabs>
            <w:rPr>
              <w:rFonts w:eastAsiaTheme="minorEastAsia"/>
              <w:noProof/>
            </w:rPr>
          </w:pPr>
          <w:hyperlink w:anchor="_Toc16839781" w:history="1">
            <w:r w:rsidR="002D0A24" w:rsidRPr="00BE44A3">
              <w:rPr>
                <w:rStyle w:val="Hyperlink"/>
                <w:b/>
                <w:noProof/>
              </w:rPr>
              <w:t>Nutrients Transported to Groundwater (storage and handling of pollutants)</w:t>
            </w:r>
            <w:r w:rsidR="002D0A24">
              <w:rPr>
                <w:noProof/>
                <w:webHidden/>
              </w:rPr>
              <w:tab/>
            </w:r>
            <w:r w:rsidR="002D0A24">
              <w:rPr>
                <w:noProof/>
                <w:webHidden/>
              </w:rPr>
              <w:fldChar w:fldCharType="begin"/>
            </w:r>
            <w:r w:rsidR="002D0A24">
              <w:rPr>
                <w:noProof/>
                <w:webHidden/>
              </w:rPr>
              <w:instrText xml:space="preserve"> PAGEREF _Toc16839781 \h </w:instrText>
            </w:r>
            <w:r w:rsidR="002D0A24">
              <w:rPr>
                <w:noProof/>
                <w:webHidden/>
              </w:rPr>
            </w:r>
            <w:r w:rsidR="002D0A24">
              <w:rPr>
                <w:noProof/>
                <w:webHidden/>
              </w:rPr>
              <w:fldChar w:fldCharType="separate"/>
            </w:r>
            <w:r w:rsidR="002D0A24">
              <w:rPr>
                <w:noProof/>
                <w:webHidden/>
              </w:rPr>
              <w:t>63</w:t>
            </w:r>
            <w:r w:rsidR="002D0A24">
              <w:rPr>
                <w:noProof/>
                <w:webHidden/>
              </w:rPr>
              <w:fldChar w:fldCharType="end"/>
            </w:r>
          </w:hyperlink>
        </w:p>
        <w:p w14:paraId="6DB73DD8" w14:textId="5CB41425" w:rsidR="002D0A24" w:rsidRDefault="007E2643">
          <w:pPr>
            <w:pStyle w:val="TOC3"/>
            <w:tabs>
              <w:tab w:val="right" w:leader="dot" w:pos="9350"/>
            </w:tabs>
            <w:rPr>
              <w:rFonts w:eastAsiaTheme="minorEastAsia"/>
              <w:noProof/>
            </w:rPr>
          </w:pPr>
          <w:hyperlink w:anchor="_Toc16839782" w:history="1">
            <w:r w:rsidR="002D0A24" w:rsidRPr="00BE44A3">
              <w:rPr>
                <w:rStyle w:val="Hyperlink"/>
                <w:noProof/>
              </w:rPr>
              <w:t>Component 1: Concentrated Nutrient and Pathogen Leaching Loss from Domestic Animal Confinement, Including Milhouse Waste and Silage Leachate</w:t>
            </w:r>
            <w:r w:rsidR="002D0A24">
              <w:rPr>
                <w:noProof/>
                <w:webHidden/>
              </w:rPr>
              <w:tab/>
            </w:r>
            <w:r w:rsidR="002D0A24">
              <w:rPr>
                <w:noProof/>
                <w:webHidden/>
              </w:rPr>
              <w:fldChar w:fldCharType="begin"/>
            </w:r>
            <w:r w:rsidR="002D0A24">
              <w:rPr>
                <w:noProof/>
                <w:webHidden/>
              </w:rPr>
              <w:instrText xml:space="preserve"> PAGEREF _Toc16839782 \h </w:instrText>
            </w:r>
            <w:r w:rsidR="002D0A24">
              <w:rPr>
                <w:noProof/>
                <w:webHidden/>
              </w:rPr>
            </w:r>
            <w:r w:rsidR="002D0A24">
              <w:rPr>
                <w:noProof/>
                <w:webHidden/>
              </w:rPr>
              <w:fldChar w:fldCharType="separate"/>
            </w:r>
            <w:r w:rsidR="002D0A24">
              <w:rPr>
                <w:noProof/>
                <w:webHidden/>
              </w:rPr>
              <w:t>63</w:t>
            </w:r>
            <w:r w:rsidR="002D0A24">
              <w:rPr>
                <w:noProof/>
                <w:webHidden/>
              </w:rPr>
              <w:fldChar w:fldCharType="end"/>
            </w:r>
          </w:hyperlink>
        </w:p>
        <w:p w14:paraId="29CC7624" w14:textId="7BB93F22" w:rsidR="002D0A24" w:rsidRDefault="007E2643">
          <w:pPr>
            <w:pStyle w:val="TOC3"/>
            <w:tabs>
              <w:tab w:val="right" w:leader="dot" w:pos="9350"/>
            </w:tabs>
            <w:rPr>
              <w:rFonts w:eastAsiaTheme="minorEastAsia"/>
              <w:noProof/>
            </w:rPr>
          </w:pPr>
          <w:hyperlink w:anchor="_Toc16839783" w:history="1">
            <w:r w:rsidR="002D0A24" w:rsidRPr="00BE44A3">
              <w:rPr>
                <w:rStyle w:val="Hyperlink"/>
                <w:noProof/>
              </w:rPr>
              <w:t>Component 2: Concentrated Nutrient and Pathogen Surface Loss from Storage and Handling of Manure, Compost, Biosolids, and Non-Ag Food Waste</w:t>
            </w:r>
            <w:r w:rsidR="002D0A24">
              <w:rPr>
                <w:noProof/>
                <w:webHidden/>
              </w:rPr>
              <w:tab/>
            </w:r>
            <w:r w:rsidR="002D0A24">
              <w:rPr>
                <w:noProof/>
                <w:webHidden/>
              </w:rPr>
              <w:fldChar w:fldCharType="begin"/>
            </w:r>
            <w:r w:rsidR="002D0A24">
              <w:rPr>
                <w:noProof/>
                <w:webHidden/>
              </w:rPr>
              <w:instrText xml:space="preserve"> PAGEREF _Toc16839783 \h </w:instrText>
            </w:r>
            <w:r w:rsidR="002D0A24">
              <w:rPr>
                <w:noProof/>
                <w:webHidden/>
              </w:rPr>
            </w:r>
            <w:r w:rsidR="002D0A24">
              <w:rPr>
                <w:noProof/>
                <w:webHidden/>
              </w:rPr>
              <w:fldChar w:fldCharType="separate"/>
            </w:r>
            <w:r w:rsidR="002D0A24">
              <w:rPr>
                <w:noProof/>
                <w:webHidden/>
              </w:rPr>
              <w:t>64</w:t>
            </w:r>
            <w:r w:rsidR="002D0A24">
              <w:rPr>
                <w:noProof/>
                <w:webHidden/>
              </w:rPr>
              <w:fldChar w:fldCharType="end"/>
            </w:r>
          </w:hyperlink>
        </w:p>
        <w:p w14:paraId="23DD017F" w14:textId="145A546E" w:rsidR="002D0A24" w:rsidRDefault="007E2643">
          <w:pPr>
            <w:pStyle w:val="TOC2"/>
            <w:tabs>
              <w:tab w:val="right" w:leader="dot" w:pos="9350"/>
            </w:tabs>
            <w:rPr>
              <w:rFonts w:eastAsiaTheme="minorEastAsia"/>
              <w:noProof/>
            </w:rPr>
          </w:pPr>
          <w:hyperlink w:anchor="_Toc16839784" w:history="1">
            <w:r w:rsidR="002D0A24" w:rsidRPr="00BE44A3">
              <w:rPr>
                <w:rStyle w:val="Hyperlink"/>
                <w:b/>
                <w:noProof/>
              </w:rPr>
              <w:t>Pesticides Transported to Surface Water</w:t>
            </w:r>
            <w:r w:rsidR="002D0A24">
              <w:rPr>
                <w:noProof/>
                <w:webHidden/>
              </w:rPr>
              <w:tab/>
            </w:r>
            <w:r w:rsidR="002D0A24">
              <w:rPr>
                <w:noProof/>
                <w:webHidden/>
              </w:rPr>
              <w:fldChar w:fldCharType="begin"/>
            </w:r>
            <w:r w:rsidR="002D0A24">
              <w:rPr>
                <w:noProof/>
                <w:webHidden/>
              </w:rPr>
              <w:instrText xml:space="preserve"> PAGEREF _Toc16839784 \h </w:instrText>
            </w:r>
            <w:r w:rsidR="002D0A24">
              <w:rPr>
                <w:noProof/>
                <w:webHidden/>
              </w:rPr>
            </w:r>
            <w:r w:rsidR="002D0A24">
              <w:rPr>
                <w:noProof/>
                <w:webHidden/>
              </w:rPr>
              <w:fldChar w:fldCharType="separate"/>
            </w:r>
            <w:r w:rsidR="002D0A24">
              <w:rPr>
                <w:noProof/>
                <w:webHidden/>
              </w:rPr>
              <w:t>64</w:t>
            </w:r>
            <w:r w:rsidR="002D0A24">
              <w:rPr>
                <w:noProof/>
                <w:webHidden/>
              </w:rPr>
              <w:fldChar w:fldCharType="end"/>
            </w:r>
          </w:hyperlink>
        </w:p>
        <w:p w14:paraId="708F2460" w14:textId="3EBCB9F9" w:rsidR="002D0A24" w:rsidRDefault="007E2643">
          <w:pPr>
            <w:pStyle w:val="TOC3"/>
            <w:tabs>
              <w:tab w:val="right" w:leader="dot" w:pos="9350"/>
            </w:tabs>
            <w:rPr>
              <w:rFonts w:eastAsiaTheme="minorEastAsia"/>
              <w:noProof/>
            </w:rPr>
          </w:pPr>
          <w:hyperlink w:anchor="_Toc16839785" w:history="1">
            <w:r w:rsidR="002D0A24" w:rsidRPr="00BE44A3">
              <w:rPr>
                <w:rStyle w:val="Hyperlink"/>
                <w:bCs/>
                <w:noProof/>
              </w:rPr>
              <w:t>Component 1: Nonpoint Pesticide Surface Loss</w:t>
            </w:r>
            <w:r w:rsidR="002D0A24">
              <w:rPr>
                <w:noProof/>
                <w:webHidden/>
              </w:rPr>
              <w:tab/>
            </w:r>
            <w:r w:rsidR="002D0A24">
              <w:rPr>
                <w:noProof/>
                <w:webHidden/>
              </w:rPr>
              <w:fldChar w:fldCharType="begin"/>
            </w:r>
            <w:r w:rsidR="002D0A24">
              <w:rPr>
                <w:noProof/>
                <w:webHidden/>
              </w:rPr>
              <w:instrText xml:space="preserve"> PAGEREF _Toc16839785 \h </w:instrText>
            </w:r>
            <w:r w:rsidR="002D0A24">
              <w:rPr>
                <w:noProof/>
                <w:webHidden/>
              </w:rPr>
            </w:r>
            <w:r w:rsidR="002D0A24">
              <w:rPr>
                <w:noProof/>
                <w:webHidden/>
              </w:rPr>
              <w:fldChar w:fldCharType="separate"/>
            </w:r>
            <w:r w:rsidR="002D0A24">
              <w:rPr>
                <w:noProof/>
                <w:webHidden/>
              </w:rPr>
              <w:t>64</w:t>
            </w:r>
            <w:r w:rsidR="002D0A24">
              <w:rPr>
                <w:noProof/>
                <w:webHidden/>
              </w:rPr>
              <w:fldChar w:fldCharType="end"/>
            </w:r>
          </w:hyperlink>
        </w:p>
        <w:p w14:paraId="3E735C67" w14:textId="3138FD84" w:rsidR="002D0A24" w:rsidRDefault="007E2643">
          <w:pPr>
            <w:pStyle w:val="TOC3"/>
            <w:tabs>
              <w:tab w:val="right" w:leader="dot" w:pos="9350"/>
            </w:tabs>
            <w:rPr>
              <w:rFonts w:eastAsiaTheme="minorEastAsia"/>
              <w:noProof/>
            </w:rPr>
          </w:pPr>
          <w:hyperlink w:anchor="_Toc16839786" w:history="1">
            <w:r w:rsidR="002D0A24" w:rsidRPr="00BE44A3">
              <w:rPr>
                <w:rStyle w:val="Hyperlink"/>
                <w:noProof/>
              </w:rPr>
              <w:t>Component 2: Nonpoint Pesticide Drift</w:t>
            </w:r>
            <w:r w:rsidR="002D0A24">
              <w:rPr>
                <w:noProof/>
                <w:webHidden/>
              </w:rPr>
              <w:tab/>
            </w:r>
            <w:r w:rsidR="002D0A24">
              <w:rPr>
                <w:noProof/>
                <w:webHidden/>
              </w:rPr>
              <w:fldChar w:fldCharType="begin"/>
            </w:r>
            <w:r w:rsidR="002D0A24">
              <w:rPr>
                <w:noProof/>
                <w:webHidden/>
              </w:rPr>
              <w:instrText xml:space="preserve"> PAGEREF _Toc16839786 \h </w:instrText>
            </w:r>
            <w:r w:rsidR="002D0A24">
              <w:rPr>
                <w:noProof/>
                <w:webHidden/>
              </w:rPr>
            </w:r>
            <w:r w:rsidR="002D0A24">
              <w:rPr>
                <w:noProof/>
                <w:webHidden/>
              </w:rPr>
              <w:fldChar w:fldCharType="separate"/>
            </w:r>
            <w:r w:rsidR="002D0A24">
              <w:rPr>
                <w:noProof/>
                <w:webHidden/>
              </w:rPr>
              <w:t>69</w:t>
            </w:r>
            <w:r w:rsidR="002D0A24">
              <w:rPr>
                <w:noProof/>
                <w:webHidden/>
              </w:rPr>
              <w:fldChar w:fldCharType="end"/>
            </w:r>
          </w:hyperlink>
        </w:p>
        <w:p w14:paraId="6AACBA0D" w14:textId="54F0E4F1" w:rsidR="002D0A24" w:rsidRDefault="007E2643">
          <w:pPr>
            <w:pStyle w:val="TOC2"/>
            <w:tabs>
              <w:tab w:val="right" w:leader="dot" w:pos="9350"/>
            </w:tabs>
            <w:rPr>
              <w:rFonts w:eastAsiaTheme="minorEastAsia"/>
              <w:noProof/>
            </w:rPr>
          </w:pPr>
          <w:hyperlink w:anchor="_Toc16839787" w:history="1">
            <w:r w:rsidR="002D0A24" w:rsidRPr="00BE44A3">
              <w:rPr>
                <w:rStyle w:val="Hyperlink"/>
                <w:b/>
                <w:noProof/>
              </w:rPr>
              <w:t>Pesticides Transported to Groundwater</w:t>
            </w:r>
            <w:r w:rsidR="002D0A24">
              <w:rPr>
                <w:noProof/>
                <w:webHidden/>
              </w:rPr>
              <w:tab/>
            </w:r>
            <w:r w:rsidR="002D0A24">
              <w:rPr>
                <w:noProof/>
                <w:webHidden/>
              </w:rPr>
              <w:fldChar w:fldCharType="begin"/>
            </w:r>
            <w:r w:rsidR="002D0A24">
              <w:rPr>
                <w:noProof/>
                <w:webHidden/>
              </w:rPr>
              <w:instrText xml:space="preserve"> PAGEREF _Toc16839787 \h </w:instrText>
            </w:r>
            <w:r w:rsidR="002D0A24">
              <w:rPr>
                <w:noProof/>
                <w:webHidden/>
              </w:rPr>
            </w:r>
            <w:r w:rsidR="002D0A24">
              <w:rPr>
                <w:noProof/>
                <w:webHidden/>
              </w:rPr>
              <w:fldChar w:fldCharType="separate"/>
            </w:r>
            <w:r w:rsidR="002D0A24">
              <w:rPr>
                <w:noProof/>
                <w:webHidden/>
              </w:rPr>
              <w:t>71</w:t>
            </w:r>
            <w:r w:rsidR="002D0A24">
              <w:rPr>
                <w:noProof/>
                <w:webHidden/>
              </w:rPr>
              <w:fldChar w:fldCharType="end"/>
            </w:r>
          </w:hyperlink>
        </w:p>
        <w:p w14:paraId="7F6A6E5E" w14:textId="54D3E061" w:rsidR="002D0A24" w:rsidRDefault="007E2643">
          <w:pPr>
            <w:pStyle w:val="TOC3"/>
            <w:tabs>
              <w:tab w:val="right" w:leader="dot" w:pos="9350"/>
            </w:tabs>
            <w:rPr>
              <w:rFonts w:eastAsiaTheme="minorEastAsia"/>
              <w:noProof/>
            </w:rPr>
          </w:pPr>
          <w:hyperlink w:anchor="_Toc16839788" w:history="1">
            <w:r w:rsidR="002D0A24" w:rsidRPr="00BE44A3">
              <w:rPr>
                <w:rStyle w:val="Hyperlink"/>
                <w:noProof/>
              </w:rPr>
              <w:t xml:space="preserve">Component: </w:t>
            </w:r>
            <w:r w:rsidR="002D0A24" w:rsidRPr="00BE44A3">
              <w:rPr>
                <w:rStyle w:val="Hyperlink"/>
                <w:bCs/>
                <w:noProof/>
              </w:rPr>
              <w:t>Nonpoint Pesticide Leaching Loss</w:t>
            </w:r>
            <w:r w:rsidR="002D0A24">
              <w:rPr>
                <w:noProof/>
                <w:webHidden/>
              </w:rPr>
              <w:tab/>
            </w:r>
            <w:r w:rsidR="002D0A24">
              <w:rPr>
                <w:noProof/>
                <w:webHidden/>
              </w:rPr>
              <w:fldChar w:fldCharType="begin"/>
            </w:r>
            <w:r w:rsidR="002D0A24">
              <w:rPr>
                <w:noProof/>
                <w:webHidden/>
              </w:rPr>
              <w:instrText xml:space="preserve"> PAGEREF _Toc16839788 \h </w:instrText>
            </w:r>
            <w:r w:rsidR="002D0A24">
              <w:rPr>
                <w:noProof/>
                <w:webHidden/>
              </w:rPr>
            </w:r>
            <w:r w:rsidR="002D0A24">
              <w:rPr>
                <w:noProof/>
                <w:webHidden/>
              </w:rPr>
              <w:fldChar w:fldCharType="separate"/>
            </w:r>
            <w:r w:rsidR="002D0A24">
              <w:rPr>
                <w:noProof/>
                <w:webHidden/>
              </w:rPr>
              <w:t>71</w:t>
            </w:r>
            <w:r w:rsidR="002D0A24">
              <w:rPr>
                <w:noProof/>
                <w:webHidden/>
              </w:rPr>
              <w:fldChar w:fldCharType="end"/>
            </w:r>
          </w:hyperlink>
        </w:p>
        <w:p w14:paraId="311910B3" w14:textId="0223B9F4" w:rsidR="002D0A24" w:rsidRDefault="007E2643">
          <w:pPr>
            <w:pStyle w:val="TOC2"/>
            <w:tabs>
              <w:tab w:val="right" w:leader="dot" w:pos="9350"/>
            </w:tabs>
            <w:rPr>
              <w:rFonts w:eastAsiaTheme="minorEastAsia"/>
              <w:noProof/>
            </w:rPr>
          </w:pPr>
          <w:hyperlink w:anchor="_Toc16839789" w:history="1">
            <w:r w:rsidR="002D0A24" w:rsidRPr="00BE44A3">
              <w:rPr>
                <w:rStyle w:val="Hyperlink"/>
                <w:b/>
                <w:noProof/>
              </w:rPr>
              <w:t>Pathogens and Chemicals from Manure, Biosolids, or Compost Applications Transported to Surface Water</w:t>
            </w:r>
            <w:r w:rsidR="002D0A24">
              <w:rPr>
                <w:noProof/>
                <w:webHidden/>
              </w:rPr>
              <w:tab/>
            </w:r>
            <w:r w:rsidR="002D0A24">
              <w:rPr>
                <w:noProof/>
                <w:webHidden/>
              </w:rPr>
              <w:fldChar w:fldCharType="begin"/>
            </w:r>
            <w:r w:rsidR="002D0A24">
              <w:rPr>
                <w:noProof/>
                <w:webHidden/>
              </w:rPr>
              <w:instrText xml:space="preserve"> PAGEREF _Toc16839789 \h </w:instrText>
            </w:r>
            <w:r w:rsidR="002D0A24">
              <w:rPr>
                <w:noProof/>
                <w:webHidden/>
              </w:rPr>
            </w:r>
            <w:r w:rsidR="002D0A24">
              <w:rPr>
                <w:noProof/>
                <w:webHidden/>
              </w:rPr>
              <w:fldChar w:fldCharType="separate"/>
            </w:r>
            <w:r w:rsidR="002D0A24">
              <w:rPr>
                <w:noProof/>
                <w:webHidden/>
              </w:rPr>
              <w:t>75</w:t>
            </w:r>
            <w:r w:rsidR="002D0A24">
              <w:rPr>
                <w:noProof/>
                <w:webHidden/>
              </w:rPr>
              <w:fldChar w:fldCharType="end"/>
            </w:r>
          </w:hyperlink>
        </w:p>
        <w:p w14:paraId="29A262F1" w14:textId="37F436A5" w:rsidR="002D0A24" w:rsidRDefault="007E2643">
          <w:pPr>
            <w:pStyle w:val="TOC3"/>
            <w:tabs>
              <w:tab w:val="right" w:leader="dot" w:pos="9350"/>
            </w:tabs>
            <w:rPr>
              <w:rFonts w:eastAsiaTheme="minorEastAsia"/>
              <w:noProof/>
            </w:rPr>
          </w:pPr>
          <w:hyperlink w:anchor="_Toc16839790" w:history="1">
            <w:r w:rsidR="002D0A24" w:rsidRPr="00BE44A3">
              <w:rPr>
                <w:rStyle w:val="Hyperlink"/>
                <w:noProof/>
              </w:rPr>
              <w:t>Component: Nonpoint Pathogen Surface Los</w:t>
            </w:r>
            <w:r w:rsidR="002D0A24" w:rsidRPr="00BE44A3">
              <w:rPr>
                <w:rStyle w:val="Hyperlink"/>
                <w:bCs/>
                <w:noProof/>
              </w:rPr>
              <w:t>s</w:t>
            </w:r>
            <w:r w:rsidR="002D0A24">
              <w:rPr>
                <w:noProof/>
                <w:webHidden/>
              </w:rPr>
              <w:tab/>
            </w:r>
            <w:r w:rsidR="002D0A24">
              <w:rPr>
                <w:noProof/>
                <w:webHidden/>
              </w:rPr>
              <w:fldChar w:fldCharType="begin"/>
            </w:r>
            <w:r w:rsidR="002D0A24">
              <w:rPr>
                <w:noProof/>
                <w:webHidden/>
              </w:rPr>
              <w:instrText xml:space="preserve"> PAGEREF _Toc16839790 \h </w:instrText>
            </w:r>
            <w:r w:rsidR="002D0A24">
              <w:rPr>
                <w:noProof/>
                <w:webHidden/>
              </w:rPr>
            </w:r>
            <w:r w:rsidR="002D0A24">
              <w:rPr>
                <w:noProof/>
                <w:webHidden/>
              </w:rPr>
              <w:fldChar w:fldCharType="separate"/>
            </w:r>
            <w:r w:rsidR="002D0A24">
              <w:rPr>
                <w:noProof/>
                <w:webHidden/>
              </w:rPr>
              <w:t>75</w:t>
            </w:r>
            <w:r w:rsidR="002D0A24">
              <w:rPr>
                <w:noProof/>
                <w:webHidden/>
              </w:rPr>
              <w:fldChar w:fldCharType="end"/>
            </w:r>
          </w:hyperlink>
        </w:p>
        <w:p w14:paraId="55BA8F11" w14:textId="5F1701C8" w:rsidR="002D0A24" w:rsidRDefault="007E2643">
          <w:pPr>
            <w:pStyle w:val="TOC2"/>
            <w:tabs>
              <w:tab w:val="right" w:leader="dot" w:pos="9350"/>
            </w:tabs>
            <w:rPr>
              <w:rFonts w:eastAsiaTheme="minorEastAsia"/>
              <w:noProof/>
            </w:rPr>
          </w:pPr>
          <w:hyperlink w:anchor="_Toc16839791" w:history="1">
            <w:r w:rsidR="002D0A24" w:rsidRPr="00BE44A3">
              <w:rPr>
                <w:rStyle w:val="Hyperlink"/>
                <w:b/>
                <w:noProof/>
              </w:rPr>
              <w:t>Pathogens and Chemicals from Manure, Biosolids, or Compost Applications Transferred to Groundwater</w:t>
            </w:r>
            <w:r w:rsidR="002D0A24">
              <w:rPr>
                <w:noProof/>
                <w:webHidden/>
              </w:rPr>
              <w:tab/>
            </w:r>
            <w:r w:rsidR="002D0A24">
              <w:rPr>
                <w:noProof/>
                <w:webHidden/>
              </w:rPr>
              <w:fldChar w:fldCharType="begin"/>
            </w:r>
            <w:r w:rsidR="002D0A24">
              <w:rPr>
                <w:noProof/>
                <w:webHidden/>
              </w:rPr>
              <w:instrText xml:space="preserve"> PAGEREF _Toc16839791 \h </w:instrText>
            </w:r>
            <w:r w:rsidR="002D0A24">
              <w:rPr>
                <w:noProof/>
                <w:webHidden/>
              </w:rPr>
            </w:r>
            <w:r w:rsidR="002D0A24">
              <w:rPr>
                <w:noProof/>
                <w:webHidden/>
              </w:rPr>
              <w:fldChar w:fldCharType="separate"/>
            </w:r>
            <w:r w:rsidR="002D0A24">
              <w:rPr>
                <w:noProof/>
                <w:webHidden/>
              </w:rPr>
              <w:t>76</w:t>
            </w:r>
            <w:r w:rsidR="002D0A24">
              <w:rPr>
                <w:noProof/>
                <w:webHidden/>
              </w:rPr>
              <w:fldChar w:fldCharType="end"/>
            </w:r>
          </w:hyperlink>
        </w:p>
        <w:p w14:paraId="710F5F02" w14:textId="08D30A7C" w:rsidR="002D0A24" w:rsidRDefault="007E2643">
          <w:pPr>
            <w:pStyle w:val="TOC3"/>
            <w:tabs>
              <w:tab w:val="right" w:leader="dot" w:pos="9350"/>
            </w:tabs>
            <w:rPr>
              <w:rFonts w:eastAsiaTheme="minorEastAsia"/>
              <w:noProof/>
            </w:rPr>
          </w:pPr>
          <w:hyperlink w:anchor="_Toc16839792" w:history="1">
            <w:r w:rsidR="002D0A24" w:rsidRPr="00BE44A3">
              <w:rPr>
                <w:rStyle w:val="Hyperlink"/>
                <w:noProof/>
              </w:rPr>
              <w:t>Component: Nonpoint Pathogen Loss to Groundwater</w:t>
            </w:r>
            <w:r w:rsidR="002D0A24">
              <w:rPr>
                <w:noProof/>
                <w:webHidden/>
              </w:rPr>
              <w:tab/>
            </w:r>
            <w:r w:rsidR="002D0A24">
              <w:rPr>
                <w:noProof/>
                <w:webHidden/>
              </w:rPr>
              <w:fldChar w:fldCharType="begin"/>
            </w:r>
            <w:r w:rsidR="002D0A24">
              <w:rPr>
                <w:noProof/>
                <w:webHidden/>
              </w:rPr>
              <w:instrText xml:space="preserve"> PAGEREF _Toc16839792 \h </w:instrText>
            </w:r>
            <w:r w:rsidR="002D0A24">
              <w:rPr>
                <w:noProof/>
                <w:webHidden/>
              </w:rPr>
            </w:r>
            <w:r w:rsidR="002D0A24">
              <w:rPr>
                <w:noProof/>
                <w:webHidden/>
              </w:rPr>
              <w:fldChar w:fldCharType="separate"/>
            </w:r>
            <w:r w:rsidR="002D0A24">
              <w:rPr>
                <w:noProof/>
                <w:webHidden/>
              </w:rPr>
              <w:t>76</w:t>
            </w:r>
            <w:r w:rsidR="002D0A24">
              <w:rPr>
                <w:noProof/>
                <w:webHidden/>
              </w:rPr>
              <w:fldChar w:fldCharType="end"/>
            </w:r>
          </w:hyperlink>
        </w:p>
        <w:p w14:paraId="75BCB5C7" w14:textId="002D31BA" w:rsidR="002D0A24" w:rsidRDefault="007E2643">
          <w:pPr>
            <w:pStyle w:val="TOC2"/>
            <w:tabs>
              <w:tab w:val="right" w:leader="dot" w:pos="9350"/>
            </w:tabs>
            <w:rPr>
              <w:rFonts w:eastAsiaTheme="minorEastAsia"/>
              <w:noProof/>
            </w:rPr>
          </w:pPr>
          <w:hyperlink w:anchor="_Toc16839793" w:history="1">
            <w:r w:rsidR="002D0A24" w:rsidRPr="00BE44A3">
              <w:rPr>
                <w:rStyle w:val="Hyperlink"/>
                <w:b/>
                <w:noProof/>
              </w:rPr>
              <w:t>Salts Transported to Surface Water</w:t>
            </w:r>
            <w:r w:rsidR="002D0A24">
              <w:rPr>
                <w:noProof/>
                <w:webHidden/>
              </w:rPr>
              <w:tab/>
            </w:r>
            <w:r w:rsidR="002D0A24">
              <w:rPr>
                <w:noProof/>
                <w:webHidden/>
              </w:rPr>
              <w:fldChar w:fldCharType="begin"/>
            </w:r>
            <w:r w:rsidR="002D0A24">
              <w:rPr>
                <w:noProof/>
                <w:webHidden/>
              </w:rPr>
              <w:instrText xml:space="preserve"> PAGEREF _Toc16839793 \h </w:instrText>
            </w:r>
            <w:r w:rsidR="002D0A24">
              <w:rPr>
                <w:noProof/>
                <w:webHidden/>
              </w:rPr>
            </w:r>
            <w:r w:rsidR="002D0A24">
              <w:rPr>
                <w:noProof/>
                <w:webHidden/>
              </w:rPr>
              <w:fldChar w:fldCharType="separate"/>
            </w:r>
            <w:r w:rsidR="002D0A24">
              <w:rPr>
                <w:noProof/>
                <w:webHidden/>
              </w:rPr>
              <w:t>76</w:t>
            </w:r>
            <w:r w:rsidR="002D0A24">
              <w:rPr>
                <w:noProof/>
                <w:webHidden/>
              </w:rPr>
              <w:fldChar w:fldCharType="end"/>
            </w:r>
          </w:hyperlink>
        </w:p>
        <w:p w14:paraId="63967C6A" w14:textId="5C47C1AB" w:rsidR="002D0A24" w:rsidRDefault="007E2643">
          <w:pPr>
            <w:pStyle w:val="TOC3"/>
            <w:tabs>
              <w:tab w:val="right" w:leader="dot" w:pos="9350"/>
            </w:tabs>
            <w:rPr>
              <w:rFonts w:eastAsiaTheme="minorEastAsia"/>
              <w:noProof/>
            </w:rPr>
          </w:pPr>
          <w:hyperlink w:anchor="_Toc16839794" w:history="1">
            <w:r w:rsidR="002D0A24" w:rsidRPr="00BE44A3">
              <w:rPr>
                <w:rStyle w:val="Hyperlink"/>
                <w:noProof/>
              </w:rPr>
              <w:t>Component: Salt loss to surface water</w:t>
            </w:r>
            <w:r w:rsidR="002D0A24">
              <w:rPr>
                <w:noProof/>
                <w:webHidden/>
              </w:rPr>
              <w:tab/>
            </w:r>
            <w:r w:rsidR="002D0A24">
              <w:rPr>
                <w:noProof/>
                <w:webHidden/>
              </w:rPr>
              <w:fldChar w:fldCharType="begin"/>
            </w:r>
            <w:r w:rsidR="002D0A24">
              <w:rPr>
                <w:noProof/>
                <w:webHidden/>
              </w:rPr>
              <w:instrText xml:space="preserve"> PAGEREF _Toc16839794 \h </w:instrText>
            </w:r>
            <w:r w:rsidR="002D0A24">
              <w:rPr>
                <w:noProof/>
                <w:webHidden/>
              </w:rPr>
            </w:r>
            <w:r w:rsidR="002D0A24">
              <w:rPr>
                <w:noProof/>
                <w:webHidden/>
              </w:rPr>
              <w:fldChar w:fldCharType="separate"/>
            </w:r>
            <w:r w:rsidR="002D0A24">
              <w:rPr>
                <w:noProof/>
                <w:webHidden/>
              </w:rPr>
              <w:t>76</w:t>
            </w:r>
            <w:r w:rsidR="002D0A24">
              <w:rPr>
                <w:noProof/>
                <w:webHidden/>
              </w:rPr>
              <w:fldChar w:fldCharType="end"/>
            </w:r>
          </w:hyperlink>
        </w:p>
        <w:p w14:paraId="1F2FE8B8" w14:textId="38287454" w:rsidR="002D0A24" w:rsidRDefault="007E2643">
          <w:pPr>
            <w:pStyle w:val="TOC2"/>
            <w:tabs>
              <w:tab w:val="right" w:leader="dot" w:pos="9350"/>
            </w:tabs>
            <w:rPr>
              <w:rFonts w:eastAsiaTheme="minorEastAsia"/>
              <w:noProof/>
            </w:rPr>
          </w:pPr>
          <w:hyperlink w:anchor="_Toc16839795" w:history="1">
            <w:r w:rsidR="002D0A24" w:rsidRPr="00BE44A3">
              <w:rPr>
                <w:rStyle w:val="Hyperlink"/>
                <w:b/>
                <w:noProof/>
              </w:rPr>
              <w:t>Salts Transported to Groundwater</w:t>
            </w:r>
            <w:r w:rsidR="002D0A24">
              <w:rPr>
                <w:noProof/>
                <w:webHidden/>
              </w:rPr>
              <w:tab/>
            </w:r>
            <w:r w:rsidR="002D0A24">
              <w:rPr>
                <w:noProof/>
                <w:webHidden/>
              </w:rPr>
              <w:fldChar w:fldCharType="begin"/>
            </w:r>
            <w:r w:rsidR="002D0A24">
              <w:rPr>
                <w:noProof/>
                <w:webHidden/>
              </w:rPr>
              <w:instrText xml:space="preserve"> PAGEREF _Toc16839795 \h </w:instrText>
            </w:r>
            <w:r w:rsidR="002D0A24">
              <w:rPr>
                <w:noProof/>
                <w:webHidden/>
              </w:rPr>
            </w:r>
            <w:r w:rsidR="002D0A24">
              <w:rPr>
                <w:noProof/>
                <w:webHidden/>
              </w:rPr>
              <w:fldChar w:fldCharType="separate"/>
            </w:r>
            <w:r w:rsidR="002D0A24">
              <w:rPr>
                <w:noProof/>
                <w:webHidden/>
              </w:rPr>
              <w:t>77</w:t>
            </w:r>
            <w:r w:rsidR="002D0A24">
              <w:rPr>
                <w:noProof/>
                <w:webHidden/>
              </w:rPr>
              <w:fldChar w:fldCharType="end"/>
            </w:r>
          </w:hyperlink>
        </w:p>
        <w:p w14:paraId="0BFF9823" w14:textId="23EF417A" w:rsidR="002D0A24" w:rsidRDefault="007E2643">
          <w:pPr>
            <w:pStyle w:val="TOC3"/>
            <w:tabs>
              <w:tab w:val="right" w:leader="dot" w:pos="9350"/>
            </w:tabs>
            <w:rPr>
              <w:rFonts w:eastAsiaTheme="minorEastAsia"/>
              <w:noProof/>
            </w:rPr>
          </w:pPr>
          <w:hyperlink w:anchor="_Toc16839796" w:history="1">
            <w:r w:rsidR="002D0A24" w:rsidRPr="00BE44A3">
              <w:rPr>
                <w:rStyle w:val="Hyperlink"/>
                <w:noProof/>
              </w:rPr>
              <w:t>Component: Salt loss to groundwater</w:t>
            </w:r>
            <w:r w:rsidR="002D0A24">
              <w:rPr>
                <w:noProof/>
                <w:webHidden/>
              </w:rPr>
              <w:tab/>
            </w:r>
            <w:r w:rsidR="002D0A24">
              <w:rPr>
                <w:noProof/>
                <w:webHidden/>
              </w:rPr>
              <w:fldChar w:fldCharType="begin"/>
            </w:r>
            <w:r w:rsidR="002D0A24">
              <w:rPr>
                <w:noProof/>
                <w:webHidden/>
              </w:rPr>
              <w:instrText xml:space="preserve"> PAGEREF _Toc16839796 \h </w:instrText>
            </w:r>
            <w:r w:rsidR="002D0A24">
              <w:rPr>
                <w:noProof/>
                <w:webHidden/>
              </w:rPr>
            </w:r>
            <w:r w:rsidR="002D0A24">
              <w:rPr>
                <w:noProof/>
                <w:webHidden/>
              </w:rPr>
              <w:fldChar w:fldCharType="separate"/>
            </w:r>
            <w:r w:rsidR="002D0A24">
              <w:rPr>
                <w:noProof/>
                <w:webHidden/>
              </w:rPr>
              <w:t>77</w:t>
            </w:r>
            <w:r w:rsidR="002D0A24">
              <w:rPr>
                <w:noProof/>
                <w:webHidden/>
              </w:rPr>
              <w:fldChar w:fldCharType="end"/>
            </w:r>
          </w:hyperlink>
        </w:p>
        <w:p w14:paraId="677C4084" w14:textId="10A7A51F" w:rsidR="002D0A24" w:rsidRDefault="007E2643">
          <w:pPr>
            <w:pStyle w:val="TOC2"/>
            <w:tabs>
              <w:tab w:val="right" w:leader="dot" w:pos="9350"/>
            </w:tabs>
            <w:rPr>
              <w:rFonts w:eastAsiaTheme="minorEastAsia"/>
              <w:noProof/>
            </w:rPr>
          </w:pPr>
          <w:hyperlink w:anchor="_Toc16839797" w:history="1">
            <w:r w:rsidR="002D0A24" w:rsidRPr="00BE44A3">
              <w:rPr>
                <w:rStyle w:val="Hyperlink"/>
                <w:b/>
                <w:noProof/>
              </w:rPr>
              <w:t>Petroleum, heavy metals, and other pollutants transported to surface water</w:t>
            </w:r>
            <w:r w:rsidR="002D0A24">
              <w:rPr>
                <w:noProof/>
                <w:webHidden/>
              </w:rPr>
              <w:tab/>
            </w:r>
            <w:r w:rsidR="002D0A24">
              <w:rPr>
                <w:noProof/>
                <w:webHidden/>
              </w:rPr>
              <w:fldChar w:fldCharType="begin"/>
            </w:r>
            <w:r w:rsidR="002D0A24">
              <w:rPr>
                <w:noProof/>
                <w:webHidden/>
              </w:rPr>
              <w:instrText xml:space="preserve"> PAGEREF _Toc16839797 \h </w:instrText>
            </w:r>
            <w:r w:rsidR="002D0A24">
              <w:rPr>
                <w:noProof/>
                <w:webHidden/>
              </w:rPr>
            </w:r>
            <w:r w:rsidR="002D0A24">
              <w:rPr>
                <w:noProof/>
                <w:webHidden/>
              </w:rPr>
              <w:fldChar w:fldCharType="separate"/>
            </w:r>
            <w:r w:rsidR="002D0A24">
              <w:rPr>
                <w:noProof/>
                <w:webHidden/>
              </w:rPr>
              <w:t>78</w:t>
            </w:r>
            <w:r w:rsidR="002D0A24">
              <w:rPr>
                <w:noProof/>
                <w:webHidden/>
              </w:rPr>
              <w:fldChar w:fldCharType="end"/>
            </w:r>
          </w:hyperlink>
        </w:p>
        <w:p w14:paraId="24C404EF" w14:textId="368D6A31" w:rsidR="002D0A24" w:rsidRDefault="007E2643">
          <w:pPr>
            <w:pStyle w:val="TOC3"/>
            <w:tabs>
              <w:tab w:val="right" w:leader="dot" w:pos="9350"/>
            </w:tabs>
            <w:rPr>
              <w:rFonts w:eastAsiaTheme="minorEastAsia"/>
              <w:noProof/>
            </w:rPr>
          </w:pPr>
          <w:hyperlink w:anchor="_Toc16839798" w:history="1">
            <w:r w:rsidR="002D0A24" w:rsidRPr="00BE44A3">
              <w:rPr>
                <w:rStyle w:val="Hyperlink"/>
                <w:noProof/>
              </w:rPr>
              <w:t>Component 1: Concentrated Agrichemical Runoff Loss and Storage and Handling of Fertilizer and Pesticides</w:t>
            </w:r>
            <w:r w:rsidR="002D0A24">
              <w:rPr>
                <w:noProof/>
                <w:webHidden/>
              </w:rPr>
              <w:tab/>
            </w:r>
            <w:r w:rsidR="002D0A24">
              <w:rPr>
                <w:noProof/>
                <w:webHidden/>
              </w:rPr>
              <w:fldChar w:fldCharType="begin"/>
            </w:r>
            <w:r w:rsidR="002D0A24">
              <w:rPr>
                <w:noProof/>
                <w:webHidden/>
              </w:rPr>
              <w:instrText xml:space="preserve"> PAGEREF _Toc16839798 \h </w:instrText>
            </w:r>
            <w:r w:rsidR="002D0A24">
              <w:rPr>
                <w:noProof/>
                <w:webHidden/>
              </w:rPr>
            </w:r>
            <w:r w:rsidR="002D0A24">
              <w:rPr>
                <w:noProof/>
                <w:webHidden/>
              </w:rPr>
              <w:fldChar w:fldCharType="separate"/>
            </w:r>
            <w:r w:rsidR="002D0A24">
              <w:rPr>
                <w:noProof/>
                <w:webHidden/>
              </w:rPr>
              <w:t>78</w:t>
            </w:r>
            <w:r w:rsidR="002D0A24">
              <w:rPr>
                <w:noProof/>
                <w:webHidden/>
              </w:rPr>
              <w:fldChar w:fldCharType="end"/>
            </w:r>
          </w:hyperlink>
        </w:p>
        <w:p w14:paraId="0EFE1DC4" w14:textId="1FC757D0" w:rsidR="002D0A24" w:rsidRDefault="007E2643">
          <w:pPr>
            <w:pStyle w:val="TOC3"/>
            <w:tabs>
              <w:tab w:val="right" w:leader="dot" w:pos="9350"/>
            </w:tabs>
            <w:rPr>
              <w:rFonts w:eastAsiaTheme="minorEastAsia"/>
              <w:noProof/>
            </w:rPr>
          </w:pPr>
          <w:hyperlink w:anchor="_Toc16839799" w:history="1">
            <w:r w:rsidR="002D0A24" w:rsidRPr="00BE44A3">
              <w:rPr>
                <w:rStyle w:val="Hyperlink"/>
                <w:noProof/>
              </w:rPr>
              <w:t>Component 2: Petroleum and Other Pollutant Containment</w:t>
            </w:r>
            <w:r w:rsidR="002D0A24">
              <w:rPr>
                <w:noProof/>
                <w:webHidden/>
              </w:rPr>
              <w:tab/>
            </w:r>
            <w:r w:rsidR="002D0A24">
              <w:rPr>
                <w:noProof/>
                <w:webHidden/>
              </w:rPr>
              <w:fldChar w:fldCharType="begin"/>
            </w:r>
            <w:r w:rsidR="002D0A24">
              <w:rPr>
                <w:noProof/>
                <w:webHidden/>
              </w:rPr>
              <w:instrText xml:space="preserve"> PAGEREF _Toc16839799 \h </w:instrText>
            </w:r>
            <w:r w:rsidR="002D0A24">
              <w:rPr>
                <w:noProof/>
                <w:webHidden/>
              </w:rPr>
            </w:r>
            <w:r w:rsidR="002D0A24">
              <w:rPr>
                <w:noProof/>
                <w:webHidden/>
              </w:rPr>
              <w:fldChar w:fldCharType="separate"/>
            </w:r>
            <w:r w:rsidR="002D0A24">
              <w:rPr>
                <w:noProof/>
                <w:webHidden/>
              </w:rPr>
              <w:t>78</w:t>
            </w:r>
            <w:r w:rsidR="002D0A24">
              <w:rPr>
                <w:noProof/>
                <w:webHidden/>
              </w:rPr>
              <w:fldChar w:fldCharType="end"/>
            </w:r>
          </w:hyperlink>
        </w:p>
        <w:p w14:paraId="45C8B2FB" w14:textId="7BBA5892" w:rsidR="002D0A24" w:rsidRDefault="007E2643">
          <w:pPr>
            <w:pStyle w:val="TOC3"/>
            <w:tabs>
              <w:tab w:val="right" w:leader="dot" w:pos="9350"/>
            </w:tabs>
            <w:rPr>
              <w:rFonts w:eastAsiaTheme="minorEastAsia"/>
              <w:noProof/>
            </w:rPr>
          </w:pPr>
          <w:hyperlink w:anchor="_Toc16839800" w:history="1">
            <w:r w:rsidR="002D0A24" w:rsidRPr="00BE44A3">
              <w:rPr>
                <w:rStyle w:val="Hyperlink"/>
                <w:noProof/>
              </w:rPr>
              <w:t>Component 3: Mine Waste Remediation and Containment</w:t>
            </w:r>
            <w:r w:rsidR="002D0A24">
              <w:rPr>
                <w:noProof/>
                <w:webHidden/>
              </w:rPr>
              <w:tab/>
            </w:r>
            <w:r w:rsidR="002D0A24">
              <w:rPr>
                <w:noProof/>
                <w:webHidden/>
              </w:rPr>
              <w:fldChar w:fldCharType="begin"/>
            </w:r>
            <w:r w:rsidR="002D0A24">
              <w:rPr>
                <w:noProof/>
                <w:webHidden/>
              </w:rPr>
              <w:instrText xml:space="preserve"> PAGEREF _Toc16839800 \h </w:instrText>
            </w:r>
            <w:r w:rsidR="002D0A24">
              <w:rPr>
                <w:noProof/>
                <w:webHidden/>
              </w:rPr>
            </w:r>
            <w:r w:rsidR="002D0A24">
              <w:rPr>
                <w:noProof/>
                <w:webHidden/>
              </w:rPr>
              <w:fldChar w:fldCharType="separate"/>
            </w:r>
            <w:r w:rsidR="002D0A24">
              <w:rPr>
                <w:noProof/>
                <w:webHidden/>
              </w:rPr>
              <w:t>79</w:t>
            </w:r>
            <w:r w:rsidR="002D0A24">
              <w:rPr>
                <w:noProof/>
                <w:webHidden/>
              </w:rPr>
              <w:fldChar w:fldCharType="end"/>
            </w:r>
          </w:hyperlink>
        </w:p>
        <w:p w14:paraId="3F872BAA" w14:textId="3E0CD2C9" w:rsidR="002D0A24" w:rsidRDefault="007E2643">
          <w:pPr>
            <w:pStyle w:val="TOC2"/>
            <w:tabs>
              <w:tab w:val="right" w:leader="dot" w:pos="9350"/>
            </w:tabs>
            <w:rPr>
              <w:rFonts w:eastAsiaTheme="minorEastAsia"/>
              <w:noProof/>
            </w:rPr>
          </w:pPr>
          <w:hyperlink w:anchor="_Toc16839801" w:history="1">
            <w:r w:rsidR="002D0A24" w:rsidRPr="00BE44A3">
              <w:rPr>
                <w:rStyle w:val="Hyperlink"/>
                <w:b/>
                <w:noProof/>
              </w:rPr>
              <w:t>Petroleum, heavy metals, and other pollutants transported to groundwater</w:t>
            </w:r>
            <w:r w:rsidR="002D0A24">
              <w:rPr>
                <w:noProof/>
                <w:webHidden/>
              </w:rPr>
              <w:tab/>
            </w:r>
            <w:r w:rsidR="002D0A24">
              <w:rPr>
                <w:noProof/>
                <w:webHidden/>
              </w:rPr>
              <w:fldChar w:fldCharType="begin"/>
            </w:r>
            <w:r w:rsidR="002D0A24">
              <w:rPr>
                <w:noProof/>
                <w:webHidden/>
              </w:rPr>
              <w:instrText xml:space="preserve"> PAGEREF _Toc16839801 \h </w:instrText>
            </w:r>
            <w:r w:rsidR="002D0A24">
              <w:rPr>
                <w:noProof/>
                <w:webHidden/>
              </w:rPr>
            </w:r>
            <w:r w:rsidR="002D0A24">
              <w:rPr>
                <w:noProof/>
                <w:webHidden/>
              </w:rPr>
              <w:fldChar w:fldCharType="separate"/>
            </w:r>
            <w:r w:rsidR="002D0A24">
              <w:rPr>
                <w:noProof/>
                <w:webHidden/>
              </w:rPr>
              <w:t>80</w:t>
            </w:r>
            <w:r w:rsidR="002D0A24">
              <w:rPr>
                <w:noProof/>
                <w:webHidden/>
              </w:rPr>
              <w:fldChar w:fldCharType="end"/>
            </w:r>
          </w:hyperlink>
        </w:p>
        <w:p w14:paraId="3FA2E27D" w14:textId="660FB4D7" w:rsidR="002D0A24" w:rsidRDefault="007E2643">
          <w:pPr>
            <w:pStyle w:val="TOC3"/>
            <w:tabs>
              <w:tab w:val="right" w:leader="dot" w:pos="9350"/>
            </w:tabs>
            <w:rPr>
              <w:rFonts w:eastAsiaTheme="minorEastAsia"/>
              <w:noProof/>
            </w:rPr>
          </w:pPr>
          <w:hyperlink w:anchor="_Toc16839802" w:history="1">
            <w:r w:rsidR="002D0A24" w:rsidRPr="00BE44A3">
              <w:rPr>
                <w:rStyle w:val="Hyperlink"/>
                <w:noProof/>
              </w:rPr>
              <w:t>Component 1: Concentrated Agrichemical Runoff Loss and Storage and Handling of Fertilizer and Pesticides</w:t>
            </w:r>
            <w:r w:rsidR="002D0A24">
              <w:rPr>
                <w:noProof/>
                <w:webHidden/>
              </w:rPr>
              <w:tab/>
            </w:r>
            <w:r w:rsidR="002D0A24">
              <w:rPr>
                <w:noProof/>
                <w:webHidden/>
              </w:rPr>
              <w:fldChar w:fldCharType="begin"/>
            </w:r>
            <w:r w:rsidR="002D0A24">
              <w:rPr>
                <w:noProof/>
                <w:webHidden/>
              </w:rPr>
              <w:instrText xml:space="preserve"> PAGEREF _Toc16839802 \h </w:instrText>
            </w:r>
            <w:r w:rsidR="002D0A24">
              <w:rPr>
                <w:noProof/>
                <w:webHidden/>
              </w:rPr>
            </w:r>
            <w:r w:rsidR="002D0A24">
              <w:rPr>
                <w:noProof/>
                <w:webHidden/>
              </w:rPr>
              <w:fldChar w:fldCharType="separate"/>
            </w:r>
            <w:r w:rsidR="002D0A24">
              <w:rPr>
                <w:noProof/>
                <w:webHidden/>
              </w:rPr>
              <w:t>80</w:t>
            </w:r>
            <w:r w:rsidR="002D0A24">
              <w:rPr>
                <w:noProof/>
                <w:webHidden/>
              </w:rPr>
              <w:fldChar w:fldCharType="end"/>
            </w:r>
          </w:hyperlink>
        </w:p>
        <w:p w14:paraId="66D7A50F" w14:textId="7F3B3866" w:rsidR="002D0A24" w:rsidRDefault="007E2643">
          <w:pPr>
            <w:pStyle w:val="TOC3"/>
            <w:tabs>
              <w:tab w:val="right" w:leader="dot" w:pos="9350"/>
            </w:tabs>
            <w:rPr>
              <w:rFonts w:eastAsiaTheme="minorEastAsia"/>
              <w:noProof/>
            </w:rPr>
          </w:pPr>
          <w:hyperlink w:anchor="_Toc16839803" w:history="1">
            <w:r w:rsidR="002D0A24" w:rsidRPr="00BE44A3">
              <w:rPr>
                <w:rStyle w:val="Hyperlink"/>
                <w:noProof/>
              </w:rPr>
              <w:t>Component 2: Petroleum and Other Pollutant Containment</w:t>
            </w:r>
            <w:r w:rsidR="002D0A24">
              <w:rPr>
                <w:noProof/>
                <w:webHidden/>
              </w:rPr>
              <w:tab/>
            </w:r>
            <w:r w:rsidR="002D0A24">
              <w:rPr>
                <w:noProof/>
                <w:webHidden/>
              </w:rPr>
              <w:fldChar w:fldCharType="begin"/>
            </w:r>
            <w:r w:rsidR="002D0A24">
              <w:rPr>
                <w:noProof/>
                <w:webHidden/>
              </w:rPr>
              <w:instrText xml:space="preserve"> PAGEREF _Toc16839803 \h </w:instrText>
            </w:r>
            <w:r w:rsidR="002D0A24">
              <w:rPr>
                <w:noProof/>
                <w:webHidden/>
              </w:rPr>
            </w:r>
            <w:r w:rsidR="002D0A24">
              <w:rPr>
                <w:noProof/>
                <w:webHidden/>
              </w:rPr>
              <w:fldChar w:fldCharType="separate"/>
            </w:r>
            <w:r w:rsidR="002D0A24">
              <w:rPr>
                <w:noProof/>
                <w:webHidden/>
              </w:rPr>
              <w:t>81</w:t>
            </w:r>
            <w:r w:rsidR="002D0A24">
              <w:rPr>
                <w:noProof/>
                <w:webHidden/>
              </w:rPr>
              <w:fldChar w:fldCharType="end"/>
            </w:r>
          </w:hyperlink>
        </w:p>
        <w:p w14:paraId="79E40D82" w14:textId="53BFCF8C" w:rsidR="002D0A24" w:rsidRDefault="007E2643">
          <w:pPr>
            <w:pStyle w:val="TOC3"/>
            <w:tabs>
              <w:tab w:val="right" w:leader="dot" w:pos="9350"/>
            </w:tabs>
            <w:rPr>
              <w:rFonts w:eastAsiaTheme="minorEastAsia"/>
              <w:noProof/>
            </w:rPr>
          </w:pPr>
          <w:hyperlink w:anchor="_Toc16839804" w:history="1">
            <w:r w:rsidR="002D0A24" w:rsidRPr="00BE44A3">
              <w:rPr>
                <w:rStyle w:val="Hyperlink"/>
                <w:noProof/>
              </w:rPr>
              <w:t>Component 3: Mine Waste Remediation and Containment</w:t>
            </w:r>
            <w:r w:rsidR="002D0A24">
              <w:rPr>
                <w:noProof/>
                <w:webHidden/>
              </w:rPr>
              <w:tab/>
            </w:r>
            <w:r w:rsidR="002D0A24">
              <w:rPr>
                <w:noProof/>
                <w:webHidden/>
              </w:rPr>
              <w:fldChar w:fldCharType="begin"/>
            </w:r>
            <w:r w:rsidR="002D0A24">
              <w:rPr>
                <w:noProof/>
                <w:webHidden/>
              </w:rPr>
              <w:instrText xml:space="preserve"> PAGEREF _Toc16839804 \h </w:instrText>
            </w:r>
            <w:r w:rsidR="002D0A24">
              <w:rPr>
                <w:noProof/>
                <w:webHidden/>
              </w:rPr>
            </w:r>
            <w:r w:rsidR="002D0A24">
              <w:rPr>
                <w:noProof/>
                <w:webHidden/>
              </w:rPr>
              <w:fldChar w:fldCharType="separate"/>
            </w:r>
            <w:r w:rsidR="002D0A24">
              <w:rPr>
                <w:noProof/>
                <w:webHidden/>
              </w:rPr>
              <w:t>81</w:t>
            </w:r>
            <w:r w:rsidR="002D0A24">
              <w:rPr>
                <w:noProof/>
                <w:webHidden/>
              </w:rPr>
              <w:fldChar w:fldCharType="end"/>
            </w:r>
          </w:hyperlink>
        </w:p>
        <w:p w14:paraId="3CE724FF" w14:textId="0EBEF5EE" w:rsidR="002D0A24" w:rsidRDefault="007E2643">
          <w:pPr>
            <w:pStyle w:val="TOC2"/>
            <w:tabs>
              <w:tab w:val="right" w:leader="dot" w:pos="9350"/>
            </w:tabs>
            <w:rPr>
              <w:rFonts w:eastAsiaTheme="minorEastAsia"/>
              <w:noProof/>
            </w:rPr>
          </w:pPr>
          <w:hyperlink w:anchor="_Toc16839805" w:history="1">
            <w:r w:rsidR="002D0A24" w:rsidRPr="00BE44A3">
              <w:rPr>
                <w:rStyle w:val="Hyperlink"/>
                <w:b/>
                <w:bCs/>
                <w:noProof/>
              </w:rPr>
              <w:t>Sediment Transported to Surface Water</w:t>
            </w:r>
            <w:r w:rsidR="002D0A24">
              <w:rPr>
                <w:noProof/>
                <w:webHidden/>
              </w:rPr>
              <w:tab/>
            </w:r>
            <w:r w:rsidR="002D0A24">
              <w:rPr>
                <w:noProof/>
                <w:webHidden/>
              </w:rPr>
              <w:fldChar w:fldCharType="begin"/>
            </w:r>
            <w:r w:rsidR="002D0A24">
              <w:rPr>
                <w:noProof/>
                <w:webHidden/>
              </w:rPr>
              <w:instrText xml:space="preserve"> PAGEREF _Toc16839805 \h </w:instrText>
            </w:r>
            <w:r w:rsidR="002D0A24">
              <w:rPr>
                <w:noProof/>
                <w:webHidden/>
              </w:rPr>
            </w:r>
            <w:r w:rsidR="002D0A24">
              <w:rPr>
                <w:noProof/>
                <w:webHidden/>
              </w:rPr>
              <w:fldChar w:fldCharType="separate"/>
            </w:r>
            <w:r w:rsidR="002D0A24">
              <w:rPr>
                <w:noProof/>
                <w:webHidden/>
              </w:rPr>
              <w:t>82</w:t>
            </w:r>
            <w:r w:rsidR="002D0A24">
              <w:rPr>
                <w:noProof/>
                <w:webHidden/>
              </w:rPr>
              <w:fldChar w:fldCharType="end"/>
            </w:r>
          </w:hyperlink>
        </w:p>
        <w:p w14:paraId="0A830C5A" w14:textId="14180BA2" w:rsidR="002D0A24" w:rsidRDefault="007E2643">
          <w:pPr>
            <w:pStyle w:val="TOC3"/>
            <w:tabs>
              <w:tab w:val="right" w:leader="dot" w:pos="9350"/>
            </w:tabs>
            <w:rPr>
              <w:rFonts w:eastAsiaTheme="minorEastAsia"/>
              <w:noProof/>
            </w:rPr>
          </w:pPr>
          <w:hyperlink w:anchor="_Toc16839806" w:history="1">
            <w:r w:rsidR="002D0A24" w:rsidRPr="00BE44A3">
              <w:rPr>
                <w:rStyle w:val="Hyperlink"/>
                <w:noProof/>
              </w:rPr>
              <w:t>Component: Sediment from Erosion Sources</w:t>
            </w:r>
            <w:r w:rsidR="002D0A24">
              <w:rPr>
                <w:noProof/>
                <w:webHidden/>
              </w:rPr>
              <w:tab/>
            </w:r>
            <w:r w:rsidR="002D0A24">
              <w:rPr>
                <w:noProof/>
                <w:webHidden/>
              </w:rPr>
              <w:fldChar w:fldCharType="begin"/>
            </w:r>
            <w:r w:rsidR="002D0A24">
              <w:rPr>
                <w:noProof/>
                <w:webHidden/>
              </w:rPr>
              <w:instrText xml:space="preserve"> PAGEREF _Toc16839806 \h </w:instrText>
            </w:r>
            <w:r w:rsidR="002D0A24">
              <w:rPr>
                <w:noProof/>
                <w:webHidden/>
              </w:rPr>
            </w:r>
            <w:r w:rsidR="002D0A24">
              <w:rPr>
                <w:noProof/>
                <w:webHidden/>
              </w:rPr>
              <w:fldChar w:fldCharType="separate"/>
            </w:r>
            <w:r w:rsidR="002D0A24">
              <w:rPr>
                <w:noProof/>
                <w:webHidden/>
              </w:rPr>
              <w:t>82</w:t>
            </w:r>
            <w:r w:rsidR="002D0A24">
              <w:rPr>
                <w:noProof/>
                <w:webHidden/>
              </w:rPr>
              <w:fldChar w:fldCharType="end"/>
            </w:r>
          </w:hyperlink>
        </w:p>
        <w:p w14:paraId="607D97A2" w14:textId="1319B1B1" w:rsidR="002D0A24" w:rsidRDefault="007E2643">
          <w:pPr>
            <w:pStyle w:val="TOC1"/>
            <w:tabs>
              <w:tab w:val="right" w:leader="dot" w:pos="9350"/>
            </w:tabs>
            <w:rPr>
              <w:rFonts w:eastAsiaTheme="minorEastAsia"/>
              <w:noProof/>
            </w:rPr>
          </w:pPr>
          <w:hyperlink w:anchor="_Toc16839807" w:history="1">
            <w:r w:rsidR="002D0A24" w:rsidRPr="00BE44A3">
              <w:rPr>
                <w:rStyle w:val="Hyperlink"/>
                <w:b/>
                <w:bCs/>
                <w:noProof/>
              </w:rPr>
              <w:t>Air</w:t>
            </w:r>
            <w:r w:rsidR="002D0A24">
              <w:rPr>
                <w:noProof/>
                <w:webHidden/>
              </w:rPr>
              <w:tab/>
            </w:r>
            <w:r w:rsidR="002D0A24">
              <w:rPr>
                <w:noProof/>
                <w:webHidden/>
              </w:rPr>
              <w:fldChar w:fldCharType="begin"/>
            </w:r>
            <w:r w:rsidR="002D0A24">
              <w:rPr>
                <w:noProof/>
                <w:webHidden/>
              </w:rPr>
              <w:instrText xml:space="preserve"> PAGEREF _Toc16839807 \h </w:instrText>
            </w:r>
            <w:r w:rsidR="002D0A24">
              <w:rPr>
                <w:noProof/>
                <w:webHidden/>
              </w:rPr>
            </w:r>
            <w:r w:rsidR="002D0A24">
              <w:rPr>
                <w:noProof/>
                <w:webHidden/>
              </w:rPr>
              <w:fldChar w:fldCharType="separate"/>
            </w:r>
            <w:r w:rsidR="002D0A24">
              <w:rPr>
                <w:noProof/>
                <w:webHidden/>
              </w:rPr>
              <w:t>84</w:t>
            </w:r>
            <w:r w:rsidR="002D0A24">
              <w:rPr>
                <w:noProof/>
                <w:webHidden/>
              </w:rPr>
              <w:fldChar w:fldCharType="end"/>
            </w:r>
          </w:hyperlink>
        </w:p>
        <w:p w14:paraId="4D2F11DE" w14:textId="6205E29F" w:rsidR="002D0A24" w:rsidRDefault="007E2643">
          <w:pPr>
            <w:pStyle w:val="TOC2"/>
            <w:tabs>
              <w:tab w:val="right" w:leader="dot" w:pos="9350"/>
            </w:tabs>
            <w:rPr>
              <w:rFonts w:eastAsiaTheme="minorEastAsia"/>
              <w:noProof/>
            </w:rPr>
          </w:pPr>
          <w:hyperlink w:anchor="_Toc16839808" w:history="1">
            <w:r w:rsidR="002D0A24" w:rsidRPr="00BE44A3">
              <w:rPr>
                <w:rStyle w:val="Hyperlink"/>
                <w:b/>
                <w:noProof/>
              </w:rPr>
              <w:t>Emissions of Particulate Matter (PM) and PM Precursors</w:t>
            </w:r>
            <w:r w:rsidR="002D0A24">
              <w:rPr>
                <w:noProof/>
                <w:webHidden/>
              </w:rPr>
              <w:tab/>
            </w:r>
            <w:r w:rsidR="002D0A24">
              <w:rPr>
                <w:noProof/>
                <w:webHidden/>
              </w:rPr>
              <w:fldChar w:fldCharType="begin"/>
            </w:r>
            <w:r w:rsidR="002D0A24">
              <w:rPr>
                <w:noProof/>
                <w:webHidden/>
              </w:rPr>
              <w:instrText xml:space="preserve"> PAGEREF _Toc16839808 \h </w:instrText>
            </w:r>
            <w:r w:rsidR="002D0A24">
              <w:rPr>
                <w:noProof/>
                <w:webHidden/>
              </w:rPr>
            </w:r>
            <w:r w:rsidR="002D0A24">
              <w:rPr>
                <w:noProof/>
                <w:webHidden/>
              </w:rPr>
              <w:fldChar w:fldCharType="separate"/>
            </w:r>
            <w:r w:rsidR="002D0A24">
              <w:rPr>
                <w:noProof/>
                <w:webHidden/>
              </w:rPr>
              <w:t>84</w:t>
            </w:r>
            <w:r w:rsidR="002D0A24">
              <w:rPr>
                <w:noProof/>
                <w:webHidden/>
              </w:rPr>
              <w:fldChar w:fldCharType="end"/>
            </w:r>
          </w:hyperlink>
        </w:p>
        <w:p w14:paraId="21CD60B2" w14:textId="2DEECD3A" w:rsidR="002D0A24" w:rsidRDefault="007E2643">
          <w:pPr>
            <w:pStyle w:val="TOC3"/>
            <w:tabs>
              <w:tab w:val="right" w:leader="dot" w:pos="9350"/>
            </w:tabs>
            <w:rPr>
              <w:rFonts w:eastAsiaTheme="minorEastAsia"/>
              <w:noProof/>
            </w:rPr>
          </w:pPr>
          <w:hyperlink w:anchor="_Toc16839809" w:history="1">
            <w:r w:rsidR="002D0A24" w:rsidRPr="00BE44A3">
              <w:rPr>
                <w:rStyle w:val="Hyperlink"/>
                <w:noProof/>
              </w:rPr>
              <w:t>Component 1: PM – Diesel Engines</w:t>
            </w:r>
            <w:r w:rsidR="002D0A24">
              <w:rPr>
                <w:noProof/>
                <w:webHidden/>
              </w:rPr>
              <w:tab/>
            </w:r>
            <w:r w:rsidR="002D0A24">
              <w:rPr>
                <w:noProof/>
                <w:webHidden/>
              </w:rPr>
              <w:fldChar w:fldCharType="begin"/>
            </w:r>
            <w:r w:rsidR="002D0A24">
              <w:rPr>
                <w:noProof/>
                <w:webHidden/>
              </w:rPr>
              <w:instrText xml:space="preserve"> PAGEREF _Toc16839809 \h </w:instrText>
            </w:r>
            <w:r w:rsidR="002D0A24">
              <w:rPr>
                <w:noProof/>
                <w:webHidden/>
              </w:rPr>
            </w:r>
            <w:r w:rsidR="002D0A24">
              <w:rPr>
                <w:noProof/>
                <w:webHidden/>
              </w:rPr>
              <w:fldChar w:fldCharType="separate"/>
            </w:r>
            <w:r w:rsidR="002D0A24">
              <w:rPr>
                <w:noProof/>
                <w:webHidden/>
              </w:rPr>
              <w:t>84</w:t>
            </w:r>
            <w:r w:rsidR="002D0A24">
              <w:rPr>
                <w:noProof/>
                <w:webHidden/>
              </w:rPr>
              <w:fldChar w:fldCharType="end"/>
            </w:r>
          </w:hyperlink>
        </w:p>
        <w:p w14:paraId="5F03477B" w14:textId="65B2E576" w:rsidR="002D0A24" w:rsidRDefault="007E2643">
          <w:pPr>
            <w:pStyle w:val="TOC3"/>
            <w:tabs>
              <w:tab w:val="right" w:leader="dot" w:pos="9350"/>
            </w:tabs>
            <w:rPr>
              <w:rFonts w:eastAsiaTheme="minorEastAsia"/>
              <w:noProof/>
            </w:rPr>
          </w:pPr>
          <w:hyperlink w:anchor="_Toc16839810" w:history="1">
            <w:r w:rsidR="002D0A24" w:rsidRPr="00BE44A3">
              <w:rPr>
                <w:rStyle w:val="Hyperlink"/>
                <w:noProof/>
              </w:rPr>
              <w:t>Component 2:  PM – Non-Engine Combustion Sources</w:t>
            </w:r>
            <w:r w:rsidR="002D0A24">
              <w:rPr>
                <w:noProof/>
                <w:webHidden/>
              </w:rPr>
              <w:tab/>
            </w:r>
            <w:r w:rsidR="002D0A24">
              <w:rPr>
                <w:noProof/>
                <w:webHidden/>
              </w:rPr>
              <w:fldChar w:fldCharType="begin"/>
            </w:r>
            <w:r w:rsidR="002D0A24">
              <w:rPr>
                <w:noProof/>
                <w:webHidden/>
              </w:rPr>
              <w:instrText xml:space="preserve"> PAGEREF _Toc16839810 \h </w:instrText>
            </w:r>
            <w:r w:rsidR="002D0A24">
              <w:rPr>
                <w:noProof/>
                <w:webHidden/>
              </w:rPr>
            </w:r>
            <w:r w:rsidR="002D0A24">
              <w:rPr>
                <w:noProof/>
                <w:webHidden/>
              </w:rPr>
              <w:fldChar w:fldCharType="separate"/>
            </w:r>
            <w:r w:rsidR="002D0A24">
              <w:rPr>
                <w:noProof/>
                <w:webHidden/>
              </w:rPr>
              <w:t>86</w:t>
            </w:r>
            <w:r w:rsidR="002D0A24">
              <w:rPr>
                <w:noProof/>
                <w:webHidden/>
              </w:rPr>
              <w:fldChar w:fldCharType="end"/>
            </w:r>
          </w:hyperlink>
        </w:p>
        <w:p w14:paraId="1BDA2A14" w14:textId="4054E05B" w:rsidR="002D0A24" w:rsidRDefault="007E2643">
          <w:pPr>
            <w:pStyle w:val="TOC3"/>
            <w:tabs>
              <w:tab w:val="right" w:leader="dot" w:pos="9350"/>
            </w:tabs>
            <w:rPr>
              <w:rFonts w:eastAsiaTheme="minorEastAsia"/>
              <w:noProof/>
            </w:rPr>
          </w:pPr>
          <w:hyperlink w:anchor="_Toc16839811" w:history="1">
            <w:r w:rsidR="002D0A24" w:rsidRPr="00BE44A3">
              <w:rPr>
                <w:rStyle w:val="Hyperlink"/>
                <w:noProof/>
              </w:rPr>
              <w:t>Component 3:  PM – Fire</w:t>
            </w:r>
            <w:r w:rsidR="002D0A24">
              <w:rPr>
                <w:noProof/>
                <w:webHidden/>
              </w:rPr>
              <w:tab/>
            </w:r>
            <w:r w:rsidR="002D0A24">
              <w:rPr>
                <w:noProof/>
                <w:webHidden/>
              </w:rPr>
              <w:fldChar w:fldCharType="begin"/>
            </w:r>
            <w:r w:rsidR="002D0A24">
              <w:rPr>
                <w:noProof/>
                <w:webHidden/>
              </w:rPr>
              <w:instrText xml:space="preserve"> PAGEREF _Toc16839811 \h </w:instrText>
            </w:r>
            <w:r w:rsidR="002D0A24">
              <w:rPr>
                <w:noProof/>
                <w:webHidden/>
              </w:rPr>
            </w:r>
            <w:r w:rsidR="002D0A24">
              <w:rPr>
                <w:noProof/>
                <w:webHidden/>
              </w:rPr>
              <w:fldChar w:fldCharType="separate"/>
            </w:r>
            <w:r w:rsidR="002D0A24">
              <w:rPr>
                <w:noProof/>
                <w:webHidden/>
              </w:rPr>
              <w:t>88</w:t>
            </w:r>
            <w:r w:rsidR="002D0A24">
              <w:rPr>
                <w:noProof/>
                <w:webHidden/>
              </w:rPr>
              <w:fldChar w:fldCharType="end"/>
            </w:r>
          </w:hyperlink>
        </w:p>
        <w:p w14:paraId="1B8D066D" w14:textId="0DB1A167" w:rsidR="002D0A24" w:rsidRDefault="007E2643">
          <w:pPr>
            <w:pStyle w:val="TOC3"/>
            <w:tabs>
              <w:tab w:val="right" w:leader="dot" w:pos="9350"/>
            </w:tabs>
            <w:rPr>
              <w:rFonts w:eastAsiaTheme="minorEastAsia"/>
              <w:noProof/>
            </w:rPr>
          </w:pPr>
          <w:hyperlink w:anchor="_Toc16839812" w:history="1">
            <w:r w:rsidR="002D0A24" w:rsidRPr="00BE44A3">
              <w:rPr>
                <w:rStyle w:val="Hyperlink"/>
                <w:noProof/>
              </w:rPr>
              <w:t>Component 4: PM – Pesticide Drift</w:t>
            </w:r>
            <w:r w:rsidR="002D0A24">
              <w:rPr>
                <w:noProof/>
                <w:webHidden/>
              </w:rPr>
              <w:tab/>
            </w:r>
            <w:r w:rsidR="002D0A24">
              <w:rPr>
                <w:noProof/>
                <w:webHidden/>
              </w:rPr>
              <w:fldChar w:fldCharType="begin"/>
            </w:r>
            <w:r w:rsidR="002D0A24">
              <w:rPr>
                <w:noProof/>
                <w:webHidden/>
              </w:rPr>
              <w:instrText xml:space="preserve"> PAGEREF _Toc16839812 \h </w:instrText>
            </w:r>
            <w:r w:rsidR="002D0A24">
              <w:rPr>
                <w:noProof/>
                <w:webHidden/>
              </w:rPr>
            </w:r>
            <w:r w:rsidR="002D0A24">
              <w:rPr>
                <w:noProof/>
                <w:webHidden/>
              </w:rPr>
              <w:fldChar w:fldCharType="separate"/>
            </w:r>
            <w:r w:rsidR="002D0A24">
              <w:rPr>
                <w:noProof/>
                <w:webHidden/>
              </w:rPr>
              <w:t>88</w:t>
            </w:r>
            <w:r w:rsidR="002D0A24">
              <w:rPr>
                <w:noProof/>
                <w:webHidden/>
              </w:rPr>
              <w:fldChar w:fldCharType="end"/>
            </w:r>
          </w:hyperlink>
        </w:p>
        <w:p w14:paraId="0C3C502E" w14:textId="72B76DD0" w:rsidR="002D0A24" w:rsidRDefault="007E2643">
          <w:pPr>
            <w:pStyle w:val="TOC3"/>
            <w:tabs>
              <w:tab w:val="right" w:leader="dot" w:pos="9350"/>
            </w:tabs>
            <w:rPr>
              <w:rFonts w:eastAsiaTheme="minorEastAsia"/>
              <w:noProof/>
            </w:rPr>
          </w:pPr>
          <w:hyperlink w:anchor="_Toc16839813" w:history="1">
            <w:r w:rsidR="002D0A24" w:rsidRPr="00BE44A3">
              <w:rPr>
                <w:rStyle w:val="Hyperlink"/>
                <w:noProof/>
              </w:rPr>
              <w:t>Component 5: PM – Nitrogen Fertilizer</w:t>
            </w:r>
            <w:r w:rsidR="002D0A24">
              <w:rPr>
                <w:noProof/>
                <w:webHidden/>
              </w:rPr>
              <w:tab/>
            </w:r>
            <w:r w:rsidR="002D0A24">
              <w:rPr>
                <w:noProof/>
                <w:webHidden/>
              </w:rPr>
              <w:fldChar w:fldCharType="begin"/>
            </w:r>
            <w:r w:rsidR="002D0A24">
              <w:rPr>
                <w:noProof/>
                <w:webHidden/>
              </w:rPr>
              <w:instrText xml:space="preserve"> PAGEREF _Toc16839813 \h </w:instrText>
            </w:r>
            <w:r w:rsidR="002D0A24">
              <w:rPr>
                <w:noProof/>
                <w:webHidden/>
              </w:rPr>
            </w:r>
            <w:r w:rsidR="002D0A24">
              <w:rPr>
                <w:noProof/>
                <w:webHidden/>
              </w:rPr>
              <w:fldChar w:fldCharType="separate"/>
            </w:r>
            <w:r w:rsidR="002D0A24">
              <w:rPr>
                <w:noProof/>
                <w:webHidden/>
              </w:rPr>
              <w:t>90</w:t>
            </w:r>
            <w:r w:rsidR="002D0A24">
              <w:rPr>
                <w:noProof/>
                <w:webHidden/>
              </w:rPr>
              <w:fldChar w:fldCharType="end"/>
            </w:r>
          </w:hyperlink>
        </w:p>
        <w:p w14:paraId="00DC9A41" w14:textId="576F1E61" w:rsidR="002D0A24" w:rsidRDefault="007E2643">
          <w:pPr>
            <w:pStyle w:val="TOC3"/>
            <w:tabs>
              <w:tab w:val="right" w:leader="dot" w:pos="9350"/>
            </w:tabs>
            <w:rPr>
              <w:rFonts w:eastAsiaTheme="minorEastAsia"/>
              <w:noProof/>
            </w:rPr>
          </w:pPr>
          <w:hyperlink w:anchor="_Toc16839814" w:history="1">
            <w:r w:rsidR="002D0A24" w:rsidRPr="00BE44A3">
              <w:rPr>
                <w:rStyle w:val="Hyperlink"/>
                <w:noProof/>
              </w:rPr>
              <w:t>Component 6:  PM – Dust from Field operations</w:t>
            </w:r>
            <w:r w:rsidR="002D0A24">
              <w:rPr>
                <w:noProof/>
                <w:webHidden/>
              </w:rPr>
              <w:tab/>
            </w:r>
            <w:r w:rsidR="002D0A24">
              <w:rPr>
                <w:noProof/>
                <w:webHidden/>
              </w:rPr>
              <w:fldChar w:fldCharType="begin"/>
            </w:r>
            <w:r w:rsidR="002D0A24">
              <w:rPr>
                <w:noProof/>
                <w:webHidden/>
              </w:rPr>
              <w:instrText xml:space="preserve"> PAGEREF _Toc16839814 \h </w:instrText>
            </w:r>
            <w:r w:rsidR="002D0A24">
              <w:rPr>
                <w:noProof/>
                <w:webHidden/>
              </w:rPr>
            </w:r>
            <w:r w:rsidR="002D0A24">
              <w:rPr>
                <w:noProof/>
                <w:webHidden/>
              </w:rPr>
              <w:fldChar w:fldCharType="separate"/>
            </w:r>
            <w:r w:rsidR="002D0A24">
              <w:rPr>
                <w:noProof/>
                <w:webHidden/>
              </w:rPr>
              <w:t>91</w:t>
            </w:r>
            <w:r w:rsidR="002D0A24">
              <w:rPr>
                <w:noProof/>
                <w:webHidden/>
              </w:rPr>
              <w:fldChar w:fldCharType="end"/>
            </w:r>
          </w:hyperlink>
        </w:p>
        <w:p w14:paraId="2A16632A" w14:textId="24890446" w:rsidR="002D0A24" w:rsidRDefault="007E2643">
          <w:pPr>
            <w:pStyle w:val="TOC3"/>
            <w:tabs>
              <w:tab w:val="right" w:leader="dot" w:pos="9350"/>
            </w:tabs>
            <w:rPr>
              <w:rFonts w:eastAsiaTheme="minorEastAsia"/>
              <w:noProof/>
            </w:rPr>
          </w:pPr>
          <w:hyperlink w:anchor="_Toc16839815" w:history="1">
            <w:r w:rsidR="002D0A24" w:rsidRPr="00BE44A3">
              <w:rPr>
                <w:rStyle w:val="Hyperlink"/>
                <w:noProof/>
              </w:rPr>
              <w:t>Component 7: PM – Dust from Unpaved Roads</w:t>
            </w:r>
            <w:r w:rsidR="002D0A24">
              <w:rPr>
                <w:noProof/>
                <w:webHidden/>
              </w:rPr>
              <w:tab/>
            </w:r>
            <w:r w:rsidR="002D0A24">
              <w:rPr>
                <w:noProof/>
                <w:webHidden/>
              </w:rPr>
              <w:fldChar w:fldCharType="begin"/>
            </w:r>
            <w:r w:rsidR="002D0A24">
              <w:rPr>
                <w:noProof/>
                <w:webHidden/>
              </w:rPr>
              <w:instrText xml:space="preserve"> PAGEREF _Toc16839815 \h </w:instrText>
            </w:r>
            <w:r w:rsidR="002D0A24">
              <w:rPr>
                <w:noProof/>
                <w:webHidden/>
              </w:rPr>
            </w:r>
            <w:r w:rsidR="002D0A24">
              <w:rPr>
                <w:noProof/>
                <w:webHidden/>
              </w:rPr>
              <w:fldChar w:fldCharType="separate"/>
            </w:r>
            <w:r w:rsidR="002D0A24">
              <w:rPr>
                <w:noProof/>
                <w:webHidden/>
              </w:rPr>
              <w:t>91</w:t>
            </w:r>
            <w:r w:rsidR="002D0A24">
              <w:rPr>
                <w:noProof/>
                <w:webHidden/>
              </w:rPr>
              <w:fldChar w:fldCharType="end"/>
            </w:r>
          </w:hyperlink>
        </w:p>
        <w:p w14:paraId="37E71AE6" w14:textId="1FD663B8" w:rsidR="002D0A24" w:rsidRDefault="007E2643">
          <w:pPr>
            <w:pStyle w:val="TOC3"/>
            <w:tabs>
              <w:tab w:val="right" w:leader="dot" w:pos="9350"/>
            </w:tabs>
            <w:rPr>
              <w:rFonts w:eastAsiaTheme="minorEastAsia"/>
              <w:noProof/>
            </w:rPr>
          </w:pPr>
          <w:hyperlink w:anchor="_Toc16839816" w:history="1">
            <w:r w:rsidR="002D0A24" w:rsidRPr="00BE44A3">
              <w:rPr>
                <w:rStyle w:val="Hyperlink"/>
                <w:noProof/>
              </w:rPr>
              <w:t>Component 8: PM – Windblown Dust</w:t>
            </w:r>
            <w:r w:rsidR="002D0A24">
              <w:rPr>
                <w:noProof/>
                <w:webHidden/>
              </w:rPr>
              <w:tab/>
            </w:r>
            <w:r w:rsidR="002D0A24">
              <w:rPr>
                <w:noProof/>
                <w:webHidden/>
              </w:rPr>
              <w:fldChar w:fldCharType="begin"/>
            </w:r>
            <w:r w:rsidR="002D0A24">
              <w:rPr>
                <w:noProof/>
                <w:webHidden/>
              </w:rPr>
              <w:instrText xml:space="preserve"> PAGEREF _Toc16839816 \h </w:instrText>
            </w:r>
            <w:r w:rsidR="002D0A24">
              <w:rPr>
                <w:noProof/>
                <w:webHidden/>
              </w:rPr>
            </w:r>
            <w:r w:rsidR="002D0A24">
              <w:rPr>
                <w:noProof/>
                <w:webHidden/>
              </w:rPr>
              <w:fldChar w:fldCharType="separate"/>
            </w:r>
            <w:r w:rsidR="002D0A24">
              <w:rPr>
                <w:noProof/>
                <w:webHidden/>
              </w:rPr>
              <w:t>92</w:t>
            </w:r>
            <w:r w:rsidR="002D0A24">
              <w:rPr>
                <w:noProof/>
                <w:webHidden/>
              </w:rPr>
              <w:fldChar w:fldCharType="end"/>
            </w:r>
          </w:hyperlink>
        </w:p>
        <w:p w14:paraId="37FFCA53" w14:textId="648B559B" w:rsidR="002D0A24" w:rsidRDefault="007E2643">
          <w:pPr>
            <w:pStyle w:val="TOC3"/>
            <w:tabs>
              <w:tab w:val="right" w:leader="dot" w:pos="9350"/>
            </w:tabs>
            <w:rPr>
              <w:rFonts w:eastAsiaTheme="minorEastAsia"/>
              <w:noProof/>
            </w:rPr>
          </w:pPr>
          <w:hyperlink w:anchor="_Toc16839817" w:history="1">
            <w:r w:rsidR="002D0A24" w:rsidRPr="00BE44A3">
              <w:rPr>
                <w:rStyle w:val="Hyperlink"/>
                <w:noProof/>
              </w:rPr>
              <w:t>Component 9:  PM – Confined Animal Activities</w:t>
            </w:r>
            <w:r w:rsidR="002D0A24">
              <w:rPr>
                <w:noProof/>
                <w:webHidden/>
              </w:rPr>
              <w:tab/>
            </w:r>
            <w:r w:rsidR="002D0A24">
              <w:rPr>
                <w:noProof/>
                <w:webHidden/>
              </w:rPr>
              <w:fldChar w:fldCharType="begin"/>
            </w:r>
            <w:r w:rsidR="002D0A24">
              <w:rPr>
                <w:noProof/>
                <w:webHidden/>
              </w:rPr>
              <w:instrText xml:space="preserve"> PAGEREF _Toc16839817 \h </w:instrText>
            </w:r>
            <w:r w:rsidR="002D0A24">
              <w:rPr>
                <w:noProof/>
                <w:webHidden/>
              </w:rPr>
            </w:r>
            <w:r w:rsidR="002D0A24">
              <w:rPr>
                <w:noProof/>
                <w:webHidden/>
              </w:rPr>
              <w:fldChar w:fldCharType="separate"/>
            </w:r>
            <w:r w:rsidR="002D0A24">
              <w:rPr>
                <w:noProof/>
                <w:webHidden/>
              </w:rPr>
              <w:t>93</w:t>
            </w:r>
            <w:r w:rsidR="002D0A24">
              <w:rPr>
                <w:noProof/>
                <w:webHidden/>
              </w:rPr>
              <w:fldChar w:fldCharType="end"/>
            </w:r>
          </w:hyperlink>
        </w:p>
        <w:p w14:paraId="6B01AF5C" w14:textId="66D6F5CD" w:rsidR="002D0A24" w:rsidRDefault="007E2643">
          <w:pPr>
            <w:pStyle w:val="TOC2"/>
            <w:tabs>
              <w:tab w:val="right" w:leader="dot" w:pos="9350"/>
            </w:tabs>
            <w:rPr>
              <w:rFonts w:eastAsiaTheme="minorEastAsia"/>
              <w:noProof/>
            </w:rPr>
          </w:pPr>
          <w:hyperlink w:anchor="_Toc16839818" w:history="1">
            <w:r w:rsidR="002D0A24" w:rsidRPr="00BE44A3">
              <w:rPr>
                <w:rStyle w:val="Hyperlink"/>
                <w:b/>
                <w:noProof/>
              </w:rPr>
              <w:t>Emissions of Greenhouse Gases (GHGs)</w:t>
            </w:r>
            <w:r w:rsidR="002D0A24">
              <w:rPr>
                <w:noProof/>
                <w:webHidden/>
              </w:rPr>
              <w:tab/>
            </w:r>
            <w:r w:rsidR="002D0A24">
              <w:rPr>
                <w:noProof/>
                <w:webHidden/>
              </w:rPr>
              <w:fldChar w:fldCharType="begin"/>
            </w:r>
            <w:r w:rsidR="002D0A24">
              <w:rPr>
                <w:noProof/>
                <w:webHidden/>
              </w:rPr>
              <w:instrText xml:space="preserve"> PAGEREF _Toc16839818 \h </w:instrText>
            </w:r>
            <w:r w:rsidR="002D0A24">
              <w:rPr>
                <w:noProof/>
                <w:webHidden/>
              </w:rPr>
            </w:r>
            <w:r w:rsidR="002D0A24">
              <w:rPr>
                <w:noProof/>
                <w:webHidden/>
              </w:rPr>
              <w:fldChar w:fldCharType="separate"/>
            </w:r>
            <w:r w:rsidR="002D0A24">
              <w:rPr>
                <w:noProof/>
                <w:webHidden/>
              </w:rPr>
              <w:t>94</w:t>
            </w:r>
            <w:r w:rsidR="002D0A24">
              <w:rPr>
                <w:noProof/>
                <w:webHidden/>
              </w:rPr>
              <w:fldChar w:fldCharType="end"/>
            </w:r>
          </w:hyperlink>
        </w:p>
        <w:p w14:paraId="3AB15B20" w14:textId="1EBBBB87" w:rsidR="002D0A24" w:rsidRDefault="007E2643">
          <w:pPr>
            <w:pStyle w:val="TOC3"/>
            <w:tabs>
              <w:tab w:val="right" w:leader="dot" w:pos="9350"/>
            </w:tabs>
            <w:rPr>
              <w:rFonts w:eastAsiaTheme="minorEastAsia"/>
              <w:noProof/>
            </w:rPr>
          </w:pPr>
          <w:hyperlink w:anchor="_Toc16839819" w:history="1">
            <w:r w:rsidR="002D0A24" w:rsidRPr="00BE44A3">
              <w:rPr>
                <w:rStyle w:val="Hyperlink"/>
                <w:noProof/>
              </w:rPr>
              <w:t>Component 1: GHGs – Nitrogen Fertilizer</w:t>
            </w:r>
            <w:r w:rsidR="002D0A24">
              <w:rPr>
                <w:noProof/>
                <w:webHidden/>
              </w:rPr>
              <w:tab/>
            </w:r>
            <w:r w:rsidR="002D0A24">
              <w:rPr>
                <w:noProof/>
                <w:webHidden/>
              </w:rPr>
              <w:fldChar w:fldCharType="begin"/>
            </w:r>
            <w:r w:rsidR="002D0A24">
              <w:rPr>
                <w:noProof/>
                <w:webHidden/>
              </w:rPr>
              <w:instrText xml:space="preserve"> PAGEREF _Toc16839819 \h </w:instrText>
            </w:r>
            <w:r w:rsidR="002D0A24">
              <w:rPr>
                <w:noProof/>
                <w:webHidden/>
              </w:rPr>
            </w:r>
            <w:r w:rsidR="002D0A24">
              <w:rPr>
                <w:noProof/>
                <w:webHidden/>
              </w:rPr>
              <w:fldChar w:fldCharType="separate"/>
            </w:r>
            <w:r w:rsidR="002D0A24">
              <w:rPr>
                <w:noProof/>
                <w:webHidden/>
              </w:rPr>
              <w:t>94</w:t>
            </w:r>
            <w:r w:rsidR="002D0A24">
              <w:rPr>
                <w:noProof/>
                <w:webHidden/>
              </w:rPr>
              <w:fldChar w:fldCharType="end"/>
            </w:r>
          </w:hyperlink>
        </w:p>
        <w:p w14:paraId="4101BA75" w14:textId="56DD9813" w:rsidR="002D0A24" w:rsidRDefault="007E2643">
          <w:pPr>
            <w:pStyle w:val="TOC3"/>
            <w:tabs>
              <w:tab w:val="right" w:leader="dot" w:pos="9350"/>
            </w:tabs>
            <w:rPr>
              <w:rFonts w:eastAsiaTheme="minorEastAsia"/>
              <w:noProof/>
            </w:rPr>
          </w:pPr>
          <w:hyperlink w:anchor="_Toc16839820" w:history="1">
            <w:r w:rsidR="002D0A24" w:rsidRPr="00BE44A3">
              <w:rPr>
                <w:rStyle w:val="Hyperlink"/>
                <w:noProof/>
              </w:rPr>
              <w:t>Component 2: GHGs – Carbon Stocks</w:t>
            </w:r>
            <w:r w:rsidR="002D0A24">
              <w:rPr>
                <w:noProof/>
                <w:webHidden/>
              </w:rPr>
              <w:tab/>
            </w:r>
            <w:r w:rsidR="002D0A24">
              <w:rPr>
                <w:noProof/>
                <w:webHidden/>
              </w:rPr>
              <w:fldChar w:fldCharType="begin"/>
            </w:r>
            <w:r w:rsidR="002D0A24">
              <w:rPr>
                <w:noProof/>
                <w:webHidden/>
              </w:rPr>
              <w:instrText xml:space="preserve"> PAGEREF _Toc16839820 \h </w:instrText>
            </w:r>
            <w:r w:rsidR="002D0A24">
              <w:rPr>
                <w:noProof/>
                <w:webHidden/>
              </w:rPr>
            </w:r>
            <w:r w:rsidR="002D0A24">
              <w:rPr>
                <w:noProof/>
                <w:webHidden/>
              </w:rPr>
              <w:fldChar w:fldCharType="separate"/>
            </w:r>
            <w:r w:rsidR="002D0A24">
              <w:rPr>
                <w:noProof/>
                <w:webHidden/>
              </w:rPr>
              <w:t>95</w:t>
            </w:r>
            <w:r w:rsidR="002D0A24">
              <w:rPr>
                <w:noProof/>
                <w:webHidden/>
              </w:rPr>
              <w:fldChar w:fldCharType="end"/>
            </w:r>
          </w:hyperlink>
        </w:p>
        <w:p w14:paraId="7A5B008E" w14:textId="58A04DA2" w:rsidR="002D0A24" w:rsidRDefault="007E2643">
          <w:pPr>
            <w:pStyle w:val="TOC3"/>
            <w:tabs>
              <w:tab w:val="right" w:leader="dot" w:pos="9350"/>
            </w:tabs>
            <w:rPr>
              <w:rFonts w:eastAsiaTheme="minorEastAsia"/>
              <w:noProof/>
            </w:rPr>
          </w:pPr>
          <w:hyperlink w:anchor="_Toc16839821" w:history="1">
            <w:r w:rsidR="002D0A24" w:rsidRPr="00BE44A3">
              <w:rPr>
                <w:rStyle w:val="Hyperlink"/>
                <w:noProof/>
              </w:rPr>
              <w:t>Component 3: GHGs – Hydric and Organic Soils</w:t>
            </w:r>
            <w:r w:rsidR="002D0A24">
              <w:rPr>
                <w:noProof/>
                <w:webHidden/>
              </w:rPr>
              <w:tab/>
            </w:r>
            <w:r w:rsidR="002D0A24">
              <w:rPr>
                <w:noProof/>
                <w:webHidden/>
              </w:rPr>
              <w:fldChar w:fldCharType="begin"/>
            </w:r>
            <w:r w:rsidR="002D0A24">
              <w:rPr>
                <w:noProof/>
                <w:webHidden/>
              </w:rPr>
              <w:instrText xml:space="preserve"> PAGEREF _Toc16839821 \h </w:instrText>
            </w:r>
            <w:r w:rsidR="002D0A24">
              <w:rPr>
                <w:noProof/>
                <w:webHidden/>
              </w:rPr>
            </w:r>
            <w:r w:rsidR="002D0A24">
              <w:rPr>
                <w:noProof/>
                <w:webHidden/>
              </w:rPr>
              <w:fldChar w:fldCharType="separate"/>
            </w:r>
            <w:r w:rsidR="002D0A24">
              <w:rPr>
                <w:noProof/>
                <w:webHidden/>
              </w:rPr>
              <w:t>96</w:t>
            </w:r>
            <w:r w:rsidR="002D0A24">
              <w:rPr>
                <w:noProof/>
                <w:webHidden/>
              </w:rPr>
              <w:fldChar w:fldCharType="end"/>
            </w:r>
          </w:hyperlink>
        </w:p>
        <w:p w14:paraId="10313090" w14:textId="1E887FB3" w:rsidR="002D0A24" w:rsidRDefault="007E2643">
          <w:pPr>
            <w:pStyle w:val="TOC3"/>
            <w:tabs>
              <w:tab w:val="right" w:leader="dot" w:pos="9350"/>
            </w:tabs>
            <w:rPr>
              <w:rFonts w:eastAsiaTheme="minorEastAsia"/>
              <w:noProof/>
            </w:rPr>
          </w:pPr>
          <w:hyperlink w:anchor="_Toc16839822" w:history="1">
            <w:r w:rsidR="002D0A24" w:rsidRPr="00BE44A3">
              <w:rPr>
                <w:rStyle w:val="Hyperlink"/>
                <w:noProof/>
              </w:rPr>
              <w:t>Component 4: GHGs – Confined Animal Activities</w:t>
            </w:r>
            <w:r w:rsidR="002D0A24">
              <w:rPr>
                <w:noProof/>
                <w:webHidden/>
              </w:rPr>
              <w:tab/>
            </w:r>
            <w:r w:rsidR="002D0A24">
              <w:rPr>
                <w:noProof/>
                <w:webHidden/>
              </w:rPr>
              <w:fldChar w:fldCharType="begin"/>
            </w:r>
            <w:r w:rsidR="002D0A24">
              <w:rPr>
                <w:noProof/>
                <w:webHidden/>
              </w:rPr>
              <w:instrText xml:space="preserve"> PAGEREF _Toc16839822 \h </w:instrText>
            </w:r>
            <w:r w:rsidR="002D0A24">
              <w:rPr>
                <w:noProof/>
                <w:webHidden/>
              </w:rPr>
            </w:r>
            <w:r w:rsidR="002D0A24">
              <w:rPr>
                <w:noProof/>
                <w:webHidden/>
              </w:rPr>
              <w:fldChar w:fldCharType="separate"/>
            </w:r>
            <w:r w:rsidR="002D0A24">
              <w:rPr>
                <w:noProof/>
                <w:webHidden/>
              </w:rPr>
              <w:t>96</w:t>
            </w:r>
            <w:r w:rsidR="002D0A24">
              <w:rPr>
                <w:noProof/>
                <w:webHidden/>
              </w:rPr>
              <w:fldChar w:fldCharType="end"/>
            </w:r>
          </w:hyperlink>
        </w:p>
        <w:p w14:paraId="4A20CA38" w14:textId="1F4F060C" w:rsidR="002D0A24" w:rsidRDefault="007E2643">
          <w:pPr>
            <w:pStyle w:val="TOC3"/>
            <w:tabs>
              <w:tab w:val="right" w:leader="dot" w:pos="9350"/>
            </w:tabs>
            <w:rPr>
              <w:rFonts w:eastAsiaTheme="minorEastAsia"/>
              <w:noProof/>
            </w:rPr>
          </w:pPr>
          <w:hyperlink w:anchor="_Toc16839823" w:history="1">
            <w:r w:rsidR="002D0A24" w:rsidRPr="00BE44A3">
              <w:rPr>
                <w:rStyle w:val="Hyperlink"/>
                <w:noProof/>
              </w:rPr>
              <w:t>Component 5: GHGs – Grazing Operations</w:t>
            </w:r>
            <w:r w:rsidR="002D0A24">
              <w:rPr>
                <w:noProof/>
                <w:webHidden/>
              </w:rPr>
              <w:tab/>
            </w:r>
            <w:r w:rsidR="002D0A24">
              <w:rPr>
                <w:noProof/>
                <w:webHidden/>
              </w:rPr>
              <w:fldChar w:fldCharType="begin"/>
            </w:r>
            <w:r w:rsidR="002D0A24">
              <w:rPr>
                <w:noProof/>
                <w:webHidden/>
              </w:rPr>
              <w:instrText xml:space="preserve"> PAGEREF _Toc16839823 \h </w:instrText>
            </w:r>
            <w:r w:rsidR="002D0A24">
              <w:rPr>
                <w:noProof/>
                <w:webHidden/>
              </w:rPr>
            </w:r>
            <w:r w:rsidR="002D0A24">
              <w:rPr>
                <w:noProof/>
                <w:webHidden/>
              </w:rPr>
              <w:fldChar w:fldCharType="separate"/>
            </w:r>
            <w:r w:rsidR="002D0A24">
              <w:rPr>
                <w:noProof/>
                <w:webHidden/>
              </w:rPr>
              <w:t>98</w:t>
            </w:r>
            <w:r w:rsidR="002D0A24">
              <w:rPr>
                <w:noProof/>
                <w:webHidden/>
              </w:rPr>
              <w:fldChar w:fldCharType="end"/>
            </w:r>
          </w:hyperlink>
        </w:p>
        <w:p w14:paraId="66FAB23D" w14:textId="7AA7B670" w:rsidR="002D0A24" w:rsidRDefault="007E2643">
          <w:pPr>
            <w:pStyle w:val="TOC2"/>
            <w:tabs>
              <w:tab w:val="right" w:leader="dot" w:pos="9350"/>
            </w:tabs>
            <w:rPr>
              <w:rFonts w:eastAsiaTheme="minorEastAsia"/>
              <w:noProof/>
            </w:rPr>
          </w:pPr>
          <w:hyperlink w:anchor="_Toc16839824" w:history="1">
            <w:r w:rsidR="002D0A24" w:rsidRPr="00BE44A3">
              <w:rPr>
                <w:rStyle w:val="Hyperlink"/>
                <w:b/>
                <w:noProof/>
              </w:rPr>
              <w:t>Emissions of Ozone Precursors (Ozone Precursors)</w:t>
            </w:r>
            <w:r w:rsidR="002D0A24">
              <w:rPr>
                <w:noProof/>
                <w:webHidden/>
              </w:rPr>
              <w:tab/>
            </w:r>
            <w:r w:rsidR="002D0A24">
              <w:rPr>
                <w:noProof/>
                <w:webHidden/>
              </w:rPr>
              <w:fldChar w:fldCharType="begin"/>
            </w:r>
            <w:r w:rsidR="002D0A24">
              <w:rPr>
                <w:noProof/>
                <w:webHidden/>
              </w:rPr>
              <w:instrText xml:space="preserve"> PAGEREF _Toc16839824 \h </w:instrText>
            </w:r>
            <w:r w:rsidR="002D0A24">
              <w:rPr>
                <w:noProof/>
                <w:webHidden/>
              </w:rPr>
            </w:r>
            <w:r w:rsidR="002D0A24">
              <w:rPr>
                <w:noProof/>
                <w:webHidden/>
              </w:rPr>
              <w:fldChar w:fldCharType="separate"/>
            </w:r>
            <w:r w:rsidR="002D0A24">
              <w:rPr>
                <w:noProof/>
                <w:webHidden/>
              </w:rPr>
              <w:t>99</w:t>
            </w:r>
            <w:r w:rsidR="002D0A24">
              <w:rPr>
                <w:noProof/>
                <w:webHidden/>
              </w:rPr>
              <w:fldChar w:fldCharType="end"/>
            </w:r>
          </w:hyperlink>
        </w:p>
        <w:p w14:paraId="3A94BD94" w14:textId="4A33D240" w:rsidR="002D0A24" w:rsidRDefault="007E2643">
          <w:pPr>
            <w:pStyle w:val="TOC3"/>
            <w:tabs>
              <w:tab w:val="right" w:leader="dot" w:pos="9350"/>
            </w:tabs>
            <w:rPr>
              <w:rFonts w:eastAsiaTheme="minorEastAsia"/>
              <w:noProof/>
            </w:rPr>
          </w:pPr>
          <w:hyperlink w:anchor="_Toc16839825" w:history="1">
            <w:r w:rsidR="002D0A24" w:rsidRPr="00BE44A3">
              <w:rPr>
                <w:rStyle w:val="Hyperlink"/>
                <w:noProof/>
              </w:rPr>
              <w:t>Component 1: Ozone – Diesel Engines</w:t>
            </w:r>
            <w:r w:rsidR="002D0A24">
              <w:rPr>
                <w:noProof/>
                <w:webHidden/>
              </w:rPr>
              <w:tab/>
            </w:r>
            <w:r w:rsidR="002D0A24">
              <w:rPr>
                <w:noProof/>
                <w:webHidden/>
              </w:rPr>
              <w:fldChar w:fldCharType="begin"/>
            </w:r>
            <w:r w:rsidR="002D0A24">
              <w:rPr>
                <w:noProof/>
                <w:webHidden/>
              </w:rPr>
              <w:instrText xml:space="preserve"> PAGEREF _Toc16839825 \h </w:instrText>
            </w:r>
            <w:r w:rsidR="002D0A24">
              <w:rPr>
                <w:noProof/>
                <w:webHidden/>
              </w:rPr>
            </w:r>
            <w:r w:rsidR="002D0A24">
              <w:rPr>
                <w:noProof/>
                <w:webHidden/>
              </w:rPr>
              <w:fldChar w:fldCharType="separate"/>
            </w:r>
            <w:r w:rsidR="002D0A24">
              <w:rPr>
                <w:noProof/>
                <w:webHidden/>
              </w:rPr>
              <w:t>99</w:t>
            </w:r>
            <w:r w:rsidR="002D0A24">
              <w:rPr>
                <w:noProof/>
                <w:webHidden/>
              </w:rPr>
              <w:fldChar w:fldCharType="end"/>
            </w:r>
          </w:hyperlink>
        </w:p>
        <w:p w14:paraId="7739B46C" w14:textId="5A746270" w:rsidR="002D0A24" w:rsidRDefault="007E2643">
          <w:pPr>
            <w:pStyle w:val="TOC3"/>
            <w:tabs>
              <w:tab w:val="right" w:leader="dot" w:pos="9350"/>
            </w:tabs>
            <w:rPr>
              <w:rFonts w:eastAsiaTheme="minorEastAsia"/>
              <w:noProof/>
            </w:rPr>
          </w:pPr>
          <w:hyperlink w:anchor="_Toc16839826" w:history="1">
            <w:r w:rsidR="002D0A24" w:rsidRPr="00BE44A3">
              <w:rPr>
                <w:rStyle w:val="Hyperlink"/>
                <w:noProof/>
              </w:rPr>
              <w:t>Component 2:  Ozone – Non-Engine Combustion Sources</w:t>
            </w:r>
            <w:r w:rsidR="002D0A24">
              <w:rPr>
                <w:noProof/>
                <w:webHidden/>
              </w:rPr>
              <w:tab/>
            </w:r>
            <w:r w:rsidR="002D0A24">
              <w:rPr>
                <w:noProof/>
                <w:webHidden/>
              </w:rPr>
              <w:fldChar w:fldCharType="begin"/>
            </w:r>
            <w:r w:rsidR="002D0A24">
              <w:rPr>
                <w:noProof/>
                <w:webHidden/>
              </w:rPr>
              <w:instrText xml:space="preserve"> PAGEREF _Toc16839826 \h </w:instrText>
            </w:r>
            <w:r w:rsidR="002D0A24">
              <w:rPr>
                <w:noProof/>
                <w:webHidden/>
              </w:rPr>
            </w:r>
            <w:r w:rsidR="002D0A24">
              <w:rPr>
                <w:noProof/>
                <w:webHidden/>
              </w:rPr>
              <w:fldChar w:fldCharType="separate"/>
            </w:r>
            <w:r w:rsidR="002D0A24">
              <w:rPr>
                <w:noProof/>
                <w:webHidden/>
              </w:rPr>
              <w:t>101</w:t>
            </w:r>
            <w:r w:rsidR="002D0A24">
              <w:rPr>
                <w:noProof/>
                <w:webHidden/>
              </w:rPr>
              <w:fldChar w:fldCharType="end"/>
            </w:r>
          </w:hyperlink>
        </w:p>
        <w:p w14:paraId="7BCB9562" w14:textId="58846763" w:rsidR="002D0A24" w:rsidRDefault="007E2643">
          <w:pPr>
            <w:pStyle w:val="TOC3"/>
            <w:tabs>
              <w:tab w:val="right" w:leader="dot" w:pos="9350"/>
            </w:tabs>
            <w:rPr>
              <w:rFonts w:eastAsiaTheme="minorEastAsia"/>
              <w:noProof/>
            </w:rPr>
          </w:pPr>
          <w:hyperlink w:anchor="_Toc16839827" w:history="1">
            <w:r w:rsidR="002D0A24" w:rsidRPr="00BE44A3">
              <w:rPr>
                <w:rStyle w:val="Hyperlink"/>
                <w:noProof/>
              </w:rPr>
              <w:t>Component 3:  Ozone – Fire</w:t>
            </w:r>
            <w:r w:rsidR="002D0A24">
              <w:rPr>
                <w:noProof/>
                <w:webHidden/>
              </w:rPr>
              <w:tab/>
            </w:r>
            <w:r w:rsidR="002D0A24">
              <w:rPr>
                <w:noProof/>
                <w:webHidden/>
              </w:rPr>
              <w:fldChar w:fldCharType="begin"/>
            </w:r>
            <w:r w:rsidR="002D0A24">
              <w:rPr>
                <w:noProof/>
                <w:webHidden/>
              </w:rPr>
              <w:instrText xml:space="preserve"> PAGEREF _Toc16839827 \h </w:instrText>
            </w:r>
            <w:r w:rsidR="002D0A24">
              <w:rPr>
                <w:noProof/>
                <w:webHidden/>
              </w:rPr>
            </w:r>
            <w:r w:rsidR="002D0A24">
              <w:rPr>
                <w:noProof/>
                <w:webHidden/>
              </w:rPr>
              <w:fldChar w:fldCharType="separate"/>
            </w:r>
            <w:r w:rsidR="002D0A24">
              <w:rPr>
                <w:noProof/>
                <w:webHidden/>
              </w:rPr>
              <w:t>102</w:t>
            </w:r>
            <w:r w:rsidR="002D0A24">
              <w:rPr>
                <w:noProof/>
                <w:webHidden/>
              </w:rPr>
              <w:fldChar w:fldCharType="end"/>
            </w:r>
          </w:hyperlink>
        </w:p>
        <w:p w14:paraId="4C2EBE12" w14:textId="46553C92" w:rsidR="002D0A24" w:rsidRDefault="007E2643">
          <w:pPr>
            <w:pStyle w:val="TOC3"/>
            <w:tabs>
              <w:tab w:val="right" w:leader="dot" w:pos="9350"/>
            </w:tabs>
            <w:rPr>
              <w:rFonts w:eastAsiaTheme="minorEastAsia"/>
              <w:noProof/>
            </w:rPr>
          </w:pPr>
          <w:hyperlink w:anchor="_Toc16839828" w:history="1">
            <w:r w:rsidR="002D0A24" w:rsidRPr="00BE44A3">
              <w:rPr>
                <w:rStyle w:val="Hyperlink"/>
                <w:noProof/>
              </w:rPr>
              <w:t>Component 4:  Ozone – Pesticides</w:t>
            </w:r>
            <w:r w:rsidR="002D0A24">
              <w:rPr>
                <w:noProof/>
                <w:webHidden/>
              </w:rPr>
              <w:tab/>
            </w:r>
            <w:r w:rsidR="002D0A24">
              <w:rPr>
                <w:noProof/>
                <w:webHidden/>
              </w:rPr>
              <w:fldChar w:fldCharType="begin"/>
            </w:r>
            <w:r w:rsidR="002D0A24">
              <w:rPr>
                <w:noProof/>
                <w:webHidden/>
              </w:rPr>
              <w:instrText xml:space="preserve"> PAGEREF _Toc16839828 \h </w:instrText>
            </w:r>
            <w:r w:rsidR="002D0A24">
              <w:rPr>
                <w:noProof/>
                <w:webHidden/>
              </w:rPr>
            </w:r>
            <w:r w:rsidR="002D0A24">
              <w:rPr>
                <w:noProof/>
                <w:webHidden/>
              </w:rPr>
              <w:fldChar w:fldCharType="separate"/>
            </w:r>
            <w:r w:rsidR="002D0A24">
              <w:rPr>
                <w:noProof/>
                <w:webHidden/>
              </w:rPr>
              <w:t>102</w:t>
            </w:r>
            <w:r w:rsidR="002D0A24">
              <w:rPr>
                <w:noProof/>
                <w:webHidden/>
              </w:rPr>
              <w:fldChar w:fldCharType="end"/>
            </w:r>
          </w:hyperlink>
        </w:p>
        <w:p w14:paraId="383EA0EA" w14:textId="365A797F" w:rsidR="002D0A24" w:rsidRDefault="007E2643">
          <w:pPr>
            <w:pStyle w:val="TOC3"/>
            <w:tabs>
              <w:tab w:val="right" w:leader="dot" w:pos="9350"/>
            </w:tabs>
            <w:rPr>
              <w:rFonts w:eastAsiaTheme="minorEastAsia"/>
              <w:noProof/>
            </w:rPr>
          </w:pPr>
          <w:hyperlink w:anchor="_Toc16839829" w:history="1">
            <w:r w:rsidR="002D0A24" w:rsidRPr="00BE44A3">
              <w:rPr>
                <w:rStyle w:val="Hyperlink"/>
                <w:noProof/>
              </w:rPr>
              <w:t>Component 5: Ozone – Confined Animal Activities</w:t>
            </w:r>
            <w:r w:rsidR="002D0A24">
              <w:rPr>
                <w:noProof/>
                <w:webHidden/>
              </w:rPr>
              <w:tab/>
            </w:r>
            <w:r w:rsidR="002D0A24">
              <w:rPr>
                <w:noProof/>
                <w:webHidden/>
              </w:rPr>
              <w:fldChar w:fldCharType="begin"/>
            </w:r>
            <w:r w:rsidR="002D0A24">
              <w:rPr>
                <w:noProof/>
                <w:webHidden/>
              </w:rPr>
              <w:instrText xml:space="preserve"> PAGEREF _Toc16839829 \h </w:instrText>
            </w:r>
            <w:r w:rsidR="002D0A24">
              <w:rPr>
                <w:noProof/>
                <w:webHidden/>
              </w:rPr>
            </w:r>
            <w:r w:rsidR="002D0A24">
              <w:rPr>
                <w:noProof/>
                <w:webHidden/>
              </w:rPr>
              <w:fldChar w:fldCharType="separate"/>
            </w:r>
            <w:r w:rsidR="002D0A24">
              <w:rPr>
                <w:noProof/>
                <w:webHidden/>
              </w:rPr>
              <w:t>104</w:t>
            </w:r>
            <w:r w:rsidR="002D0A24">
              <w:rPr>
                <w:noProof/>
                <w:webHidden/>
              </w:rPr>
              <w:fldChar w:fldCharType="end"/>
            </w:r>
          </w:hyperlink>
        </w:p>
        <w:p w14:paraId="55B00BD2" w14:textId="22F40DD7" w:rsidR="002D0A24" w:rsidRDefault="007E2643">
          <w:pPr>
            <w:pStyle w:val="TOC2"/>
            <w:tabs>
              <w:tab w:val="right" w:leader="dot" w:pos="9350"/>
            </w:tabs>
            <w:rPr>
              <w:rFonts w:eastAsiaTheme="minorEastAsia"/>
              <w:noProof/>
            </w:rPr>
          </w:pPr>
          <w:hyperlink w:anchor="_Toc16839830" w:history="1">
            <w:r w:rsidR="002D0A24" w:rsidRPr="00BE44A3">
              <w:rPr>
                <w:rStyle w:val="Hyperlink"/>
                <w:b/>
                <w:noProof/>
              </w:rPr>
              <w:t>Objectionable Odors (Odor)</w:t>
            </w:r>
            <w:r w:rsidR="002D0A24">
              <w:rPr>
                <w:noProof/>
                <w:webHidden/>
              </w:rPr>
              <w:tab/>
            </w:r>
            <w:r w:rsidR="002D0A24">
              <w:rPr>
                <w:noProof/>
                <w:webHidden/>
              </w:rPr>
              <w:fldChar w:fldCharType="begin"/>
            </w:r>
            <w:r w:rsidR="002D0A24">
              <w:rPr>
                <w:noProof/>
                <w:webHidden/>
              </w:rPr>
              <w:instrText xml:space="preserve"> PAGEREF _Toc16839830 \h </w:instrText>
            </w:r>
            <w:r w:rsidR="002D0A24">
              <w:rPr>
                <w:noProof/>
                <w:webHidden/>
              </w:rPr>
            </w:r>
            <w:r w:rsidR="002D0A24">
              <w:rPr>
                <w:noProof/>
                <w:webHidden/>
              </w:rPr>
              <w:fldChar w:fldCharType="separate"/>
            </w:r>
            <w:r w:rsidR="002D0A24">
              <w:rPr>
                <w:noProof/>
                <w:webHidden/>
              </w:rPr>
              <w:t>105</w:t>
            </w:r>
            <w:r w:rsidR="002D0A24">
              <w:rPr>
                <w:noProof/>
                <w:webHidden/>
              </w:rPr>
              <w:fldChar w:fldCharType="end"/>
            </w:r>
          </w:hyperlink>
        </w:p>
        <w:p w14:paraId="5DC256D2" w14:textId="2B2D8B6E" w:rsidR="002D0A24" w:rsidRDefault="007E2643">
          <w:pPr>
            <w:pStyle w:val="TOC3"/>
            <w:tabs>
              <w:tab w:val="right" w:leader="dot" w:pos="9350"/>
            </w:tabs>
            <w:rPr>
              <w:rFonts w:eastAsiaTheme="minorEastAsia"/>
              <w:noProof/>
            </w:rPr>
          </w:pPr>
          <w:hyperlink w:anchor="_Toc16839831" w:history="1">
            <w:r w:rsidR="002D0A24" w:rsidRPr="00BE44A3">
              <w:rPr>
                <w:rStyle w:val="Hyperlink"/>
                <w:noProof/>
              </w:rPr>
              <w:t>Component 1: Odor – Nitrogen Fertilizer</w:t>
            </w:r>
            <w:r w:rsidR="002D0A24">
              <w:rPr>
                <w:noProof/>
                <w:webHidden/>
              </w:rPr>
              <w:tab/>
            </w:r>
            <w:r w:rsidR="002D0A24">
              <w:rPr>
                <w:noProof/>
                <w:webHidden/>
              </w:rPr>
              <w:fldChar w:fldCharType="begin"/>
            </w:r>
            <w:r w:rsidR="002D0A24">
              <w:rPr>
                <w:noProof/>
                <w:webHidden/>
              </w:rPr>
              <w:instrText xml:space="preserve"> PAGEREF _Toc16839831 \h </w:instrText>
            </w:r>
            <w:r w:rsidR="002D0A24">
              <w:rPr>
                <w:noProof/>
                <w:webHidden/>
              </w:rPr>
            </w:r>
            <w:r w:rsidR="002D0A24">
              <w:rPr>
                <w:noProof/>
                <w:webHidden/>
              </w:rPr>
              <w:fldChar w:fldCharType="separate"/>
            </w:r>
            <w:r w:rsidR="002D0A24">
              <w:rPr>
                <w:noProof/>
                <w:webHidden/>
              </w:rPr>
              <w:t>105</w:t>
            </w:r>
            <w:r w:rsidR="002D0A24">
              <w:rPr>
                <w:noProof/>
                <w:webHidden/>
              </w:rPr>
              <w:fldChar w:fldCharType="end"/>
            </w:r>
          </w:hyperlink>
        </w:p>
        <w:p w14:paraId="0389A6D6" w14:textId="23C0B470" w:rsidR="002D0A24" w:rsidRDefault="007E2643">
          <w:pPr>
            <w:pStyle w:val="TOC3"/>
            <w:tabs>
              <w:tab w:val="right" w:leader="dot" w:pos="9350"/>
            </w:tabs>
            <w:rPr>
              <w:rFonts w:eastAsiaTheme="minorEastAsia"/>
              <w:noProof/>
            </w:rPr>
          </w:pPr>
          <w:hyperlink w:anchor="_Toc16839832" w:history="1">
            <w:r w:rsidR="002D0A24" w:rsidRPr="00BE44A3">
              <w:rPr>
                <w:rStyle w:val="Hyperlink"/>
                <w:noProof/>
              </w:rPr>
              <w:t>Component 2: Odor – Confined Animal Activities</w:t>
            </w:r>
            <w:r w:rsidR="002D0A24">
              <w:rPr>
                <w:noProof/>
                <w:webHidden/>
              </w:rPr>
              <w:tab/>
            </w:r>
            <w:r w:rsidR="002D0A24">
              <w:rPr>
                <w:noProof/>
                <w:webHidden/>
              </w:rPr>
              <w:fldChar w:fldCharType="begin"/>
            </w:r>
            <w:r w:rsidR="002D0A24">
              <w:rPr>
                <w:noProof/>
                <w:webHidden/>
              </w:rPr>
              <w:instrText xml:space="preserve"> PAGEREF _Toc16839832 \h </w:instrText>
            </w:r>
            <w:r w:rsidR="002D0A24">
              <w:rPr>
                <w:noProof/>
                <w:webHidden/>
              </w:rPr>
            </w:r>
            <w:r w:rsidR="002D0A24">
              <w:rPr>
                <w:noProof/>
                <w:webHidden/>
              </w:rPr>
              <w:fldChar w:fldCharType="separate"/>
            </w:r>
            <w:r w:rsidR="002D0A24">
              <w:rPr>
                <w:noProof/>
                <w:webHidden/>
              </w:rPr>
              <w:t>106</w:t>
            </w:r>
            <w:r w:rsidR="002D0A24">
              <w:rPr>
                <w:noProof/>
                <w:webHidden/>
              </w:rPr>
              <w:fldChar w:fldCharType="end"/>
            </w:r>
          </w:hyperlink>
        </w:p>
        <w:p w14:paraId="52D20C79" w14:textId="60E21B39" w:rsidR="002D0A24" w:rsidRDefault="007E2643">
          <w:pPr>
            <w:pStyle w:val="TOC2"/>
            <w:tabs>
              <w:tab w:val="right" w:leader="dot" w:pos="9350"/>
            </w:tabs>
            <w:rPr>
              <w:rFonts w:eastAsiaTheme="minorEastAsia"/>
              <w:noProof/>
            </w:rPr>
          </w:pPr>
          <w:hyperlink w:anchor="_Toc16839833" w:history="1">
            <w:r w:rsidR="002D0A24" w:rsidRPr="00BE44A3">
              <w:rPr>
                <w:rStyle w:val="Hyperlink"/>
                <w:b/>
                <w:bCs/>
                <w:noProof/>
              </w:rPr>
              <w:t>Emissions of Airborne Reactive Nitrogen (Airborne Nitrogen)</w:t>
            </w:r>
            <w:r w:rsidR="002D0A24">
              <w:rPr>
                <w:noProof/>
                <w:webHidden/>
              </w:rPr>
              <w:tab/>
            </w:r>
            <w:r w:rsidR="002D0A24">
              <w:rPr>
                <w:noProof/>
                <w:webHidden/>
              </w:rPr>
              <w:fldChar w:fldCharType="begin"/>
            </w:r>
            <w:r w:rsidR="002D0A24">
              <w:rPr>
                <w:noProof/>
                <w:webHidden/>
              </w:rPr>
              <w:instrText xml:space="preserve"> PAGEREF _Toc16839833 \h </w:instrText>
            </w:r>
            <w:r w:rsidR="002D0A24">
              <w:rPr>
                <w:noProof/>
                <w:webHidden/>
              </w:rPr>
            </w:r>
            <w:r w:rsidR="002D0A24">
              <w:rPr>
                <w:noProof/>
                <w:webHidden/>
              </w:rPr>
              <w:fldChar w:fldCharType="separate"/>
            </w:r>
            <w:r w:rsidR="002D0A24">
              <w:rPr>
                <w:noProof/>
                <w:webHidden/>
              </w:rPr>
              <w:t>107</w:t>
            </w:r>
            <w:r w:rsidR="002D0A24">
              <w:rPr>
                <w:noProof/>
                <w:webHidden/>
              </w:rPr>
              <w:fldChar w:fldCharType="end"/>
            </w:r>
          </w:hyperlink>
        </w:p>
        <w:p w14:paraId="5F3568A7" w14:textId="5188EE65" w:rsidR="002D0A24" w:rsidRDefault="007E2643">
          <w:pPr>
            <w:pStyle w:val="TOC3"/>
            <w:tabs>
              <w:tab w:val="right" w:leader="dot" w:pos="9350"/>
            </w:tabs>
            <w:rPr>
              <w:rFonts w:eastAsiaTheme="minorEastAsia"/>
              <w:noProof/>
            </w:rPr>
          </w:pPr>
          <w:hyperlink w:anchor="_Toc16839834" w:history="1">
            <w:r w:rsidR="002D0A24" w:rsidRPr="00BE44A3">
              <w:rPr>
                <w:rStyle w:val="Hyperlink"/>
                <w:noProof/>
              </w:rPr>
              <w:t>Component 1: Reactive Nitrogen – Fire</w:t>
            </w:r>
            <w:r w:rsidR="002D0A24">
              <w:rPr>
                <w:noProof/>
                <w:webHidden/>
              </w:rPr>
              <w:tab/>
            </w:r>
            <w:r w:rsidR="002D0A24">
              <w:rPr>
                <w:noProof/>
                <w:webHidden/>
              </w:rPr>
              <w:fldChar w:fldCharType="begin"/>
            </w:r>
            <w:r w:rsidR="002D0A24">
              <w:rPr>
                <w:noProof/>
                <w:webHidden/>
              </w:rPr>
              <w:instrText xml:space="preserve"> PAGEREF _Toc16839834 \h </w:instrText>
            </w:r>
            <w:r w:rsidR="002D0A24">
              <w:rPr>
                <w:noProof/>
                <w:webHidden/>
              </w:rPr>
            </w:r>
            <w:r w:rsidR="002D0A24">
              <w:rPr>
                <w:noProof/>
                <w:webHidden/>
              </w:rPr>
              <w:fldChar w:fldCharType="separate"/>
            </w:r>
            <w:r w:rsidR="002D0A24">
              <w:rPr>
                <w:noProof/>
                <w:webHidden/>
              </w:rPr>
              <w:t>107</w:t>
            </w:r>
            <w:r w:rsidR="002D0A24">
              <w:rPr>
                <w:noProof/>
                <w:webHidden/>
              </w:rPr>
              <w:fldChar w:fldCharType="end"/>
            </w:r>
          </w:hyperlink>
        </w:p>
        <w:p w14:paraId="1EFCC1AF" w14:textId="54E2CD06" w:rsidR="002D0A24" w:rsidRDefault="007E2643">
          <w:pPr>
            <w:pStyle w:val="TOC3"/>
            <w:tabs>
              <w:tab w:val="right" w:leader="dot" w:pos="9350"/>
            </w:tabs>
            <w:rPr>
              <w:rFonts w:eastAsiaTheme="minorEastAsia"/>
              <w:noProof/>
            </w:rPr>
          </w:pPr>
          <w:hyperlink w:anchor="_Toc16839835" w:history="1">
            <w:r w:rsidR="002D0A24" w:rsidRPr="00BE44A3">
              <w:rPr>
                <w:rStyle w:val="Hyperlink"/>
                <w:noProof/>
              </w:rPr>
              <w:t>Component 2: Reactive Nitrogen – Nitrogen Fertilizer</w:t>
            </w:r>
            <w:r w:rsidR="002D0A24">
              <w:rPr>
                <w:noProof/>
                <w:webHidden/>
              </w:rPr>
              <w:tab/>
            </w:r>
            <w:r w:rsidR="002D0A24">
              <w:rPr>
                <w:noProof/>
                <w:webHidden/>
              </w:rPr>
              <w:fldChar w:fldCharType="begin"/>
            </w:r>
            <w:r w:rsidR="002D0A24">
              <w:rPr>
                <w:noProof/>
                <w:webHidden/>
              </w:rPr>
              <w:instrText xml:space="preserve"> PAGEREF _Toc16839835 \h </w:instrText>
            </w:r>
            <w:r w:rsidR="002D0A24">
              <w:rPr>
                <w:noProof/>
                <w:webHidden/>
              </w:rPr>
            </w:r>
            <w:r w:rsidR="002D0A24">
              <w:rPr>
                <w:noProof/>
                <w:webHidden/>
              </w:rPr>
              <w:fldChar w:fldCharType="separate"/>
            </w:r>
            <w:r w:rsidR="002D0A24">
              <w:rPr>
                <w:noProof/>
                <w:webHidden/>
              </w:rPr>
              <w:t>108</w:t>
            </w:r>
            <w:r w:rsidR="002D0A24">
              <w:rPr>
                <w:noProof/>
                <w:webHidden/>
              </w:rPr>
              <w:fldChar w:fldCharType="end"/>
            </w:r>
          </w:hyperlink>
        </w:p>
        <w:p w14:paraId="619F2971" w14:textId="7FDDEF60" w:rsidR="002D0A24" w:rsidRDefault="007E2643">
          <w:pPr>
            <w:pStyle w:val="TOC3"/>
            <w:tabs>
              <w:tab w:val="right" w:leader="dot" w:pos="9350"/>
            </w:tabs>
            <w:rPr>
              <w:rFonts w:eastAsiaTheme="minorEastAsia"/>
              <w:noProof/>
            </w:rPr>
          </w:pPr>
          <w:hyperlink w:anchor="_Toc16839836" w:history="1">
            <w:r w:rsidR="002D0A24" w:rsidRPr="00BE44A3">
              <w:rPr>
                <w:rStyle w:val="Hyperlink"/>
                <w:noProof/>
              </w:rPr>
              <w:t>Component 3: Reactive Nitrogen – Confined Animal Activities</w:t>
            </w:r>
            <w:r w:rsidR="002D0A24">
              <w:rPr>
                <w:noProof/>
                <w:webHidden/>
              </w:rPr>
              <w:tab/>
            </w:r>
            <w:r w:rsidR="002D0A24">
              <w:rPr>
                <w:noProof/>
                <w:webHidden/>
              </w:rPr>
              <w:fldChar w:fldCharType="begin"/>
            </w:r>
            <w:r w:rsidR="002D0A24">
              <w:rPr>
                <w:noProof/>
                <w:webHidden/>
              </w:rPr>
              <w:instrText xml:space="preserve"> PAGEREF _Toc16839836 \h </w:instrText>
            </w:r>
            <w:r w:rsidR="002D0A24">
              <w:rPr>
                <w:noProof/>
                <w:webHidden/>
              </w:rPr>
            </w:r>
            <w:r w:rsidR="002D0A24">
              <w:rPr>
                <w:noProof/>
                <w:webHidden/>
              </w:rPr>
              <w:fldChar w:fldCharType="separate"/>
            </w:r>
            <w:r w:rsidR="002D0A24">
              <w:rPr>
                <w:noProof/>
                <w:webHidden/>
              </w:rPr>
              <w:t>108</w:t>
            </w:r>
            <w:r w:rsidR="002D0A24">
              <w:rPr>
                <w:noProof/>
                <w:webHidden/>
              </w:rPr>
              <w:fldChar w:fldCharType="end"/>
            </w:r>
          </w:hyperlink>
        </w:p>
        <w:p w14:paraId="3205D035" w14:textId="5E3AF07E" w:rsidR="002D0A24" w:rsidRDefault="007E2643">
          <w:pPr>
            <w:pStyle w:val="TOC1"/>
            <w:tabs>
              <w:tab w:val="right" w:leader="dot" w:pos="9350"/>
            </w:tabs>
            <w:rPr>
              <w:rFonts w:eastAsiaTheme="minorEastAsia"/>
              <w:noProof/>
            </w:rPr>
          </w:pPr>
          <w:hyperlink w:anchor="_Toc16839837" w:history="1">
            <w:r w:rsidR="002D0A24" w:rsidRPr="00BE44A3">
              <w:rPr>
                <w:rStyle w:val="Hyperlink"/>
                <w:b/>
                <w:noProof/>
              </w:rPr>
              <w:t>Plants</w:t>
            </w:r>
            <w:r w:rsidR="002D0A24">
              <w:rPr>
                <w:noProof/>
                <w:webHidden/>
              </w:rPr>
              <w:tab/>
            </w:r>
            <w:r w:rsidR="002D0A24">
              <w:rPr>
                <w:noProof/>
                <w:webHidden/>
              </w:rPr>
              <w:fldChar w:fldCharType="begin"/>
            </w:r>
            <w:r w:rsidR="002D0A24">
              <w:rPr>
                <w:noProof/>
                <w:webHidden/>
              </w:rPr>
              <w:instrText xml:space="preserve"> PAGEREF _Toc16839837 \h </w:instrText>
            </w:r>
            <w:r w:rsidR="002D0A24">
              <w:rPr>
                <w:noProof/>
                <w:webHidden/>
              </w:rPr>
            </w:r>
            <w:r w:rsidR="002D0A24">
              <w:rPr>
                <w:noProof/>
                <w:webHidden/>
              </w:rPr>
              <w:fldChar w:fldCharType="separate"/>
            </w:r>
            <w:r w:rsidR="002D0A24">
              <w:rPr>
                <w:noProof/>
                <w:webHidden/>
              </w:rPr>
              <w:t>110</w:t>
            </w:r>
            <w:r w:rsidR="002D0A24">
              <w:rPr>
                <w:noProof/>
                <w:webHidden/>
              </w:rPr>
              <w:fldChar w:fldCharType="end"/>
            </w:r>
          </w:hyperlink>
        </w:p>
        <w:p w14:paraId="24115A45" w14:textId="7693B4B6" w:rsidR="002D0A24" w:rsidRDefault="007E2643">
          <w:pPr>
            <w:pStyle w:val="TOC2"/>
            <w:tabs>
              <w:tab w:val="right" w:leader="dot" w:pos="9350"/>
            </w:tabs>
            <w:rPr>
              <w:rFonts w:eastAsiaTheme="minorEastAsia"/>
              <w:noProof/>
            </w:rPr>
          </w:pPr>
          <w:hyperlink w:anchor="_Toc16839838" w:history="1">
            <w:r w:rsidR="002D0A24" w:rsidRPr="00BE44A3">
              <w:rPr>
                <w:rStyle w:val="Hyperlink"/>
                <w:b/>
                <w:noProof/>
              </w:rPr>
              <w:t>Plant Productivity and Health</w:t>
            </w:r>
            <w:r w:rsidR="002D0A24">
              <w:rPr>
                <w:noProof/>
                <w:webHidden/>
              </w:rPr>
              <w:tab/>
            </w:r>
            <w:r w:rsidR="002D0A24">
              <w:rPr>
                <w:noProof/>
                <w:webHidden/>
              </w:rPr>
              <w:fldChar w:fldCharType="begin"/>
            </w:r>
            <w:r w:rsidR="002D0A24">
              <w:rPr>
                <w:noProof/>
                <w:webHidden/>
              </w:rPr>
              <w:instrText xml:space="preserve"> PAGEREF _Toc16839838 \h </w:instrText>
            </w:r>
            <w:r w:rsidR="002D0A24">
              <w:rPr>
                <w:noProof/>
                <w:webHidden/>
              </w:rPr>
            </w:r>
            <w:r w:rsidR="002D0A24">
              <w:rPr>
                <w:noProof/>
                <w:webHidden/>
              </w:rPr>
              <w:fldChar w:fldCharType="separate"/>
            </w:r>
            <w:r w:rsidR="002D0A24">
              <w:rPr>
                <w:noProof/>
                <w:webHidden/>
              </w:rPr>
              <w:t>110</w:t>
            </w:r>
            <w:r w:rsidR="002D0A24">
              <w:rPr>
                <w:noProof/>
                <w:webHidden/>
              </w:rPr>
              <w:fldChar w:fldCharType="end"/>
            </w:r>
          </w:hyperlink>
        </w:p>
        <w:p w14:paraId="48C0DAD0" w14:textId="1133FEDA" w:rsidR="002D0A24" w:rsidRDefault="007E2643">
          <w:pPr>
            <w:pStyle w:val="TOC3"/>
            <w:tabs>
              <w:tab w:val="right" w:leader="dot" w:pos="9350"/>
            </w:tabs>
            <w:rPr>
              <w:rFonts w:eastAsiaTheme="minorEastAsia"/>
              <w:noProof/>
            </w:rPr>
          </w:pPr>
          <w:hyperlink w:anchor="_Toc16839839" w:history="1">
            <w:r w:rsidR="002D0A24" w:rsidRPr="00BE44A3">
              <w:rPr>
                <w:rStyle w:val="Hyperlink"/>
                <w:noProof/>
              </w:rPr>
              <w:t>Component: Plant Productivity and Health</w:t>
            </w:r>
            <w:r w:rsidR="002D0A24">
              <w:rPr>
                <w:noProof/>
                <w:webHidden/>
              </w:rPr>
              <w:tab/>
            </w:r>
            <w:r w:rsidR="002D0A24">
              <w:rPr>
                <w:noProof/>
                <w:webHidden/>
              </w:rPr>
              <w:fldChar w:fldCharType="begin"/>
            </w:r>
            <w:r w:rsidR="002D0A24">
              <w:rPr>
                <w:noProof/>
                <w:webHidden/>
              </w:rPr>
              <w:instrText xml:space="preserve"> PAGEREF _Toc16839839 \h </w:instrText>
            </w:r>
            <w:r w:rsidR="002D0A24">
              <w:rPr>
                <w:noProof/>
                <w:webHidden/>
              </w:rPr>
            </w:r>
            <w:r w:rsidR="002D0A24">
              <w:rPr>
                <w:noProof/>
                <w:webHidden/>
              </w:rPr>
              <w:fldChar w:fldCharType="separate"/>
            </w:r>
            <w:r w:rsidR="002D0A24">
              <w:rPr>
                <w:noProof/>
                <w:webHidden/>
              </w:rPr>
              <w:t>110</w:t>
            </w:r>
            <w:r w:rsidR="002D0A24">
              <w:rPr>
                <w:noProof/>
                <w:webHidden/>
              </w:rPr>
              <w:fldChar w:fldCharType="end"/>
            </w:r>
          </w:hyperlink>
        </w:p>
        <w:p w14:paraId="29973DEC" w14:textId="6A3DFC93" w:rsidR="002D0A24" w:rsidRDefault="007E2643">
          <w:pPr>
            <w:pStyle w:val="TOC2"/>
            <w:tabs>
              <w:tab w:val="right" w:leader="dot" w:pos="9350"/>
            </w:tabs>
            <w:rPr>
              <w:rFonts w:eastAsiaTheme="minorEastAsia"/>
              <w:noProof/>
            </w:rPr>
          </w:pPr>
          <w:hyperlink w:anchor="_Toc16839840" w:history="1">
            <w:r w:rsidR="002D0A24" w:rsidRPr="00BE44A3">
              <w:rPr>
                <w:rStyle w:val="Hyperlink"/>
                <w:b/>
                <w:noProof/>
              </w:rPr>
              <w:t>Plant Structure and Composition</w:t>
            </w:r>
            <w:r w:rsidR="002D0A24">
              <w:rPr>
                <w:noProof/>
                <w:webHidden/>
              </w:rPr>
              <w:tab/>
            </w:r>
            <w:r w:rsidR="002D0A24">
              <w:rPr>
                <w:noProof/>
                <w:webHidden/>
              </w:rPr>
              <w:fldChar w:fldCharType="begin"/>
            </w:r>
            <w:r w:rsidR="002D0A24">
              <w:rPr>
                <w:noProof/>
                <w:webHidden/>
              </w:rPr>
              <w:instrText xml:space="preserve"> PAGEREF _Toc16839840 \h </w:instrText>
            </w:r>
            <w:r w:rsidR="002D0A24">
              <w:rPr>
                <w:noProof/>
                <w:webHidden/>
              </w:rPr>
            </w:r>
            <w:r w:rsidR="002D0A24">
              <w:rPr>
                <w:noProof/>
                <w:webHidden/>
              </w:rPr>
              <w:fldChar w:fldCharType="separate"/>
            </w:r>
            <w:r w:rsidR="002D0A24">
              <w:rPr>
                <w:noProof/>
                <w:webHidden/>
              </w:rPr>
              <w:t>115</w:t>
            </w:r>
            <w:r w:rsidR="002D0A24">
              <w:rPr>
                <w:noProof/>
                <w:webHidden/>
              </w:rPr>
              <w:fldChar w:fldCharType="end"/>
            </w:r>
          </w:hyperlink>
        </w:p>
        <w:p w14:paraId="2A2F50D7" w14:textId="20D945AC" w:rsidR="002D0A24" w:rsidRDefault="007E2643">
          <w:pPr>
            <w:pStyle w:val="TOC3"/>
            <w:tabs>
              <w:tab w:val="right" w:leader="dot" w:pos="9350"/>
            </w:tabs>
            <w:rPr>
              <w:rFonts w:eastAsiaTheme="minorEastAsia"/>
              <w:noProof/>
            </w:rPr>
          </w:pPr>
          <w:hyperlink w:anchor="_Toc16839841" w:history="1">
            <w:r w:rsidR="002D0A24" w:rsidRPr="00BE44A3">
              <w:rPr>
                <w:rStyle w:val="Hyperlink"/>
                <w:noProof/>
              </w:rPr>
              <w:t>Component: Plant Structure and Composition</w:t>
            </w:r>
            <w:r w:rsidR="002D0A24">
              <w:rPr>
                <w:noProof/>
                <w:webHidden/>
              </w:rPr>
              <w:tab/>
            </w:r>
            <w:r w:rsidR="002D0A24">
              <w:rPr>
                <w:noProof/>
                <w:webHidden/>
              </w:rPr>
              <w:fldChar w:fldCharType="begin"/>
            </w:r>
            <w:r w:rsidR="002D0A24">
              <w:rPr>
                <w:noProof/>
                <w:webHidden/>
              </w:rPr>
              <w:instrText xml:space="preserve"> PAGEREF _Toc16839841 \h </w:instrText>
            </w:r>
            <w:r w:rsidR="002D0A24">
              <w:rPr>
                <w:noProof/>
                <w:webHidden/>
              </w:rPr>
            </w:r>
            <w:r w:rsidR="002D0A24">
              <w:rPr>
                <w:noProof/>
                <w:webHidden/>
              </w:rPr>
              <w:fldChar w:fldCharType="separate"/>
            </w:r>
            <w:r w:rsidR="002D0A24">
              <w:rPr>
                <w:noProof/>
                <w:webHidden/>
              </w:rPr>
              <w:t>115</w:t>
            </w:r>
            <w:r w:rsidR="002D0A24">
              <w:rPr>
                <w:noProof/>
                <w:webHidden/>
              </w:rPr>
              <w:fldChar w:fldCharType="end"/>
            </w:r>
          </w:hyperlink>
        </w:p>
        <w:p w14:paraId="743D143B" w14:textId="7D940510" w:rsidR="002D0A24" w:rsidRDefault="007E2643">
          <w:pPr>
            <w:pStyle w:val="TOC2"/>
            <w:tabs>
              <w:tab w:val="right" w:leader="dot" w:pos="9350"/>
            </w:tabs>
            <w:rPr>
              <w:rFonts w:eastAsiaTheme="minorEastAsia"/>
              <w:noProof/>
            </w:rPr>
          </w:pPr>
          <w:hyperlink w:anchor="_Toc16839842" w:history="1">
            <w:r w:rsidR="002D0A24" w:rsidRPr="00BE44A3">
              <w:rPr>
                <w:rStyle w:val="Hyperlink"/>
                <w:b/>
                <w:noProof/>
              </w:rPr>
              <w:t>Plant Pest Pressure</w:t>
            </w:r>
            <w:r w:rsidR="002D0A24">
              <w:rPr>
                <w:noProof/>
                <w:webHidden/>
              </w:rPr>
              <w:tab/>
            </w:r>
            <w:r w:rsidR="002D0A24">
              <w:rPr>
                <w:noProof/>
                <w:webHidden/>
              </w:rPr>
              <w:fldChar w:fldCharType="begin"/>
            </w:r>
            <w:r w:rsidR="002D0A24">
              <w:rPr>
                <w:noProof/>
                <w:webHidden/>
              </w:rPr>
              <w:instrText xml:space="preserve"> PAGEREF _Toc16839842 \h </w:instrText>
            </w:r>
            <w:r w:rsidR="002D0A24">
              <w:rPr>
                <w:noProof/>
                <w:webHidden/>
              </w:rPr>
            </w:r>
            <w:r w:rsidR="002D0A24">
              <w:rPr>
                <w:noProof/>
                <w:webHidden/>
              </w:rPr>
              <w:fldChar w:fldCharType="separate"/>
            </w:r>
            <w:r w:rsidR="002D0A24">
              <w:rPr>
                <w:noProof/>
                <w:webHidden/>
              </w:rPr>
              <w:t>118</w:t>
            </w:r>
            <w:r w:rsidR="002D0A24">
              <w:rPr>
                <w:noProof/>
                <w:webHidden/>
              </w:rPr>
              <w:fldChar w:fldCharType="end"/>
            </w:r>
          </w:hyperlink>
        </w:p>
        <w:p w14:paraId="663E0A40" w14:textId="534CA20F" w:rsidR="002D0A24" w:rsidRDefault="007E2643">
          <w:pPr>
            <w:pStyle w:val="TOC3"/>
            <w:tabs>
              <w:tab w:val="right" w:leader="dot" w:pos="9350"/>
            </w:tabs>
            <w:rPr>
              <w:rFonts w:eastAsiaTheme="minorEastAsia"/>
              <w:noProof/>
            </w:rPr>
          </w:pPr>
          <w:hyperlink w:anchor="_Toc16839843" w:history="1">
            <w:r w:rsidR="002D0A24" w:rsidRPr="00BE44A3">
              <w:rPr>
                <w:rStyle w:val="Hyperlink"/>
                <w:noProof/>
              </w:rPr>
              <w:t>Components: Plant Pest Pressure, Chemical Resistance and Invasive Species</w:t>
            </w:r>
            <w:r w:rsidR="002D0A24">
              <w:rPr>
                <w:noProof/>
                <w:webHidden/>
              </w:rPr>
              <w:tab/>
            </w:r>
            <w:r w:rsidR="002D0A24">
              <w:rPr>
                <w:noProof/>
                <w:webHidden/>
              </w:rPr>
              <w:fldChar w:fldCharType="begin"/>
            </w:r>
            <w:r w:rsidR="002D0A24">
              <w:rPr>
                <w:noProof/>
                <w:webHidden/>
              </w:rPr>
              <w:instrText xml:space="preserve"> PAGEREF _Toc16839843 \h </w:instrText>
            </w:r>
            <w:r w:rsidR="002D0A24">
              <w:rPr>
                <w:noProof/>
                <w:webHidden/>
              </w:rPr>
            </w:r>
            <w:r w:rsidR="002D0A24">
              <w:rPr>
                <w:noProof/>
                <w:webHidden/>
              </w:rPr>
              <w:fldChar w:fldCharType="separate"/>
            </w:r>
            <w:r w:rsidR="002D0A24">
              <w:rPr>
                <w:noProof/>
                <w:webHidden/>
              </w:rPr>
              <w:t>118</w:t>
            </w:r>
            <w:r w:rsidR="002D0A24">
              <w:rPr>
                <w:noProof/>
                <w:webHidden/>
              </w:rPr>
              <w:fldChar w:fldCharType="end"/>
            </w:r>
          </w:hyperlink>
        </w:p>
        <w:p w14:paraId="751C2BF6" w14:textId="03F29D2B" w:rsidR="002D0A24" w:rsidRDefault="007E2643">
          <w:pPr>
            <w:pStyle w:val="TOC2"/>
            <w:tabs>
              <w:tab w:val="right" w:leader="dot" w:pos="9350"/>
            </w:tabs>
            <w:rPr>
              <w:rFonts w:eastAsiaTheme="minorEastAsia"/>
              <w:noProof/>
            </w:rPr>
          </w:pPr>
          <w:hyperlink w:anchor="_Toc16839844" w:history="1">
            <w:r w:rsidR="002D0A24" w:rsidRPr="00BE44A3">
              <w:rPr>
                <w:rStyle w:val="Hyperlink"/>
                <w:b/>
                <w:noProof/>
              </w:rPr>
              <w:t>Wildfire Hazard from Biomass Accumulation</w:t>
            </w:r>
            <w:r w:rsidR="002D0A24">
              <w:rPr>
                <w:noProof/>
                <w:webHidden/>
              </w:rPr>
              <w:tab/>
            </w:r>
            <w:r w:rsidR="002D0A24">
              <w:rPr>
                <w:noProof/>
                <w:webHidden/>
              </w:rPr>
              <w:fldChar w:fldCharType="begin"/>
            </w:r>
            <w:r w:rsidR="002D0A24">
              <w:rPr>
                <w:noProof/>
                <w:webHidden/>
              </w:rPr>
              <w:instrText xml:space="preserve"> PAGEREF _Toc16839844 \h </w:instrText>
            </w:r>
            <w:r w:rsidR="002D0A24">
              <w:rPr>
                <w:noProof/>
                <w:webHidden/>
              </w:rPr>
            </w:r>
            <w:r w:rsidR="002D0A24">
              <w:rPr>
                <w:noProof/>
                <w:webHidden/>
              </w:rPr>
              <w:fldChar w:fldCharType="separate"/>
            </w:r>
            <w:r w:rsidR="002D0A24">
              <w:rPr>
                <w:noProof/>
                <w:webHidden/>
              </w:rPr>
              <w:t>120</w:t>
            </w:r>
            <w:r w:rsidR="002D0A24">
              <w:rPr>
                <w:noProof/>
                <w:webHidden/>
              </w:rPr>
              <w:fldChar w:fldCharType="end"/>
            </w:r>
          </w:hyperlink>
        </w:p>
        <w:p w14:paraId="54CF8017" w14:textId="3FA265CF" w:rsidR="002D0A24" w:rsidRDefault="007E2643">
          <w:pPr>
            <w:pStyle w:val="TOC3"/>
            <w:tabs>
              <w:tab w:val="right" w:leader="dot" w:pos="9350"/>
            </w:tabs>
            <w:rPr>
              <w:rFonts w:eastAsiaTheme="minorEastAsia"/>
              <w:noProof/>
            </w:rPr>
          </w:pPr>
          <w:hyperlink w:anchor="_Toc16839845" w:history="1">
            <w:r w:rsidR="002D0A24" w:rsidRPr="00BE44A3">
              <w:rPr>
                <w:rStyle w:val="Hyperlink"/>
                <w:noProof/>
              </w:rPr>
              <w:t>Component: Wildfire Hazard from Biomass Accumulation</w:t>
            </w:r>
            <w:r w:rsidR="002D0A24">
              <w:rPr>
                <w:noProof/>
                <w:webHidden/>
              </w:rPr>
              <w:tab/>
            </w:r>
            <w:r w:rsidR="002D0A24">
              <w:rPr>
                <w:noProof/>
                <w:webHidden/>
              </w:rPr>
              <w:fldChar w:fldCharType="begin"/>
            </w:r>
            <w:r w:rsidR="002D0A24">
              <w:rPr>
                <w:noProof/>
                <w:webHidden/>
              </w:rPr>
              <w:instrText xml:space="preserve"> PAGEREF _Toc16839845 \h </w:instrText>
            </w:r>
            <w:r w:rsidR="002D0A24">
              <w:rPr>
                <w:noProof/>
                <w:webHidden/>
              </w:rPr>
            </w:r>
            <w:r w:rsidR="002D0A24">
              <w:rPr>
                <w:noProof/>
                <w:webHidden/>
              </w:rPr>
              <w:fldChar w:fldCharType="separate"/>
            </w:r>
            <w:r w:rsidR="002D0A24">
              <w:rPr>
                <w:noProof/>
                <w:webHidden/>
              </w:rPr>
              <w:t>120</w:t>
            </w:r>
            <w:r w:rsidR="002D0A24">
              <w:rPr>
                <w:noProof/>
                <w:webHidden/>
              </w:rPr>
              <w:fldChar w:fldCharType="end"/>
            </w:r>
          </w:hyperlink>
        </w:p>
        <w:p w14:paraId="3771D8C9" w14:textId="71C0D8AB" w:rsidR="002D0A24" w:rsidRDefault="007E2643">
          <w:pPr>
            <w:pStyle w:val="TOC1"/>
            <w:tabs>
              <w:tab w:val="right" w:leader="dot" w:pos="9350"/>
            </w:tabs>
            <w:rPr>
              <w:rFonts w:eastAsiaTheme="minorEastAsia"/>
              <w:noProof/>
            </w:rPr>
          </w:pPr>
          <w:hyperlink w:anchor="_Toc16839846" w:history="1">
            <w:r w:rsidR="002D0A24" w:rsidRPr="00BE44A3">
              <w:rPr>
                <w:rStyle w:val="Hyperlink"/>
                <w:b/>
                <w:bCs/>
                <w:noProof/>
              </w:rPr>
              <w:t>Animals</w:t>
            </w:r>
            <w:r w:rsidR="002D0A24">
              <w:rPr>
                <w:noProof/>
                <w:webHidden/>
              </w:rPr>
              <w:tab/>
            </w:r>
            <w:r w:rsidR="002D0A24">
              <w:rPr>
                <w:noProof/>
                <w:webHidden/>
              </w:rPr>
              <w:fldChar w:fldCharType="begin"/>
            </w:r>
            <w:r w:rsidR="002D0A24">
              <w:rPr>
                <w:noProof/>
                <w:webHidden/>
              </w:rPr>
              <w:instrText xml:space="preserve"> PAGEREF _Toc16839846 \h </w:instrText>
            </w:r>
            <w:r w:rsidR="002D0A24">
              <w:rPr>
                <w:noProof/>
                <w:webHidden/>
              </w:rPr>
            </w:r>
            <w:r w:rsidR="002D0A24">
              <w:rPr>
                <w:noProof/>
                <w:webHidden/>
              </w:rPr>
              <w:fldChar w:fldCharType="separate"/>
            </w:r>
            <w:r w:rsidR="002D0A24">
              <w:rPr>
                <w:noProof/>
                <w:webHidden/>
              </w:rPr>
              <w:t>121</w:t>
            </w:r>
            <w:r w:rsidR="002D0A24">
              <w:rPr>
                <w:noProof/>
                <w:webHidden/>
              </w:rPr>
              <w:fldChar w:fldCharType="end"/>
            </w:r>
          </w:hyperlink>
        </w:p>
        <w:p w14:paraId="2596561C" w14:textId="4F72C92D" w:rsidR="002D0A24" w:rsidRDefault="007E2643">
          <w:pPr>
            <w:pStyle w:val="TOC2"/>
            <w:tabs>
              <w:tab w:val="right" w:leader="dot" w:pos="9350"/>
            </w:tabs>
            <w:rPr>
              <w:rFonts w:eastAsiaTheme="minorEastAsia"/>
              <w:noProof/>
            </w:rPr>
          </w:pPr>
          <w:hyperlink w:anchor="_Toc16839847" w:history="1">
            <w:r w:rsidR="002D0A24" w:rsidRPr="00BE44A3">
              <w:rPr>
                <w:rStyle w:val="Hyperlink"/>
                <w:rFonts w:ascii="Calibri Light" w:eastAsia="Calibri Light" w:hAnsi="Calibri Light" w:cs="Calibri Light"/>
                <w:b/>
                <w:bCs/>
                <w:noProof/>
              </w:rPr>
              <w:t>Terrestrial Habitat for Wildlife and Invertebrates</w:t>
            </w:r>
            <w:r w:rsidR="002D0A24">
              <w:rPr>
                <w:noProof/>
                <w:webHidden/>
              </w:rPr>
              <w:tab/>
            </w:r>
            <w:r w:rsidR="002D0A24">
              <w:rPr>
                <w:noProof/>
                <w:webHidden/>
              </w:rPr>
              <w:fldChar w:fldCharType="begin"/>
            </w:r>
            <w:r w:rsidR="002D0A24">
              <w:rPr>
                <w:noProof/>
                <w:webHidden/>
              </w:rPr>
              <w:instrText xml:space="preserve"> PAGEREF _Toc16839847 \h </w:instrText>
            </w:r>
            <w:r w:rsidR="002D0A24">
              <w:rPr>
                <w:noProof/>
                <w:webHidden/>
              </w:rPr>
            </w:r>
            <w:r w:rsidR="002D0A24">
              <w:rPr>
                <w:noProof/>
                <w:webHidden/>
              </w:rPr>
              <w:fldChar w:fldCharType="separate"/>
            </w:r>
            <w:r w:rsidR="002D0A24">
              <w:rPr>
                <w:noProof/>
                <w:webHidden/>
              </w:rPr>
              <w:t>121</w:t>
            </w:r>
            <w:r w:rsidR="002D0A24">
              <w:rPr>
                <w:noProof/>
                <w:webHidden/>
              </w:rPr>
              <w:fldChar w:fldCharType="end"/>
            </w:r>
          </w:hyperlink>
        </w:p>
        <w:p w14:paraId="137247C4" w14:textId="4751632A" w:rsidR="002D0A24" w:rsidRDefault="007E2643">
          <w:pPr>
            <w:pStyle w:val="TOC3"/>
            <w:tabs>
              <w:tab w:val="right" w:leader="dot" w:pos="9350"/>
            </w:tabs>
            <w:rPr>
              <w:rFonts w:eastAsiaTheme="minorEastAsia"/>
              <w:noProof/>
            </w:rPr>
          </w:pPr>
          <w:hyperlink w:anchor="_Toc16839848" w:history="1">
            <w:r w:rsidR="002D0A24" w:rsidRPr="00BE44A3">
              <w:rPr>
                <w:rStyle w:val="Hyperlink"/>
                <w:noProof/>
              </w:rPr>
              <w:t>Component: Terrestrial Habitat for Wildlife and Invertebrates</w:t>
            </w:r>
            <w:r w:rsidR="002D0A24">
              <w:rPr>
                <w:noProof/>
                <w:webHidden/>
              </w:rPr>
              <w:tab/>
            </w:r>
            <w:r w:rsidR="002D0A24">
              <w:rPr>
                <w:noProof/>
                <w:webHidden/>
              </w:rPr>
              <w:fldChar w:fldCharType="begin"/>
            </w:r>
            <w:r w:rsidR="002D0A24">
              <w:rPr>
                <w:noProof/>
                <w:webHidden/>
              </w:rPr>
              <w:instrText xml:space="preserve"> PAGEREF _Toc16839848 \h </w:instrText>
            </w:r>
            <w:r w:rsidR="002D0A24">
              <w:rPr>
                <w:noProof/>
                <w:webHidden/>
              </w:rPr>
            </w:r>
            <w:r w:rsidR="002D0A24">
              <w:rPr>
                <w:noProof/>
                <w:webHidden/>
              </w:rPr>
              <w:fldChar w:fldCharType="separate"/>
            </w:r>
            <w:r w:rsidR="002D0A24">
              <w:rPr>
                <w:noProof/>
                <w:webHidden/>
              </w:rPr>
              <w:t>121</w:t>
            </w:r>
            <w:r w:rsidR="002D0A24">
              <w:rPr>
                <w:noProof/>
                <w:webHidden/>
              </w:rPr>
              <w:fldChar w:fldCharType="end"/>
            </w:r>
          </w:hyperlink>
        </w:p>
        <w:p w14:paraId="2237EAA5" w14:textId="43D47A3C" w:rsidR="002D0A24" w:rsidRDefault="007E2643">
          <w:pPr>
            <w:pStyle w:val="TOC2"/>
            <w:tabs>
              <w:tab w:val="right" w:leader="dot" w:pos="9350"/>
            </w:tabs>
            <w:rPr>
              <w:rFonts w:eastAsiaTheme="minorEastAsia"/>
              <w:noProof/>
            </w:rPr>
          </w:pPr>
          <w:hyperlink w:anchor="_Toc16839849" w:history="1">
            <w:r w:rsidR="002D0A24" w:rsidRPr="00BE44A3">
              <w:rPr>
                <w:rStyle w:val="Hyperlink"/>
                <w:rFonts w:ascii="Calibri Light" w:eastAsia="Calibri Light" w:hAnsi="Calibri Light" w:cs="Calibri Light"/>
                <w:b/>
                <w:bCs/>
                <w:noProof/>
              </w:rPr>
              <w:t>Aquatic Habitat for Fish and Other Organisms</w:t>
            </w:r>
            <w:r w:rsidR="002D0A24">
              <w:rPr>
                <w:noProof/>
                <w:webHidden/>
              </w:rPr>
              <w:tab/>
            </w:r>
            <w:r w:rsidR="002D0A24">
              <w:rPr>
                <w:noProof/>
                <w:webHidden/>
              </w:rPr>
              <w:fldChar w:fldCharType="begin"/>
            </w:r>
            <w:r w:rsidR="002D0A24">
              <w:rPr>
                <w:noProof/>
                <w:webHidden/>
              </w:rPr>
              <w:instrText xml:space="preserve"> PAGEREF _Toc16839849 \h </w:instrText>
            </w:r>
            <w:r w:rsidR="002D0A24">
              <w:rPr>
                <w:noProof/>
                <w:webHidden/>
              </w:rPr>
            </w:r>
            <w:r w:rsidR="002D0A24">
              <w:rPr>
                <w:noProof/>
                <w:webHidden/>
              </w:rPr>
              <w:fldChar w:fldCharType="separate"/>
            </w:r>
            <w:r w:rsidR="002D0A24">
              <w:rPr>
                <w:noProof/>
                <w:webHidden/>
              </w:rPr>
              <w:t>136</w:t>
            </w:r>
            <w:r w:rsidR="002D0A24">
              <w:rPr>
                <w:noProof/>
                <w:webHidden/>
              </w:rPr>
              <w:fldChar w:fldCharType="end"/>
            </w:r>
          </w:hyperlink>
        </w:p>
        <w:p w14:paraId="56317782" w14:textId="1651477A" w:rsidR="002D0A24" w:rsidRDefault="007E2643">
          <w:pPr>
            <w:pStyle w:val="TOC3"/>
            <w:tabs>
              <w:tab w:val="right" w:leader="dot" w:pos="9350"/>
            </w:tabs>
            <w:rPr>
              <w:rFonts w:eastAsiaTheme="minorEastAsia"/>
              <w:noProof/>
            </w:rPr>
          </w:pPr>
          <w:hyperlink w:anchor="_Toc16839850" w:history="1">
            <w:r w:rsidR="002D0A24" w:rsidRPr="00BE44A3">
              <w:rPr>
                <w:rStyle w:val="Hyperlink"/>
                <w:noProof/>
              </w:rPr>
              <w:t>Component: Aquatic Habitat for Fish and Other Organisms</w:t>
            </w:r>
            <w:r w:rsidR="002D0A24">
              <w:rPr>
                <w:noProof/>
                <w:webHidden/>
              </w:rPr>
              <w:tab/>
            </w:r>
            <w:r w:rsidR="002D0A24">
              <w:rPr>
                <w:noProof/>
                <w:webHidden/>
              </w:rPr>
              <w:fldChar w:fldCharType="begin"/>
            </w:r>
            <w:r w:rsidR="002D0A24">
              <w:rPr>
                <w:noProof/>
                <w:webHidden/>
              </w:rPr>
              <w:instrText xml:space="preserve"> PAGEREF _Toc16839850 \h </w:instrText>
            </w:r>
            <w:r w:rsidR="002D0A24">
              <w:rPr>
                <w:noProof/>
                <w:webHidden/>
              </w:rPr>
            </w:r>
            <w:r w:rsidR="002D0A24">
              <w:rPr>
                <w:noProof/>
                <w:webHidden/>
              </w:rPr>
              <w:fldChar w:fldCharType="separate"/>
            </w:r>
            <w:r w:rsidR="002D0A24">
              <w:rPr>
                <w:noProof/>
                <w:webHidden/>
              </w:rPr>
              <w:t>136</w:t>
            </w:r>
            <w:r w:rsidR="002D0A24">
              <w:rPr>
                <w:noProof/>
                <w:webHidden/>
              </w:rPr>
              <w:fldChar w:fldCharType="end"/>
            </w:r>
          </w:hyperlink>
        </w:p>
        <w:p w14:paraId="42C29F93" w14:textId="2AEC9B0E" w:rsidR="002D0A24" w:rsidRDefault="007E2643">
          <w:pPr>
            <w:pStyle w:val="TOC2"/>
            <w:tabs>
              <w:tab w:val="right" w:leader="dot" w:pos="9350"/>
            </w:tabs>
            <w:rPr>
              <w:rFonts w:eastAsiaTheme="minorEastAsia"/>
              <w:noProof/>
            </w:rPr>
          </w:pPr>
          <w:hyperlink w:anchor="_Toc16839851" w:history="1">
            <w:r w:rsidR="002D0A24" w:rsidRPr="00BE44A3">
              <w:rPr>
                <w:rStyle w:val="Hyperlink"/>
                <w:rFonts w:ascii="Calibri Light" w:eastAsia="Calibri Light" w:hAnsi="Calibri Light" w:cs="Calibri Light"/>
                <w:b/>
                <w:noProof/>
              </w:rPr>
              <w:t>Elevated Water Temperature (Water Temperature)</w:t>
            </w:r>
            <w:r w:rsidR="002D0A24">
              <w:rPr>
                <w:noProof/>
                <w:webHidden/>
              </w:rPr>
              <w:tab/>
            </w:r>
            <w:r w:rsidR="002D0A24">
              <w:rPr>
                <w:noProof/>
                <w:webHidden/>
              </w:rPr>
              <w:fldChar w:fldCharType="begin"/>
            </w:r>
            <w:r w:rsidR="002D0A24">
              <w:rPr>
                <w:noProof/>
                <w:webHidden/>
              </w:rPr>
              <w:instrText xml:space="preserve"> PAGEREF _Toc16839851 \h </w:instrText>
            </w:r>
            <w:r w:rsidR="002D0A24">
              <w:rPr>
                <w:noProof/>
                <w:webHidden/>
              </w:rPr>
            </w:r>
            <w:r w:rsidR="002D0A24">
              <w:rPr>
                <w:noProof/>
                <w:webHidden/>
              </w:rPr>
              <w:fldChar w:fldCharType="separate"/>
            </w:r>
            <w:r w:rsidR="002D0A24">
              <w:rPr>
                <w:noProof/>
                <w:webHidden/>
              </w:rPr>
              <w:t>143</w:t>
            </w:r>
            <w:r w:rsidR="002D0A24">
              <w:rPr>
                <w:noProof/>
                <w:webHidden/>
              </w:rPr>
              <w:fldChar w:fldCharType="end"/>
            </w:r>
          </w:hyperlink>
        </w:p>
        <w:p w14:paraId="3F70B314" w14:textId="59B9157F" w:rsidR="002D0A24" w:rsidRDefault="007E2643">
          <w:pPr>
            <w:pStyle w:val="TOC3"/>
            <w:tabs>
              <w:tab w:val="right" w:leader="dot" w:pos="9350"/>
            </w:tabs>
            <w:rPr>
              <w:rFonts w:eastAsiaTheme="minorEastAsia"/>
              <w:noProof/>
            </w:rPr>
          </w:pPr>
          <w:hyperlink w:anchor="_Toc16839852" w:history="1">
            <w:r w:rsidR="002D0A24" w:rsidRPr="00BE44A3">
              <w:rPr>
                <w:rStyle w:val="Hyperlink"/>
                <w:noProof/>
              </w:rPr>
              <w:t>Component: Water Temperature Effects on Aquatic Habitat</w:t>
            </w:r>
            <w:r w:rsidR="002D0A24">
              <w:rPr>
                <w:noProof/>
                <w:webHidden/>
              </w:rPr>
              <w:tab/>
            </w:r>
            <w:r w:rsidR="002D0A24">
              <w:rPr>
                <w:noProof/>
                <w:webHidden/>
              </w:rPr>
              <w:fldChar w:fldCharType="begin"/>
            </w:r>
            <w:r w:rsidR="002D0A24">
              <w:rPr>
                <w:noProof/>
                <w:webHidden/>
              </w:rPr>
              <w:instrText xml:space="preserve"> PAGEREF _Toc16839852 \h </w:instrText>
            </w:r>
            <w:r w:rsidR="002D0A24">
              <w:rPr>
                <w:noProof/>
                <w:webHidden/>
              </w:rPr>
            </w:r>
            <w:r w:rsidR="002D0A24">
              <w:rPr>
                <w:noProof/>
                <w:webHidden/>
              </w:rPr>
              <w:fldChar w:fldCharType="separate"/>
            </w:r>
            <w:r w:rsidR="002D0A24">
              <w:rPr>
                <w:noProof/>
                <w:webHidden/>
              </w:rPr>
              <w:t>143</w:t>
            </w:r>
            <w:r w:rsidR="002D0A24">
              <w:rPr>
                <w:noProof/>
                <w:webHidden/>
              </w:rPr>
              <w:fldChar w:fldCharType="end"/>
            </w:r>
          </w:hyperlink>
        </w:p>
        <w:p w14:paraId="6192D696" w14:textId="0982ABAF" w:rsidR="002D0A24" w:rsidRDefault="007E2643">
          <w:pPr>
            <w:pStyle w:val="TOC2"/>
            <w:tabs>
              <w:tab w:val="right" w:leader="dot" w:pos="9350"/>
            </w:tabs>
            <w:rPr>
              <w:rFonts w:eastAsiaTheme="minorEastAsia"/>
              <w:noProof/>
            </w:rPr>
          </w:pPr>
          <w:hyperlink w:anchor="_Toc16839853" w:history="1">
            <w:r w:rsidR="002D0A24" w:rsidRPr="00BE44A3">
              <w:rPr>
                <w:rStyle w:val="Hyperlink"/>
                <w:b/>
                <w:noProof/>
              </w:rPr>
              <w:t>Feed and Forage Imbalance</w:t>
            </w:r>
            <w:r w:rsidR="002D0A24">
              <w:rPr>
                <w:noProof/>
                <w:webHidden/>
              </w:rPr>
              <w:tab/>
            </w:r>
            <w:r w:rsidR="002D0A24">
              <w:rPr>
                <w:noProof/>
                <w:webHidden/>
              </w:rPr>
              <w:fldChar w:fldCharType="begin"/>
            </w:r>
            <w:r w:rsidR="002D0A24">
              <w:rPr>
                <w:noProof/>
                <w:webHidden/>
              </w:rPr>
              <w:instrText xml:space="preserve"> PAGEREF _Toc16839853 \h </w:instrText>
            </w:r>
            <w:r w:rsidR="002D0A24">
              <w:rPr>
                <w:noProof/>
                <w:webHidden/>
              </w:rPr>
            </w:r>
            <w:r w:rsidR="002D0A24">
              <w:rPr>
                <w:noProof/>
                <w:webHidden/>
              </w:rPr>
              <w:fldChar w:fldCharType="separate"/>
            </w:r>
            <w:r w:rsidR="002D0A24">
              <w:rPr>
                <w:noProof/>
                <w:webHidden/>
              </w:rPr>
              <w:t>144</w:t>
            </w:r>
            <w:r w:rsidR="002D0A24">
              <w:rPr>
                <w:noProof/>
                <w:webHidden/>
              </w:rPr>
              <w:fldChar w:fldCharType="end"/>
            </w:r>
          </w:hyperlink>
        </w:p>
        <w:p w14:paraId="593F2DE7" w14:textId="44051AC5" w:rsidR="002D0A24" w:rsidRDefault="007E2643">
          <w:pPr>
            <w:pStyle w:val="TOC3"/>
            <w:tabs>
              <w:tab w:val="right" w:leader="dot" w:pos="9350"/>
            </w:tabs>
            <w:rPr>
              <w:rFonts w:eastAsiaTheme="minorEastAsia"/>
              <w:noProof/>
            </w:rPr>
          </w:pPr>
          <w:hyperlink w:anchor="_Toc16839854" w:history="1">
            <w:r w:rsidR="002D0A24" w:rsidRPr="00BE44A3">
              <w:rPr>
                <w:rStyle w:val="Hyperlink"/>
                <w:noProof/>
              </w:rPr>
              <w:t>Component: Feed and Forage Imbalance</w:t>
            </w:r>
            <w:r w:rsidR="002D0A24">
              <w:rPr>
                <w:noProof/>
                <w:webHidden/>
              </w:rPr>
              <w:tab/>
            </w:r>
            <w:r w:rsidR="002D0A24">
              <w:rPr>
                <w:noProof/>
                <w:webHidden/>
              </w:rPr>
              <w:fldChar w:fldCharType="begin"/>
            </w:r>
            <w:r w:rsidR="002D0A24">
              <w:rPr>
                <w:noProof/>
                <w:webHidden/>
              </w:rPr>
              <w:instrText xml:space="preserve"> PAGEREF _Toc16839854 \h </w:instrText>
            </w:r>
            <w:r w:rsidR="002D0A24">
              <w:rPr>
                <w:noProof/>
                <w:webHidden/>
              </w:rPr>
            </w:r>
            <w:r w:rsidR="002D0A24">
              <w:rPr>
                <w:noProof/>
                <w:webHidden/>
              </w:rPr>
              <w:fldChar w:fldCharType="separate"/>
            </w:r>
            <w:r w:rsidR="002D0A24">
              <w:rPr>
                <w:noProof/>
                <w:webHidden/>
              </w:rPr>
              <w:t>144</w:t>
            </w:r>
            <w:r w:rsidR="002D0A24">
              <w:rPr>
                <w:noProof/>
                <w:webHidden/>
              </w:rPr>
              <w:fldChar w:fldCharType="end"/>
            </w:r>
          </w:hyperlink>
        </w:p>
        <w:p w14:paraId="67D0E8F5" w14:textId="6168864B" w:rsidR="002D0A24" w:rsidRDefault="007E2643">
          <w:pPr>
            <w:pStyle w:val="TOC2"/>
            <w:tabs>
              <w:tab w:val="right" w:leader="dot" w:pos="9350"/>
            </w:tabs>
            <w:rPr>
              <w:rFonts w:eastAsiaTheme="minorEastAsia"/>
              <w:noProof/>
            </w:rPr>
          </w:pPr>
          <w:hyperlink w:anchor="_Toc16839855" w:history="1">
            <w:r w:rsidR="002D0A24" w:rsidRPr="00BE44A3">
              <w:rPr>
                <w:rStyle w:val="Hyperlink"/>
                <w:b/>
                <w:noProof/>
              </w:rPr>
              <w:t>Inadequate Livestock Shelter</w:t>
            </w:r>
            <w:r w:rsidR="002D0A24">
              <w:rPr>
                <w:noProof/>
                <w:webHidden/>
              </w:rPr>
              <w:tab/>
            </w:r>
            <w:r w:rsidR="002D0A24">
              <w:rPr>
                <w:noProof/>
                <w:webHidden/>
              </w:rPr>
              <w:fldChar w:fldCharType="begin"/>
            </w:r>
            <w:r w:rsidR="002D0A24">
              <w:rPr>
                <w:noProof/>
                <w:webHidden/>
              </w:rPr>
              <w:instrText xml:space="preserve"> PAGEREF _Toc16839855 \h </w:instrText>
            </w:r>
            <w:r w:rsidR="002D0A24">
              <w:rPr>
                <w:noProof/>
                <w:webHidden/>
              </w:rPr>
            </w:r>
            <w:r w:rsidR="002D0A24">
              <w:rPr>
                <w:noProof/>
                <w:webHidden/>
              </w:rPr>
              <w:fldChar w:fldCharType="separate"/>
            </w:r>
            <w:r w:rsidR="002D0A24">
              <w:rPr>
                <w:noProof/>
                <w:webHidden/>
              </w:rPr>
              <w:t>145</w:t>
            </w:r>
            <w:r w:rsidR="002D0A24">
              <w:rPr>
                <w:noProof/>
                <w:webHidden/>
              </w:rPr>
              <w:fldChar w:fldCharType="end"/>
            </w:r>
          </w:hyperlink>
        </w:p>
        <w:p w14:paraId="5485EA60" w14:textId="085BA0F5" w:rsidR="002D0A24" w:rsidRDefault="007E2643">
          <w:pPr>
            <w:pStyle w:val="TOC3"/>
            <w:tabs>
              <w:tab w:val="right" w:leader="dot" w:pos="9350"/>
            </w:tabs>
            <w:rPr>
              <w:rFonts w:eastAsiaTheme="minorEastAsia"/>
              <w:noProof/>
            </w:rPr>
          </w:pPr>
          <w:hyperlink w:anchor="_Toc16839856" w:history="1">
            <w:r w:rsidR="002D0A24" w:rsidRPr="00BE44A3">
              <w:rPr>
                <w:rStyle w:val="Hyperlink"/>
                <w:noProof/>
              </w:rPr>
              <w:t>Component: Inadequate Livestock Shelter</w:t>
            </w:r>
            <w:r w:rsidR="002D0A24">
              <w:rPr>
                <w:noProof/>
                <w:webHidden/>
              </w:rPr>
              <w:tab/>
            </w:r>
            <w:r w:rsidR="002D0A24">
              <w:rPr>
                <w:noProof/>
                <w:webHidden/>
              </w:rPr>
              <w:fldChar w:fldCharType="begin"/>
            </w:r>
            <w:r w:rsidR="002D0A24">
              <w:rPr>
                <w:noProof/>
                <w:webHidden/>
              </w:rPr>
              <w:instrText xml:space="preserve"> PAGEREF _Toc16839856 \h </w:instrText>
            </w:r>
            <w:r w:rsidR="002D0A24">
              <w:rPr>
                <w:noProof/>
                <w:webHidden/>
              </w:rPr>
            </w:r>
            <w:r w:rsidR="002D0A24">
              <w:rPr>
                <w:noProof/>
                <w:webHidden/>
              </w:rPr>
              <w:fldChar w:fldCharType="separate"/>
            </w:r>
            <w:r w:rsidR="002D0A24">
              <w:rPr>
                <w:noProof/>
                <w:webHidden/>
              </w:rPr>
              <w:t>145</w:t>
            </w:r>
            <w:r w:rsidR="002D0A24">
              <w:rPr>
                <w:noProof/>
                <w:webHidden/>
              </w:rPr>
              <w:fldChar w:fldCharType="end"/>
            </w:r>
          </w:hyperlink>
        </w:p>
        <w:p w14:paraId="307D49E1" w14:textId="5CDE8C59" w:rsidR="002D0A24" w:rsidRDefault="007E2643">
          <w:pPr>
            <w:pStyle w:val="TOC2"/>
            <w:tabs>
              <w:tab w:val="right" w:leader="dot" w:pos="9350"/>
            </w:tabs>
            <w:rPr>
              <w:rFonts w:eastAsiaTheme="minorEastAsia"/>
              <w:noProof/>
            </w:rPr>
          </w:pPr>
          <w:hyperlink w:anchor="_Toc16839857" w:history="1">
            <w:r w:rsidR="002D0A24" w:rsidRPr="00BE44A3">
              <w:rPr>
                <w:rStyle w:val="Hyperlink"/>
                <w:b/>
                <w:noProof/>
              </w:rPr>
              <w:t>Inadequate Livestock Water Quantity, Quality, and Distribution</w:t>
            </w:r>
            <w:r w:rsidR="002D0A24">
              <w:rPr>
                <w:noProof/>
                <w:webHidden/>
              </w:rPr>
              <w:tab/>
            </w:r>
            <w:r w:rsidR="002D0A24">
              <w:rPr>
                <w:noProof/>
                <w:webHidden/>
              </w:rPr>
              <w:fldChar w:fldCharType="begin"/>
            </w:r>
            <w:r w:rsidR="002D0A24">
              <w:rPr>
                <w:noProof/>
                <w:webHidden/>
              </w:rPr>
              <w:instrText xml:space="preserve"> PAGEREF _Toc16839857 \h </w:instrText>
            </w:r>
            <w:r w:rsidR="002D0A24">
              <w:rPr>
                <w:noProof/>
                <w:webHidden/>
              </w:rPr>
            </w:r>
            <w:r w:rsidR="002D0A24">
              <w:rPr>
                <w:noProof/>
                <w:webHidden/>
              </w:rPr>
              <w:fldChar w:fldCharType="separate"/>
            </w:r>
            <w:r w:rsidR="002D0A24">
              <w:rPr>
                <w:noProof/>
                <w:webHidden/>
              </w:rPr>
              <w:t>146</w:t>
            </w:r>
            <w:r w:rsidR="002D0A24">
              <w:rPr>
                <w:noProof/>
                <w:webHidden/>
              </w:rPr>
              <w:fldChar w:fldCharType="end"/>
            </w:r>
          </w:hyperlink>
        </w:p>
        <w:p w14:paraId="518810E2" w14:textId="7DAEC2BF" w:rsidR="002D0A24" w:rsidRDefault="007E2643">
          <w:pPr>
            <w:pStyle w:val="TOC3"/>
            <w:tabs>
              <w:tab w:val="right" w:leader="dot" w:pos="9350"/>
            </w:tabs>
            <w:rPr>
              <w:rFonts w:eastAsiaTheme="minorEastAsia"/>
              <w:noProof/>
            </w:rPr>
          </w:pPr>
          <w:hyperlink w:anchor="_Toc16839858" w:history="1">
            <w:r w:rsidR="002D0A24" w:rsidRPr="00BE44A3">
              <w:rPr>
                <w:rStyle w:val="Hyperlink"/>
                <w:noProof/>
              </w:rPr>
              <w:t>Component: Inadequate Livestock Water Quantity, Quality, and Distribution</w:t>
            </w:r>
            <w:r w:rsidR="002D0A24">
              <w:rPr>
                <w:noProof/>
                <w:webHidden/>
              </w:rPr>
              <w:tab/>
            </w:r>
            <w:r w:rsidR="002D0A24">
              <w:rPr>
                <w:noProof/>
                <w:webHidden/>
              </w:rPr>
              <w:fldChar w:fldCharType="begin"/>
            </w:r>
            <w:r w:rsidR="002D0A24">
              <w:rPr>
                <w:noProof/>
                <w:webHidden/>
              </w:rPr>
              <w:instrText xml:space="preserve"> PAGEREF _Toc16839858 \h </w:instrText>
            </w:r>
            <w:r w:rsidR="002D0A24">
              <w:rPr>
                <w:noProof/>
                <w:webHidden/>
              </w:rPr>
            </w:r>
            <w:r w:rsidR="002D0A24">
              <w:rPr>
                <w:noProof/>
                <w:webHidden/>
              </w:rPr>
              <w:fldChar w:fldCharType="separate"/>
            </w:r>
            <w:r w:rsidR="002D0A24">
              <w:rPr>
                <w:noProof/>
                <w:webHidden/>
              </w:rPr>
              <w:t>146</w:t>
            </w:r>
            <w:r w:rsidR="002D0A24">
              <w:rPr>
                <w:noProof/>
                <w:webHidden/>
              </w:rPr>
              <w:fldChar w:fldCharType="end"/>
            </w:r>
          </w:hyperlink>
        </w:p>
        <w:p w14:paraId="6BFC8744" w14:textId="61EC2308" w:rsidR="002D0A24" w:rsidRDefault="007E2643">
          <w:pPr>
            <w:pStyle w:val="TOC1"/>
            <w:tabs>
              <w:tab w:val="right" w:leader="dot" w:pos="9350"/>
            </w:tabs>
            <w:rPr>
              <w:rFonts w:eastAsiaTheme="minorEastAsia"/>
              <w:noProof/>
            </w:rPr>
          </w:pPr>
          <w:hyperlink w:anchor="_Toc16839859" w:history="1">
            <w:r w:rsidR="002D0A24" w:rsidRPr="00BE44A3">
              <w:rPr>
                <w:rStyle w:val="Hyperlink"/>
                <w:b/>
                <w:bCs/>
                <w:noProof/>
              </w:rPr>
              <w:t>Energy</w:t>
            </w:r>
            <w:r w:rsidR="002D0A24">
              <w:rPr>
                <w:noProof/>
                <w:webHidden/>
              </w:rPr>
              <w:tab/>
            </w:r>
            <w:r w:rsidR="002D0A24">
              <w:rPr>
                <w:noProof/>
                <w:webHidden/>
              </w:rPr>
              <w:fldChar w:fldCharType="begin"/>
            </w:r>
            <w:r w:rsidR="002D0A24">
              <w:rPr>
                <w:noProof/>
                <w:webHidden/>
              </w:rPr>
              <w:instrText xml:space="preserve"> PAGEREF _Toc16839859 \h </w:instrText>
            </w:r>
            <w:r w:rsidR="002D0A24">
              <w:rPr>
                <w:noProof/>
                <w:webHidden/>
              </w:rPr>
            </w:r>
            <w:r w:rsidR="002D0A24">
              <w:rPr>
                <w:noProof/>
                <w:webHidden/>
              </w:rPr>
              <w:fldChar w:fldCharType="separate"/>
            </w:r>
            <w:r w:rsidR="002D0A24">
              <w:rPr>
                <w:noProof/>
                <w:webHidden/>
              </w:rPr>
              <w:t>146</w:t>
            </w:r>
            <w:r w:rsidR="002D0A24">
              <w:rPr>
                <w:noProof/>
                <w:webHidden/>
              </w:rPr>
              <w:fldChar w:fldCharType="end"/>
            </w:r>
          </w:hyperlink>
        </w:p>
        <w:p w14:paraId="51DE1B63" w14:textId="2B05393F" w:rsidR="002D0A24" w:rsidRDefault="007E2643">
          <w:pPr>
            <w:pStyle w:val="TOC2"/>
            <w:tabs>
              <w:tab w:val="right" w:leader="dot" w:pos="9350"/>
            </w:tabs>
            <w:rPr>
              <w:rFonts w:eastAsiaTheme="minorEastAsia"/>
              <w:noProof/>
            </w:rPr>
          </w:pPr>
          <w:hyperlink w:anchor="_Toc16839860" w:history="1">
            <w:r w:rsidR="002D0A24" w:rsidRPr="00BE44A3">
              <w:rPr>
                <w:rStyle w:val="Hyperlink"/>
                <w:b/>
                <w:bCs/>
                <w:noProof/>
              </w:rPr>
              <w:t>Energy Efficiency of Equipment and Facilities</w:t>
            </w:r>
            <w:r w:rsidR="002D0A24">
              <w:rPr>
                <w:noProof/>
                <w:webHidden/>
              </w:rPr>
              <w:tab/>
            </w:r>
            <w:r w:rsidR="002D0A24">
              <w:rPr>
                <w:noProof/>
                <w:webHidden/>
              </w:rPr>
              <w:fldChar w:fldCharType="begin"/>
            </w:r>
            <w:r w:rsidR="002D0A24">
              <w:rPr>
                <w:noProof/>
                <w:webHidden/>
              </w:rPr>
              <w:instrText xml:space="preserve"> PAGEREF _Toc16839860 \h </w:instrText>
            </w:r>
            <w:r w:rsidR="002D0A24">
              <w:rPr>
                <w:noProof/>
                <w:webHidden/>
              </w:rPr>
            </w:r>
            <w:r w:rsidR="002D0A24">
              <w:rPr>
                <w:noProof/>
                <w:webHidden/>
              </w:rPr>
              <w:fldChar w:fldCharType="separate"/>
            </w:r>
            <w:r w:rsidR="002D0A24">
              <w:rPr>
                <w:noProof/>
                <w:webHidden/>
              </w:rPr>
              <w:t>146</w:t>
            </w:r>
            <w:r w:rsidR="002D0A24">
              <w:rPr>
                <w:noProof/>
                <w:webHidden/>
              </w:rPr>
              <w:fldChar w:fldCharType="end"/>
            </w:r>
          </w:hyperlink>
        </w:p>
        <w:p w14:paraId="50CD7D28" w14:textId="3DEAC113" w:rsidR="002D0A24" w:rsidRDefault="007E2643">
          <w:pPr>
            <w:pStyle w:val="TOC3"/>
            <w:tabs>
              <w:tab w:val="right" w:leader="dot" w:pos="9350"/>
            </w:tabs>
            <w:rPr>
              <w:rFonts w:eastAsiaTheme="minorEastAsia"/>
              <w:noProof/>
            </w:rPr>
          </w:pPr>
          <w:hyperlink w:anchor="_Toc16839861" w:history="1">
            <w:r w:rsidR="002D0A24" w:rsidRPr="00BE44A3">
              <w:rPr>
                <w:rStyle w:val="Hyperlink"/>
                <w:noProof/>
              </w:rPr>
              <w:t>Component: Energy Efficiency of Equipment and Facilities</w:t>
            </w:r>
            <w:r w:rsidR="002D0A24">
              <w:rPr>
                <w:noProof/>
                <w:webHidden/>
              </w:rPr>
              <w:tab/>
            </w:r>
            <w:r w:rsidR="002D0A24">
              <w:rPr>
                <w:noProof/>
                <w:webHidden/>
              </w:rPr>
              <w:fldChar w:fldCharType="begin"/>
            </w:r>
            <w:r w:rsidR="002D0A24">
              <w:rPr>
                <w:noProof/>
                <w:webHidden/>
              </w:rPr>
              <w:instrText xml:space="preserve"> PAGEREF _Toc16839861 \h </w:instrText>
            </w:r>
            <w:r w:rsidR="002D0A24">
              <w:rPr>
                <w:noProof/>
                <w:webHidden/>
              </w:rPr>
            </w:r>
            <w:r w:rsidR="002D0A24">
              <w:rPr>
                <w:noProof/>
                <w:webHidden/>
              </w:rPr>
              <w:fldChar w:fldCharType="separate"/>
            </w:r>
            <w:r w:rsidR="002D0A24">
              <w:rPr>
                <w:noProof/>
                <w:webHidden/>
              </w:rPr>
              <w:t>146</w:t>
            </w:r>
            <w:r w:rsidR="002D0A24">
              <w:rPr>
                <w:noProof/>
                <w:webHidden/>
              </w:rPr>
              <w:fldChar w:fldCharType="end"/>
            </w:r>
          </w:hyperlink>
        </w:p>
        <w:p w14:paraId="7647395A" w14:textId="069D5BC2" w:rsidR="002D0A24" w:rsidRDefault="007E2643">
          <w:pPr>
            <w:pStyle w:val="TOC2"/>
            <w:tabs>
              <w:tab w:val="right" w:leader="dot" w:pos="9350"/>
            </w:tabs>
            <w:rPr>
              <w:rFonts w:eastAsiaTheme="minorEastAsia"/>
              <w:noProof/>
            </w:rPr>
          </w:pPr>
          <w:hyperlink w:anchor="_Toc16839862" w:history="1">
            <w:r w:rsidR="002D0A24" w:rsidRPr="00BE44A3">
              <w:rPr>
                <w:rStyle w:val="Hyperlink"/>
                <w:b/>
                <w:bCs/>
                <w:noProof/>
              </w:rPr>
              <w:t>Energy Efficiency of Farming/Ranching Practices and Field Operations</w:t>
            </w:r>
            <w:r w:rsidR="002D0A24">
              <w:rPr>
                <w:noProof/>
                <w:webHidden/>
              </w:rPr>
              <w:tab/>
            </w:r>
            <w:r w:rsidR="002D0A24">
              <w:rPr>
                <w:noProof/>
                <w:webHidden/>
              </w:rPr>
              <w:fldChar w:fldCharType="begin"/>
            </w:r>
            <w:r w:rsidR="002D0A24">
              <w:rPr>
                <w:noProof/>
                <w:webHidden/>
              </w:rPr>
              <w:instrText xml:space="preserve"> PAGEREF _Toc16839862 \h </w:instrText>
            </w:r>
            <w:r w:rsidR="002D0A24">
              <w:rPr>
                <w:noProof/>
                <w:webHidden/>
              </w:rPr>
            </w:r>
            <w:r w:rsidR="002D0A24">
              <w:rPr>
                <w:noProof/>
                <w:webHidden/>
              </w:rPr>
              <w:fldChar w:fldCharType="separate"/>
            </w:r>
            <w:r w:rsidR="002D0A24">
              <w:rPr>
                <w:noProof/>
                <w:webHidden/>
              </w:rPr>
              <w:t>148</w:t>
            </w:r>
            <w:r w:rsidR="002D0A24">
              <w:rPr>
                <w:noProof/>
                <w:webHidden/>
              </w:rPr>
              <w:fldChar w:fldCharType="end"/>
            </w:r>
          </w:hyperlink>
        </w:p>
        <w:p w14:paraId="25701906" w14:textId="71CF3A78" w:rsidR="002D0A24" w:rsidRDefault="007E2643">
          <w:pPr>
            <w:pStyle w:val="TOC3"/>
            <w:tabs>
              <w:tab w:val="right" w:leader="dot" w:pos="9350"/>
            </w:tabs>
            <w:rPr>
              <w:rFonts w:eastAsiaTheme="minorEastAsia"/>
              <w:noProof/>
            </w:rPr>
          </w:pPr>
          <w:hyperlink w:anchor="_Toc16839863" w:history="1">
            <w:r w:rsidR="002D0A24" w:rsidRPr="00BE44A3">
              <w:rPr>
                <w:rStyle w:val="Hyperlink"/>
                <w:noProof/>
              </w:rPr>
              <w:t>Component: Energy Efficiency of Farming/Ranching Practices and Field Operations</w:t>
            </w:r>
            <w:r w:rsidR="002D0A24">
              <w:rPr>
                <w:noProof/>
                <w:webHidden/>
              </w:rPr>
              <w:tab/>
            </w:r>
            <w:r w:rsidR="002D0A24">
              <w:rPr>
                <w:noProof/>
                <w:webHidden/>
              </w:rPr>
              <w:fldChar w:fldCharType="begin"/>
            </w:r>
            <w:r w:rsidR="002D0A24">
              <w:rPr>
                <w:noProof/>
                <w:webHidden/>
              </w:rPr>
              <w:instrText xml:space="preserve"> PAGEREF _Toc16839863 \h </w:instrText>
            </w:r>
            <w:r w:rsidR="002D0A24">
              <w:rPr>
                <w:noProof/>
                <w:webHidden/>
              </w:rPr>
            </w:r>
            <w:r w:rsidR="002D0A24">
              <w:rPr>
                <w:noProof/>
                <w:webHidden/>
              </w:rPr>
              <w:fldChar w:fldCharType="separate"/>
            </w:r>
            <w:r w:rsidR="002D0A24">
              <w:rPr>
                <w:noProof/>
                <w:webHidden/>
              </w:rPr>
              <w:t>148</w:t>
            </w:r>
            <w:r w:rsidR="002D0A24">
              <w:rPr>
                <w:noProof/>
                <w:webHidden/>
              </w:rPr>
              <w:fldChar w:fldCharType="end"/>
            </w:r>
          </w:hyperlink>
        </w:p>
        <w:p w14:paraId="587CC13D" w14:textId="72205F26" w:rsidR="002D0A24" w:rsidRDefault="007E2643">
          <w:pPr>
            <w:pStyle w:val="TOC1"/>
            <w:tabs>
              <w:tab w:val="right" w:leader="dot" w:pos="9350"/>
            </w:tabs>
            <w:rPr>
              <w:rFonts w:eastAsiaTheme="minorEastAsia"/>
              <w:noProof/>
            </w:rPr>
          </w:pPr>
          <w:hyperlink w:anchor="_Toc16839864" w:history="1">
            <w:r w:rsidR="002D0A24" w:rsidRPr="00BE44A3">
              <w:rPr>
                <w:rStyle w:val="Hyperlink"/>
                <w:b/>
                <w:noProof/>
              </w:rPr>
              <w:t>Appendices</w:t>
            </w:r>
            <w:r w:rsidR="002D0A24">
              <w:rPr>
                <w:noProof/>
                <w:webHidden/>
              </w:rPr>
              <w:tab/>
            </w:r>
            <w:r w:rsidR="002D0A24">
              <w:rPr>
                <w:noProof/>
                <w:webHidden/>
              </w:rPr>
              <w:fldChar w:fldCharType="begin"/>
            </w:r>
            <w:r w:rsidR="002D0A24">
              <w:rPr>
                <w:noProof/>
                <w:webHidden/>
              </w:rPr>
              <w:instrText xml:space="preserve"> PAGEREF _Toc16839864 \h </w:instrText>
            </w:r>
            <w:r w:rsidR="002D0A24">
              <w:rPr>
                <w:noProof/>
                <w:webHidden/>
              </w:rPr>
            </w:r>
            <w:r w:rsidR="002D0A24">
              <w:rPr>
                <w:noProof/>
                <w:webHidden/>
              </w:rPr>
              <w:fldChar w:fldCharType="separate"/>
            </w:r>
            <w:r w:rsidR="002D0A24">
              <w:rPr>
                <w:noProof/>
                <w:webHidden/>
              </w:rPr>
              <w:t>150</w:t>
            </w:r>
            <w:r w:rsidR="002D0A24">
              <w:rPr>
                <w:noProof/>
                <w:webHidden/>
              </w:rPr>
              <w:fldChar w:fldCharType="end"/>
            </w:r>
          </w:hyperlink>
        </w:p>
        <w:p w14:paraId="450E14A1" w14:textId="70731C3C" w:rsidR="002D0A24" w:rsidRDefault="007E2643">
          <w:pPr>
            <w:pStyle w:val="TOC2"/>
            <w:tabs>
              <w:tab w:val="right" w:leader="dot" w:pos="9350"/>
            </w:tabs>
            <w:rPr>
              <w:rFonts w:eastAsiaTheme="minorEastAsia"/>
              <w:noProof/>
            </w:rPr>
          </w:pPr>
          <w:hyperlink w:anchor="_Toc16839865" w:history="1">
            <w:r w:rsidR="002D0A24" w:rsidRPr="00BE44A3">
              <w:rPr>
                <w:rStyle w:val="Hyperlink"/>
                <w:b/>
                <w:bCs/>
                <w:noProof/>
              </w:rPr>
              <w:t>Appendix A: Acronyms</w:t>
            </w:r>
            <w:r w:rsidR="002D0A24">
              <w:rPr>
                <w:noProof/>
                <w:webHidden/>
              </w:rPr>
              <w:tab/>
            </w:r>
            <w:r w:rsidR="002D0A24">
              <w:rPr>
                <w:noProof/>
                <w:webHidden/>
              </w:rPr>
              <w:fldChar w:fldCharType="begin"/>
            </w:r>
            <w:r w:rsidR="002D0A24">
              <w:rPr>
                <w:noProof/>
                <w:webHidden/>
              </w:rPr>
              <w:instrText xml:space="preserve"> PAGEREF _Toc16839865 \h </w:instrText>
            </w:r>
            <w:r w:rsidR="002D0A24">
              <w:rPr>
                <w:noProof/>
                <w:webHidden/>
              </w:rPr>
            </w:r>
            <w:r w:rsidR="002D0A24">
              <w:rPr>
                <w:noProof/>
                <w:webHidden/>
              </w:rPr>
              <w:fldChar w:fldCharType="separate"/>
            </w:r>
            <w:r w:rsidR="002D0A24">
              <w:rPr>
                <w:noProof/>
                <w:webHidden/>
              </w:rPr>
              <w:t>150</w:t>
            </w:r>
            <w:r w:rsidR="002D0A24">
              <w:rPr>
                <w:noProof/>
                <w:webHidden/>
              </w:rPr>
              <w:fldChar w:fldCharType="end"/>
            </w:r>
          </w:hyperlink>
        </w:p>
        <w:p w14:paraId="483A4BAA" w14:textId="40DC519B" w:rsidR="002D0A24" w:rsidRDefault="007E2643">
          <w:pPr>
            <w:pStyle w:val="TOC2"/>
            <w:tabs>
              <w:tab w:val="right" w:leader="dot" w:pos="9350"/>
            </w:tabs>
            <w:rPr>
              <w:rFonts w:eastAsiaTheme="minorEastAsia"/>
              <w:noProof/>
            </w:rPr>
          </w:pPr>
          <w:hyperlink w:anchor="_Toc16839866" w:history="1">
            <w:r w:rsidR="002D0A24" w:rsidRPr="00BE44A3">
              <w:rPr>
                <w:rStyle w:val="Hyperlink"/>
                <w:b/>
                <w:noProof/>
              </w:rPr>
              <w:t>Appendix B: Glossary</w:t>
            </w:r>
            <w:r w:rsidR="002D0A24">
              <w:rPr>
                <w:noProof/>
                <w:webHidden/>
              </w:rPr>
              <w:tab/>
            </w:r>
            <w:r w:rsidR="002D0A24">
              <w:rPr>
                <w:noProof/>
                <w:webHidden/>
              </w:rPr>
              <w:fldChar w:fldCharType="begin"/>
            </w:r>
            <w:r w:rsidR="002D0A24">
              <w:rPr>
                <w:noProof/>
                <w:webHidden/>
              </w:rPr>
              <w:instrText xml:space="preserve"> PAGEREF _Toc16839866 \h </w:instrText>
            </w:r>
            <w:r w:rsidR="002D0A24">
              <w:rPr>
                <w:noProof/>
                <w:webHidden/>
              </w:rPr>
            </w:r>
            <w:r w:rsidR="002D0A24">
              <w:rPr>
                <w:noProof/>
                <w:webHidden/>
              </w:rPr>
              <w:fldChar w:fldCharType="separate"/>
            </w:r>
            <w:r w:rsidR="002D0A24">
              <w:rPr>
                <w:noProof/>
                <w:webHidden/>
              </w:rPr>
              <w:t>151</w:t>
            </w:r>
            <w:r w:rsidR="002D0A24">
              <w:rPr>
                <w:noProof/>
                <w:webHidden/>
              </w:rPr>
              <w:fldChar w:fldCharType="end"/>
            </w:r>
          </w:hyperlink>
        </w:p>
        <w:p w14:paraId="7F75972A" w14:textId="160B7194" w:rsidR="002D0A24" w:rsidRDefault="007E2643">
          <w:pPr>
            <w:pStyle w:val="TOC2"/>
            <w:tabs>
              <w:tab w:val="right" w:leader="dot" w:pos="9350"/>
            </w:tabs>
            <w:rPr>
              <w:rFonts w:eastAsiaTheme="minorEastAsia"/>
              <w:noProof/>
            </w:rPr>
          </w:pPr>
          <w:hyperlink w:anchor="_Toc16839867" w:history="1">
            <w:r w:rsidR="002D0A24" w:rsidRPr="00BE44A3">
              <w:rPr>
                <w:rStyle w:val="Hyperlink"/>
                <w:b/>
                <w:noProof/>
              </w:rPr>
              <w:t>Appendix C: CART Soil Data Access Web Services</w:t>
            </w:r>
            <w:r w:rsidR="002D0A24">
              <w:rPr>
                <w:noProof/>
                <w:webHidden/>
              </w:rPr>
              <w:tab/>
            </w:r>
            <w:r w:rsidR="002D0A24">
              <w:rPr>
                <w:noProof/>
                <w:webHidden/>
              </w:rPr>
              <w:fldChar w:fldCharType="begin"/>
            </w:r>
            <w:r w:rsidR="002D0A24">
              <w:rPr>
                <w:noProof/>
                <w:webHidden/>
              </w:rPr>
              <w:instrText xml:space="preserve"> PAGEREF _Toc16839867 \h </w:instrText>
            </w:r>
            <w:r w:rsidR="002D0A24">
              <w:rPr>
                <w:noProof/>
                <w:webHidden/>
              </w:rPr>
            </w:r>
            <w:r w:rsidR="002D0A24">
              <w:rPr>
                <w:noProof/>
                <w:webHidden/>
              </w:rPr>
              <w:fldChar w:fldCharType="separate"/>
            </w:r>
            <w:r w:rsidR="002D0A24">
              <w:rPr>
                <w:noProof/>
                <w:webHidden/>
              </w:rPr>
              <w:t>154</w:t>
            </w:r>
            <w:r w:rsidR="002D0A24">
              <w:rPr>
                <w:noProof/>
                <w:webHidden/>
              </w:rPr>
              <w:fldChar w:fldCharType="end"/>
            </w:r>
          </w:hyperlink>
        </w:p>
        <w:p w14:paraId="5D35215D" w14:textId="491A2EFE" w:rsidR="002D0A24" w:rsidRDefault="007E2643">
          <w:pPr>
            <w:pStyle w:val="TOC2"/>
            <w:tabs>
              <w:tab w:val="right" w:leader="dot" w:pos="9350"/>
            </w:tabs>
            <w:rPr>
              <w:rFonts w:eastAsiaTheme="minorEastAsia"/>
              <w:noProof/>
            </w:rPr>
          </w:pPr>
          <w:hyperlink w:anchor="_Toc16839868" w:history="1">
            <w:r w:rsidR="002D0A24" w:rsidRPr="00BE44A3">
              <w:rPr>
                <w:rStyle w:val="Hyperlink"/>
                <w:b/>
                <w:bCs/>
                <w:noProof/>
              </w:rPr>
              <w:t>Appendix D.1: CART energy module and interaction with off-CART tools</w:t>
            </w:r>
            <w:r w:rsidR="002D0A24">
              <w:rPr>
                <w:noProof/>
                <w:webHidden/>
              </w:rPr>
              <w:tab/>
            </w:r>
            <w:r w:rsidR="002D0A24">
              <w:rPr>
                <w:noProof/>
                <w:webHidden/>
              </w:rPr>
              <w:fldChar w:fldCharType="begin"/>
            </w:r>
            <w:r w:rsidR="002D0A24">
              <w:rPr>
                <w:noProof/>
                <w:webHidden/>
              </w:rPr>
              <w:instrText xml:space="preserve"> PAGEREF _Toc16839868 \h </w:instrText>
            </w:r>
            <w:r w:rsidR="002D0A24">
              <w:rPr>
                <w:noProof/>
                <w:webHidden/>
              </w:rPr>
            </w:r>
            <w:r w:rsidR="002D0A24">
              <w:rPr>
                <w:noProof/>
                <w:webHidden/>
              </w:rPr>
              <w:fldChar w:fldCharType="separate"/>
            </w:r>
            <w:r w:rsidR="002D0A24">
              <w:rPr>
                <w:noProof/>
                <w:webHidden/>
              </w:rPr>
              <w:t>154</w:t>
            </w:r>
            <w:r w:rsidR="002D0A24">
              <w:rPr>
                <w:noProof/>
                <w:webHidden/>
              </w:rPr>
              <w:fldChar w:fldCharType="end"/>
            </w:r>
          </w:hyperlink>
        </w:p>
        <w:p w14:paraId="5A4DD768" w14:textId="4A4748AC" w:rsidR="002D0A24" w:rsidRDefault="007E2643">
          <w:pPr>
            <w:pStyle w:val="TOC2"/>
            <w:tabs>
              <w:tab w:val="right" w:leader="dot" w:pos="9350"/>
            </w:tabs>
            <w:rPr>
              <w:rFonts w:eastAsiaTheme="minorEastAsia"/>
              <w:noProof/>
            </w:rPr>
          </w:pPr>
          <w:hyperlink w:anchor="_Toc16839869" w:history="1">
            <w:r w:rsidR="002D0A24" w:rsidRPr="00BE44A3">
              <w:rPr>
                <w:rStyle w:val="Hyperlink"/>
                <w:b/>
                <w:bCs/>
                <w:noProof/>
              </w:rPr>
              <w:t>Appendix D.2: CART Data Fields</w:t>
            </w:r>
            <w:r w:rsidR="002D0A24">
              <w:rPr>
                <w:noProof/>
                <w:webHidden/>
              </w:rPr>
              <w:tab/>
            </w:r>
            <w:r w:rsidR="002D0A24">
              <w:rPr>
                <w:noProof/>
                <w:webHidden/>
              </w:rPr>
              <w:fldChar w:fldCharType="begin"/>
            </w:r>
            <w:r w:rsidR="002D0A24">
              <w:rPr>
                <w:noProof/>
                <w:webHidden/>
              </w:rPr>
              <w:instrText xml:space="preserve"> PAGEREF _Toc16839869 \h </w:instrText>
            </w:r>
            <w:r w:rsidR="002D0A24">
              <w:rPr>
                <w:noProof/>
                <w:webHidden/>
              </w:rPr>
            </w:r>
            <w:r w:rsidR="002D0A24">
              <w:rPr>
                <w:noProof/>
                <w:webHidden/>
              </w:rPr>
              <w:fldChar w:fldCharType="separate"/>
            </w:r>
            <w:r w:rsidR="002D0A24">
              <w:rPr>
                <w:noProof/>
                <w:webHidden/>
              </w:rPr>
              <w:t>154</w:t>
            </w:r>
            <w:r w:rsidR="002D0A24">
              <w:rPr>
                <w:noProof/>
                <w:webHidden/>
              </w:rPr>
              <w:fldChar w:fldCharType="end"/>
            </w:r>
          </w:hyperlink>
        </w:p>
        <w:p w14:paraId="774D9CD3" w14:textId="562905E3" w:rsidR="002D0A24" w:rsidRDefault="007E2643">
          <w:pPr>
            <w:pStyle w:val="TOC2"/>
            <w:tabs>
              <w:tab w:val="right" w:leader="dot" w:pos="9350"/>
            </w:tabs>
            <w:rPr>
              <w:rFonts w:eastAsiaTheme="minorEastAsia"/>
              <w:noProof/>
            </w:rPr>
          </w:pPr>
          <w:hyperlink w:anchor="_Toc16839870" w:history="1">
            <w:r w:rsidR="002D0A24" w:rsidRPr="00BE44A3">
              <w:rPr>
                <w:rStyle w:val="Hyperlink"/>
                <w:b/>
                <w:bCs/>
                <w:noProof/>
              </w:rPr>
              <w:t>Appendix D.3: CART Process to Assess Energy Concerns, Step-by-Step</w:t>
            </w:r>
            <w:r w:rsidR="002D0A24">
              <w:rPr>
                <w:noProof/>
                <w:webHidden/>
              </w:rPr>
              <w:tab/>
            </w:r>
            <w:r w:rsidR="002D0A24">
              <w:rPr>
                <w:noProof/>
                <w:webHidden/>
              </w:rPr>
              <w:fldChar w:fldCharType="begin"/>
            </w:r>
            <w:r w:rsidR="002D0A24">
              <w:rPr>
                <w:noProof/>
                <w:webHidden/>
              </w:rPr>
              <w:instrText xml:space="preserve"> PAGEREF _Toc16839870 \h </w:instrText>
            </w:r>
            <w:r w:rsidR="002D0A24">
              <w:rPr>
                <w:noProof/>
                <w:webHidden/>
              </w:rPr>
            </w:r>
            <w:r w:rsidR="002D0A24">
              <w:rPr>
                <w:noProof/>
                <w:webHidden/>
              </w:rPr>
              <w:fldChar w:fldCharType="separate"/>
            </w:r>
            <w:r w:rsidR="002D0A24">
              <w:rPr>
                <w:noProof/>
                <w:webHidden/>
              </w:rPr>
              <w:t>157</w:t>
            </w:r>
            <w:r w:rsidR="002D0A24">
              <w:rPr>
                <w:noProof/>
                <w:webHidden/>
              </w:rPr>
              <w:fldChar w:fldCharType="end"/>
            </w:r>
          </w:hyperlink>
        </w:p>
        <w:p w14:paraId="77864801" w14:textId="3A79562E" w:rsidR="002D0A24" w:rsidRDefault="007E2643">
          <w:pPr>
            <w:pStyle w:val="TOC2"/>
            <w:tabs>
              <w:tab w:val="right" w:leader="dot" w:pos="9350"/>
            </w:tabs>
            <w:rPr>
              <w:rFonts w:eastAsiaTheme="minorEastAsia"/>
              <w:noProof/>
            </w:rPr>
          </w:pPr>
          <w:hyperlink w:anchor="_Toc16839871" w:history="1">
            <w:r w:rsidR="002D0A24" w:rsidRPr="00BE44A3">
              <w:rPr>
                <w:rStyle w:val="Hyperlink"/>
                <w:b/>
                <w:noProof/>
              </w:rPr>
              <w:t>Appendix D.4: Energy Planning Criteria - Equipment and Systems Indicators &amp; Thresholds</w:t>
            </w:r>
            <w:r w:rsidR="002D0A24">
              <w:rPr>
                <w:noProof/>
                <w:webHidden/>
              </w:rPr>
              <w:tab/>
            </w:r>
            <w:r w:rsidR="002D0A24">
              <w:rPr>
                <w:noProof/>
                <w:webHidden/>
              </w:rPr>
              <w:fldChar w:fldCharType="begin"/>
            </w:r>
            <w:r w:rsidR="002D0A24">
              <w:rPr>
                <w:noProof/>
                <w:webHidden/>
              </w:rPr>
              <w:instrText xml:space="preserve"> PAGEREF _Toc16839871 \h </w:instrText>
            </w:r>
            <w:r w:rsidR="002D0A24">
              <w:rPr>
                <w:noProof/>
                <w:webHidden/>
              </w:rPr>
            </w:r>
            <w:r w:rsidR="002D0A24">
              <w:rPr>
                <w:noProof/>
                <w:webHidden/>
              </w:rPr>
              <w:fldChar w:fldCharType="separate"/>
            </w:r>
            <w:r w:rsidR="002D0A24">
              <w:rPr>
                <w:noProof/>
                <w:webHidden/>
              </w:rPr>
              <w:t>159</w:t>
            </w:r>
            <w:r w:rsidR="002D0A24">
              <w:rPr>
                <w:noProof/>
                <w:webHidden/>
              </w:rPr>
              <w:fldChar w:fldCharType="end"/>
            </w:r>
          </w:hyperlink>
        </w:p>
        <w:p w14:paraId="7DBB6DDC" w14:textId="1D1509FB" w:rsidR="0003011A" w:rsidRPr="00521A18" w:rsidRDefault="0003011A" w:rsidP="5F713A78">
          <w:r w:rsidRPr="1065B3C5">
            <w:fldChar w:fldCharType="end"/>
          </w:r>
        </w:p>
      </w:sdtContent>
    </w:sdt>
    <w:p w14:paraId="08269185" w14:textId="77777777" w:rsidR="00891D86" w:rsidRDefault="00891D86">
      <w:pPr>
        <w:rPr>
          <w:rFonts w:asciiTheme="majorHAnsi" w:eastAsiaTheme="majorEastAsia" w:hAnsiTheme="majorHAnsi" w:cstheme="majorBidi"/>
          <w:b/>
          <w:bCs/>
          <w:color w:val="2F5496" w:themeColor="accent1" w:themeShade="BF"/>
          <w:sz w:val="32"/>
          <w:szCs w:val="32"/>
        </w:rPr>
      </w:pPr>
      <w:bookmarkStart w:id="4" w:name="_Toc1134209"/>
      <w:r>
        <w:rPr>
          <w:b/>
          <w:bCs/>
        </w:rPr>
        <w:br w:type="page"/>
      </w:r>
    </w:p>
    <w:p w14:paraId="2D637DE6" w14:textId="65083D5A" w:rsidR="00421E51" w:rsidRDefault="47A6A5C1" w:rsidP="47A6A5C1">
      <w:pPr>
        <w:pStyle w:val="Heading1"/>
        <w:rPr>
          <w:b/>
          <w:bCs/>
        </w:rPr>
      </w:pPr>
      <w:bookmarkStart w:id="5" w:name="_Toc16839731"/>
      <w:r w:rsidRPr="47A6A5C1">
        <w:rPr>
          <w:b/>
          <w:bCs/>
        </w:rPr>
        <w:lastRenderedPageBreak/>
        <w:t>Overview</w:t>
      </w:r>
      <w:bookmarkEnd w:id="5"/>
    </w:p>
    <w:p w14:paraId="758FBCDB" w14:textId="77777777" w:rsidR="00000253" w:rsidRDefault="00000253" w:rsidP="00421E51">
      <w:r w:rsidRPr="00000253">
        <w:t xml:space="preserve">A conservation plan is 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  Planning criteria are established for all resource concerns to provide the minimum level of treatment needed to address any </w:t>
      </w:r>
      <w:proofErr w:type="gramStart"/>
      <w:r w:rsidRPr="00000253">
        <w:t>particular concern</w:t>
      </w:r>
      <w:proofErr w:type="gramEnd"/>
      <w:r w:rsidRPr="00000253">
        <w:t>.</w:t>
      </w:r>
    </w:p>
    <w:p w14:paraId="42A47D02" w14:textId="42F95EC1" w:rsidR="00421E51" w:rsidRDefault="00421E51" w:rsidP="00421E51">
      <w:r>
        <w:t xml:space="preserve">The Conservation Assessment Ranking Tool (CART) </w:t>
      </w:r>
      <w:bookmarkStart w:id="6" w:name="_Hlk12526454"/>
      <w:r>
        <w:t xml:space="preserve">is designed to assist conservation planners </w:t>
      </w:r>
      <w:r w:rsidR="00F32118">
        <w:t xml:space="preserve">as they </w:t>
      </w:r>
      <w:r>
        <w:t>assess site vulnerability, existing conditions, and identif</w:t>
      </w:r>
      <w:r w:rsidR="00F32118">
        <w:t>y</w:t>
      </w:r>
      <w:r>
        <w:t xml:space="preserve"> potential resource concerns on a unit of land. </w:t>
      </w:r>
      <w:r w:rsidR="00000253">
        <w:t>Although CART does not directly rely on planning criteria for resource assessment, it utilizes similar inputs to provide thresholds to document whether planning criteria have</w:t>
      </w:r>
      <w:r>
        <w:t xml:space="preserve"> been achieved</w:t>
      </w:r>
      <w:r w:rsidR="00B248B4">
        <w:t>,</w:t>
      </w:r>
      <w:r>
        <w:t xml:space="preserve"> or if additional conservation practices are necessary</w:t>
      </w:r>
      <w:r w:rsidR="00000253">
        <w:t xml:space="preserve"> to meet them</w:t>
      </w:r>
      <w:r>
        <w:t xml:space="preserve">. </w:t>
      </w:r>
      <w:r w:rsidR="00000253">
        <w:t>CART results are</w:t>
      </w:r>
      <w:r>
        <w:t xml:space="preserve"> </w:t>
      </w:r>
      <w:r w:rsidR="00D04CF4">
        <w:t xml:space="preserve">then </w:t>
      </w:r>
      <w:r>
        <w:t xml:space="preserve">used to </w:t>
      </w:r>
      <w:r w:rsidR="00000253">
        <w:t xml:space="preserve">support </w:t>
      </w:r>
      <w:r>
        <w:t>conservation plan</w:t>
      </w:r>
      <w:r w:rsidR="00000253">
        <w:t>ning</w:t>
      </w:r>
      <w:r>
        <w:t xml:space="preserve"> for the client</w:t>
      </w:r>
      <w:r w:rsidR="00F32118">
        <w:t xml:space="preserve">. </w:t>
      </w:r>
      <w:bookmarkEnd w:id="6"/>
      <w:r w:rsidR="00F32118">
        <w:t>CART also captures this information to prioritize programs and report outcomes of NRCS investments in conservation.  CART, in its first iteration, will not complete component plans or practice designs.</w:t>
      </w:r>
    </w:p>
    <w:p w14:paraId="3B5C99C2" w14:textId="60DD4077" w:rsidR="00421E51" w:rsidRDefault="00F32118" w:rsidP="008D4795">
      <w:pPr>
        <w:spacing w:after="0" w:line="240" w:lineRule="auto"/>
      </w:pPr>
      <w:r>
        <w:t>CART provides a streamlined framework to assess a</w:t>
      </w:r>
      <w:r w:rsidR="00000253">
        <w:t>ny of the</w:t>
      </w:r>
      <w:r>
        <w:t xml:space="preserve"> 47 resource concerns identified by NRCS</w:t>
      </w:r>
      <w:r w:rsidR="00152A85">
        <w:t xml:space="preserve">. </w:t>
      </w:r>
      <w:r w:rsidR="00152A85" w:rsidRPr="00152A85">
        <w:t xml:space="preserve">Assessment of resource concerns is determined by the planner’s interaction with a client and considers the client’s conservation objectives. Accordingly, </w:t>
      </w:r>
      <w:r>
        <w:t>a planner</w:t>
      </w:r>
      <w:r w:rsidR="00152A85">
        <w:t xml:space="preserve"> may</w:t>
      </w:r>
      <w:r>
        <w:t xml:space="preserve"> to choose</w:t>
      </w:r>
      <w:r w:rsidR="00152A85">
        <w:t xml:space="preserve"> to assess and document</w:t>
      </w:r>
      <w:r>
        <w:t xml:space="preserve"> a subset of t</w:t>
      </w:r>
      <w:r w:rsidR="00152A85">
        <w:t>he 47 resource concerns consistent with the</w:t>
      </w:r>
      <w:r w:rsidR="00421E51">
        <w:t xml:space="preserve"> progressive planning</w:t>
      </w:r>
      <w:r w:rsidR="00152A85">
        <w:t xml:space="preserve"> process</w:t>
      </w:r>
      <w:r w:rsidR="00421E51">
        <w:t xml:space="preserve">.  </w:t>
      </w:r>
      <w:r w:rsidR="00152A85">
        <w:t>CART</w:t>
      </w:r>
      <w:r w:rsidR="00421E51">
        <w:t xml:space="preserve"> assessment questions are not meant to document every question, criteria, and consideration that may be evaluated on a land unit. Rather, they are designed to document resource concerns and the need for conservation practices to meet </w:t>
      </w:r>
      <w:r w:rsidR="00C76D87">
        <w:t>the assessment threshold</w:t>
      </w:r>
      <w:r w:rsidR="00421E51">
        <w:t xml:space="preserve">. No </w:t>
      </w:r>
      <w:r w:rsidR="00970F49">
        <w:t>a</w:t>
      </w:r>
      <w:r w:rsidR="00421E51">
        <w:t xml:space="preserve">ssessment can completely capture all the potential variability a conservation planner may encounter across the nation and CART </w:t>
      </w:r>
      <w:r>
        <w:t>is designed to</w:t>
      </w:r>
      <w:r w:rsidR="00421E51">
        <w:t xml:space="preserve"> document</w:t>
      </w:r>
      <w:r>
        <w:t xml:space="preserve"> cases when</w:t>
      </w:r>
      <w:r w:rsidR="00421E51">
        <w:t xml:space="preserve"> a planner</w:t>
      </w:r>
      <w:r>
        <w:t xml:space="preserve"> identifies a basis to</w:t>
      </w:r>
      <w:r w:rsidR="00421E51">
        <w:t xml:space="preserve"> override the CART Assessment.  </w:t>
      </w:r>
      <w:r w:rsidR="00152A85">
        <w:t xml:space="preserve">This override should be used when a planner can identify through observation or other assessment method that planning criteria has or has not been </w:t>
      </w:r>
      <w:proofErr w:type="gramStart"/>
      <w:r w:rsidR="00152A85">
        <w:t>met, but</w:t>
      </w:r>
      <w:proofErr w:type="gramEnd"/>
      <w:r w:rsidR="00152A85">
        <w:t xml:space="preserve"> may be outside or improperly recognized using </w:t>
      </w:r>
      <w:r w:rsidR="00421E51">
        <w:t>the</w:t>
      </w:r>
      <w:r>
        <w:t xml:space="preserve"> streamlined</w:t>
      </w:r>
      <w:r w:rsidR="00421E51">
        <w:t xml:space="preserve"> CART questions</w:t>
      </w:r>
      <w:r>
        <w:t>,</w:t>
      </w:r>
      <w:r w:rsidR="00421E51">
        <w:t xml:space="preserve"> information</w:t>
      </w:r>
      <w:r>
        <w:t>, and analysis framework designed to capture typical conditions</w:t>
      </w:r>
      <w:r w:rsidR="00421E51">
        <w:t xml:space="preserve">. All information is captured on a land unit basis which allows </w:t>
      </w:r>
      <w:r>
        <w:t>CART to</w:t>
      </w:r>
      <w:r w:rsidR="00421E51">
        <w:t xml:space="preserve"> maintain this information for future planning efforts on the same operation</w:t>
      </w:r>
      <w:r>
        <w:t>. The aggregate</w:t>
      </w:r>
      <w:r w:rsidR="00421E51">
        <w:t xml:space="preserve"> data</w:t>
      </w:r>
      <w:r w:rsidR="00D11A0F">
        <w:t xml:space="preserve"> </w:t>
      </w:r>
      <w:r w:rsidR="00421E51">
        <w:t>set can be used to improve future iterations of the tool.</w:t>
      </w:r>
    </w:p>
    <w:p w14:paraId="2556D2DF" w14:textId="77777777" w:rsidR="00917B0B" w:rsidRDefault="00917B0B" w:rsidP="00421E51">
      <w:pPr>
        <w:rPr>
          <w:b/>
        </w:rPr>
      </w:pPr>
    </w:p>
    <w:p w14:paraId="6A836DC2" w14:textId="77777777" w:rsidR="00421E51" w:rsidRPr="00E36F2C" w:rsidRDefault="00421E51" w:rsidP="00421E51">
      <w:pPr>
        <w:rPr>
          <w:b/>
        </w:rPr>
      </w:pPr>
      <w:r w:rsidRPr="00E36F2C">
        <w:rPr>
          <w:b/>
        </w:rPr>
        <w:t>CART Methodologies</w:t>
      </w:r>
    </w:p>
    <w:p w14:paraId="4F1693DA" w14:textId="7E800AA2" w:rsidR="00421E51" w:rsidRDefault="00F32118" w:rsidP="00421E51">
      <w:r>
        <w:t xml:space="preserve">CART provides </w:t>
      </w:r>
      <w:r w:rsidR="00421E51">
        <w:t xml:space="preserve">a configurable system to evaluate geospatial information along with planner entered data through targeted questions. To efficiently design a system to </w:t>
      </w:r>
      <w:proofErr w:type="gramStart"/>
      <w:r w:rsidR="00421E51">
        <w:t>both</w:t>
      </w:r>
      <w:proofErr w:type="gramEnd"/>
      <w:r w:rsidR="00421E51">
        <w:t xml:space="preserve"> capture the data and utilize it for multiple purposes, a point system framework was developed. </w:t>
      </w:r>
      <w:r w:rsidR="000F38A5">
        <w:t>E</w:t>
      </w:r>
      <w:r w:rsidR="00421E51">
        <w:t xml:space="preserve">very field </w:t>
      </w:r>
      <w:r w:rsidR="000F38A5">
        <w:t xml:space="preserve">is evaluated for </w:t>
      </w:r>
      <w:r w:rsidR="00421E51">
        <w:t>key intrinsic site characteristics</w:t>
      </w:r>
      <w:r w:rsidR="00635287">
        <w:t>, when applicable,</w:t>
      </w:r>
      <w:r w:rsidR="00421E51">
        <w:t xml:space="preserve"> which affect each resource concern. </w:t>
      </w:r>
      <w:bookmarkStart w:id="7" w:name="_Hlk15899408"/>
      <w:r w:rsidR="00C76D87">
        <w:t>A</w:t>
      </w:r>
      <w:r w:rsidR="00421E51">
        <w:t xml:space="preserve"> threshold score </w:t>
      </w:r>
      <w:r w:rsidR="00C76D87">
        <w:t xml:space="preserve">is set </w:t>
      </w:r>
      <w:r w:rsidR="00421E51">
        <w:t xml:space="preserve">which is intended to represent the effort needed to </w:t>
      </w:r>
      <w:r w:rsidR="00C76D87">
        <w:t>attain a target-level of resource conservation</w:t>
      </w:r>
      <w:r w:rsidR="00421E51">
        <w:t xml:space="preserve"> </w:t>
      </w:r>
      <w:r w:rsidR="00C76D87">
        <w:t xml:space="preserve">using </w:t>
      </w:r>
      <w:r w:rsidR="00AD7430">
        <w:t xml:space="preserve">conservation </w:t>
      </w:r>
      <w:r w:rsidR="00421E51">
        <w:t xml:space="preserve">management and </w:t>
      </w:r>
      <w:r w:rsidR="00C76D87">
        <w:t xml:space="preserve">conservation </w:t>
      </w:r>
      <w:r w:rsidR="00AD7430">
        <w:t>practices</w:t>
      </w:r>
      <w:r w:rsidR="00421E51">
        <w:t xml:space="preserve">.  Sites are then evaluated for </w:t>
      </w:r>
      <w:r w:rsidR="00AD7430">
        <w:t>existing</w:t>
      </w:r>
      <w:r w:rsidR="00421E51">
        <w:t xml:space="preserve"> management and conservation efforts </w:t>
      </w:r>
      <w:r w:rsidR="00AD7430">
        <w:t xml:space="preserve">and </w:t>
      </w:r>
      <w:r w:rsidR="00421E51">
        <w:t xml:space="preserve">compared to </w:t>
      </w:r>
      <w:r w:rsidR="00F40217">
        <w:t xml:space="preserve">the </w:t>
      </w:r>
      <w:r w:rsidR="00421E51">
        <w:t xml:space="preserve">threshold to determine </w:t>
      </w:r>
      <w:r w:rsidR="00C76D87">
        <w:t>what level of conservation effort is needed</w:t>
      </w:r>
      <w:r w:rsidR="00421E51">
        <w:t>.</w:t>
      </w:r>
      <w:bookmarkEnd w:id="7"/>
    </w:p>
    <w:p w14:paraId="3032ED02" w14:textId="090932FB" w:rsidR="00421E51" w:rsidRDefault="00421E51" w:rsidP="00421E51">
      <w:bookmarkStart w:id="8" w:name="_Hlk15899442"/>
      <w:r>
        <w:lastRenderedPageBreak/>
        <w:t xml:space="preserve">To combine the many tools and methods in the </w:t>
      </w:r>
      <w:r w:rsidR="00C76D87">
        <w:t>assessment</w:t>
      </w:r>
      <w:r>
        <w:t xml:space="preserve"> into a streamlined evaluation, the </w:t>
      </w:r>
      <w:r w:rsidR="00453B59">
        <w:t xml:space="preserve">numerous </w:t>
      </w:r>
      <w:r>
        <w:t xml:space="preserve">existing methods needed to be modified to fit the point system to allow </w:t>
      </w:r>
      <w:r w:rsidR="00453B59">
        <w:t xml:space="preserve">for </w:t>
      </w:r>
      <w:r>
        <w:t xml:space="preserve">streamlined and efficient capture of the planner’s observations and site data.  This </w:t>
      </w:r>
      <w:r w:rsidR="00FA0D29">
        <w:t>was</w:t>
      </w:r>
      <w:r>
        <w:t xml:space="preserve"> not intended to change the expected outcome of planning on a given land </w:t>
      </w:r>
      <w:proofErr w:type="gramStart"/>
      <w:r>
        <w:t>unit</w:t>
      </w:r>
      <w:r w:rsidR="00C76D87">
        <w:t>,</w:t>
      </w:r>
      <w:r>
        <w:t xml:space="preserve"> but</w:t>
      </w:r>
      <w:proofErr w:type="gramEnd"/>
      <w:r>
        <w:t xml:space="preserve"> does quantify many of the observations and documents them in a single compatible system which can be u</w:t>
      </w:r>
      <w:r w:rsidR="00762D11">
        <w:t>sed</w:t>
      </w:r>
      <w:r>
        <w:t xml:space="preserve"> for planning, ranking, outcomes reporting, and environmental </w:t>
      </w:r>
      <w:bookmarkEnd w:id="8"/>
      <w:r w:rsidR="00F32118">
        <w:t>assessment.</w:t>
      </w:r>
    </w:p>
    <w:p w14:paraId="2CBB4543" w14:textId="515F2051" w:rsidR="00421E51" w:rsidRDefault="00421E51" w:rsidP="00421E51">
      <w:r>
        <w:t>In general</w:t>
      </w:r>
      <w:r w:rsidR="00091382">
        <w:t>,</w:t>
      </w:r>
      <w:r>
        <w:t xml:space="preserve"> resource concerns fall into one of three categories for the assessment method used to assess and document a resource concern:</w:t>
      </w:r>
    </w:p>
    <w:p w14:paraId="275CE585" w14:textId="77777777" w:rsidR="00421E51" w:rsidRDefault="00421E51" w:rsidP="00670E5E">
      <w:pPr>
        <w:pStyle w:val="ListParagraph"/>
        <w:numPr>
          <w:ilvl w:val="0"/>
          <w:numId w:val="23"/>
        </w:numPr>
      </w:pPr>
      <w:r>
        <w:t>Client Input/Planner Observation</w:t>
      </w:r>
    </w:p>
    <w:p w14:paraId="31DDF26A" w14:textId="77777777" w:rsidR="00421E51" w:rsidRDefault="00421E51" w:rsidP="00670E5E">
      <w:pPr>
        <w:pStyle w:val="ListParagraph"/>
        <w:numPr>
          <w:ilvl w:val="0"/>
          <w:numId w:val="23"/>
        </w:numPr>
      </w:pPr>
      <w:r>
        <w:t>Procedural/Deductive</w:t>
      </w:r>
    </w:p>
    <w:p w14:paraId="2AA990D8" w14:textId="77777777" w:rsidR="00421E51" w:rsidRDefault="00421E51" w:rsidP="00670E5E">
      <w:pPr>
        <w:pStyle w:val="ListParagraph"/>
        <w:numPr>
          <w:ilvl w:val="0"/>
          <w:numId w:val="23"/>
        </w:numPr>
      </w:pPr>
      <w:r>
        <w:t>Predictive</w:t>
      </w:r>
    </w:p>
    <w:p w14:paraId="46267B1F" w14:textId="1A5D4DBD" w:rsidR="00421E51" w:rsidRDefault="00421E51" w:rsidP="00421E51">
      <w:r w:rsidRPr="00F719FF">
        <w:rPr>
          <w:b/>
        </w:rPr>
        <w:t>Client Input/Planner Observation:</w:t>
      </w:r>
      <w:r>
        <w:t xml:space="preserve"> Many of the resource concerns fall into this category.  Within the CART system, to the extent possible, a streamlined choice list or list of options will be presented to</w:t>
      </w:r>
      <w:r w:rsidR="003C207B">
        <w:t xml:space="preserve"> the</w:t>
      </w:r>
      <w:r>
        <w:t xml:space="preserve"> planner to document the client input and/or planner observation. These observations will then be compared against the threshold. </w:t>
      </w:r>
      <w:proofErr w:type="gramStart"/>
      <w:r>
        <w:t>The majority of</w:t>
      </w:r>
      <w:proofErr w:type="gramEnd"/>
      <w:r>
        <w:t xml:space="preserve"> </w:t>
      </w:r>
      <w:r w:rsidR="003C207B">
        <w:t xml:space="preserve">Client Input or Planner Observation </w:t>
      </w:r>
      <w:r w:rsidR="00314332">
        <w:t>r</w:t>
      </w:r>
      <w:r>
        <w:t>esource concerns will have a</w:t>
      </w:r>
      <w:r w:rsidR="00314332">
        <w:t xml:space="preserve"> CART system</w:t>
      </w:r>
      <w:r>
        <w:t xml:space="preserve"> threshold of 50.  If the existing condition choice is below 50, then the </w:t>
      </w:r>
      <w:r w:rsidR="00C76D87">
        <w:t>assessment threshold</w:t>
      </w:r>
      <w:r>
        <w:t xml:space="preserve"> </w:t>
      </w:r>
      <w:r w:rsidR="009644AC">
        <w:t xml:space="preserve">is </w:t>
      </w:r>
      <w:r>
        <w:t xml:space="preserve">not met.  Likewise, if the existing condition choice is </w:t>
      </w:r>
      <w:r w:rsidR="009644AC">
        <w:t xml:space="preserve">at or </w:t>
      </w:r>
      <w:r>
        <w:t xml:space="preserve">above 50, then the </w:t>
      </w:r>
      <w:r w:rsidR="00C76D87">
        <w:t>assessment threshold</w:t>
      </w:r>
      <w:r>
        <w:t xml:space="preserve"> is met.  In some cases, geospatial interpretations will be available to </w:t>
      </w:r>
      <w:r w:rsidR="00314332">
        <w:t xml:space="preserve">help </w:t>
      </w:r>
      <w:r>
        <w:t xml:space="preserve">set a threshold.  In these situations, the variable threshold attempts to communicate a higher risk or priority for this site, which is likely to require additional conservation to address to the threshold </w:t>
      </w:r>
      <w:proofErr w:type="gramStart"/>
      <w:r>
        <w:t>and also</w:t>
      </w:r>
      <w:proofErr w:type="gramEnd"/>
      <w:r>
        <w:t xml:space="preserve"> communicate additional priority to ranking and the environmental assessment.</w:t>
      </w:r>
    </w:p>
    <w:p w14:paraId="3AF11711" w14:textId="48498809" w:rsidR="00053BBD" w:rsidRPr="00502CF5" w:rsidRDefault="00421E51" w:rsidP="00502CF5">
      <w:r>
        <w:rPr>
          <w:b/>
        </w:rPr>
        <w:t>Procedural/Deductive</w:t>
      </w:r>
      <w:r>
        <w:t xml:space="preserve">:  A large group of the remaining resource concerns fall into this category and either reference a tool which consists of an inventory which leads to a determination or have a list of inventory-like criteria in the </w:t>
      </w:r>
      <w:r w:rsidR="00C76D87">
        <w:t>assessment</w:t>
      </w:r>
      <w:r>
        <w:t xml:space="preserve"> write-up.  Within the CART system, to the extent possible, a streamlined choice list which either replicates or approximate the data captured in the referenced tools is incorporated.  Because of the local variability in state tools, these choices will be broad in nature to allow states to more carefully align them with State conditions.  As above, many of these have a set threshold of 50, but may have variable thresholds for the same reasons as above.</w:t>
      </w:r>
    </w:p>
    <w:p w14:paraId="716D4F3F" w14:textId="53D442F2" w:rsidR="00421E51" w:rsidRDefault="00421E51" w:rsidP="00421E51">
      <w:r>
        <w:rPr>
          <w:b/>
        </w:rPr>
        <w:t>Predictive</w:t>
      </w:r>
      <w:r w:rsidRPr="004A7D91">
        <w:rPr>
          <w:b/>
        </w:rPr>
        <w:t>:</w:t>
      </w:r>
      <w:r>
        <w:t xml:space="preserve"> The remaining group of resource concerns are assessed using some sort of predictive interactive model simulation. The CART systems attempt to replicate the outcomes related to the </w:t>
      </w:r>
      <w:r w:rsidR="00C76D87">
        <w:t>assessment threshold</w:t>
      </w:r>
      <w:r>
        <w:t xml:space="preserve"> being met or not compared to the model outputs.  Most of these have variable thresholds related to the intrinsic site conditions which reflect significant impacts on the model outputs.</w:t>
      </w:r>
    </w:p>
    <w:p w14:paraId="262269BC" w14:textId="3213003C" w:rsidR="00580E9B" w:rsidRDefault="00CB7B68" w:rsidP="00646080">
      <w:r w:rsidRPr="00580E9B">
        <w:rPr>
          <w:b/>
        </w:rPr>
        <w:t>Conservation Practices and Activities:</w:t>
      </w:r>
      <w:r>
        <w:t xml:space="preserve"> </w:t>
      </w:r>
      <w:r w:rsidR="00580E9B">
        <w:t xml:space="preserve">After identifying </w:t>
      </w:r>
      <w:r w:rsidR="00646080">
        <w:t>resource</w:t>
      </w:r>
      <w:r w:rsidR="00580E9B">
        <w:t xml:space="preserve"> concerns and answer</w:t>
      </w:r>
      <w:r w:rsidR="00F613C5">
        <w:t>s to</w:t>
      </w:r>
      <w:r w:rsidR="00580E9B">
        <w:t xml:space="preserve"> existing condition questions, </w:t>
      </w:r>
      <w:r w:rsidR="00646080">
        <w:t xml:space="preserve">existing and planned </w:t>
      </w:r>
      <w:r w:rsidR="00580E9B">
        <w:t>c</w:t>
      </w:r>
      <w:r>
        <w:t xml:space="preserve">onservation practices and activities </w:t>
      </w:r>
      <w:r w:rsidR="00646080">
        <w:t>can be</w:t>
      </w:r>
      <w:r>
        <w:t xml:space="preserve"> added </w:t>
      </w:r>
      <w:r w:rsidR="00646080">
        <w:t xml:space="preserve">to the existing condition to determine the state of the management system. </w:t>
      </w:r>
      <w:r>
        <w:t>Supporting practices may be necessary to support the conservation practices and activities, and will be identified as necessary supporting practices, but do not add conservation management points to the total.</w:t>
      </w:r>
      <w:r w:rsidR="00646080">
        <w:t xml:space="preserve"> A comprehensive</w:t>
      </w:r>
      <w:r w:rsidR="000A3430">
        <w:t xml:space="preserve"> list </w:t>
      </w:r>
      <w:r w:rsidR="000A3430">
        <w:lastRenderedPageBreak/>
        <w:t>of Conservation Practices and Activities</w:t>
      </w:r>
      <w:r w:rsidR="00BA673F">
        <w:t xml:space="preserve"> and their points towards addressing each resource concern by land use is available as an attachment to this document.</w:t>
      </w:r>
    </w:p>
    <w:p w14:paraId="32E89A2A" w14:textId="7F776692" w:rsidR="00421E51" w:rsidRDefault="00421E51" w:rsidP="00421E51">
      <w:pPr>
        <w:pStyle w:val="Caption"/>
      </w:pPr>
      <w:bookmarkStart w:id="9" w:name="_Ref1122258"/>
      <w:r w:rsidRPr="007B6214">
        <w:rPr>
          <w:i w:val="0"/>
          <w:iCs w:val="0"/>
          <w:color w:val="auto"/>
          <w:sz w:val="22"/>
          <w:szCs w:val="22"/>
        </w:rPr>
        <w:t xml:space="preserve">Table </w:t>
      </w:r>
      <w:r w:rsidRPr="007B6214">
        <w:rPr>
          <w:i w:val="0"/>
          <w:iCs w:val="0"/>
          <w:color w:val="auto"/>
          <w:sz w:val="22"/>
          <w:szCs w:val="22"/>
        </w:rPr>
        <w:fldChar w:fldCharType="begin"/>
      </w:r>
      <w:r w:rsidRPr="007B6214">
        <w:rPr>
          <w:i w:val="0"/>
          <w:iCs w:val="0"/>
          <w:color w:val="auto"/>
          <w:sz w:val="22"/>
          <w:szCs w:val="22"/>
        </w:rPr>
        <w:instrText xml:space="preserve"> SEQ Table \* ARABIC </w:instrText>
      </w:r>
      <w:r w:rsidRPr="007B6214">
        <w:rPr>
          <w:i w:val="0"/>
          <w:iCs w:val="0"/>
          <w:color w:val="auto"/>
          <w:sz w:val="22"/>
          <w:szCs w:val="22"/>
        </w:rPr>
        <w:fldChar w:fldCharType="separate"/>
      </w:r>
      <w:r w:rsidR="002D0A24">
        <w:rPr>
          <w:i w:val="0"/>
          <w:iCs w:val="0"/>
          <w:noProof/>
          <w:color w:val="auto"/>
          <w:sz w:val="22"/>
          <w:szCs w:val="22"/>
        </w:rPr>
        <w:t>1</w:t>
      </w:r>
      <w:r w:rsidRPr="007B6214">
        <w:rPr>
          <w:i w:val="0"/>
          <w:iCs w:val="0"/>
          <w:color w:val="auto"/>
          <w:sz w:val="22"/>
          <w:szCs w:val="22"/>
        </w:rPr>
        <w:fldChar w:fldCharType="end"/>
      </w:r>
      <w:bookmarkEnd w:id="9"/>
      <w:r w:rsidRPr="00AB186A">
        <w:rPr>
          <w:color w:val="44546A"/>
        </w:rPr>
        <w:t>:</w:t>
      </w:r>
      <w:r w:rsidRPr="007B6214">
        <w:rPr>
          <w:sz w:val="22"/>
        </w:rPr>
        <w:t xml:space="preserve"> NRCS Resource Concerns </w:t>
      </w: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143D81AE" w14:textId="77777777" w:rsidTr="00E24174">
        <w:trPr>
          <w:trHeight w:val="300"/>
          <w:tblHeader/>
        </w:trPr>
        <w:tc>
          <w:tcPr>
            <w:tcW w:w="1885" w:type="dxa"/>
            <w:shd w:val="clear" w:color="auto" w:fill="D9E2F3" w:themeFill="accent1" w:themeFillTint="33"/>
            <w:noWrap/>
            <w:vAlign w:val="bottom"/>
          </w:tcPr>
          <w:p w14:paraId="206EFDA0" w14:textId="211AC2D6" w:rsidR="00421E51" w:rsidRPr="00CF76EF" w:rsidRDefault="00502CF5" w:rsidP="00E24174">
            <w:pPr>
              <w:spacing w:after="0" w:line="240" w:lineRule="auto"/>
              <w:rPr>
                <w:rFonts w:ascii="Calibri" w:eastAsia="Times New Roman" w:hAnsi="Calibri" w:cs="Calibri"/>
                <w:color w:val="000000"/>
              </w:rPr>
            </w:pPr>
            <w:r>
              <w:t>SWAPA +E</w:t>
            </w:r>
            <w:r w:rsidR="00421E51">
              <w:t xml:space="preserve"> Categories</w:t>
            </w:r>
          </w:p>
        </w:tc>
        <w:tc>
          <w:tcPr>
            <w:tcW w:w="8045" w:type="dxa"/>
            <w:shd w:val="clear" w:color="auto" w:fill="D9E2F3" w:themeFill="accent1" w:themeFillTint="33"/>
            <w:noWrap/>
            <w:vAlign w:val="bottom"/>
          </w:tcPr>
          <w:p w14:paraId="5D0497B9" w14:textId="61217DA3"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NRCS </w:t>
            </w:r>
            <w:r>
              <w:t>Resource Concerns</w:t>
            </w:r>
          </w:p>
        </w:tc>
      </w:tr>
      <w:tr w:rsidR="002A0FA6" w:rsidRPr="00CF76EF" w14:paraId="5D57D6F5" w14:textId="77777777" w:rsidTr="00E24174">
        <w:trPr>
          <w:trHeight w:val="300"/>
          <w:tblHeader/>
        </w:trPr>
        <w:tc>
          <w:tcPr>
            <w:tcW w:w="1885" w:type="dxa"/>
            <w:vMerge w:val="restart"/>
            <w:shd w:val="clear" w:color="auto" w:fill="auto"/>
            <w:noWrap/>
            <w:vAlign w:val="center"/>
            <w:hideMark/>
          </w:tcPr>
          <w:p w14:paraId="16A4B227"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Soil</w:t>
            </w:r>
          </w:p>
        </w:tc>
        <w:tc>
          <w:tcPr>
            <w:tcW w:w="8045" w:type="dxa"/>
            <w:shd w:val="clear" w:color="auto" w:fill="auto"/>
            <w:noWrap/>
            <w:vAlign w:val="bottom"/>
            <w:hideMark/>
          </w:tcPr>
          <w:p w14:paraId="47532FA6"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 </w:t>
            </w:r>
            <w:r w:rsidRPr="00CF76EF">
              <w:rPr>
                <w:rFonts w:ascii="Calibri" w:eastAsia="Times New Roman" w:hAnsi="Calibri" w:cs="Calibri"/>
                <w:color w:val="000000"/>
              </w:rPr>
              <w:t xml:space="preserve">Sheet and </w:t>
            </w:r>
            <w:r>
              <w:rPr>
                <w:rFonts w:ascii="Calibri" w:eastAsia="Times New Roman" w:hAnsi="Calibri" w:cs="Calibri"/>
                <w:color w:val="000000"/>
              </w:rPr>
              <w:t>r</w:t>
            </w:r>
            <w:r w:rsidRPr="00CF76EF">
              <w:rPr>
                <w:rFonts w:ascii="Calibri" w:eastAsia="Times New Roman" w:hAnsi="Calibri" w:cs="Calibri"/>
                <w:color w:val="000000"/>
              </w:rPr>
              <w:t>ill</w:t>
            </w:r>
            <w:r>
              <w:rPr>
                <w:rFonts w:eastAsia="Times New Roman" w:cs="Calibri"/>
                <w:color w:val="000000"/>
              </w:rPr>
              <w:t xml:space="preserve"> erosion</w:t>
            </w:r>
          </w:p>
        </w:tc>
      </w:tr>
      <w:tr w:rsidR="002A0FA6" w:rsidRPr="00CF76EF" w14:paraId="42B52FE3" w14:textId="77777777" w:rsidTr="00E24174">
        <w:trPr>
          <w:trHeight w:val="300"/>
          <w:tblHeader/>
        </w:trPr>
        <w:tc>
          <w:tcPr>
            <w:tcW w:w="1885" w:type="dxa"/>
            <w:vMerge/>
            <w:noWrap/>
            <w:vAlign w:val="center"/>
            <w:hideMark/>
          </w:tcPr>
          <w:p w14:paraId="0DDE652D"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DC1F9A"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 </w:t>
            </w:r>
            <w:r w:rsidRPr="00CF76EF">
              <w:rPr>
                <w:rFonts w:ascii="Calibri" w:eastAsia="Times New Roman" w:hAnsi="Calibri" w:cs="Calibri"/>
                <w:color w:val="000000"/>
              </w:rPr>
              <w:t>Wind</w:t>
            </w:r>
            <w:r>
              <w:rPr>
                <w:rFonts w:eastAsia="Times New Roman" w:cs="Calibri"/>
                <w:color w:val="000000"/>
              </w:rPr>
              <w:t xml:space="preserve"> erosion</w:t>
            </w:r>
          </w:p>
        </w:tc>
      </w:tr>
      <w:tr w:rsidR="002A0FA6" w:rsidRPr="00CF76EF" w14:paraId="2BEB7518" w14:textId="77777777" w:rsidTr="00E24174">
        <w:trPr>
          <w:trHeight w:val="300"/>
          <w:tblHeader/>
        </w:trPr>
        <w:tc>
          <w:tcPr>
            <w:tcW w:w="1885" w:type="dxa"/>
            <w:vMerge/>
            <w:noWrap/>
            <w:vAlign w:val="center"/>
            <w:hideMark/>
          </w:tcPr>
          <w:p w14:paraId="3BFAE23E" w14:textId="77777777" w:rsidR="002A0FA6" w:rsidRPr="00CF76EF" w:rsidRDefault="002A0FA6"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2C64901"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 </w:t>
            </w:r>
            <w:r w:rsidRPr="00CF76EF">
              <w:rPr>
                <w:rFonts w:ascii="Calibri" w:eastAsia="Times New Roman" w:hAnsi="Calibri" w:cs="Calibri"/>
                <w:color w:val="000000"/>
              </w:rPr>
              <w:t xml:space="preserve">Ephemeral </w:t>
            </w:r>
            <w:r>
              <w:rPr>
                <w:rFonts w:ascii="Calibri" w:eastAsia="Times New Roman" w:hAnsi="Calibri" w:cs="Calibri"/>
                <w:color w:val="000000"/>
              </w:rPr>
              <w:t>g</w:t>
            </w:r>
            <w:r w:rsidRPr="00CF76EF">
              <w:rPr>
                <w:rFonts w:ascii="Calibri" w:eastAsia="Times New Roman" w:hAnsi="Calibri" w:cs="Calibri"/>
                <w:color w:val="000000"/>
              </w:rPr>
              <w:t>ull</w:t>
            </w:r>
            <w:r>
              <w:rPr>
                <w:rFonts w:ascii="Calibri" w:eastAsia="Times New Roman" w:hAnsi="Calibri" w:cs="Calibri"/>
                <w:color w:val="000000"/>
              </w:rPr>
              <w:t>y erosion</w:t>
            </w:r>
          </w:p>
        </w:tc>
      </w:tr>
      <w:tr w:rsidR="002A0FA6" w:rsidRPr="00CF76EF" w14:paraId="269C1A06" w14:textId="77777777" w:rsidTr="00E24174">
        <w:trPr>
          <w:trHeight w:val="300"/>
          <w:tblHeader/>
        </w:trPr>
        <w:tc>
          <w:tcPr>
            <w:tcW w:w="1885" w:type="dxa"/>
            <w:vMerge/>
            <w:noWrap/>
            <w:vAlign w:val="center"/>
            <w:hideMark/>
          </w:tcPr>
          <w:p w14:paraId="02F7E95F"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C09835"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Pr="00CF76EF">
              <w:rPr>
                <w:rFonts w:ascii="Calibri" w:eastAsia="Times New Roman" w:hAnsi="Calibri" w:cs="Calibri"/>
                <w:color w:val="000000"/>
              </w:rPr>
              <w:t xml:space="preserve">Classic </w:t>
            </w:r>
            <w:r>
              <w:rPr>
                <w:rFonts w:ascii="Calibri" w:eastAsia="Times New Roman" w:hAnsi="Calibri" w:cs="Calibri"/>
                <w:color w:val="000000"/>
              </w:rPr>
              <w:t>gully erosion</w:t>
            </w:r>
          </w:p>
        </w:tc>
      </w:tr>
      <w:tr w:rsidR="002A0FA6" w:rsidRPr="00CF76EF" w14:paraId="5614E58C" w14:textId="77777777" w:rsidTr="00E24174">
        <w:trPr>
          <w:trHeight w:val="300"/>
          <w:tblHeader/>
        </w:trPr>
        <w:tc>
          <w:tcPr>
            <w:tcW w:w="1885" w:type="dxa"/>
            <w:vMerge/>
            <w:noWrap/>
            <w:vAlign w:val="center"/>
            <w:hideMark/>
          </w:tcPr>
          <w:p w14:paraId="4D9F30D2"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F20BD8E" w14:textId="77777777" w:rsidR="002A0FA6" w:rsidRPr="00CF76EF" w:rsidRDefault="002A0FA6"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5. Bank erosion </w:t>
            </w:r>
            <w:r w:rsidRPr="00CF76EF">
              <w:rPr>
                <w:rFonts w:ascii="Calibri" w:eastAsia="Times New Roman" w:hAnsi="Calibri" w:cs="Calibri"/>
                <w:color w:val="000000"/>
              </w:rPr>
              <w:t>from streams, shorelines, or water conveyance channels</w:t>
            </w:r>
          </w:p>
        </w:tc>
      </w:tr>
      <w:tr w:rsidR="002A0FA6" w:rsidRPr="00CF76EF" w14:paraId="4EC12B05" w14:textId="77777777" w:rsidTr="00E24174">
        <w:trPr>
          <w:trHeight w:val="300"/>
          <w:tblHeader/>
        </w:trPr>
        <w:tc>
          <w:tcPr>
            <w:tcW w:w="1885" w:type="dxa"/>
            <w:vMerge/>
            <w:shd w:val="clear" w:color="auto" w:fill="auto"/>
            <w:noWrap/>
            <w:vAlign w:val="center"/>
            <w:hideMark/>
          </w:tcPr>
          <w:p w14:paraId="7AB71A86"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D8191BF" w14:textId="77777777" w:rsidR="002A0FA6" w:rsidRPr="007E2643" w:rsidRDefault="002A0FA6" w:rsidP="00E24174">
            <w:pPr>
              <w:spacing w:after="0" w:line="240" w:lineRule="auto"/>
              <w:rPr>
                <w:rFonts w:ascii="Calibri" w:eastAsia="Times New Roman" w:hAnsi="Calibri" w:cs="Calibri"/>
                <w:color w:val="000000"/>
                <w:highlight w:val="yellow"/>
              </w:rPr>
            </w:pPr>
            <w:r w:rsidRPr="007E2643">
              <w:rPr>
                <w:rFonts w:ascii="Calibri" w:eastAsia="Times New Roman" w:hAnsi="Calibri" w:cs="Calibri"/>
                <w:color w:val="000000"/>
                <w:highlight w:val="yellow"/>
              </w:rPr>
              <w:t>6. Subsidence</w:t>
            </w:r>
          </w:p>
        </w:tc>
      </w:tr>
      <w:tr w:rsidR="002A0FA6" w:rsidRPr="00CF76EF" w14:paraId="52B257B6" w14:textId="77777777" w:rsidTr="00E24174">
        <w:trPr>
          <w:trHeight w:val="300"/>
          <w:tblHeader/>
        </w:trPr>
        <w:tc>
          <w:tcPr>
            <w:tcW w:w="1885" w:type="dxa"/>
            <w:vMerge/>
            <w:noWrap/>
            <w:vAlign w:val="center"/>
            <w:hideMark/>
          </w:tcPr>
          <w:p w14:paraId="639C4877"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D94DB69" w14:textId="77777777" w:rsidR="002A0FA6" w:rsidRPr="007E2643" w:rsidRDefault="002A0FA6" w:rsidP="00E24174">
            <w:pPr>
              <w:spacing w:after="0" w:line="240" w:lineRule="auto"/>
              <w:rPr>
                <w:rFonts w:ascii="Calibri" w:eastAsia="Times New Roman" w:hAnsi="Calibri" w:cs="Calibri"/>
                <w:color w:val="000000"/>
                <w:highlight w:val="yellow"/>
              </w:rPr>
            </w:pPr>
            <w:r w:rsidRPr="007E2643">
              <w:rPr>
                <w:rFonts w:ascii="Calibri" w:eastAsia="Times New Roman" w:hAnsi="Calibri" w:cs="Calibri"/>
                <w:color w:val="000000"/>
                <w:highlight w:val="yellow"/>
              </w:rPr>
              <w:t>7. Compaction</w:t>
            </w:r>
          </w:p>
        </w:tc>
      </w:tr>
      <w:tr w:rsidR="002A0FA6" w:rsidRPr="00CF76EF" w14:paraId="2510EDCC" w14:textId="77777777" w:rsidTr="00E24174">
        <w:trPr>
          <w:trHeight w:val="300"/>
          <w:tblHeader/>
        </w:trPr>
        <w:tc>
          <w:tcPr>
            <w:tcW w:w="1885" w:type="dxa"/>
            <w:vMerge/>
            <w:noWrap/>
            <w:vAlign w:val="center"/>
            <w:hideMark/>
          </w:tcPr>
          <w:p w14:paraId="1EDBB1AB"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D3BAAB6" w14:textId="77777777" w:rsidR="002A0FA6" w:rsidRPr="007E2643" w:rsidRDefault="002A0FA6" w:rsidP="00E24174">
            <w:pPr>
              <w:spacing w:after="0" w:line="240" w:lineRule="auto"/>
              <w:rPr>
                <w:rFonts w:ascii="Calibri" w:eastAsia="Times New Roman" w:hAnsi="Calibri" w:cs="Calibri"/>
                <w:color w:val="000000"/>
                <w:highlight w:val="yellow"/>
              </w:rPr>
            </w:pPr>
            <w:r w:rsidRPr="007E2643">
              <w:rPr>
                <w:rFonts w:ascii="Calibri" w:eastAsia="Times New Roman" w:hAnsi="Calibri" w:cs="Calibri"/>
                <w:color w:val="000000"/>
                <w:highlight w:val="yellow"/>
              </w:rPr>
              <w:t>8. Organic matter depletion</w:t>
            </w:r>
          </w:p>
        </w:tc>
      </w:tr>
      <w:tr w:rsidR="002A0FA6" w:rsidRPr="00CF76EF" w14:paraId="7057F74F" w14:textId="77777777" w:rsidTr="00E24174">
        <w:trPr>
          <w:trHeight w:val="300"/>
          <w:tblHeader/>
        </w:trPr>
        <w:tc>
          <w:tcPr>
            <w:tcW w:w="1885" w:type="dxa"/>
            <w:vMerge/>
            <w:noWrap/>
            <w:vAlign w:val="center"/>
            <w:hideMark/>
          </w:tcPr>
          <w:p w14:paraId="157F7152" w14:textId="77777777" w:rsidR="002A0FA6" w:rsidRPr="00CF76EF" w:rsidRDefault="002A0FA6"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2B11D5" w14:textId="77777777" w:rsidR="002A0FA6" w:rsidRPr="007E2643" w:rsidRDefault="002A0FA6" w:rsidP="00E24174">
            <w:pPr>
              <w:spacing w:after="0" w:line="240" w:lineRule="auto"/>
              <w:rPr>
                <w:rFonts w:ascii="Calibri" w:eastAsia="Times New Roman" w:hAnsi="Calibri" w:cs="Calibri"/>
                <w:color w:val="000000"/>
                <w:highlight w:val="yellow"/>
              </w:rPr>
            </w:pPr>
            <w:r w:rsidRPr="007E2643">
              <w:rPr>
                <w:rFonts w:ascii="Calibri" w:eastAsia="Times New Roman" w:hAnsi="Calibri" w:cs="Calibri"/>
                <w:color w:val="000000"/>
                <w:highlight w:val="yellow"/>
              </w:rPr>
              <w:t>9. Concentration of salts or other chemicals</w:t>
            </w:r>
          </w:p>
        </w:tc>
      </w:tr>
      <w:tr w:rsidR="002A0FA6" w:rsidRPr="00AB186A" w14:paraId="6193C44C" w14:textId="77777777" w:rsidTr="00E24174">
        <w:trPr>
          <w:trHeight w:val="300"/>
          <w:tblHeader/>
        </w:trPr>
        <w:tc>
          <w:tcPr>
            <w:tcW w:w="1885" w:type="dxa"/>
            <w:vMerge/>
            <w:noWrap/>
            <w:vAlign w:val="center"/>
          </w:tcPr>
          <w:p w14:paraId="79B79738" w14:textId="77777777" w:rsidR="002A0FA6" w:rsidRPr="00CF76EF" w:rsidRDefault="002A0FA6" w:rsidP="00E24174">
            <w:pPr>
              <w:spacing w:after="0" w:line="240" w:lineRule="auto"/>
              <w:rPr>
                <w:rFonts w:eastAsia="Times New Roman" w:cs="Calibri"/>
                <w:color w:val="000000"/>
              </w:rPr>
            </w:pPr>
          </w:p>
        </w:tc>
        <w:tc>
          <w:tcPr>
            <w:tcW w:w="8045" w:type="dxa"/>
            <w:shd w:val="clear" w:color="auto" w:fill="auto"/>
            <w:noWrap/>
            <w:vAlign w:val="bottom"/>
          </w:tcPr>
          <w:p w14:paraId="13313390" w14:textId="77777777" w:rsidR="002A0FA6" w:rsidRPr="007E2643" w:rsidRDefault="002A0FA6" w:rsidP="00E24174">
            <w:pPr>
              <w:spacing w:after="0" w:line="240" w:lineRule="auto"/>
              <w:rPr>
                <w:rFonts w:eastAsia="Times New Roman" w:cs="Calibri"/>
                <w:color w:val="000000"/>
                <w:highlight w:val="yellow"/>
              </w:rPr>
            </w:pPr>
            <w:r w:rsidRPr="007E2643">
              <w:rPr>
                <w:rFonts w:eastAsia="Times New Roman" w:cs="Calibri"/>
                <w:color w:val="000000"/>
                <w:highlight w:val="yellow"/>
              </w:rPr>
              <w:t>10. Soil organism habitat loss or degradation</w:t>
            </w:r>
          </w:p>
        </w:tc>
      </w:tr>
      <w:tr w:rsidR="002A0FA6" w:rsidRPr="00AB186A" w14:paraId="5260393B" w14:textId="77777777" w:rsidTr="00E24174">
        <w:trPr>
          <w:trHeight w:val="300"/>
          <w:tblHeader/>
        </w:trPr>
        <w:tc>
          <w:tcPr>
            <w:tcW w:w="1885" w:type="dxa"/>
            <w:vMerge/>
            <w:noWrap/>
            <w:vAlign w:val="center"/>
          </w:tcPr>
          <w:p w14:paraId="7CDE7F28" w14:textId="77777777" w:rsidR="002A0FA6" w:rsidRPr="00CF76EF" w:rsidRDefault="002A0FA6" w:rsidP="00E24174">
            <w:pPr>
              <w:spacing w:after="0" w:line="240" w:lineRule="auto"/>
              <w:rPr>
                <w:rFonts w:eastAsia="Times New Roman" w:cs="Calibri"/>
                <w:color w:val="000000"/>
              </w:rPr>
            </w:pPr>
          </w:p>
        </w:tc>
        <w:tc>
          <w:tcPr>
            <w:tcW w:w="8045" w:type="dxa"/>
            <w:shd w:val="clear" w:color="auto" w:fill="auto"/>
            <w:noWrap/>
            <w:vAlign w:val="bottom"/>
          </w:tcPr>
          <w:p w14:paraId="7EC122C7" w14:textId="77777777" w:rsidR="002A0FA6" w:rsidRPr="007E2643" w:rsidRDefault="002A0FA6" w:rsidP="00E24174">
            <w:pPr>
              <w:spacing w:after="0" w:line="240" w:lineRule="auto"/>
              <w:rPr>
                <w:rFonts w:eastAsia="Times New Roman" w:cs="Calibri"/>
                <w:color w:val="000000"/>
                <w:highlight w:val="yellow"/>
              </w:rPr>
            </w:pPr>
            <w:r w:rsidRPr="007E2643">
              <w:rPr>
                <w:rFonts w:eastAsia="Times New Roman" w:cs="Calibri"/>
                <w:color w:val="000000"/>
                <w:highlight w:val="yellow"/>
              </w:rPr>
              <w:t>11. Aggregate instability</w:t>
            </w:r>
          </w:p>
        </w:tc>
      </w:tr>
      <w:tr w:rsidR="00421E51" w:rsidRPr="00CF76EF" w14:paraId="5471FE71" w14:textId="77777777" w:rsidTr="00E24174">
        <w:trPr>
          <w:trHeight w:val="300"/>
          <w:tblHeader/>
        </w:trPr>
        <w:tc>
          <w:tcPr>
            <w:tcW w:w="1885" w:type="dxa"/>
            <w:vMerge w:val="restart"/>
            <w:shd w:val="clear" w:color="auto" w:fill="auto"/>
            <w:noWrap/>
            <w:vAlign w:val="center"/>
            <w:hideMark/>
          </w:tcPr>
          <w:p w14:paraId="50807FE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Water</w:t>
            </w:r>
          </w:p>
        </w:tc>
        <w:tc>
          <w:tcPr>
            <w:tcW w:w="8045" w:type="dxa"/>
            <w:shd w:val="clear" w:color="auto" w:fill="auto"/>
            <w:noWrap/>
            <w:vAlign w:val="bottom"/>
            <w:hideMark/>
          </w:tcPr>
          <w:p w14:paraId="6CB770DF" w14:textId="77777777" w:rsidR="00421E51" w:rsidRPr="007E2643" w:rsidRDefault="00421E51" w:rsidP="00E24174">
            <w:pPr>
              <w:spacing w:after="0" w:line="240" w:lineRule="auto"/>
              <w:rPr>
                <w:rFonts w:ascii="Calibri" w:eastAsia="Times New Roman" w:hAnsi="Calibri" w:cs="Calibri"/>
                <w:color w:val="000000"/>
                <w:highlight w:val="yellow"/>
              </w:rPr>
            </w:pPr>
            <w:r w:rsidRPr="007E2643">
              <w:rPr>
                <w:rFonts w:ascii="Calibri" w:eastAsia="Times New Roman" w:hAnsi="Calibri" w:cs="Calibri"/>
                <w:color w:val="000000"/>
                <w:highlight w:val="yellow"/>
              </w:rPr>
              <w:t>12. Ponding and flooding</w:t>
            </w:r>
          </w:p>
        </w:tc>
      </w:tr>
      <w:tr w:rsidR="00421E51" w:rsidRPr="00CF76EF" w14:paraId="1FCDD7B4" w14:textId="77777777" w:rsidTr="00E24174">
        <w:trPr>
          <w:trHeight w:val="300"/>
          <w:tblHeader/>
        </w:trPr>
        <w:tc>
          <w:tcPr>
            <w:tcW w:w="1885" w:type="dxa"/>
            <w:vMerge/>
            <w:noWrap/>
            <w:vAlign w:val="center"/>
            <w:hideMark/>
          </w:tcPr>
          <w:p w14:paraId="343B106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8F08FEA" w14:textId="77777777" w:rsidR="00421E51" w:rsidRPr="007E2643" w:rsidRDefault="00421E51" w:rsidP="00E24174">
            <w:pPr>
              <w:spacing w:after="0" w:line="240" w:lineRule="auto"/>
              <w:rPr>
                <w:rFonts w:ascii="Calibri" w:eastAsia="Times New Roman" w:hAnsi="Calibri" w:cs="Calibri"/>
                <w:color w:val="000000"/>
                <w:highlight w:val="yellow"/>
              </w:rPr>
            </w:pPr>
            <w:r w:rsidRPr="007E2643">
              <w:rPr>
                <w:rFonts w:ascii="Calibri" w:eastAsia="Times New Roman" w:hAnsi="Calibri" w:cs="Calibri"/>
                <w:color w:val="000000"/>
                <w:highlight w:val="yellow"/>
              </w:rPr>
              <w:t xml:space="preserve">13. Seasonal </w:t>
            </w:r>
            <w:proofErr w:type="gramStart"/>
            <w:r w:rsidRPr="007E2643">
              <w:rPr>
                <w:rFonts w:ascii="Calibri" w:eastAsia="Times New Roman" w:hAnsi="Calibri" w:cs="Calibri"/>
                <w:color w:val="000000"/>
                <w:highlight w:val="yellow"/>
              </w:rPr>
              <w:t>high water</w:t>
            </w:r>
            <w:proofErr w:type="gramEnd"/>
            <w:r w:rsidRPr="007E2643">
              <w:rPr>
                <w:rFonts w:ascii="Calibri" w:eastAsia="Times New Roman" w:hAnsi="Calibri" w:cs="Calibri"/>
                <w:color w:val="000000"/>
                <w:highlight w:val="yellow"/>
              </w:rPr>
              <w:t xml:space="preserve"> table</w:t>
            </w:r>
          </w:p>
        </w:tc>
      </w:tr>
      <w:tr w:rsidR="00421E51" w:rsidRPr="00CF76EF" w14:paraId="41ED6836" w14:textId="77777777" w:rsidTr="00E24174">
        <w:trPr>
          <w:trHeight w:val="300"/>
          <w:tblHeader/>
        </w:trPr>
        <w:tc>
          <w:tcPr>
            <w:tcW w:w="1885" w:type="dxa"/>
            <w:vMerge/>
            <w:noWrap/>
            <w:vAlign w:val="center"/>
            <w:hideMark/>
          </w:tcPr>
          <w:p w14:paraId="36D8EA1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A9A063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Pr="00CF76EF">
              <w:rPr>
                <w:rFonts w:ascii="Calibri" w:eastAsia="Times New Roman" w:hAnsi="Calibri" w:cs="Calibri"/>
                <w:color w:val="000000"/>
              </w:rPr>
              <w:t>Seeps</w:t>
            </w:r>
          </w:p>
        </w:tc>
      </w:tr>
      <w:tr w:rsidR="00421E51" w:rsidRPr="00CF76EF" w14:paraId="4C4575C5" w14:textId="77777777" w:rsidTr="00E24174">
        <w:trPr>
          <w:trHeight w:val="300"/>
          <w:tblHeader/>
        </w:trPr>
        <w:tc>
          <w:tcPr>
            <w:tcW w:w="1885" w:type="dxa"/>
            <w:vMerge/>
            <w:noWrap/>
            <w:vAlign w:val="center"/>
            <w:hideMark/>
          </w:tcPr>
          <w:p w14:paraId="4BC3BF9A" w14:textId="77777777" w:rsidR="00421E51" w:rsidRPr="00CF76EF" w:rsidRDefault="00421E51" w:rsidP="00E24174">
            <w:pPr>
              <w:spacing w:after="0" w:line="240" w:lineRule="auto"/>
              <w:rPr>
                <w:rFonts w:ascii="Times New Roman" w:eastAsia="Times New Roman" w:hAnsi="Times New Roman" w:cs="Times New Roman"/>
                <w:sz w:val="20"/>
                <w:szCs w:val="20"/>
              </w:rPr>
            </w:pPr>
          </w:p>
        </w:tc>
        <w:tc>
          <w:tcPr>
            <w:tcW w:w="8045" w:type="dxa"/>
            <w:shd w:val="clear" w:color="auto" w:fill="auto"/>
            <w:noWrap/>
            <w:vAlign w:val="bottom"/>
            <w:hideMark/>
          </w:tcPr>
          <w:p w14:paraId="2F9A44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Pr="00CF76EF">
              <w:rPr>
                <w:rFonts w:ascii="Calibri" w:eastAsia="Times New Roman" w:hAnsi="Calibri" w:cs="Calibri"/>
                <w:color w:val="000000"/>
              </w:rPr>
              <w:t xml:space="preserve">Drifted </w:t>
            </w:r>
            <w:r>
              <w:rPr>
                <w:rFonts w:ascii="Calibri" w:eastAsia="Times New Roman" w:hAnsi="Calibri" w:cs="Calibri"/>
                <w:color w:val="000000"/>
              </w:rPr>
              <w:t>s</w:t>
            </w:r>
            <w:r w:rsidRPr="00CF76EF">
              <w:rPr>
                <w:rFonts w:ascii="Calibri" w:eastAsia="Times New Roman" w:hAnsi="Calibri" w:cs="Calibri"/>
                <w:color w:val="000000"/>
              </w:rPr>
              <w:t>now</w:t>
            </w:r>
          </w:p>
        </w:tc>
      </w:tr>
      <w:tr w:rsidR="00421E51" w:rsidRPr="00CF76EF" w14:paraId="310800A7" w14:textId="77777777" w:rsidTr="00E24174">
        <w:trPr>
          <w:trHeight w:val="300"/>
          <w:tblHeader/>
        </w:trPr>
        <w:tc>
          <w:tcPr>
            <w:tcW w:w="1885" w:type="dxa"/>
            <w:vMerge/>
            <w:shd w:val="clear" w:color="auto" w:fill="auto"/>
            <w:noWrap/>
            <w:vAlign w:val="center"/>
            <w:hideMark/>
          </w:tcPr>
          <w:p w14:paraId="1FC3F3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61C67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16. Surface water depletion</w:t>
            </w:r>
          </w:p>
        </w:tc>
      </w:tr>
      <w:tr w:rsidR="00421E51" w:rsidRPr="00CF76EF" w14:paraId="2B0BBA6E" w14:textId="77777777" w:rsidTr="00E24174">
        <w:trPr>
          <w:trHeight w:val="300"/>
          <w:tblHeader/>
        </w:trPr>
        <w:tc>
          <w:tcPr>
            <w:tcW w:w="1885" w:type="dxa"/>
            <w:vMerge/>
            <w:noWrap/>
            <w:vAlign w:val="center"/>
            <w:hideMark/>
          </w:tcPr>
          <w:p w14:paraId="1B0DC15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9BEE2B2" w14:textId="57D83464"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17. Groundwater depletion</w:t>
            </w:r>
          </w:p>
        </w:tc>
      </w:tr>
      <w:tr w:rsidR="00421E51" w:rsidRPr="00CF76EF" w14:paraId="7C89F62A" w14:textId="77777777" w:rsidTr="00E24174">
        <w:trPr>
          <w:trHeight w:val="300"/>
          <w:tblHeader/>
        </w:trPr>
        <w:tc>
          <w:tcPr>
            <w:tcW w:w="1885" w:type="dxa"/>
            <w:vMerge/>
            <w:noWrap/>
            <w:vAlign w:val="center"/>
          </w:tcPr>
          <w:p w14:paraId="7BFBD9D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7E1CD3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18. Naturally available moisture use</w:t>
            </w:r>
          </w:p>
        </w:tc>
      </w:tr>
      <w:tr w:rsidR="00421E51" w:rsidRPr="00CF76EF" w14:paraId="23DB3CEF" w14:textId="77777777" w:rsidTr="00E24174">
        <w:trPr>
          <w:trHeight w:val="300"/>
          <w:tblHeader/>
        </w:trPr>
        <w:tc>
          <w:tcPr>
            <w:tcW w:w="1885" w:type="dxa"/>
            <w:vMerge/>
            <w:noWrap/>
            <w:vAlign w:val="center"/>
          </w:tcPr>
          <w:p w14:paraId="53B5A4E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7A838D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19. </w:t>
            </w:r>
            <w:r w:rsidRPr="00CF76EF">
              <w:rPr>
                <w:rFonts w:ascii="Calibri" w:eastAsia="Times New Roman" w:hAnsi="Calibri" w:cs="Calibri"/>
                <w:color w:val="000000"/>
              </w:rPr>
              <w:t>Inefficient</w:t>
            </w:r>
            <w:r>
              <w:rPr>
                <w:rFonts w:ascii="Calibri" w:eastAsia="Times New Roman" w:hAnsi="Calibri" w:cs="Calibri"/>
                <w:color w:val="000000"/>
              </w:rPr>
              <w:t xml:space="preserve"> irrigation water use</w:t>
            </w:r>
          </w:p>
        </w:tc>
      </w:tr>
      <w:tr w:rsidR="00421E51" w:rsidRPr="00CF76EF" w14:paraId="12A1107A" w14:textId="77777777" w:rsidTr="00E24174">
        <w:trPr>
          <w:trHeight w:val="300"/>
          <w:tblHeader/>
        </w:trPr>
        <w:tc>
          <w:tcPr>
            <w:tcW w:w="1885" w:type="dxa"/>
            <w:vMerge/>
            <w:shd w:val="clear" w:color="auto" w:fill="auto"/>
            <w:noWrap/>
            <w:vAlign w:val="center"/>
            <w:hideMark/>
          </w:tcPr>
          <w:p w14:paraId="2CBD727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ADD30AB"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20. Nutrients transported to surface water</w:t>
            </w:r>
          </w:p>
        </w:tc>
      </w:tr>
      <w:tr w:rsidR="00421E51" w:rsidRPr="00CF76EF" w14:paraId="555B6F84" w14:textId="77777777" w:rsidTr="00E24174">
        <w:trPr>
          <w:trHeight w:val="300"/>
          <w:tblHeader/>
        </w:trPr>
        <w:tc>
          <w:tcPr>
            <w:tcW w:w="1885" w:type="dxa"/>
            <w:vMerge/>
            <w:noWrap/>
            <w:vAlign w:val="center"/>
            <w:hideMark/>
          </w:tcPr>
          <w:p w14:paraId="4801D1A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8D458B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21. Nutrients transported to ground</w:t>
            </w:r>
            <w:r w:rsidRPr="00CF76EF">
              <w:rPr>
                <w:rFonts w:ascii="Calibri" w:eastAsia="Times New Roman" w:hAnsi="Calibri" w:cs="Calibri"/>
                <w:color w:val="000000"/>
              </w:rPr>
              <w:t>water</w:t>
            </w:r>
          </w:p>
        </w:tc>
      </w:tr>
      <w:tr w:rsidR="00421E51" w:rsidRPr="00CF76EF" w14:paraId="387FD391" w14:textId="77777777" w:rsidTr="00E24174">
        <w:trPr>
          <w:trHeight w:val="300"/>
          <w:tblHeader/>
        </w:trPr>
        <w:tc>
          <w:tcPr>
            <w:tcW w:w="1885" w:type="dxa"/>
            <w:vMerge/>
            <w:noWrap/>
            <w:vAlign w:val="center"/>
            <w:hideMark/>
          </w:tcPr>
          <w:p w14:paraId="2FD20667"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74C630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22. </w:t>
            </w:r>
            <w:r w:rsidRPr="00CF76EF">
              <w:rPr>
                <w:rFonts w:ascii="Calibri" w:eastAsia="Times New Roman" w:hAnsi="Calibri" w:cs="Calibri"/>
                <w:color w:val="000000"/>
              </w:rPr>
              <w:t>Pesticides transported to surface water</w:t>
            </w:r>
          </w:p>
        </w:tc>
      </w:tr>
      <w:tr w:rsidR="00421E51" w:rsidRPr="00CF76EF" w14:paraId="355A13F4" w14:textId="77777777" w:rsidTr="00E24174">
        <w:trPr>
          <w:trHeight w:val="300"/>
          <w:tblHeader/>
        </w:trPr>
        <w:tc>
          <w:tcPr>
            <w:tcW w:w="1885" w:type="dxa"/>
            <w:vMerge/>
            <w:noWrap/>
            <w:vAlign w:val="center"/>
            <w:hideMark/>
          </w:tcPr>
          <w:p w14:paraId="1AE43B38"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C0892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23. </w:t>
            </w:r>
            <w:r w:rsidRPr="00CF76EF">
              <w:rPr>
                <w:rFonts w:ascii="Calibri" w:eastAsia="Times New Roman" w:hAnsi="Calibri" w:cs="Calibri"/>
                <w:color w:val="000000"/>
              </w:rPr>
              <w:t>Pesticides transported to groundwater</w:t>
            </w:r>
          </w:p>
        </w:tc>
      </w:tr>
      <w:tr w:rsidR="00421E51" w:rsidRPr="00CF76EF" w14:paraId="347AF295" w14:textId="77777777" w:rsidTr="00E24174">
        <w:trPr>
          <w:trHeight w:val="300"/>
          <w:tblHeader/>
        </w:trPr>
        <w:tc>
          <w:tcPr>
            <w:tcW w:w="1885" w:type="dxa"/>
            <w:vMerge/>
            <w:noWrap/>
            <w:vAlign w:val="center"/>
            <w:hideMark/>
          </w:tcPr>
          <w:p w14:paraId="5BBC445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097A3FC" w14:textId="17BBCE49"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24. </w:t>
            </w:r>
            <w:r w:rsidRPr="00CF76EF">
              <w:rPr>
                <w:rFonts w:ascii="Calibri" w:eastAsia="Times New Roman" w:hAnsi="Calibri" w:cs="Calibri"/>
                <w:color w:val="000000"/>
              </w:rPr>
              <w:t>Pathogens and chemicals from manure, biosolids, or compost applications transported to surface water</w:t>
            </w:r>
          </w:p>
        </w:tc>
      </w:tr>
      <w:tr w:rsidR="00421E51" w:rsidRPr="00CF76EF" w14:paraId="353BFB40" w14:textId="77777777" w:rsidTr="00E24174">
        <w:trPr>
          <w:trHeight w:val="300"/>
          <w:tblHeader/>
        </w:trPr>
        <w:tc>
          <w:tcPr>
            <w:tcW w:w="1885" w:type="dxa"/>
            <w:vMerge/>
            <w:noWrap/>
            <w:vAlign w:val="center"/>
            <w:hideMark/>
          </w:tcPr>
          <w:p w14:paraId="6BB9178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36C8178B" w14:textId="1AE592E0"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25. </w:t>
            </w:r>
            <w:r w:rsidRPr="00CF76EF">
              <w:rPr>
                <w:rFonts w:ascii="Calibri" w:eastAsia="Times New Roman" w:hAnsi="Calibri" w:cs="Calibri"/>
                <w:color w:val="000000"/>
              </w:rPr>
              <w:t>Pathogens and chemicals from manure, biosolids, or compost applications transported to groundwater</w:t>
            </w:r>
          </w:p>
        </w:tc>
      </w:tr>
      <w:tr w:rsidR="00421E51" w:rsidRPr="00CF76EF" w14:paraId="157BB42A" w14:textId="77777777" w:rsidTr="00E24174">
        <w:trPr>
          <w:trHeight w:val="300"/>
          <w:tblHeader/>
        </w:trPr>
        <w:tc>
          <w:tcPr>
            <w:tcW w:w="1885" w:type="dxa"/>
            <w:vMerge/>
            <w:noWrap/>
            <w:vAlign w:val="center"/>
            <w:hideMark/>
          </w:tcPr>
          <w:p w14:paraId="5922923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1E509BF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26. Salts transported to </w:t>
            </w:r>
            <w:r w:rsidRPr="00CF76EF">
              <w:rPr>
                <w:rFonts w:ascii="Calibri" w:eastAsia="Times New Roman" w:hAnsi="Calibri" w:cs="Calibri"/>
                <w:color w:val="000000"/>
              </w:rPr>
              <w:t>surface water</w:t>
            </w:r>
          </w:p>
        </w:tc>
      </w:tr>
      <w:tr w:rsidR="00421E51" w:rsidRPr="00CF76EF" w14:paraId="24B6B49C" w14:textId="77777777" w:rsidTr="00E24174">
        <w:trPr>
          <w:trHeight w:val="300"/>
          <w:tblHeader/>
        </w:trPr>
        <w:tc>
          <w:tcPr>
            <w:tcW w:w="1885" w:type="dxa"/>
            <w:vMerge/>
            <w:noWrap/>
            <w:vAlign w:val="center"/>
            <w:hideMark/>
          </w:tcPr>
          <w:p w14:paraId="45BB5E8A"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0269F36"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27. Salts transported to </w:t>
            </w:r>
            <w:r w:rsidRPr="00CF76EF">
              <w:rPr>
                <w:rFonts w:ascii="Calibri" w:eastAsia="Times New Roman" w:hAnsi="Calibri" w:cs="Calibri"/>
                <w:color w:val="000000"/>
              </w:rPr>
              <w:t>groundwater</w:t>
            </w:r>
          </w:p>
        </w:tc>
      </w:tr>
      <w:tr w:rsidR="00421E51" w:rsidRPr="00CF76EF" w14:paraId="09C1CA4B" w14:textId="77777777" w:rsidTr="00E24174">
        <w:trPr>
          <w:trHeight w:val="300"/>
          <w:tblHeader/>
        </w:trPr>
        <w:tc>
          <w:tcPr>
            <w:tcW w:w="1885" w:type="dxa"/>
            <w:vMerge/>
            <w:noWrap/>
            <w:vAlign w:val="center"/>
            <w:hideMark/>
          </w:tcPr>
          <w:p w14:paraId="103B7DEC"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555A718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28. </w:t>
            </w:r>
            <w:r w:rsidRPr="00CF76EF">
              <w:rPr>
                <w:rFonts w:ascii="Calibri" w:eastAsia="Times New Roman" w:hAnsi="Calibri" w:cs="Calibri"/>
                <w:color w:val="000000"/>
              </w:rPr>
              <w:t>Petroleum, heavy metals, and other pollutants transported to surface water</w:t>
            </w:r>
          </w:p>
        </w:tc>
      </w:tr>
      <w:tr w:rsidR="00421E51" w:rsidRPr="00CF76EF" w14:paraId="273C37FB" w14:textId="77777777" w:rsidTr="00E24174">
        <w:trPr>
          <w:trHeight w:val="300"/>
          <w:tblHeader/>
        </w:trPr>
        <w:tc>
          <w:tcPr>
            <w:tcW w:w="1885" w:type="dxa"/>
            <w:vMerge/>
            <w:noWrap/>
            <w:vAlign w:val="center"/>
            <w:hideMark/>
          </w:tcPr>
          <w:p w14:paraId="6A7A63F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459772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29. </w:t>
            </w:r>
            <w:r w:rsidRPr="00CF76EF">
              <w:rPr>
                <w:rFonts w:ascii="Calibri" w:eastAsia="Times New Roman" w:hAnsi="Calibri" w:cs="Calibri"/>
                <w:color w:val="000000"/>
              </w:rPr>
              <w:t>Petroleum, heavy metals, and other pollutants transported to groundwater</w:t>
            </w:r>
          </w:p>
        </w:tc>
      </w:tr>
      <w:tr w:rsidR="00421E51" w:rsidRPr="00CF76EF" w14:paraId="723EECA5" w14:textId="77777777" w:rsidTr="00E24174">
        <w:trPr>
          <w:trHeight w:val="300"/>
          <w:tblHeader/>
        </w:trPr>
        <w:tc>
          <w:tcPr>
            <w:tcW w:w="1885" w:type="dxa"/>
            <w:vMerge/>
            <w:noWrap/>
            <w:vAlign w:val="center"/>
            <w:hideMark/>
          </w:tcPr>
          <w:p w14:paraId="4C3C6FE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59EA579"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30. Sediment transported to</w:t>
            </w:r>
            <w:r w:rsidRPr="00CF76EF">
              <w:rPr>
                <w:rFonts w:ascii="Calibri" w:eastAsia="Times New Roman" w:hAnsi="Calibri" w:cs="Calibri"/>
                <w:color w:val="000000"/>
              </w:rPr>
              <w:t xml:space="preserve"> surface water</w:t>
            </w:r>
          </w:p>
        </w:tc>
      </w:tr>
    </w:tbl>
    <w:p w14:paraId="0994C49B" w14:textId="77777777" w:rsidR="002A0FA6" w:rsidRDefault="002A0FA6"/>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8045"/>
      </w:tblGrid>
      <w:tr w:rsidR="00421E51" w:rsidRPr="00CF76EF" w14:paraId="6FF29B40" w14:textId="77777777" w:rsidTr="00E24174">
        <w:trPr>
          <w:trHeight w:val="300"/>
          <w:tblHeader/>
        </w:trPr>
        <w:tc>
          <w:tcPr>
            <w:tcW w:w="1885" w:type="dxa"/>
            <w:noWrap/>
            <w:vAlign w:val="center"/>
          </w:tcPr>
          <w:p w14:paraId="7309600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9B64144"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31. Elevated water temperature</w:t>
            </w:r>
          </w:p>
        </w:tc>
      </w:tr>
      <w:tr w:rsidR="00421E51" w:rsidRPr="00CF76EF" w14:paraId="178277CE" w14:textId="77777777" w:rsidTr="00E24174">
        <w:trPr>
          <w:trHeight w:val="300"/>
          <w:tblHeader/>
        </w:trPr>
        <w:tc>
          <w:tcPr>
            <w:tcW w:w="1885" w:type="dxa"/>
            <w:vMerge w:val="restart"/>
            <w:shd w:val="clear" w:color="auto" w:fill="auto"/>
            <w:noWrap/>
            <w:vAlign w:val="center"/>
          </w:tcPr>
          <w:p w14:paraId="493AE66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Air </w:t>
            </w:r>
          </w:p>
        </w:tc>
        <w:tc>
          <w:tcPr>
            <w:tcW w:w="8045" w:type="dxa"/>
            <w:shd w:val="clear" w:color="auto" w:fill="auto"/>
            <w:noWrap/>
            <w:vAlign w:val="bottom"/>
          </w:tcPr>
          <w:p w14:paraId="73A4E21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32. </w:t>
            </w:r>
            <w:r w:rsidRPr="00CF76EF">
              <w:rPr>
                <w:rFonts w:ascii="Calibri" w:eastAsia="Times New Roman" w:hAnsi="Calibri" w:cs="Calibri"/>
                <w:color w:val="000000"/>
              </w:rPr>
              <w:t xml:space="preserve">Emissions of particulate matter </w:t>
            </w:r>
            <w:r>
              <w:rPr>
                <w:rFonts w:ascii="Calibri" w:eastAsia="Times New Roman" w:hAnsi="Calibri" w:cs="Calibri"/>
                <w:color w:val="000000"/>
              </w:rPr>
              <w:t xml:space="preserve">(PM) </w:t>
            </w:r>
            <w:r w:rsidRPr="00CF76EF">
              <w:rPr>
                <w:rFonts w:ascii="Calibri" w:eastAsia="Times New Roman" w:hAnsi="Calibri" w:cs="Calibri"/>
                <w:color w:val="000000"/>
              </w:rPr>
              <w:t>and PM precursors</w:t>
            </w:r>
          </w:p>
        </w:tc>
      </w:tr>
      <w:tr w:rsidR="00421E51" w:rsidRPr="00CF76EF" w14:paraId="2260BE03" w14:textId="77777777" w:rsidTr="00E24174">
        <w:trPr>
          <w:trHeight w:val="300"/>
          <w:tblHeader/>
        </w:trPr>
        <w:tc>
          <w:tcPr>
            <w:tcW w:w="1885" w:type="dxa"/>
            <w:vMerge/>
            <w:shd w:val="clear" w:color="auto" w:fill="auto"/>
            <w:noWrap/>
            <w:vAlign w:val="bottom"/>
          </w:tcPr>
          <w:p w14:paraId="033ADF99"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04A0A82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33. </w:t>
            </w:r>
            <w:r w:rsidRPr="00CF76EF">
              <w:rPr>
                <w:rFonts w:ascii="Calibri" w:eastAsia="Times New Roman" w:hAnsi="Calibri" w:cs="Calibri"/>
                <w:color w:val="000000"/>
              </w:rPr>
              <w:t xml:space="preserve">Emissions of greenhouse gasses </w:t>
            </w:r>
            <w:r>
              <w:rPr>
                <w:rFonts w:ascii="Calibri" w:eastAsia="Times New Roman" w:hAnsi="Calibri" w:cs="Calibri"/>
                <w:color w:val="000000"/>
              </w:rPr>
              <w:t>(</w:t>
            </w:r>
            <w:r w:rsidRPr="00CF76EF">
              <w:rPr>
                <w:rFonts w:ascii="Calibri" w:eastAsia="Times New Roman" w:hAnsi="Calibri" w:cs="Calibri"/>
                <w:color w:val="000000"/>
              </w:rPr>
              <w:t>GHGs</w:t>
            </w:r>
            <w:r>
              <w:rPr>
                <w:rFonts w:ascii="Calibri" w:eastAsia="Times New Roman" w:hAnsi="Calibri" w:cs="Calibri"/>
                <w:color w:val="000000"/>
              </w:rPr>
              <w:t>)</w:t>
            </w:r>
          </w:p>
        </w:tc>
      </w:tr>
      <w:tr w:rsidR="00421E51" w:rsidRPr="00CF76EF" w14:paraId="18131889" w14:textId="77777777" w:rsidTr="00E24174">
        <w:trPr>
          <w:trHeight w:val="300"/>
          <w:tblHeader/>
        </w:trPr>
        <w:tc>
          <w:tcPr>
            <w:tcW w:w="1885" w:type="dxa"/>
            <w:vMerge/>
            <w:shd w:val="clear" w:color="auto" w:fill="auto"/>
            <w:noWrap/>
            <w:vAlign w:val="bottom"/>
          </w:tcPr>
          <w:p w14:paraId="746646A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12B07F5F"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34. </w:t>
            </w:r>
            <w:r w:rsidRPr="00CF76EF">
              <w:rPr>
                <w:rFonts w:ascii="Calibri" w:eastAsia="Times New Roman" w:hAnsi="Calibri" w:cs="Calibri"/>
                <w:color w:val="000000"/>
              </w:rPr>
              <w:t>Emissions of ozone precursors</w:t>
            </w:r>
          </w:p>
        </w:tc>
      </w:tr>
      <w:tr w:rsidR="00421E51" w:rsidRPr="00CF76EF" w14:paraId="2BF8718C" w14:textId="77777777" w:rsidTr="00E24174">
        <w:trPr>
          <w:trHeight w:val="300"/>
          <w:tblHeader/>
        </w:trPr>
        <w:tc>
          <w:tcPr>
            <w:tcW w:w="1885" w:type="dxa"/>
            <w:vMerge/>
            <w:shd w:val="clear" w:color="auto" w:fill="auto"/>
            <w:noWrap/>
            <w:vAlign w:val="bottom"/>
          </w:tcPr>
          <w:p w14:paraId="2FA0FC03"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4DF0DA6D"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35. </w:t>
            </w:r>
            <w:r w:rsidRPr="00CF76EF">
              <w:rPr>
                <w:rFonts w:ascii="Calibri" w:eastAsia="Times New Roman" w:hAnsi="Calibri" w:cs="Calibri"/>
                <w:color w:val="000000"/>
              </w:rPr>
              <w:t>Objectionable odors</w:t>
            </w:r>
          </w:p>
        </w:tc>
      </w:tr>
      <w:tr w:rsidR="00421E51" w:rsidRPr="00CF76EF" w14:paraId="128DFE63" w14:textId="77777777" w:rsidTr="00E24174">
        <w:trPr>
          <w:trHeight w:val="300"/>
          <w:tblHeader/>
        </w:trPr>
        <w:tc>
          <w:tcPr>
            <w:tcW w:w="1885" w:type="dxa"/>
            <w:vMerge/>
            <w:shd w:val="clear" w:color="auto" w:fill="auto"/>
            <w:noWrap/>
            <w:vAlign w:val="bottom"/>
          </w:tcPr>
          <w:p w14:paraId="7528DB8D"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tcPr>
          <w:p w14:paraId="3B7BAC4E"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36. Emissions of airborne reactive nitrogen</w:t>
            </w:r>
          </w:p>
        </w:tc>
      </w:tr>
      <w:tr w:rsidR="00421E51" w:rsidRPr="00CF76EF" w14:paraId="03DCED78" w14:textId="77777777" w:rsidTr="00E24174">
        <w:trPr>
          <w:trHeight w:val="300"/>
          <w:tblHeader/>
        </w:trPr>
        <w:tc>
          <w:tcPr>
            <w:tcW w:w="1885" w:type="dxa"/>
            <w:vMerge w:val="restart"/>
            <w:shd w:val="clear" w:color="auto" w:fill="auto"/>
            <w:noWrap/>
            <w:vAlign w:val="center"/>
            <w:hideMark/>
          </w:tcPr>
          <w:p w14:paraId="6C64CB7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Plants</w:t>
            </w:r>
          </w:p>
        </w:tc>
        <w:tc>
          <w:tcPr>
            <w:tcW w:w="8045" w:type="dxa"/>
            <w:shd w:val="clear" w:color="auto" w:fill="auto"/>
            <w:noWrap/>
            <w:vAlign w:val="bottom"/>
            <w:hideMark/>
          </w:tcPr>
          <w:p w14:paraId="71DE9A93"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37. Plant</w:t>
            </w:r>
            <w:r w:rsidRPr="00CF76EF">
              <w:rPr>
                <w:rFonts w:ascii="Calibri" w:eastAsia="Times New Roman" w:hAnsi="Calibri" w:cs="Calibri"/>
                <w:color w:val="000000"/>
              </w:rPr>
              <w:t xml:space="preserve"> productivity and health</w:t>
            </w:r>
          </w:p>
        </w:tc>
      </w:tr>
      <w:tr w:rsidR="00421E51" w:rsidRPr="00CF76EF" w14:paraId="633BDCAB" w14:textId="77777777" w:rsidTr="00E24174">
        <w:trPr>
          <w:trHeight w:val="300"/>
          <w:tblHeader/>
        </w:trPr>
        <w:tc>
          <w:tcPr>
            <w:tcW w:w="1885" w:type="dxa"/>
            <w:vMerge/>
            <w:noWrap/>
            <w:vAlign w:val="center"/>
            <w:hideMark/>
          </w:tcPr>
          <w:p w14:paraId="4D8ED601"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BB4D42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38. Plant</w:t>
            </w:r>
            <w:r w:rsidRPr="00CF76EF">
              <w:rPr>
                <w:rFonts w:ascii="Calibri" w:eastAsia="Times New Roman" w:hAnsi="Calibri" w:cs="Calibri"/>
                <w:color w:val="000000"/>
              </w:rPr>
              <w:t xml:space="preserve"> structure and composition</w:t>
            </w:r>
          </w:p>
        </w:tc>
      </w:tr>
      <w:tr w:rsidR="00421E51" w:rsidRPr="00CF76EF" w14:paraId="1C476C29" w14:textId="77777777" w:rsidTr="00E24174">
        <w:trPr>
          <w:trHeight w:val="300"/>
          <w:tblHeader/>
        </w:trPr>
        <w:tc>
          <w:tcPr>
            <w:tcW w:w="1885" w:type="dxa"/>
            <w:vMerge/>
            <w:noWrap/>
            <w:vAlign w:val="center"/>
            <w:hideMark/>
          </w:tcPr>
          <w:p w14:paraId="0A8D79BF"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70843DE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39. P</w:t>
            </w:r>
            <w:r w:rsidRPr="00CF76EF">
              <w:rPr>
                <w:rFonts w:ascii="Calibri" w:eastAsia="Times New Roman" w:hAnsi="Calibri" w:cs="Calibri"/>
                <w:color w:val="000000"/>
              </w:rPr>
              <w:t>lant pest pressure</w:t>
            </w:r>
          </w:p>
        </w:tc>
      </w:tr>
      <w:tr w:rsidR="00421E51" w:rsidRPr="00CF76EF" w14:paraId="54136AF0" w14:textId="77777777" w:rsidTr="00E24174">
        <w:trPr>
          <w:trHeight w:val="300"/>
          <w:tblHeader/>
        </w:trPr>
        <w:tc>
          <w:tcPr>
            <w:tcW w:w="1885" w:type="dxa"/>
            <w:vMerge/>
            <w:noWrap/>
            <w:vAlign w:val="center"/>
            <w:hideMark/>
          </w:tcPr>
          <w:p w14:paraId="7B0D1F02"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16B7FD2"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40. </w:t>
            </w:r>
            <w:r w:rsidRPr="00CF76EF">
              <w:rPr>
                <w:rFonts w:ascii="Calibri" w:eastAsia="Times New Roman" w:hAnsi="Calibri" w:cs="Calibri"/>
                <w:color w:val="000000"/>
              </w:rPr>
              <w:t>Wildfire hazard</w:t>
            </w:r>
            <w:r>
              <w:rPr>
                <w:rFonts w:ascii="Calibri" w:eastAsia="Times New Roman" w:hAnsi="Calibri" w:cs="Calibri"/>
                <w:color w:val="000000"/>
              </w:rPr>
              <w:t xml:space="preserve"> from </w:t>
            </w:r>
            <w:r w:rsidRPr="00CF76EF">
              <w:rPr>
                <w:rFonts w:ascii="Calibri" w:eastAsia="Times New Roman" w:hAnsi="Calibri" w:cs="Calibri"/>
                <w:color w:val="000000"/>
              </w:rPr>
              <w:t>biomass accumulation</w:t>
            </w:r>
          </w:p>
        </w:tc>
      </w:tr>
      <w:tr w:rsidR="00421E51" w:rsidRPr="00CF76EF" w14:paraId="03B8B1AC" w14:textId="77777777" w:rsidTr="00E24174">
        <w:trPr>
          <w:trHeight w:val="300"/>
          <w:tblHeader/>
        </w:trPr>
        <w:tc>
          <w:tcPr>
            <w:tcW w:w="1885" w:type="dxa"/>
            <w:vMerge w:val="restart"/>
            <w:shd w:val="clear" w:color="auto" w:fill="auto"/>
            <w:noWrap/>
            <w:vAlign w:val="center"/>
            <w:hideMark/>
          </w:tcPr>
          <w:p w14:paraId="07FA5641"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Animals</w:t>
            </w:r>
          </w:p>
        </w:tc>
        <w:tc>
          <w:tcPr>
            <w:tcW w:w="8045" w:type="dxa"/>
            <w:shd w:val="clear" w:color="auto" w:fill="auto"/>
            <w:noWrap/>
            <w:vAlign w:val="bottom"/>
            <w:hideMark/>
          </w:tcPr>
          <w:p w14:paraId="29CB9FA8"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41. </w:t>
            </w:r>
            <w:r w:rsidRPr="6AE9E98F">
              <w:rPr>
                <w:rFonts w:ascii="Calibri" w:eastAsia="Times New Roman" w:hAnsi="Calibri" w:cs="Calibri"/>
                <w:color w:val="000000" w:themeColor="text1"/>
              </w:rPr>
              <w:t xml:space="preserve">Terrestrial </w:t>
            </w:r>
            <w:r>
              <w:rPr>
                <w:rFonts w:ascii="Calibri" w:eastAsia="Times New Roman" w:hAnsi="Calibri" w:cs="Calibri"/>
                <w:color w:val="000000" w:themeColor="text1"/>
              </w:rPr>
              <w:t>habitat for wildlife and invertebrates</w:t>
            </w:r>
          </w:p>
        </w:tc>
      </w:tr>
      <w:tr w:rsidR="00421E51" w:rsidRPr="00CF76EF" w14:paraId="74033376" w14:textId="77777777" w:rsidTr="00E24174">
        <w:trPr>
          <w:trHeight w:val="300"/>
          <w:tblHeader/>
        </w:trPr>
        <w:tc>
          <w:tcPr>
            <w:tcW w:w="1885" w:type="dxa"/>
            <w:vMerge/>
            <w:noWrap/>
            <w:vAlign w:val="center"/>
            <w:hideMark/>
          </w:tcPr>
          <w:p w14:paraId="5F84CB74"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047E1549" w14:textId="77777777" w:rsidR="00421E51" w:rsidRPr="00CF76EF" w:rsidRDefault="00421E51"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themeColor="text1"/>
              </w:rPr>
              <w:t xml:space="preserve">42. </w:t>
            </w:r>
            <w:r w:rsidRPr="6AE9E98F">
              <w:rPr>
                <w:rFonts w:ascii="Calibri" w:eastAsia="Times New Roman" w:hAnsi="Calibri" w:cs="Calibri"/>
                <w:color w:val="000000" w:themeColor="text1"/>
              </w:rPr>
              <w:t>Aquatic habitat</w:t>
            </w:r>
            <w:r>
              <w:rPr>
                <w:rFonts w:ascii="Calibri" w:eastAsia="Times New Roman" w:hAnsi="Calibri" w:cs="Calibri"/>
                <w:color w:val="000000" w:themeColor="text1"/>
              </w:rPr>
              <w:t xml:space="preserve"> for fish and other organisms</w:t>
            </w:r>
          </w:p>
        </w:tc>
      </w:tr>
      <w:tr w:rsidR="00421E51" w14:paraId="76907D21" w14:textId="77777777" w:rsidTr="00E24174">
        <w:trPr>
          <w:trHeight w:val="300"/>
          <w:tblHeader/>
        </w:trPr>
        <w:tc>
          <w:tcPr>
            <w:tcW w:w="1885" w:type="dxa"/>
            <w:vMerge/>
            <w:shd w:val="clear" w:color="auto" w:fill="auto"/>
            <w:noWrap/>
            <w:vAlign w:val="center"/>
            <w:hideMark/>
          </w:tcPr>
          <w:p w14:paraId="39DA1A92" w14:textId="77777777" w:rsidR="00421E51" w:rsidRDefault="00421E51" w:rsidP="00E24174"/>
        </w:tc>
        <w:tc>
          <w:tcPr>
            <w:tcW w:w="8045" w:type="dxa"/>
            <w:shd w:val="clear" w:color="auto" w:fill="auto"/>
            <w:noWrap/>
            <w:vAlign w:val="bottom"/>
            <w:hideMark/>
          </w:tcPr>
          <w:p w14:paraId="7F3A31AC" w14:textId="77777777" w:rsidR="00421E51" w:rsidRDefault="00421E51" w:rsidP="00E24174">
            <w:pPr>
              <w:spacing w:line="240" w:lineRule="auto"/>
              <w:rPr>
                <w:rFonts w:ascii="Calibri" w:eastAsia="Times New Roman" w:hAnsi="Calibri" w:cs="Calibri"/>
                <w:color w:val="000000" w:themeColor="text1"/>
              </w:rPr>
            </w:pPr>
            <w:r>
              <w:rPr>
                <w:rFonts w:ascii="Calibri" w:eastAsia="Times New Roman" w:hAnsi="Calibri" w:cs="Calibri"/>
                <w:color w:val="000000" w:themeColor="text1"/>
              </w:rPr>
              <w:t>43. Feed and forage imbalance</w:t>
            </w:r>
          </w:p>
        </w:tc>
      </w:tr>
      <w:tr w:rsidR="00421E51" w:rsidRPr="00CF76EF" w14:paraId="104704A9" w14:textId="77777777" w:rsidTr="00E24174">
        <w:trPr>
          <w:trHeight w:val="300"/>
          <w:tblHeader/>
        </w:trPr>
        <w:tc>
          <w:tcPr>
            <w:tcW w:w="1885" w:type="dxa"/>
            <w:vMerge/>
            <w:noWrap/>
            <w:vAlign w:val="center"/>
            <w:hideMark/>
          </w:tcPr>
          <w:p w14:paraId="201D5FB0"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21ECB0CA"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44. </w:t>
            </w:r>
            <w:r w:rsidRPr="00CF76EF">
              <w:rPr>
                <w:rFonts w:ascii="Calibri" w:eastAsia="Times New Roman" w:hAnsi="Calibri" w:cs="Calibri"/>
                <w:color w:val="000000"/>
              </w:rPr>
              <w:t>Inadequate livestock shelter</w:t>
            </w:r>
          </w:p>
        </w:tc>
      </w:tr>
      <w:tr w:rsidR="00421E51" w:rsidRPr="00CF76EF" w14:paraId="1267E320" w14:textId="77777777" w:rsidTr="00E24174">
        <w:trPr>
          <w:trHeight w:val="300"/>
          <w:tblHeader/>
        </w:trPr>
        <w:tc>
          <w:tcPr>
            <w:tcW w:w="1885" w:type="dxa"/>
            <w:vMerge/>
            <w:noWrap/>
            <w:vAlign w:val="center"/>
            <w:hideMark/>
          </w:tcPr>
          <w:p w14:paraId="0F8A819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4F9B430B"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 xml:space="preserve">45. </w:t>
            </w:r>
            <w:r w:rsidRPr="00CF76EF">
              <w:rPr>
                <w:rFonts w:ascii="Calibri" w:eastAsia="Times New Roman" w:hAnsi="Calibri" w:cs="Calibri"/>
                <w:color w:val="000000"/>
              </w:rPr>
              <w:t>Inadequate livestock water</w:t>
            </w:r>
            <w:r>
              <w:rPr>
                <w:rFonts w:ascii="Calibri" w:eastAsia="Times New Roman" w:hAnsi="Calibri" w:cs="Calibri"/>
                <w:color w:val="000000"/>
              </w:rPr>
              <w:t xml:space="preserve"> quantity, quality, and distribution</w:t>
            </w:r>
          </w:p>
        </w:tc>
      </w:tr>
      <w:tr w:rsidR="00421E51" w:rsidRPr="00CF76EF" w14:paraId="0950FF0A" w14:textId="77777777" w:rsidTr="00E24174">
        <w:trPr>
          <w:trHeight w:val="300"/>
          <w:tblHeader/>
        </w:trPr>
        <w:tc>
          <w:tcPr>
            <w:tcW w:w="1885" w:type="dxa"/>
            <w:vMerge w:val="restart"/>
            <w:shd w:val="clear" w:color="auto" w:fill="auto"/>
            <w:noWrap/>
            <w:vAlign w:val="center"/>
            <w:hideMark/>
          </w:tcPr>
          <w:p w14:paraId="36810C35"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Energy</w:t>
            </w:r>
          </w:p>
        </w:tc>
        <w:tc>
          <w:tcPr>
            <w:tcW w:w="8045" w:type="dxa"/>
            <w:shd w:val="clear" w:color="auto" w:fill="auto"/>
            <w:noWrap/>
            <w:vAlign w:val="bottom"/>
          </w:tcPr>
          <w:p w14:paraId="0FBE0EF8"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46. Energy efficiency of equipment and facilities</w:t>
            </w:r>
          </w:p>
        </w:tc>
      </w:tr>
      <w:tr w:rsidR="00421E51" w:rsidRPr="00CF76EF" w14:paraId="54FDFC7A" w14:textId="77777777" w:rsidTr="00E24174">
        <w:trPr>
          <w:trHeight w:val="300"/>
          <w:tblHeader/>
        </w:trPr>
        <w:tc>
          <w:tcPr>
            <w:tcW w:w="1885" w:type="dxa"/>
            <w:vMerge/>
            <w:noWrap/>
            <w:vAlign w:val="center"/>
            <w:hideMark/>
          </w:tcPr>
          <w:p w14:paraId="0354C5EE" w14:textId="77777777" w:rsidR="00421E51" w:rsidRPr="00CF76EF" w:rsidRDefault="00421E51" w:rsidP="00E24174">
            <w:pPr>
              <w:spacing w:after="0" w:line="240" w:lineRule="auto"/>
              <w:rPr>
                <w:rFonts w:ascii="Calibri" w:eastAsia="Times New Roman" w:hAnsi="Calibri" w:cs="Calibri"/>
                <w:color w:val="000000"/>
              </w:rPr>
            </w:pPr>
          </w:p>
        </w:tc>
        <w:tc>
          <w:tcPr>
            <w:tcW w:w="8045" w:type="dxa"/>
            <w:shd w:val="clear" w:color="auto" w:fill="auto"/>
            <w:noWrap/>
            <w:vAlign w:val="bottom"/>
            <w:hideMark/>
          </w:tcPr>
          <w:p w14:paraId="6639DDC7" w14:textId="77777777" w:rsidR="00421E51" w:rsidRPr="00CF76EF" w:rsidRDefault="00421E51" w:rsidP="00E24174">
            <w:pPr>
              <w:spacing w:after="0" w:line="240" w:lineRule="auto"/>
              <w:rPr>
                <w:rFonts w:ascii="Calibri" w:eastAsia="Times New Roman" w:hAnsi="Calibri" w:cs="Calibri"/>
                <w:color w:val="000000"/>
              </w:rPr>
            </w:pPr>
            <w:r>
              <w:rPr>
                <w:rFonts w:ascii="Calibri" w:eastAsia="Times New Roman" w:hAnsi="Calibri" w:cs="Calibri"/>
                <w:color w:val="000000"/>
              </w:rPr>
              <w:t>47. Energy efficiency of farming/ranching practices and field operations</w:t>
            </w:r>
          </w:p>
        </w:tc>
      </w:tr>
    </w:tbl>
    <w:p w14:paraId="3F2EDF62" w14:textId="7B341DCF" w:rsidR="00F45617" w:rsidRDefault="00F45617" w:rsidP="00054ED8">
      <w:pPr>
        <w:pStyle w:val="Heading1"/>
        <w:rPr>
          <w:b/>
          <w:u w:val="single"/>
        </w:rPr>
      </w:pPr>
      <w:bookmarkStart w:id="10" w:name="_Toc16839732"/>
      <w:bookmarkStart w:id="11" w:name="_Toc531617553"/>
      <w:bookmarkStart w:id="12" w:name="_Toc535524381"/>
      <w:bookmarkStart w:id="13" w:name="_Toc1134210"/>
      <w:bookmarkEnd w:id="4"/>
      <w:r>
        <w:rPr>
          <w:b/>
          <w:u w:val="single"/>
        </w:rPr>
        <w:t>Preliminary Inventory information</w:t>
      </w:r>
      <w:bookmarkEnd w:id="10"/>
    </w:p>
    <w:p w14:paraId="22437875" w14:textId="136176D3" w:rsidR="00F45617" w:rsidRDefault="00B8075C" w:rsidP="00F45617">
      <w:r>
        <w:t xml:space="preserve">Several preliminary inventory questions in CART will be asked which will inform other </w:t>
      </w:r>
      <w:r w:rsidR="00F45617">
        <w:t>resource assessment questions specific to resource concerns</w:t>
      </w:r>
      <w:r>
        <w:t>.</w:t>
      </w:r>
      <w:r w:rsidR="00053BBD">
        <w:t xml:space="preserve"> For example, i</w:t>
      </w:r>
      <w:r w:rsidR="00975662">
        <w:t>f</w:t>
      </w:r>
      <w:r w:rsidR="00053BBD">
        <w:t xml:space="preserve"> “yes” </w:t>
      </w:r>
      <w:r w:rsidR="00975662">
        <w:t xml:space="preserve">is identified </w:t>
      </w:r>
      <w:r w:rsidR="00053BBD">
        <w:t xml:space="preserve">for “Does a surface water feature exist within the PLU?” then </w:t>
      </w:r>
      <w:r w:rsidR="00975662">
        <w:t xml:space="preserve">planners </w:t>
      </w:r>
      <w:r w:rsidR="00053BBD">
        <w:t>will be asked the next question</w:t>
      </w:r>
      <w:r w:rsidR="00975662">
        <w:t>,</w:t>
      </w:r>
      <w:r w:rsidR="00053BBD">
        <w:t xml:space="preserve"> “What type of surface water feature is in the PLU?”. However, if </w:t>
      </w:r>
      <w:r w:rsidR="00975662">
        <w:t>“no” is identified for the</w:t>
      </w:r>
      <w:r w:rsidR="00053BBD">
        <w:t xml:space="preserve"> first question then the second question will not be asked. Land use specific questions will only be asked for the applicable land use</w:t>
      </w:r>
      <w:r w:rsidR="00975662">
        <w:t>s</w:t>
      </w:r>
      <w:r w:rsidR="00053BBD">
        <w:t xml:space="preserve">. For example, planners will only be asked to identify the crop group, if the PLU they are completing the assessment for is categorized as cropland. </w:t>
      </w:r>
    </w:p>
    <w:p w14:paraId="7419338D" w14:textId="43E4B170" w:rsidR="00812AFF" w:rsidRDefault="001660CA"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2D0A24">
        <w:rPr>
          <w:noProof/>
        </w:rPr>
        <w:t>2</w:t>
      </w:r>
      <w:r>
        <w:rPr>
          <w:noProof/>
        </w:rPr>
        <w:fldChar w:fldCharType="end"/>
      </w:r>
      <w:r w:rsidRPr="00AB186A">
        <w:rPr>
          <w:i/>
          <w:iCs/>
          <w:color w:val="44546A"/>
        </w:rPr>
        <w:t>:</w:t>
      </w:r>
      <w:r>
        <w:rPr>
          <w:i/>
          <w:iCs/>
          <w:color w:val="44546A"/>
        </w:rPr>
        <w:t xml:space="preserve"> </w:t>
      </w:r>
      <w:r w:rsidR="00812AFF">
        <w:rPr>
          <w:i/>
          <w:iCs/>
          <w:color w:val="44546A"/>
        </w:rPr>
        <w:t>Does a surface water feature exist with</w:t>
      </w:r>
      <w:r w:rsidR="002A76F6">
        <w:rPr>
          <w:i/>
          <w:iCs/>
          <w:color w:val="44546A"/>
        </w:rPr>
        <w:t>in</w:t>
      </w:r>
      <w:r w:rsidR="00812AFF">
        <w:rPr>
          <w:i/>
          <w:iCs/>
          <w:color w:val="44546A"/>
        </w:rPr>
        <w:t xml:space="preserve"> </w:t>
      </w:r>
      <w:r w:rsidR="00A96749">
        <w:rPr>
          <w:i/>
          <w:iCs/>
          <w:color w:val="44546A"/>
        </w:rPr>
        <w:t xml:space="preserve">the PLU? </w:t>
      </w:r>
    </w:p>
    <w:p w14:paraId="217083DD" w14:textId="10DAB736" w:rsidR="00502CF5" w:rsidRDefault="00502CF5" w:rsidP="00F45617">
      <w:pPr>
        <w:rPr>
          <w:i/>
          <w:iCs/>
          <w:color w:val="44546A"/>
        </w:rPr>
      </w:pPr>
      <w:r>
        <w:rPr>
          <w:i/>
          <w:iCs/>
          <w:color w:val="44546A"/>
        </w:rPr>
        <w:t xml:space="preserve">* Note: This question will potentially be answered by the PLU modifier.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1660CA" w14:paraId="1B4E8BC4" w14:textId="77777777" w:rsidTr="00DF7BBB">
        <w:tc>
          <w:tcPr>
            <w:tcW w:w="2065" w:type="dxa"/>
            <w:shd w:val="clear" w:color="auto" w:fill="D9E2F3" w:themeFill="accent1" w:themeFillTint="33"/>
          </w:tcPr>
          <w:p w14:paraId="17A11FD2" w14:textId="25F2529B" w:rsidR="001660CA" w:rsidRPr="001660CA" w:rsidRDefault="001660CA" w:rsidP="00F45617">
            <w:r w:rsidRPr="001660CA">
              <w:t>Answer</w:t>
            </w:r>
          </w:p>
        </w:tc>
      </w:tr>
      <w:tr w:rsidR="001660CA" w14:paraId="5ADE4C73" w14:textId="77777777" w:rsidTr="00DF7BBB">
        <w:tc>
          <w:tcPr>
            <w:tcW w:w="2065" w:type="dxa"/>
          </w:tcPr>
          <w:p w14:paraId="2F5494D4" w14:textId="4444F424" w:rsidR="001660CA" w:rsidRPr="001660CA" w:rsidRDefault="001660CA" w:rsidP="00F45617">
            <w:r w:rsidRPr="001660CA">
              <w:t>Yes</w:t>
            </w:r>
          </w:p>
        </w:tc>
      </w:tr>
      <w:tr w:rsidR="001660CA" w14:paraId="19932C84" w14:textId="77777777" w:rsidTr="00DF7BBB">
        <w:tc>
          <w:tcPr>
            <w:tcW w:w="2065" w:type="dxa"/>
          </w:tcPr>
          <w:p w14:paraId="1D27C3E7" w14:textId="330D1166" w:rsidR="001660CA" w:rsidRPr="001660CA" w:rsidRDefault="001660CA" w:rsidP="00F45617">
            <w:r w:rsidRPr="001660CA">
              <w:t>No</w:t>
            </w:r>
          </w:p>
        </w:tc>
      </w:tr>
    </w:tbl>
    <w:p w14:paraId="73DE8297" w14:textId="77777777" w:rsidR="001660CA" w:rsidRDefault="001660CA" w:rsidP="00F45617">
      <w:pPr>
        <w:rPr>
          <w:i/>
          <w:iCs/>
          <w:color w:val="44546A"/>
        </w:rPr>
      </w:pPr>
    </w:p>
    <w:p w14:paraId="3150C79A" w14:textId="256E6550" w:rsidR="00A96749" w:rsidRDefault="001660CA" w:rsidP="00F45617">
      <w:r>
        <w:t xml:space="preserve">Table </w:t>
      </w:r>
      <w:r>
        <w:rPr>
          <w:noProof/>
        </w:rPr>
        <w:fldChar w:fldCharType="begin"/>
      </w:r>
      <w:r>
        <w:rPr>
          <w:noProof/>
        </w:rPr>
        <w:instrText xml:space="preserve"> SEQ Table \* ARABIC </w:instrText>
      </w:r>
      <w:r>
        <w:rPr>
          <w:noProof/>
        </w:rPr>
        <w:fldChar w:fldCharType="separate"/>
      </w:r>
      <w:r w:rsidR="002D0A24">
        <w:rPr>
          <w:noProof/>
        </w:rPr>
        <w:t>3</w:t>
      </w:r>
      <w:r>
        <w:rPr>
          <w:noProof/>
        </w:rPr>
        <w:fldChar w:fldCharType="end"/>
      </w:r>
      <w:r w:rsidRPr="00AB186A">
        <w:rPr>
          <w:i/>
          <w:iCs/>
          <w:color w:val="44546A"/>
        </w:rPr>
        <w:t>:</w:t>
      </w:r>
      <w:r w:rsidR="007571C9">
        <w:rPr>
          <w:i/>
          <w:iCs/>
          <w:color w:val="44546A"/>
        </w:rPr>
        <w:t xml:space="preserve"> T</w:t>
      </w:r>
      <w:r w:rsidRPr="001660CA">
        <w:rPr>
          <w:i/>
          <w:iCs/>
          <w:color w:val="44546A"/>
        </w:rPr>
        <w:t>ype of surface water feature in the PLU</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1660CA" w14:paraId="57C17885" w14:textId="77777777" w:rsidTr="00DF7BBB">
        <w:tc>
          <w:tcPr>
            <w:tcW w:w="4765" w:type="dxa"/>
            <w:shd w:val="clear" w:color="auto" w:fill="D9E2F3" w:themeFill="accent1" w:themeFillTint="33"/>
          </w:tcPr>
          <w:p w14:paraId="697C11BD" w14:textId="77777777" w:rsidR="001660CA" w:rsidRDefault="001660CA" w:rsidP="00B80FCD">
            <w:r>
              <w:t>Answer</w:t>
            </w:r>
          </w:p>
        </w:tc>
      </w:tr>
      <w:tr w:rsidR="001660CA" w14:paraId="1816911C" w14:textId="77777777" w:rsidTr="00DF7BBB">
        <w:tc>
          <w:tcPr>
            <w:tcW w:w="4765" w:type="dxa"/>
          </w:tcPr>
          <w:p w14:paraId="34395FA2" w14:textId="77777777" w:rsidR="001660CA" w:rsidRPr="006A4445" w:rsidRDefault="001660CA" w:rsidP="00B80FCD">
            <w:r>
              <w:lastRenderedPageBreak/>
              <w:t>Lake or Pond</w:t>
            </w:r>
          </w:p>
        </w:tc>
      </w:tr>
      <w:tr w:rsidR="001660CA" w14:paraId="384D2AF6" w14:textId="77777777" w:rsidTr="00DF7BBB">
        <w:tc>
          <w:tcPr>
            <w:tcW w:w="4765" w:type="dxa"/>
          </w:tcPr>
          <w:p w14:paraId="34C9AF0C" w14:textId="77777777" w:rsidR="001660CA" w:rsidRDefault="001660CA" w:rsidP="00B80FCD">
            <w:r>
              <w:t>River</w:t>
            </w:r>
          </w:p>
        </w:tc>
      </w:tr>
      <w:tr w:rsidR="001660CA" w14:paraId="617B85B0" w14:textId="77777777" w:rsidTr="00DF7BBB">
        <w:tc>
          <w:tcPr>
            <w:tcW w:w="4765" w:type="dxa"/>
          </w:tcPr>
          <w:p w14:paraId="037603C6" w14:textId="77777777" w:rsidR="001660CA" w:rsidRDefault="001660CA" w:rsidP="00B80FCD">
            <w:r>
              <w:t>Seep</w:t>
            </w:r>
          </w:p>
        </w:tc>
      </w:tr>
      <w:tr w:rsidR="001660CA" w14:paraId="45E3AE3A" w14:textId="77777777" w:rsidTr="00DF7BBB">
        <w:tc>
          <w:tcPr>
            <w:tcW w:w="4765" w:type="dxa"/>
          </w:tcPr>
          <w:p w14:paraId="5AC4AB12" w14:textId="77777777" w:rsidR="001660CA" w:rsidRDefault="001660CA" w:rsidP="00B80FCD">
            <w:r>
              <w:t>Spring</w:t>
            </w:r>
          </w:p>
        </w:tc>
      </w:tr>
      <w:tr w:rsidR="001660CA" w14:paraId="6BEF70E0" w14:textId="77777777" w:rsidTr="00DF7BBB">
        <w:tc>
          <w:tcPr>
            <w:tcW w:w="4765" w:type="dxa"/>
          </w:tcPr>
          <w:p w14:paraId="4A9FB4FF" w14:textId="77777777" w:rsidR="001660CA" w:rsidRDefault="001660CA" w:rsidP="00B80FCD">
            <w:r>
              <w:t>Stream</w:t>
            </w:r>
          </w:p>
        </w:tc>
      </w:tr>
      <w:tr w:rsidR="001660CA" w14:paraId="79A7380F" w14:textId="77777777" w:rsidTr="00DF7BBB">
        <w:tc>
          <w:tcPr>
            <w:tcW w:w="4765" w:type="dxa"/>
          </w:tcPr>
          <w:p w14:paraId="5BCA4433" w14:textId="77777777" w:rsidR="001660CA" w:rsidRDefault="001660CA" w:rsidP="00B80FCD">
            <w:r>
              <w:t>Water Conveyance Channel</w:t>
            </w:r>
          </w:p>
        </w:tc>
      </w:tr>
      <w:tr w:rsidR="001660CA" w14:paraId="7153EE84" w14:textId="77777777" w:rsidTr="00DF7BBB">
        <w:trPr>
          <w:trHeight w:val="215"/>
        </w:trPr>
        <w:tc>
          <w:tcPr>
            <w:tcW w:w="4765" w:type="dxa"/>
          </w:tcPr>
          <w:p w14:paraId="1F1E87FE" w14:textId="77777777" w:rsidR="001660CA" w:rsidRDefault="001660CA" w:rsidP="00B80FCD">
            <w:r>
              <w:t>Wetland</w:t>
            </w:r>
          </w:p>
        </w:tc>
      </w:tr>
    </w:tbl>
    <w:p w14:paraId="7A5D5468" w14:textId="77777777" w:rsidR="001660CA" w:rsidRDefault="001660CA" w:rsidP="00F45617"/>
    <w:p w14:paraId="3115C51F" w14:textId="568DAC12" w:rsidR="005C54C8" w:rsidRDefault="005C54C8" w:rsidP="00F4561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2D0A24">
        <w:rPr>
          <w:noProof/>
        </w:rPr>
        <w:t>4</w:t>
      </w:r>
      <w:r>
        <w:rPr>
          <w:noProof/>
        </w:rPr>
        <w:fldChar w:fldCharType="end"/>
      </w:r>
      <w:r w:rsidRPr="00AB186A">
        <w:rPr>
          <w:i/>
          <w:iCs/>
          <w:color w:val="44546A"/>
        </w:rPr>
        <w:t>:</w:t>
      </w:r>
      <w:r>
        <w:rPr>
          <w:i/>
          <w:iCs/>
          <w:color w:val="44546A"/>
        </w:rPr>
        <w:t xml:space="preserve"> Furrow Irrigation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5C54C8" w14:paraId="4E12C3EA" w14:textId="77777777" w:rsidTr="005C54C8">
        <w:tc>
          <w:tcPr>
            <w:tcW w:w="2065" w:type="dxa"/>
            <w:shd w:val="clear" w:color="auto" w:fill="D9E2F3" w:themeFill="accent1" w:themeFillTint="33"/>
          </w:tcPr>
          <w:p w14:paraId="4D764A72" w14:textId="77777777" w:rsidR="005C54C8" w:rsidRPr="001660CA" w:rsidRDefault="005C54C8" w:rsidP="005C54C8">
            <w:r w:rsidRPr="001660CA">
              <w:t>Answer</w:t>
            </w:r>
          </w:p>
        </w:tc>
      </w:tr>
      <w:tr w:rsidR="005C54C8" w14:paraId="3EA1355F" w14:textId="77777777" w:rsidTr="005C54C8">
        <w:tc>
          <w:tcPr>
            <w:tcW w:w="2065" w:type="dxa"/>
          </w:tcPr>
          <w:p w14:paraId="40F2D34E" w14:textId="77777777" w:rsidR="005C54C8" w:rsidRPr="001660CA" w:rsidRDefault="005C54C8" w:rsidP="005C54C8">
            <w:r w:rsidRPr="001660CA">
              <w:t>Yes</w:t>
            </w:r>
          </w:p>
        </w:tc>
      </w:tr>
      <w:tr w:rsidR="005C54C8" w14:paraId="34AC8C16" w14:textId="77777777" w:rsidTr="005C54C8">
        <w:tc>
          <w:tcPr>
            <w:tcW w:w="2065" w:type="dxa"/>
          </w:tcPr>
          <w:p w14:paraId="498955C7" w14:textId="77777777" w:rsidR="005C54C8" w:rsidRPr="001660CA" w:rsidRDefault="005C54C8" w:rsidP="005C54C8">
            <w:r w:rsidRPr="001660CA">
              <w:t>No</w:t>
            </w:r>
          </w:p>
        </w:tc>
      </w:tr>
    </w:tbl>
    <w:p w14:paraId="0F4A23C6" w14:textId="77777777" w:rsidR="005C54C8" w:rsidRDefault="005C54C8" w:rsidP="00F45617"/>
    <w:p w14:paraId="72B225D5" w14:textId="763BE631" w:rsidR="006F0624" w:rsidRDefault="006F0624" w:rsidP="006F0624">
      <w:pPr>
        <w:keepNext/>
      </w:pPr>
      <w:r>
        <w:t xml:space="preserve">Table </w:t>
      </w:r>
      <w:r>
        <w:rPr>
          <w:noProof/>
        </w:rPr>
        <w:fldChar w:fldCharType="begin"/>
      </w:r>
      <w:r>
        <w:rPr>
          <w:noProof/>
        </w:rPr>
        <w:instrText xml:space="preserve"> SEQ Table \* ARABIC </w:instrText>
      </w:r>
      <w:r>
        <w:rPr>
          <w:noProof/>
        </w:rPr>
        <w:fldChar w:fldCharType="separate"/>
      </w:r>
      <w:r w:rsidR="002D0A24">
        <w:rPr>
          <w:noProof/>
        </w:rPr>
        <w:t>5</w:t>
      </w:r>
      <w:r>
        <w:rPr>
          <w:noProof/>
        </w:rPr>
        <w:fldChar w:fldCharType="end"/>
      </w:r>
      <w:r w:rsidRPr="00AB186A">
        <w:rPr>
          <w:i/>
          <w:iCs/>
          <w:color w:val="44546A"/>
        </w:rPr>
        <w:t>:</w:t>
      </w:r>
      <w:r>
        <w:rPr>
          <w:i/>
          <w:iCs/>
          <w:color w:val="44546A"/>
        </w:rPr>
        <w:t xml:space="preserve"> Irrigation Amount (inches per acre per year)</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F0624" w14:paraId="5141EC00" w14:textId="77777777" w:rsidTr="00521A18">
        <w:tc>
          <w:tcPr>
            <w:tcW w:w="4765" w:type="dxa"/>
            <w:shd w:val="clear" w:color="auto" w:fill="D9E2F3" w:themeFill="accent1" w:themeFillTint="33"/>
          </w:tcPr>
          <w:p w14:paraId="37624D72" w14:textId="77777777" w:rsidR="006F0624" w:rsidRDefault="006F0624" w:rsidP="00521A18">
            <w:r>
              <w:t>Answer</w:t>
            </w:r>
          </w:p>
        </w:tc>
      </w:tr>
      <w:tr w:rsidR="006F0624" w14:paraId="624B9371" w14:textId="77777777" w:rsidTr="00521A18">
        <w:tc>
          <w:tcPr>
            <w:tcW w:w="4765" w:type="dxa"/>
          </w:tcPr>
          <w:p w14:paraId="690790D1" w14:textId="77777777" w:rsidR="006F0624" w:rsidRPr="006A4445" w:rsidRDefault="006F0624" w:rsidP="00521A18">
            <w:r>
              <w:t>&lt;12</w:t>
            </w:r>
          </w:p>
        </w:tc>
      </w:tr>
      <w:tr w:rsidR="006F0624" w14:paraId="079F2338" w14:textId="77777777" w:rsidTr="00521A18">
        <w:tc>
          <w:tcPr>
            <w:tcW w:w="4765" w:type="dxa"/>
          </w:tcPr>
          <w:p w14:paraId="08643703" w14:textId="77777777" w:rsidR="006F0624" w:rsidRDefault="006F0624" w:rsidP="00521A18">
            <w:r>
              <w:t>12 – 23.9</w:t>
            </w:r>
          </w:p>
        </w:tc>
      </w:tr>
      <w:tr w:rsidR="006F0624" w14:paraId="27CA0E51" w14:textId="77777777" w:rsidTr="00521A18">
        <w:tc>
          <w:tcPr>
            <w:tcW w:w="4765" w:type="dxa"/>
          </w:tcPr>
          <w:p w14:paraId="7F16C680" w14:textId="77777777" w:rsidR="006F0624" w:rsidRDefault="006F0624" w:rsidP="00521A18">
            <w:r>
              <w:t>24 – 35.9</w:t>
            </w:r>
          </w:p>
        </w:tc>
      </w:tr>
      <w:tr w:rsidR="006F0624" w14:paraId="04356F12" w14:textId="77777777" w:rsidTr="00521A18">
        <w:tc>
          <w:tcPr>
            <w:tcW w:w="4765" w:type="dxa"/>
          </w:tcPr>
          <w:p w14:paraId="0D940FF9" w14:textId="77777777" w:rsidR="006F0624" w:rsidRDefault="006F0624" w:rsidP="00521A18">
            <w:r>
              <w:t>&gt;=36</w:t>
            </w:r>
          </w:p>
        </w:tc>
      </w:tr>
    </w:tbl>
    <w:p w14:paraId="7BB31F6C" w14:textId="4471E8D1" w:rsidR="00A25B73" w:rsidRDefault="00A25B73" w:rsidP="00F45617"/>
    <w:p w14:paraId="6B89E75F" w14:textId="3C56C4E5" w:rsidR="00A71736" w:rsidRDefault="00A71736" w:rsidP="00A71736">
      <w:r>
        <w:t xml:space="preserve">Table </w:t>
      </w:r>
      <w:r>
        <w:rPr>
          <w:noProof/>
        </w:rPr>
        <w:fldChar w:fldCharType="begin"/>
      </w:r>
      <w:r>
        <w:rPr>
          <w:noProof/>
        </w:rPr>
        <w:instrText xml:space="preserve"> SEQ Table \* ARABIC </w:instrText>
      </w:r>
      <w:r>
        <w:rPr>
          <w:noProof/>
        </w:rPr>
        <w:fldChar w:fldCharType="separate"/>
      </w:r>
      <w:r w:rsidR="002D0A24">
        <w:rPr>
          <w:noProof/>
        </w:rPr>
        <w:t>6</w:t>
      </w:r>
      <w:r>
        <w:rPr>
          <w:noProof/>
        </w:rPr>
        <w:fldChar w:fldCharType="end"/>
      </w:r>
      <w:r w:rsidRPr="00AB186A">
        <w:rPr>
          <w:i/>
          <w:iCs/>
          <w:color w:val="44546A"/>
        </w:rPr>
        <w:t>:</w:t>
      </w:r>
      <w:r>
        <w:rPr>
          <w:i/>
          <w:iCs/>
          <w:color w:val="44546A"/>
        </w:rPr>
        <w:t xml:space="preserve"> Livestock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tblGrid>
      <w:tr w:rsidR="00A71736" w14:paraId="68097109" w14:textId="77777777" w:rsidTr="00DF7BBB">
        <w:tc>
          <w:tcPr>
            <w:tcW w:w="2065" w:type="dxa"/>
            <w:shd w:val="clear" w:color="auto" w:fill="D9E2F3" w:themeFill="accent1" w:themeFillTint="33"/>
          </w:tcPr>
          <w:p w14:paraId="0E54D8AF" w14:textId="77777777" w:rsidR="00A71736" w:rsidRPr="001660CA" w:rsidRDefault="00A71736" w:rsidP="00B80FCD">
            <w:r w:rsidRPr="001660CA">
              <w:t>Answer</w:t>
            </w:r>
          </w:p>
        </w:tc>
      </w:tr>
      <w:tr w:rsidR="00A71736" w14:paraId="0684AB97" w14:textId="77777777" w:rsidTr="00DF7BBB">
        <w:tc>
          <w:tcPr>
            <w:tcW w:w="2065" w:type="dxa"/>
          </w:tcPr>
          <w:p w14:paraId="4D4260B4" w14:textId="77777777" w:rsidR="00A71736" w:rsidRPr="001660CA" w:rsidRDefault="00A71736" w:rsidP="00B80FCD">
            <w:r w:rsidRPr="001660CA">
              <w:t>Yes</w:t>
            </w:r>
          </w:p>
        </w:tc>
      </w:tr>
      <w:tr w:rsidR="00A71736" w14:paraId="5C4EA459" w14:textId="77777777" w:rsidTr="00DF7BBB">
        <w:tc>
          <w:tcPr>
            <w:tcW w:w="2065" w:type="dxa"/>
          </w:tcPr>
          <w:p w14:paraId="2AB77D4C" w14:textId="77777777" w:rsidR="00A71736" w:rsidRPr="001660CA" w:rsidRDefault="00A71736" w:rsidP="00B80FCD">
            <w:r w:rsidRPr="001660CA">
              <w:t>No</w:t>
            </w:r>
          </w:p>
        </w:tc>
      </w:tr>
    </w:tbl>
    <w:p w14:paraId="011DB3DD" w14:textId="77777777" w:rsidR="00A71736" w:rsidRDefault="00A71736" w:rsidP="00F45617"/>
    <w:p w14:paraId="7C2DD665" w14:textId="4084C002" w:rsidR="00F35B96" w:rsidRDefault="00F35B96" w:rsidP="00F35B96">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2D0A24">
        <w:rPr>
          <w:noProof/>
        </w:rPr>
        <w:t>7</w:t>
      </w:r>
      <w:r>
        <w:rPr>
          <w:noProof/>
        </w:rPr>
        <w:fldChar w:fldCharType="end"/>
      </w:r>
      <w:r w:rsidRPr="00AB186A">
        <w:rPr>
          <w:i/>
          <w:iCs/>
          <w:color w:val="44546A"/>
        </w:rPr>
        <w:t>:</w:t>
      </w:r>
      <w:r>
        <w:rPr>
          <w:i/>
          <w:iCs/>
          <w:color w:val="44546A"/>
        </w:rPr>
        <w:t xml:space="preserve"> Primary Species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F35B96" w14:paraId="4263ED71" w14:textId="77777777" w:rsidTr="00DF7BBB">
        <w:tc>
          <w:tcPr>
            <w:tcW w:w="4765" w:type="dxa"/>
            <w:shd w:val="clear" w:color="auto" w:fill="D9E2F3" w:themeFill="accent1" w:themeFillTint="33"/>
          </w:tcPr>
          <w:p w14:paraId="3E0AE0EE" w14:textId="77777777" w:rsidR="00F35B96" w:rsidRDefault="00F35B96" w:rsidP="00B80FCD">
            <w:r>
              <w:lastRenderedPageBreak/>
              <w:t>Answer</w:t>
            </w:r>
          </w:p>
        </w:tc>
      </w:tr>
      <w:tr w:rsidR="00F35B96" w14:paraId="19D11CFF" w14:textId="77777777" w:rsidTr="00DF7BBB">
        <w:tc>
          <w:tcPr>
            <w:tcW w:w="4765" w:type="dxa"/>
          </w:tcPr>
          <w:p w14:paraId="0E98DFDF" w14:textId="64AC64F3" w:rsidR="00F35B96" w:rsidRPr="006A4445" w:rsidRDefault="00F35B96" w:rsidP="00B80FCD">
            <w:r>
              <w:t>Cattle Beef Cow/Calf</w:t>
            </w:r>
          </w:p>
        </w:tc>
      </w:tr>
      <w:tr w:rsidR="00F35B96" w14:paraId="15834F95" w14:textId="77777777" w:rsidTr="00DF7BBB">
        <w:tc>
          <w:tcPr>
            <w:tcW w:w="4765" w:type="dxa"/>
          </w:tcPr>
          <w:p w14:paraId="065211D8" w14:textId="13BF20FA" w:rsidR="00F35B96" w:rsidRDefault="00F35B96" w:rsidP="00B80FCD">
            <w:r>
              <w:t>Cattle Beef Stocker</w:t>
            </w:r>
          </w:p>
        </w:tc>
      </w:tr>
      <w:tr w:rsidR="00F35B96" w14:paraId="70F7769B" w14:textId="77777777" w:rsidTr="00DF7BBB">
        <w:tc>
          <w:tcPr>
            <w:tcW w:w="4765" w:type="dxa"/>
          </w:tcPr>
          <w:p w14:paraId="6990BEE0" w14:textId="546FCDE5" w:rsidR="00F35B96" w:rsidRDefault="00F35B96" w:rsidP="00B80FCD">
            <w:r>
              <w:t>Horse</w:t>
            </w:r>
          </w:p>
        </w:tc>
      </w:tr>
      <w:tr w:rsidR="00F35B96" w14:paraId="4588D456" w14:textId="77777777" w:rsidTr="00DF7BBB">
        <w:tc>
          <w:tcPr>
            <w:tcW w:w="4765" w:type="dxa"/>
          </w:tcPr>
          <w:p w14:paraId="608E1357" w14:textId="5850AB4C" w:rsidR="00F35B96" w:rsidRDefault="00F35B96" w:rsidP="00B80FCD">
            <w:r>
              <w:t>Sheep</w:t>
            </w:r>
          </w:p>
        </w:tc>
      </w:tr>
      <w:tr w:rsidR="00F35B96" w14:paraId="0D0E43F4" w14:textId="77777777" w:rsidTr="00DF7BBB">
        <w:tc>
          <w:tcPr>
            <w:tcW w:w="4765" w:type="dxa"/>
          </w:tcPr>
          <w:p w14:paraId="2D46B804" w14:textId="1154DE9B" w:rsidR="00F35B96" w:rsidRDefault="00F35B96" w:rsidP="00B80FCD">
            <w:r>
              <w:t>Goat</w:t>
            </w:r>
          </w:p>
        </w:tc>
      </w:tr>
      <w:tr w:rsidR="00F35B96" w14:paraId="10A4807B" w14:textId="77777777" w:rsidTr="00DF7BBB">
        <w:tc>
          <w:tcPr>
            <w:tcW w:w="4765" w:type="dxa"/>
          </w:tcPr>
          <w:p w14:paraId="77519A97" w14:textId="62E67DA4" w:rsidR="00F35B96" w:rsidRDefault="00F35B96" w:rsidP="00B80FCD">
            <w:r>
              <w:t>Poultry</w:t>
            </w:r>
          </w:p>
        </w:tc>
      </w:tr>
      <w:tr w:rsidR="00F35B96" w14:paraId="169B61A4" w14:textId="77777777" w:rsidTr="00DF7BBB">
        <w:trPr>
          <w:trHeight w:val="215"/>
        </w:trPr>
        <w:tc>
          <w:tcPr>
            <w:tcW w:w="4765" w:type="dxa"/>
          </w:tcPr>
          <w:p w14:paraId="11E19846" w14:textId="3462FC92" w:rsidR="00F35B96" w:rsidRDefault="00F35B96" w:rsidP="00B80FCD">
            <w:r>
              <w:t>Other</w:t>
            </w:r>
          </w:p>
        </w:tc>
      </w:tr>
    </w:tbl>
    <w:p w14:paraId="28FAD2E7" w14:textId="77777777" w:rsidR="00F35B96" w:rsidRDefault="00F35B96" w:rsidP="00F35B96"/>
    <w:p w14:paraId="18DC2978" w14:textId="1717B03C" w:rsidR="006F0624" w:rsidRDefault="006F0624" w:rsidP="006F0624">
      <w:pPr>
        <w:keepNext/>
        <w:rPr>
          <w:i/>
          <w:iCs/>
          <w:color w:val="44546A"/>
        </w:rPr>
      </w:pPr>
      <w:r>
        <w:t xml:space="preserve">Table </w:t>
      </w:r>
      <w:r>
        <w:rPr>
          <w:noProof/>
        </w:rPr>
        <w:fldChar w:fldCharType="begin"/>
      </w:r>
      <w:r>
        <w:rPr>
          <w:noProof/>
        </w:rPr>
        <w:instrText xml:space="preserve"> SEQ Table \* ARABIC </w:instrText>
      </w:r>
      <w:r>
        <w:rPr>
          <w:noProof/>
        </w:rPr>
        <w:fldChar w:fldCharType="separate"/>
      </w:r>
      <w:r w:rsidR="002D0A24">
        <w:rPr>
          <w:noProof/>
        </w:rPr>
        <w:t>8</w:t>
      </w:r>
      <w:r>
        <w:rPr>
          <w:noProof/>
        </w:rPr>
        <w:fldChar w:fldCharType="end"/>
      </w:r>
      <w:r w:rsidRPr="00AB186A">
        <w:rPr>
          <w:i/>
          <w:iCs/>
          <w:color w:val="44546A"/>
        </w:rPr>
        <w:t>:</w:t>
      </w:r>
      <w:r>
        <w:rPr>
          <w:i/>
          <w:iCs/>
          <w:color w:val="44546A"/>
        </w:rPr>
        <w:t xml:space="preserve"> Animal Numbers</w:t>
      </w:r>
    </w:p>
    <w:tbl>
      <w:tblP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tblGrid>
      <w:tr w:rsidR="006F0624" w14:paraId="29E2E19E" w14:textId="77777777" w:rsidTr="00521A18">
        <w:tc>
          <w:tcPr>
            <w:tcW w:w="4765" w:type="dxa"/>
            <w:shd w:val="clear" w:color="auto" w:fill="D9E2F3" w:themeFill="accent1" w:themeFillTint="33"/>
          </w:tcPr>
          <w:p w14:paraId="512F97E4" w14:textId="77777777" w:rsidR="006F0624" w:rsidRDefault="006F0624" w:rsidP="00521A18">
            <w:r>
              <w:t>Answer</w:t>
            </w:r>
          </w:p>
        </w:tc>
      </w:tr>
      <w:tr w:rsidR="006F0624" w14:paraId="22D32A4B" w14:textId="77777777" w:rsidTr="00521A18">
        <w:tc>
          <w:tcPr>
            <w:tcW w:w="4765" w:type="dxa"/>
          </w:tcPr>
          <w:p w14:paraId="7FF6316D" w14:textId="77777777" w:rsidR="006F0624" w:rsidRPr="006A4445" w:rsidRDefault="006F0624" w:rsidP="00521A18">
            <w:r>
              <w:t>1-10</w:t>
            </w:r>
          </w:p>
        </w:tc>
      </w:tr>
      <w:tr w:rsidR="006F0624" w14:paraId="19C375C5" w14:textId="77777777" w:rsidTr="00521A18">
        <w:tc>
          <w:tcPr>
            <w:tcW w:w="4765" w:type="dxa"/>
          </w:tcPr>
          <w:p w14:paraId="1A0A574A" w14:textId="77777777" w:rsidR="006F0624" w:rsidRDefault="006F0624" w:rsidP="00521A18">
            <w:r>
              <w:t>11-100</w:t>
            </w:r>
          </w:p>
        </w:tc>
      </w:tr>
      <w:tr w:rsidR="006F0624" w14:paraId="13F4A42B" w14:textId="77777777" w:rsidTr="00521A18">
        <w:tc>
          <w:tcPr>
            <w:tcW w:w="4765" w:type="dxa"/>
          </w:tcPr>
          <w:p w14:paraId="7A89CFC5" w14:textId="77777777" w:rsidR="006F0624" w:rsidRDefault="006F0624" w:rsidP="00521A18">
            <w:r>
              <w:t>101-300</w:t>
            </w:r>
          </w:p>
        </w:tc>
      </w:tr>
      <w:tr w:rsidR="006F0624" w14:paraId="6BBA509D" w14:textId="77777777" w:rsidTr="00521A18">
        <w:tc>
          <w:tcPr>
            <w:tcW w:w="4765" w:type="dxa"/>
          </w:tcPr>
          <w:p w14:paraId="2B4AB2CE" w14:textId="77777777" w:rsidR="006F0624" w:rsidRDefault="006F0624" w:rsidP="00521A18">
            <w:r>
              <w:t>301-1,000</w:t>
            </w:r>
          </w:p>
        </w:tc>
      </w:tr>
      <w:tr w:rsidR="006F0624" w14:paraId="35CF1022" w14:textId="77777777" w:rsidTr="00521A18">
        <w:tc>
          <w:tcPr>
            <w:tcW w:w="4765" w:type="dxa"/>
          </w:tcPr>
          <w:p w14:paraId="65B397AF" w14:textId="77777777" w:rsidR="006F0624" w:rsidRDefault="006F0624" w:rsidP="00521A18">
            <w:r>
              <w:t>1,001-5,000</w:t>
            </w:r>
          </w:p>
        </w:tc>
      </w:tr>
      <w:tr w:rsidR="006F0624" w14:paraId="262E22E7" w14:textId="77777777" w:rsidTr="00521A18">
        <w:tc>
          <w:tcPr>
            <w:tcW w:w="4765" w:type="dxa"/>
          </w:tcPr>
          <w:p w14:paraId="63AAAFFB" w14:textId="77777777" w:rsidR="006F0624" w:rsidRDefault="006F0624" w:rsidP="00521A18">
            <w:r>
              <w:t>5,001-10,000</w:t>
            </w:r>
          </w:p>
        </w:tc>
      </w:tr>
      <w:tr w:rsidR="006F0624" w14:paraId="692C2D48" w14:textId="77777777" w:rsidTr="00521A18">
        <w:trPr>
          <w:trHeight w:val="215"/>
        </w:trPr>
        <w:tc>
          <w:tcPr>
            <w:tcW w:w="4765" w:type="dxa"/>
          </w:tcPr>
          <w:p w14:paraId="52FDAEEA" w14:textId="77777777" w:rsidR="006F0624" w:rsidRDefault="006F0624" w:rsidP="00521A18">
            <w:r>
              <w:t>10,001-100,000</w:t>
            </w:r>
          </w:p>
        </w:tc>
      </w:tr>
      <w:tr w:rsidR="006F0624" w14:paraId="3E4A361A" w14:textId="77777777" w:rsidTr="00521A18">
        <w:trPr>
          <w:trHeight w:val="215"/>
        </w:trPr>
        <w:tc>
          <w:tcPr>
            <w:tcW w:w="4765" w:type="dxa"/>
          </w:tcPr>
          <w:p w14:paraId="5ED22109" w14:textId="77777777" w:rsidR="006F0624" w:rsidRDefault="006F0624" w:rsidP="00521A18">
            <w:r>
              <w:t>&gt;100,000</w:t>
            </w:r>
          </w:p>
        </w:tc>
      </w:tr>
    </w:tbl>
    <w:p w14:paraId="5A31CDD4" w14:textId="416F7487" w:rsidR="0026392F" w:rsidRDefault="0026392F" w:rsidP="0026392F"/>
    <w:p w14:paraId="152B7DF3" w14:textId="4D21D4B1" w:rsidR="0072635B" w:rsidRPr="00066555" w:rsidRDefault="0072635B" w:rsidP="0072635B">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9</w:t>
      </w:r>
      <w:r>
        <w:rPr>
          <w:noProof/>
        </w:rPr>
        <w:fldChar w:fldCharType="end"/>
      </w:r>
      <w:r>
        <w:rPr>
          <w:noProof/>
        </w:rPr>
        <w:t xml:space="preserve">: </w:t>
      </w:r>
      <w:r>
        <w:rPr>
          <w:i/>
          <w:iCs/>
          <w:color w:val="44546A" w:themeColor="text2"/>
        </w:rPr>
        <w:t xml:space="preserve"> </w:t>
      </w:r>
      <w:r w:rsidRPr="00224687">
        <w:rPr>
          <w:i/>
          <w:iCs/>
          <w:color w:val="44546A" w:themeColor="text2"/>
        </w:rPr>
        <w:t>Crop</w:t>
      </w:r>
      <w:r w:rsidR="00A54C6E">
        <w:rPr>
          <w:i/>
          <w:iCs/>
          <w:color w:val="44546A" w:themeColor="text2"/>
        </w:rPr>
        <w:t xml:space="preserve"> Group</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72635B" w14:paraId="42C0772A"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08B8029" w14:textId="05321CAF" w:rsidR="0072635B" w:rsidRPr="00224687" w:rsidRDefault="00224687" w:rsidP="0072635B">
            <w:r w:rsidRPr="00224687">
              <w:rPr>
                <w:rFonts w:ascii="Calibri" w:eastAsia="Calibri" w:hAnsi="Calibri" w:cs="Calibri"/>
                <w:bCs/>
              </w:rPr>
              <w:t>Answer</w:t>
            </w:r>
          </w:p>
        </w:tc>
      </w:tr>
      <w:tr w:rsidR="00224687" w14:paraId="15051387" w14:textId="77777777" w:rsidTr="0072635B">
        <w:tc>
          <w:tcPr>
            <w:tcW w:w="3500" w:type="dxa"/>
            <w:tcBorders>
              <w:top w:val="single" w:sz="8" w:space="0" w:color="auto"/>
              <w:left w:val="single" w:sz="8" w:space="0" w:color="auto"/>
              <w:bottom w:val="single" w:sz="8" w:space="0" w:color="auto"/>
              <w:right w:val="single" w:sz="8" w:space="0" w:color="auto"/>
            </w:tcBorders>
          </w:tcPr>
          <w:p w14:paraId="6CA87107" w14:textId="2DD76E5C" w:rsidR="00224687" w:rsidRDefault="00224687" w:rsidP="00224687">
            <w:r>
              <w:t>Unknown</w:t>
            </w:r>
          </w:p>
        </w:tc>
      </w:tr>
      <w:tr w:rsidR="00224687" w14:paraId="4A8471EA" w14:textId="77777777" w:rsidTr="0072635B">
        <w:tc>
          <w:tcPr>
            <w:tcW w:w="3500" w:type="dxa"/>
            <w:tcBorders>
              <w:top w:val="single" w:sz="8" w:space="0" w:color="auto"/>
              <w:left w:val="single" w:sz="8" w:space="0" w:color="auto"/>
              <w:bottom w:val="single" w:sz="8" w:space="0" w:color="auto"/>
              <w:right w:val="single" w:sz="8" w:space="0" w:color="auto"/>
            </w:tcBorders>
          </w:tcPr>
          <w:p w14:paraId="7ECAF0CA" w14:textId="502BDBBC" w:rsidR="00224687" w:rsidRDefault="00224687" w:rsidP="00224687">
            <w:r>
              <w:t>Orchards, vineyards, berries and nut crops</w:t>
            </w:r>
          </w:p>
        </w:tc>
      </w:tr>
      <w:tr w:rsidR="00224687" w14:paraId="301A18BF" w14:textId="77777777" w:rsidTr="0072635B">
        <w:tc>
          <w:tcPr>
            <w:tcW w:w="3500" w:type="dxa"/>
            <w:tcBorders>
              <w:top w:val="single" w:sz="8" w:space="0" w:color="auto"/>
              <w:left w:val="single" w:sz="8" w:space="0" w:color="auto"/>
              <w:bottom w:val="single" w:sz="8" w:space="0" w:color="auto"/>
              <w:right w:val="single" w:sz="8" w:space="0" w:color="auto"/>
            </w:tcBorders>
          </w:tcPr>
          <w:p w14:paraId="5612F3A6" w14:textId="475D9EE1" w:rsidR="00224687" w:rsidRDefault="00224687" w:rsidP="00224687">
            <w:r>
              <w:t>Vegetable Crops</w:t>
            </w:r>
          </w:p>
        </w:tc>
      </w:tr>
      <w:tr w:rsidR="00224687" w14:paraId="11570F7D" w14:textId="77777777" w:rsidTr="0072635B">
        <w:tc>
          <w:tcPr>
            <w:tcW w:w="3500" w:type="dxa"/>
            <w:tcBorders>
              <w:top w:val="single" w:sz="8" w:space="0" w:color="auto"/>
              <w:left w:val="single" w:sz="8" w:space="0" w:color="auto"/>
              <w:bottom w:val="single" w:sz="8" w:space="0" w:color="auto"/>
              <w:right w:val="single" w:sz="8" w:space="0" w:color="auto"/>
            </w:tcBorders>
          </w:tcPr>
          <w:p w14:paraId="7434315F" w14:textId="70DBD748" w:rsidR="00224687" w:rsidRDefault="00224687" w:rsidP="00224687">
            <w:r>
              <w:lastRenderedPageBreak/>
              <w:t>Cotton</w:t>
            </w:r>
          </w:p>
        </w:tc>
      </w:tr>
      <w:tr w:rsidR="00224687" w14:paraId="330E2224" w14:textId="77777777" w:rsidTr="0072635B">
        <w:tc>
          <w:tcPr>
            <w:tcW w:w="3500" w:type="dxa"/>
            <w:tcBorders>
              <w:top w:val="single" w:sz="8" w:space="0" w:color="auto"/>
              <w:left w:val="single" w:sz="8" w:space="0" w:color="auto"/>
              <w:bottom w:val="single" w:sz="8" w:space="0" w:color="auto"/>
              <w:right w:val="single" w:sz="8" w:space="0" w:color="auto"/>
            </w:tcBorders>
          </w:tcPr>
          <w:p w14:paraId="53F9D931" w14:textId="6790A50A" w:rsidR="00224687" w:rsidRDefault="00224687" w:rsidP="00224687">
            <w:r>
              <w:t>Seed crops</w:t>
            </w:r>
          </w:p>
        </w:tc>
      </w:tr>
      <w:tr w:rsidR="00224687" w14:paraId="060CA584" w14:textId="77777777" w:rsidTr="0072635B">
        <w:tc>
          <w:tcPr>
            <w:tcW w:w="3500" w:type="dxa"/>
            <w:tcBorders>
              <w:top w:val="single" w:sz="8" w:space="0" w:color="auto"/>
              <w:left w:val="single" w:sz="8" w:space="0" w:color="auto"/>
              <w:bottom w:val="single" w:sz="8" w:space="0" w:color="auto"/>
              <w:right w:val="single" w:sz="8" w:space="0" w:color="auto"/>
            </w:tcBorders>
          </w:tcPr>
          <w:p w14:paraId="404083CA" w14:textId="2A88E5BC" w:rsidR="00224687" w:rsidRDefault="00224687" w:rsidP="00224687">
            <w:r>
              <w:t>Flooded rice and cranberry crops</w:t>
            </w:r>
          </w:p>
        </w:tc>
      </w:tr>
      <w:tr w:rsidR="00224687" w14:paraId="7A887702" w14:textId="77777777" w:rsidTr="0072635B">
        <w:tc>
          <w:tcPr>
            <w:tcW w:w="3500" w:type="dxa"/>
            <w:tcBorders>
              <w:top w:val="single" w:sz="8" w:space="0" w:color="auto"/>
              <w:left w:val="single" w:sz="8" w:space="0" w:color="auto"/>
              <w:bottom w:val="single" w:sz="8" w:space="0" w:color="auto"/>
              <w:right w:val="single" w:sz="8" w:space="0" w:color="auto"/>
            </w:tcBorders>
          </w:tcPr>
          <w:p w14:paraId="2E367738" w14:textId="0C78B456" w:rsidR="00224687" w:rsidRDefault="00224687" w:rsidP="00224687">
            <w:r>
              <w:t>Turfgrass for sod and nursery crops</w:t>
            </w:r>
          </w:p>
        </w:tc>
      </w:tr>
      <w:tr w:rsidR="00224687" w14:paraId="238A6706" w14:textId="77777777" w:rsidTr="0072635B">
        <w:tc>
          <w:tcPr>
            <w:tcW w:w="3500" w:type="dxa"/>
            <w:tcBorders>
              <w:top w:val="single" w:sz="8" w:space="0" w:color="auto"/>
              <w:left w:val="single" w:sz="8" w:space="0" w:color="auto"/>
              <w:bottom w:val="single" w:sz="8" w:space="0" w:color="auto"/>
              <w:right w:val="single" w:sz="8" w:space="0" w:color="auto"/>
            </w:tcBorders>
          </w:tcPr>
          <w:p w14:paraId="604A757F" w14:textId="54EC3D31" w:rsidR="00224687" w:rsidRDefault="00224687" w:rsidP="00224687">
            <w:r>
              <w:t xml:space="preserve">Close grown crops - residue not harvested </w:t>
            </w:r>
          </w:p>
        </w:tc>
      </w:tr>
      <w:tr w:rsidR="00224687" w14:paraId="40DE5E75" w14:textId="77777777" w:rsidTr="0072635B">
        <w:tc>
          <w:tcPr>
            <w:tcW w:w="3500" w:type="dxa"/>
            <w:tcBorders>
              <w:top w:val="single" w:sz="8" w:space="0" w:color="auto"/>
              <w:left w:val="single" w:sz="8" w:space="0" w:color="auto"/>
              <w:bottom w:val="single" w:sz="8" w:space="0" w:color="auto"/>
              <w:right w:val="single" w:sz="8" w:space="0" w:color="auto"/>
            </w:tcBorders>
          </w:tcPr>
          <w:p w14:paraId="6A7FB8B8" w14:textId="409D03FE" w:rsidR="00224687" w:rsidRDefault="00224687" w:rsidP="00224687">
            <w:r>
              <w:t>Close grown crops – residue removed</w:t>
            </w:r>
          </w:p>
        </w:tc>
      </w:tr>
      <w:tr w:rsidR="00224687" w14:paraId="353CF7AA" w14:textId="77777777" w:rsidTr="0072635B">
        <w:tc>
          <w:tcPr>
            <w:tcW w:w="3500" w:type="dxa"/>
            <w:tcBorders>
              <w:top w:val="single" w:sz="8" w:space="0" w:color="auto"/>
              <w:left w:val="single" w:sz="8" w:space="0" w:color="auto"/>
              <w:bottom w:val="single" w:sz="8" w:space="0" w:color="auto"/>
              <w:right w:val="single" w:sz="8" w:space="0" w:color="auto"/>
            </w:tcBorders>
          </w:tcPr>
          <w:p w14:paraId="2DDA92C2" w14:textId="0AB2350F" w:rsidR="00224687" w:rsidRDefault="00224687" w:rsidP="00224687">
            <w:r>
              <w:t xml:space="preserve">Row crops – durable residue not harvested </w:t>
            </w:r>
          </w:p>
        </w:tc>
      </w:tr>
      <w:tr w:rsidR="00224687" w14:paraId="40EE3181" w14:textId="77777777" w:rsidTr="0072635B">
        <w:tc>
          <w:tcPr>
            <w:tcW w:w="3500" w:type="dxa"/>
            <w:tcBorders>
              <w:top w:val="single" w:sz="8" w:space="0" w:color="auto"/>
              <w:left w:val="single" w:sz="8" w:space="0" w:color="auto"/>
              <w:bottom w:val="single" w:sz="8" w:space="0" w:color="auto"/>
              <w:right w:val="single" w:sz="8" w:space="0" w:color="auto"/>
            </w:tcBorders>
          </w:tcPr>
          <w:p w14:paraId="7EF610C4" w14:textId="17BE9112" w:rsidR="00224687" w:rsidRDefault="00224687" w:rsidP="00224687">
            <w:r>
              <w:t>Row crops - residue removed or fragile</w:t>
            </w:r>
          </w:p>
        </w:tc>
      </w:tr>
      <w:tr w:rsidR="00224687" w14:paraId="6D349832" w14:textId="77777777" w:rsidTr="0072635B">
        <w:tc>
          <w:tcPr>
            <w:tcW w:w="3500" w:type="dxa"/>
            <w:tcBorders>
              <w:top w:val="single" w:sz="8" w:space="0" w:color="auto"/>
              <w:left w:val="single" w:sz="8" w:space="0" w:color="auto"/>
              <w:bottom w:val="single" w:sz="8" w:space="0" w:color="auto"/>
              <w:right w:val="single" w:sz="8" w:space="0" w:color="auto"/>
            </w:tcBorders>
          </w:tcPr>
          <w:p w14:paraId="20260257" w14:textId="7A0E0E89" w:rsidR="00224687" w:rsidRDefault="00224687" w:rsidP="00224687">
            <w:r>
              <w:t>Christmas trees</w:t>
            </w:r>
          </w:p>
        </w:tc>
      </w:tr>
      <w:tr w:rsidR="00224687" w14:paraId="772E6108" w14:textId="77777777" w:rsidTr="0072635B">
        <w:tc>
          <w:tcPr>
            <w:tcW w:w="3500" w:type="dxa"/>
            <w:tcBorders>
              <w:top w:val="single" w:sz="8" w:space="0" w:color="auto"/>
              <w:left w:val="single" w:sz="8" w:space="0" w:color="auto"/>
              <w:bottom w:val="single" w:sz="8" w:space="0" w:color="auto"/>
              <w:right w:val="single" w:sz="8" w:space="0" w:color="auto"/>
            </w:tcBorders>
          </w:tcPr>
          <w:p w14:paraId="15BFB924" w14:textId="5525D6A9" w:rsidR="00224687" w:rsidRDefault="00224687" w:rsidP="00224687">
            <w:r>
              <w:t xml:space="preserve">Hay crops - forage </w:t>
            </w:r>
          </w:p>
        </w:tc>
      </w:tr>
    </w:tbl>
    <w:p w14:paraId="0F9F1B83" w14:textId="77777777" w:rsidR="0072635B" w:rsidRDefault="0072635B" w:rsidP="0072635B">
      <w:r w:rsidRPr="4103CBA5">
        <w:rPr>
          <w:rFonts w:ascii="Calibri" w:eastAsia="Calibri" w:hAnsi="Calibri" w:cs="Calibri"/>
        </w:rPr>
        <w:t xml:space="preserve"> </w:t>
      </w:r>
    </w:p>
    <w:p w14:paraId="1C8052E6" w14:textId="7094BC1E" w:rsidR="006F0624" w:rsidRDefault="006F0624" w:rsidP="006F0624">
      <w:pPr>
        <w:keepNext/>
      </w:pPr>
      <w:bookmarkStart w:id="14" w:name="_Hlk14436717"/>
      <w:r>
        <w:t xml:space="preserve">Table </w:t>
      </w:r>
      <w:r>
        <w:rPr>
          <w:noProof/>
        </w:rPr>
        <w:fldChar w:fldCharType="begin"/>
      </w:r>
      <w:r>
        <w:rPr>
          <w:noProof/>
        </w:rPr>
        <w:instrText xml:space="preserve"> SEQ Table \* ARABIC </w:instrText>
      </w:r>
      <w:r>
        <w:rPr>
          <w:noProof/>
        </w:rPr>
        <w:fldChar w:fldCharType="separate"/>
      </w:r>
      <w:r w:rsidR="002D0A24">
        <w:rPr>
          <w:noProof/>
        </w:rPr>
        <w:t>10</w:t>
      </w:r>
      <w:r>
        <w:rPr>
          <w:noProof/>
        </w:rPr>
        <w:fldChar w:fldCharType="end"/>
      </w:r>
      <w:r>
        <w:rPr>
          <w:noProof/>
        </w:rPr>
        <w:t xml:space="preserve">: </w:t>
      </w:r>
      <w:r>
        <w:rPr>
          <w:i/>
          <w:iCs/>
          <w:color w:val="44546A" w:themeColor="text2"/>
        </w:rPr>
        <w:t xml:space="preserve"> </w:t>
      </w:r>
      <w:r w:rsidRPr="00224687">
        <w:rPr>
          <w:i/>
          <w:iCs/>
          <w:color w:val="44546A" w:themeColor="text2"/>
        </w:rPr>
        <w:t>Range Group</w:t>
      </w:r>
    </w:p>
    <w:tbl>
      <w:tblPr>
        <w:tblStyle w:val="TableGrid"/>
        <w:tblW w:w="0" w:type="auto"/>
        <w:tblLook w:val="04A0" w:firstRow="1" w:lastRow="0" w:firstColumn="1" w:lastColumn="0" w:noHBand="0" w:noVBand="1"/>
      </w:tblPr>
      <w:tblGrid>
        <w:gridCol w:w="3505"/>
      </w:tblGrid>
      <w:tr w:rsidR="006F0624" w14:paraId="4B3E1324" w14:textId="77777777" w:rsidTr="00521A18">
        <w:tc>
          <w:tcPr>
            <w:tcW w:w="3505" w:type="dxa"/>
            <w:shd w:val="clear" w:color="auto" w:fill="D9E2F3" w:themeFill="accent1" w:themeFillTint="33"/>
          </w:tcPr>
          <w:p w14:paraId="01F91242" w14:textId="77777777" w:rsidR="006F0624" w:rsidRDefault="006F0624" w:rsidP="00521A18">
            <w:r>
              <w:t>Answer</w:t>
            </w:r>
          </w:p>
        </w:tc>
      </w:tr>
      <w:tr w:rsidR="006F0624" w14:paraId="3B528AD7" w14:textId="77777777" w:rsidTr="00521A18">
        <w:tc>
          <w:tcPr>
            <w:tcW w:w="3505" w:type="dxa"/>
          </w:tcPr>
          <w:p w14:paraId="27712985" w14:textId="77777777" w:rsidR="006F0624" w:rsidRDefault="006F0624" w:rsidP="00521A18">
            <w:r w:rsidRPr="005715E7">
              <w:t>Natural Grasslands</w:t>
            </w:r>
          </w:p>
        </w:tc>
      </w:tr>
      <w:tr w:rsidR="006F0624" w14:paraId="2273975C" w14:textId="77777777" w:rsidTr="00521A18">
        <w:tc>
          <w:tcPr>
            <w:tcW w:w="3505" w:type="dxa"/>
          </w:tcPr>
          <w:p w14:paraId="68A5246F" w14:textId="77777777" w:rsidR="006F0624" w:rsidRDefault="006F0624" w:rsidP="00521A18">
            <w:r w:rsidRPr="005715E7">
              <w:t>Savannas</w:t>
            </w:r>
          </w:p>
        </w:tc>
      </w:tr>
      <w:tr w:rsidR="006F0624" w14:paraId="6FBD755A" w14:textId="77777777" w:rsidTr="00521A18">
        <w:tc>
          <w:tcPr>
            <w:tcW w:w="3505" w:type="dxa"/>
          </w:tcPr>
          <w:p w14:paraId="47826084" w14:textId="77777777" w:rsidR="006F0624" w:rsidRDefault="006F0624" w:rsidP="00521A18">
            <w:r w:rsidRPr="005715E7">
              <w:t>Most Deserts</w:t>
            </w:r>
          </w:p>
        </w:tc>
      </w:tr>
      <w:tr w:rsidR="006F0624" w14:paraId="463EAA69" w14:textId="77777777" w:rsidTr="00521A18">
        <w:tc>
          <w:tcPr>
            <w:tcW w:w="3505" w:type="dxa"/>
          </w:tcPr>
          <w:p w14:paraId="524BEFE3" w14:textId="77777777" w:rsidR="006F0624" w:rsidRDefault="006F0624" w:rsidP="00521A18">
            <w:r w:rsidRPr="005715E7">
              <w:t>Tundra</w:t>
            </w:r>
          </w:p>
        </w:tc>
      </w:tr>
      <w:tr w:rsidR="006F0624" w14:paraId="73D84B2C" w14:textId="77777777" w:rsidTr="00521A18">
        <w:tc>
          <w:tcPr>
            <w:tcW w:w="3505" w:type="dxa"/>
          </w:tcPr>
          <w:p w14:paraId="6D1C5AE7" w14:textId="77777777" w:rsidR="006F0624" w:rsidRDefault="006F0624" w:rsidP="00521A18">
            <w:r w:rsidRPr="005715E7">
              <w:t>Alpine Plant Communities</w:t>
            </w:r>
          </w:p>
        </w:tc>
      </w:tr>
      <w:tr w:rsidR="006F0624" w14:paraId="71CEEB5F" w14:textId="77777777" w:rsidTr="00521A18">
        <w:tc>
          <w:tcPr>
            <w:tcW w:w="3505" w:type="dxa"/>
          </w:tcPr>
          <w:p w14:paraId="4BC8CF8B" w14:textId="77777777" w:rsidR="006F0624" w:rsidRDefault="006F0624" w:rsidP="00521A18">
            <w:r w:rsidRPr="005715E7">
              <w:t>Coastal and Freshwater Marshes</w:t>
            </w:r>
          </w:p>
        </w:tc>
      </w:tr>
      <w:tr w:rsidR="006F0624" w14:paraId="73A564BE" w14:textId="77777777" w:rsidTr="00521A18">
        <w:tc>
          <w:tcPr>
            <w:tcW w:w="3505" w:type="dxa"/>
          </w:tcPr>
          <w:p w14:paraId="2A28A096" w14:textId="77777777" w:rsidR="006F0624" w:rsidRDefault="006F0624" w:rsidP="00521A18">
            <w:r w:rsidRPr="005715E7">
              <w:t>Wet Meadows</w:t>
            </w:r>
          </w:p>
        </w:tc>
      </w:tr>
    </w:tbl>
    <w:p w14:paraId="22893A49" w14:textId="77777777" w:rsidR="00060441" w:rsidRDefault="00060441" w:rsidP="00060441"/>
    <w:p w14:paraId="058DC06A" w14:textId="2D99989B" w:rsidR="00060441" w:rsidRDefault="00060441" w:rsidP="00060441">
      <w:r>
        <w:t xml:space="preserve">Table </w:t>
      </w:r>
      <w:r>
        <w:rPr>
          <w:noProof/>
        </w:rPr>
        <w:fldChar w:fldCharType="begin"/>
      </w:r>
      <w:r>
        <w:rPr>
          <w:noProof/>
        </w:rPr>
        <w:instrText xml:space="preserve"> SEQ Table \* ARABIC </w:instrText>
      </w:r>
      <w:r>
        <w:rPr>
          <w:noProof/>
        </w:rPr>
        <w:fldChar w:fldCharType="separate"/>
      </w:r>
      <w:r w:rsidR="002D0A24">
        <w:rPr>
          <w:noProof/>
        </w:rPr>
        <w:t>11</w:t>
      </w:r>
      <w:r>
        <w:rPr>
          <w:noProof/>
        </w:rPr>
        <w:fldChar w:fldCharType="end"/>
      </w:r>
      <w:r>
        <w:rPr>
          <w:noProof/>
        </w:rPr>
        <w:t xml:space="preserve">: </w:t>
      </w:r>
      <w:r>
        <w:rPr>
          <w:i/>
          <w:iCs/>
          <w:color w:val="44546A" w:themeColor="text2"/>
        </w:rPr>
        <w:t xml:space="preserve"> </w:t>
      </w:r>
      <w:r w:rsidRPr="00224687">
        <w:rPr>
          <w:i/>
          <w:iCs/>
          <w:color w:val="44546A" w:themeColor="text2"/>
        </w:rPr>
        <w:t>Pasture Group</w:t>
      </w:r>
    </w:p>
    <w:tbl>
      <w:tblPr>
        <w:tblStyle w:val="TableGrid"/>
        <w:tblW w:w="0" w:type="auto"/>
        <w:tblLook w:val="04A0" w:firstRow="1" w:lastRow="0" w:firstColumn="1" w:lastColumn="0" w:noHBand="0" w:noVBand="1"/>
      </w:tblPr>
      <w:tblGrid>
        <w:gridCol w:w="3505"/>
      </w:tblGrid>
      <w:tr w:rsidR="00060441" w14:paraId="781A1B0F" w14:textId="77777777" w:rsidTr="00060441">
        <w:tc>
          <w:tcPr>
            <w:tcW w:w="3505" w:type="dxa"/>
            <w:shd w:val="clear" w:color="auto" w:fill="D9E2F3" w:themeFill="accent1" w:themeFillTint="33"/>
          </w:tcPr>
          <w:p w14:paraId="2A1B65B8" w14:textId="77777777" w:rsidR="00060441" w:rsidRDefault="00060441" w:rsidP="00060441">
            <w:r>
              <w:t>Answer</w:t>
            </w:r>
          </w:p>
        </w:tc>
      </w:tr>
      <w:tr w:rsidR="00060441" w14:paraId="6730942D" w14:textId="77777777" w:rsidTr="00060441">
        <w:tc>
          <w:tcPr>
            <w:tcW w:w="3505" w:type="dxa"/>
          </w:tcPr>
          <w:p w14:paraId="1C8CF8C6" w14:textId="77777777" w:rsidR="00060441" w:rsidRDefault="00060441" w:rsidP="00060441">
            <w:r>
              <w:t>Warm Season Grasses</w:t>
            </w:r>
          </w:p>
        </w:tc>
      </w:tr>
      <w:tr w:rsidR="00060441" w14:paraId="2B40EB8C" w14:textId="77777777" w:rsidTr="00060441">
        <w:tc>
          <w:tcPr>
            <w:tcW w:w="3505" w:type="dxa"/>
          </w:tcPr>
          <w:p w14:paraId="4DB170CB" w14:textId="77777777" w:rsidR="00060441" w:rsidRDefault="00060441" w:rsidP="00060441">
            <w:r>
              <w:t>Cool Season Grasses</w:t>
            </w:r>
          </w:p>
        </w:tc>
      </w:tr>
    </w:tbl>
    <w:p w14:paraId="3A1D7CB5" w14:textId="77777777" w:rsidR="00014476" w:rsidRDefault="00014476" w:rsidP="00060441"/>
    <w:p w14:paraId="75C07B31" w14:textId="4914B2D5" w:rsidR="00014476" w:rsidRDefault="00060441" w:rsidP="00060441">
      <w:r>
        <w:br w:type="page"/>
      </w:r>
    </w:p>
    <w:p w14:paraId="6EC61F5F" w14:textId="362B3C24" w:rsidR="00DF7BBB" w:rsidRPr="00066555" w:rsidRDefault="00DF7BBB" w:rsidP="00DF7BBB">
      <w:pPr>
        <w:rPr>
          <w:i/>
          <w:color w:val="44546A" w:themeColor="text2"/>
        </w:rPr>
      </w:pPr>
      <w:r>
        <w:lastRenderedPageBreak/>
        <w:t xml:space="preserve">Table </w:t>
      </w:r>
      <w:r>
        <w:rPr>
          <w:noProof/>
        </w:rPr>
        <w:fldChar w:fldCharType="begin"/>
      </w:r>
      <w:r>
        <w:rPr>
          <w:noProof/>
        </w:rPr>
        <w:instrText xml:space="preserve"> SEQ Table \* ARABIC </w:instrText>
      </w:r>
      <w:r>
        <w:rPr>
          <w:noProof/>
        </w:rPr>
        <w:fldChar w:fldCharType="separate"/>
      </w:r>
      <w:r w:rsidR="002D0A24">
        <w:rPr>
          <w:noProof/>
        </w:rPr>
        <w:t>12</w:t>
      </w:r>
      <w:r>
        <w:rPr>
          <w:noProof/>
        </w:rPr>
        <w:fldChar w:fldCharType="end"/>
      </w:r>
      <w:r>
        <w:rPr>
          <w:noProof/>
        </w:rPr>
        <w:t xml:space="preserve">: </w:t>
      </w:r>
      <w:r>
        <w:rPr>
          <w:i/>
          <w:iCs/>
          <w:color w:val="44546A" w:themeColor="text2"/>
        </w:rPr>
        <w:t xml:space="preserve"> Forest </w:t>
      </w:r>
      <w:r w:rsidR="00224687">
        <w:rPr>
          <w:i/>
          <w:iCs/>
          <w:color w:val="44546A" w:themeColor="text2"/>
        </w:rPr>
        <w:t>Group</w:t>
      </w:r>
    </w:p>
    <w:tbl>
      <w:tblPr>
        <w:tblW w:w="3500" w:type="dxa"/>
        <w:tblBorders>
          <w:insideH w:val="single" w:sz="4" w:space="0" w:color="auto"/>
          <w:insideV w:val="single" w:sz="4" w:space="0" w:color="auto"/>
        </w:tblBorders>
        <w:tblLayout w:type="fixed"/>
        <w:tblLook w:val="04A0" w:firstRow="1" w:lastRow="0" w:firstColumn="1" w:lastColumn="0" w:noHBand="0" w:noVBand="1"/>
      </w:tblPr>
      <w:tblGrid>
        <w:gridCol w:w="3500"/>
      </w:tblGrid>
      <w:tr w:rsidR="00DF7BBB" w14:paraId="5E1BB2F9" w14:textId="77777777" w:rsidTr="00212F7B">
        <w:tc>
          <w:tcPr>
            <w:tcW w:w="350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1AE7DC5" w14:textId="613494B6" w:rsidR="00DF7BBB" w:rsidRPr="00224687" w:rsidRDefault="00224687" w:rsidP="00DF7BBB">
            <w:r w:rsidRPr="00224687">
              <w:rPr>
                <w:rFonts w:ascii="Calibri" w:eastAsia="Calibri" w:hAnsi="Calibri" w:cs="Calibri"/>
                <w:bCs/>
              </w:rPr>
              <w:t>Answer</w:t>
            </w:r>
          </w:p>
        </w:tc>
      </w:tr>
      <w:tr w:rsidR="00DF7BBB" w14:paraId="178761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7ADF470" w14:textId="0604AF5E" w:rsidR="00DF7BBB" w:rsidRDefault="00DF7BBB" w:rsidP="00DF7BBB">
            <w:r>
              <w:rPr>
                <w:color w:val="000000"/>
              </w:rPr>
              <w:t>100 White/Red/Jack Pine group</w:t>
            </w:r>
          </w:p>
        </w:tc>
      </w:tr>
      <w:tr w:rsidR="00DF7BBB" w14:paraId="3BF4281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FBFCBA4" w14:textId="7CC8658A" w:rsidR="00DF7BBB" w:rsidRDefault="00DF7BBB" w:rsidP="00DF7BBB">
            <w:r>
              <w:rPr>
                <w:color w:val="000000"/>
              </w:rPr>
              <w:t>120 Spruce/Fir group</w:t>
            </w:r>
          </w:p>
        </w:tc>
      </w:tr>
      <w:tr w:rsidR="00DF7BBB" w14:paraId="6C376E3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0B21E0C" w14:textId="2EEC4869" w:rsidR="00DF7BBB" w:rsidRDefault="00DF7BBB" w:rsidP="00DF7BBB">
            <w:r>
              <w:rPr>
                <w:color w:val="000000"/>
              </w:rPr>
              <w:t>140 Longleaf/Slash Pine group</w:t>
            </w:r>
          </w:p>
        </w:tc>
      </w:tr>
      <w:tr w:rsidR="00DF7BBB" w14:paraId="1AFAD3CE"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8C85EE" w14:textId="39A29F90" w:rsidR="00DF7BBB" w:rsidRDefault="00DF7BBB" w:rsidP="00DF7BBB">
            <w:r>
              <w:rPr>
                <w:color w:val="000000"/>
              </w:rPr>
              <w:t>150 Tropical softwoods group</w:t>
            </w:r>
          </w:p>
        </w:tc>
      </w:tr>
      <w:tr w:rsidR="00DF7BBB" w14:paraId="3C32998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39C3F3C" w14:textId="2ED032BA" w:rsidR="00DF7BBB" w:rsidRDefault="00DF7BBB" w:rsidP="00DF7BBB">
            <w:r>
              <w:rPr>
                <w:color w:val="000000"/>
              </w:rPr>
              <w:t>160 Loblolly/Shortleaf Pine group</w:t>
            </w:r>
          </w:p>
        </w:tc>
      </w:tr>
      <w:tr w:rsidR="00DF7BBB" w14:paraId="167D9A2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C384A0C" w14:textId="0436D421" w:rsidR="00DF7BBB" w:rsidRDefault="00DF7BBB" w:rsidP="00DF7BBB">
            <w:r>
              <w:rPr>
                <w:color w:val="000000"/>
              </w:rPr>
              <w:t>170 Other eastern softwoods group</w:t>
            </w:r>
          </w:p>
        </w:tc>
      </w:tr>
      <w:tr w:rsidR="00DF7BBB" w14:paraId="2B0549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B90BF3C" w14:textId="46749F33" w:rsidR="00DF7BBB" w:rsidRDefault="00DF7BBB" w:rsidP="00DF7BBB">
            <w:r>
              <w:rPr>
                <w:color w:val="000000"/>
              </w:rPr>
              <w:t>180 Pinyon/Juniper group</w:t>
            </w:r>
          </w:p>
        </w:tc>
      </w:tr>
      <w:tr w:rsidR="00DF7BBB" w14:paraId="2098FDD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E3574E" w14:textId="030C3DA0" w:rsidR="00DF7BBB" w:rsidRDefault="00DF7BBB" w:rsidP="00DF7BBB">
            <w:r>
              <w:rPr>
                <w:color w:val="000000"/>
              </w:rPr>
              <w:t>200 Douglas-fir group</w:t>
            </w:r>
          </w:p>
        </w:tc>
      </w:tr>
      <w:tr w:rsidR="00DF7BBB" w14:paraId="5F5CB3E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90E9451" w14:textId="07A4CB4A" w:rsidR="00DF7BBB" w:rsidRDefault="00DF7BBB" w:rsidP="00DF7BBB">
            <w:pPr>
              <w:rPr>
                <w:color w:val="000000"/>
              </w:rPr>
            </w:pPr>
            <w:r>
              <w:rPr>
                <w:color w:val="000000"/>
              </w:rPr>
              <w:t>220 Ponderosa Pine group</w:t>
            </w:r>
          </w:p>
        </w:tc>
      </w:tr>
      <w:tr w:rsidR="00DF7BBB" w14:paraId="146E6D5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364E80" w14:textId="58179726" w:rsidR="00DF7BBB" w:rsidRDefault="00DF7BBB" w:rsidP="00DF7BBB">
            <w:pPr>
              <w:rPr>
                <w:color w:val="000000"/>
              </w:rPr>
            </w:pPr>
            <w:r>
              <w:rPr>
                <w:color w:val="000000"/>
              </w:rPr>
              <w:t>240 Western White Pine group</w:t>
            </w:r>
          </w:p>
        </w:tc>
      </w:tr>
      <w:tr w:rsidR="00DF7BBB" w14:paraId="61012F9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30C1151" w14:textId="1C0E5F4B" w:rsidR="00DF7BBB" w:rsidRDefault="00DF7BBB" w:rsidP="00DF7BBB">
            <w:pPr>
              <w:rPr>
                <w:color w:val="000000"/>
              </w:rPr>
            </w:pPr>
            <w:r>
              <w:rPr>
                <w:color w:val="000000"/>
              </w:rPr>
              <w:t>260 Fir/Spruce/Mountain Hemlock group</w:t>
            </w:r>
          </w:p>
        </w:tc>
      </w:tr>
      <w:tr w:rsidR="00DF7BBB" w14:paraId="795EC5E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AC69AC" w14:textId="6E6A8A46" w:rsidR="00DF7BBB" w:rsidRDefault="00DF7BBB" w:rsidP="00DF7BBB">
            <w:pPr>
              <w:rPr>
                <w:color w:val="000000"/>
              </w:rPr>
            </w:pPr>
            <w:r>
              <w:rPr>
                <w:color w:val="000000"/>
              </w:rPr>
              <w:t>280 Lodgepole Pine group</w:t>
            </w:r>
          </w:p>
        </w:tc>
      </w:tr>
      <w:tr w:rsidR="00DF7BBB" w14:paraId="2FAE7EB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400D9C1" w14:textId="08478AF5" w:rsidR="00DF7BBB" w:rsidRDefault="00DF7BBB" w:rsidP="00DF7BBB">
            <w:pPr>
              <w:rPr>
                <w:color w:val="000000"/>
              </w:rPr>
            </w:pPr>
            <w:r>
              <w:rPr>
                <w:color w:val="000000"/>
              </w:rPr>
              <w:t>300 Hemlock/Sitka Spruce group</w:t>
            </w:r>
          </w:p>
        </w:tc>
      </w:tr>
      <w:tr w:rsidR="00DF7BBB" w14:paraId="730133F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DD1F29" w14:textId="3BAA7F4B" w:rsidR="00DF7BBB" w:rsidRDefault="00DF7BBB" w:rsidP="00DF7BBB">
            <w:pPr>
              <w:rPr>
                <w:color w:val="000000"/>
              </w:rPr>
            </w:pPr>
            <w:r>
              <w:rPr>
                <w:color w:val="000000"/>
              </w:rPr>
              <w:t>320 Western Larch group</w:t>
            </w:r>
          </w:p>
        </w:tc>
      </w:tr>
      <w:tr w:rsidR="00DF7BBB" w14:paraId="060B6A1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F0481D" w14:textId="16E2331F" w:rsidR="00DF7BBB" w:rsidRDefault="00DF7BBB" w:rsidP="00DF7BBB">
            <w:pPr>
              <w:rPr>
                <w:color w:val="000000"/>
              </w:rPr>
            </w:pPr>
            <w:r>
              <w:rPr>
                <w:color w:val="000000"/>
              </w:rPr>
              <w:t>340 Redwood group</w:t>
            </w:r>
          </w:p>
        </w:tc>
      </w:tr>
      <w:tr w:rsidR="00DF7BBB" w14:paraId="3ADA6D69"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EB8F04" w14:textId="7ECFDBB0" w:rsidR="00DF7BBB" w:rsidRDefault="00DF7BBB" w:rsidP="00DF7BBB">
            <w:pPr>
              <w:rPr>
                <w:color w:val="000000"/>
              </w:rPr>
            </w:pPr>
            <w:r>
              <w:rPr>
                <w:color w:val="000000"/>
              </w:rPr>
              <w:t>360 Other Western Softwood group</w:t>
            </w:r>
          </w:p>
        </w:tc>
      </w:tr>
      <w:tr w:rsidR="00DF7BBB" w14:paraId="6C8F678B"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90AC0B3" w14:textId="072BEE52" w:rsidR="00DF7BBB" w:rsidRDefault="00DF7BBB" w:rsidP="00DF7BBB">
            <w:pPr>
              <w:rPr>
                <w:color w:val="000000"/>
              </w:rPr>
            </w:pPr>
            <w:r>
              <w:rPr>
                <w:color w:val="000000"/>
              </w:rPr>
              <w:t>370 California Mixed Conifer group</w:t>
            </w:r>
          </w:p>
        </w:tc>
      </w:tr>
      <w:tr w:rsidR="00DF7BBB" w14:paraId="257D6D8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1A78C07E" w14:textId="3B626B2C" w:rsidR="00DF7BBB" w:rsidRDefault="00DF7BBB" w:rsidP="00DF7BBB">
            <w:pPr>
              <w:rPr>
                <w:color w:val="000000"/>
              </w:rPr>
            </w:pPr>
            <w:r>
              <w:rPr>
                <w:color w:val="000000"/>
              </w:rPr>
              <w:t>380 Exotic Softwoods group</w:t>
            </w:r>
          </w:p>
        </w:tc>
      </w:tr>
      <w:tr w:rsidR="00DF7BBB" w14:paraId="240543F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322DD9B2" w14:textId="49B65758" w:rsidR="00DF7BBB" w:rsidRDefault="00DF7BBB" w:rsidP="00DF7BBB">
            <w:pPr>
              <w:rPr>
                <w:color w:val="000000"/>
              </w:rPr>
            </w:pPr>
            <w:r>
              <w:rPr>
                <w:color w:val="000000"/>
              </w:rPr>
              <w:t>390 Other softwood group</w:t>
            </w:r>
          </w:p>
        </w:tc>
      </w:tr>
      <w:tr w:rsidR="00DF7BBB" w14:paraId="5E860AD2"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E6CC9C9" w14:textId="73419512" w:rsidR="00DF7BBB" w:rsidRDefault="00DF7BBB" w:rsidP="00DF7BBB">
            <w:pPr>
              <w:rPr>
                <w:color w:val="000000"/>
              </w:rPr>
            </w:pPr>
            <w:r>
              <w:rPr>
                <w:color w:val="000000"/>
              </w:rPr>
              <w:t>400 Oak/Pine group</w:t>
            </w:r>
          </w:p>
        </w:tc>
      </w:tr>
      <w:tr w:rsidR="00DF7BBB" w14:paraId="0652D59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67C36E6" w14:textId="3600C608" w:rsidR="00DF7BBB" w:rsidRDefault="00DF7BBB" w:rsidP="00DF7BBB">
            <w:pPr>
              <w:rPr>
                <w:color w:val="000000"/>
              </w:rPr>
            </w:pPr>
            <w:r>
              <w:rPr>
                <w:color w:val="000000"/>
              </w:rPr>
              <w:t>500 Oak/Hickory group</w:t>
            </w:r>
          </w:p>
        </w:tc>
      </w:tr>
      <w:tr w:rsidR="00DF7BBB" w14:paraId="1D19748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8D561E6" w14:textId="56B9E95C" w:rsidR="00DF7BBB" w:rsidRDefault="00DF7BBB" w:rsidP="00DF7BBB">
            <w:pPr>
              <w:rPr>
                <w:color w:val="000000"/>
              </w:rPr>
            </w:pPr>
            <w:r>
              <w:rPr>
                <w:color w:val="000000"/>
              </w:rPr>
              <w:t>600 Oak/Gum/Cypress group</w:t>
            </w:r>
          </w:p>
        </w:tc>
      </w:tr>
      <w:tr w:rsidR="00DF7BBB" w14:paraId="6C2B583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B739517" w14:textId="353A6110" w:rsidR="00DF7BBB" w:rsidRDefault="00DF7BBB" w:rsidP="00DF7BBB">
            <w:pPr>
              <w:rPr>
                <w:color w:val="000000"/>
              </w:rPr>
            </w:pPr>
            <w:r>
              <w:rPr>
                <w:color w:val="000000"/>
              </w:rPr>
              <w:t>700 Elm/Ash/Cottonwood group</w:t>
            </w:r>
          </w:p>
        </w:tc>
      </w:tr>
      <w:tr w:rsidR="00DF7BBB" w14:paraId="21B7834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9028BBB" w14:textId="1BAA7935" w:rsidR="00DF7BBB" w:rsidRDefault="00DF7BBB" w:rsidP="00DF7BBB">
            <w:pPr>
              <w:rPr>
                <w:color w:val="000000"/>
              </w:rPr>
            </w:pPr>
            <w:r>
              <w:rPr>
                <w:color w:val="000000"/>
              </w:rPr>
              <w:lastRenderedPageBreak/>
              <w:t>800 Maple/Beech/Birch group</w:t>
            </w:r>
          </w:p>
        </w:tc>
      </w:tr>
      <w:tr w:rsidR="00DF7BBB" w14:paraId="40961C0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56C2362" w14:textId="75F8AA49" w:rsidR="00DF7BBB" w:rsidRDefault="00DF7BBB" w:rsidP="00DF7BBB">
            <w:pPr>
              <w:rPr>
                <w:color w:val="000000"/>
              </w:rPr>
            </w:pPr>
            <w:r>
              <w:rPr>
                <w:color w:val="000000"/>
              </w:rPr>
              <w:t>900 Aspen/Birch group</w:t>
            </w:r>
          </w:p>
        </w:tc>
      </w:tr>
      <w:tr w:rsidR="00DF7BBB" w14:paraId="77FFD4B4"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616E945" w14:textId="5FA9B006" w:rsidR="00DF7BBB" w:rsidRDefault="00DF7BBB" w:rsidP="00DF7BBB">
            <w:pPr>
              <w:rPr>
                <w:color w:val="000000"/>
              </w:rPr>
            </w:pPr>
            <w:r>
              <w:rPr>
                <w:color w:val="000000"/>
              </w:rPr>
              <w:t>910 Alder/Maple group</w:t>
            </w:r>
          </w:p>
        </w:tc>
      </w:tr>
      <w:tr w:rsidR="00DF7BBB" w14:paraId="5FDA96EF"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2F80160C" w14:textId="0BD2B99D" w:rsidR="00DF7BBB" w:rsidRDefault="00DF7BBB" w:rsidP="00DF7BBB">
            <w:pPr>
              <w:rPr>
                <w:color w:val="000000"/>
              </w:rPr>
            </w:pPr>
            <w:r>
              <w:rPr>
                <w:color w:val="000000"/>
              </w:rPr>
              <w:t>920 Western Oak group</w:t>
            </w:r>
          </w:p>
        </w:tc>
      </w:tr>
      <w:tr w:rsidR="00DF7BBB" w14:paraId="0E723DA3"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EC59F04" w14:textId="2E2770F0" w:rsidR="00DF7BBB" w:rsidRDefault="00DF7BBB" w:rsidP="00DF7BBB">
            <w:pPr>
              <w:rPr>
                <w:color w:val="000000"/>
              </w:rPr>
            </w:pPr>
            <w:r>
              <w:rPr>
                <w:color w:val="000000"/>
              </w:rPr>
              <w:t>940 Tanoak/Laurel group</w:t>
            </w:r>
          </w:p>
        </w:tc>
      </w:tr>
      <w:tr w:rsidR="00DF7BBB" w14:paraId="54B590DD"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7DC39EF1" w14:textId="3A2463CE" w:rsidR="00DF7BBB" w:rsidRDefault="00DF7BBB" w:rsidP="00DF7BBB">
            <w:pPr>
              <w:rPr>
                <w:color w:val="000000"/>
              </w:rPr>
            </w:pPr>
            <w:r>
              <w:rPr>
                <w:color w:val="000000"/>
              </w:rPr>
              <w:t>950 Other Western Hardwoods group</w:t>
            </w:r>
          </w:p>
        </w:tc>
      </w:tr>
      <w:tr w:rsidR="00DF7BBB" w14:paraId="5D848E55"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021AE9B6" w14:textId="2115ADA7" w:rsidR="00DF7BBB" w:rsidRDefault="00DF7BBB" w:rsidP="00DF7BBB">
            <w:pPr>
              <w:rPr>
                <w:color w:val="000000"/>
              </w:rPr>
            </w:pPr>
            <w:r>
              <w:rPr>
                <w:color w:val="000000"/>
              </w:rPr>
              <w:t>960 Other Hardwood group</w:t>
            </w:r>
          </w:p>
        </w:tc>
      </w:tr>
      <w:tr w:rsidR="00DF7BBB" w14:paraId="635BFA0A"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B825DF9" w14:textId="57B3B503" w:rsidR="00DF7BBB" w:rsidRDefault="00DF7BBB" w:rsidP="00DF7BBB">
            <w:pPr>
              <w:rPr>
                <w:color w:val="000000"/>
              </w:rPr>
            </w:pPr>
            <w:r>
              <w:rPr>
                <w:color w:val="000000"/>
              </w:rPr>
              <w:t>970 Woodland Hardwoods group</w:t>
            </w:r>
          </w:p>
        </w:tc>
      </w:tr>
      <w:tr w:rsidR="00DF7BBB" w14:paraId="5EBB42F8"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233F7EE" w14:textId="243409A9" w:rsidR="00DF7BBB" w:rsidRDefault="00DF7BBB" w:rsidP="00DF7BBB">
            <w:pPr>
              <w:rPr>
                <w:color w:val="000000"/>
              </w:rPr>
            </w:pPr>
            <w:r>
              <w:rPr>
                <w:color w:val="000000"/>
              </w:rPr>
              <w:t>980 Tropical Hardwoods group</w:t>
            </w:r>
          </w:p>
        </w:tc>
      </w:tr>
      <w:tr w:rsidR="00DF7BBB" w14:paraId="608B3BD6"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405D90DD" w14:textId="7B635C80" w:rsidR="00DF7BBB" w:rsidRDefault="00DF7BBB" w:rsidP="00DF7BBB">
            <w:pPr>
              <w:rPr>
                <w:color w:val="000000"/>
              </w:rPr>
            </w:pPr>
            <w:r>
              <w:rPr>
                <w:color w:val="000000"/>
              </w:rPr>
              <w:t>988 Cloud Forest</w:t>
            </w:r>
          </w:p>
        </w:tc>
      </w:tr>
      <w:tr w:rsidR="00DF7BBB" w14:paraId="61A2256C"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6F27B6F1" w14:textId="2DE09EFA" w:rsidR="00DF7BBB" w:rsidRDefault="00DF7BBB" w:rsidP="00DF7BBB">
            <w:pPr>
              <w:rPr>
                <w:color w:val="000000"/>
              </w:rPr>
            </w:pPr>
            <w:r>
              <w:rPr>
                <w:color w:val="000000"/>
              </w:rPr>
              <w:t>990 Exotic Hardwoods group</w:t>
            </w:r>
          </w:p>
        </w:tc>
      </w:tr>
      <w:tr w:rsidR="00294D6C" w14:paraId="32241067" w14:textId="77777777" w:rsidTr="00DF7BBB">
        <w:tc>
          <w:tcPr>
            <w:tcW w:w="3500" w:type="dxa"/>
            <w:tcBorders>
              <w:top w:val="single" w:sz="8" w:space="0" w:color="auto"/>
              <w:left w:val="single" w:sz="8" w:space="0" w:color="auto"/>
              <w:bottom w:val="single" w:sz="8" w:space="0" w:color="auto"/>
              <w:right w:val="single" w:sz="8" w:space="0" w:color="auto"/>
            </w:tcBorders>
            <w:vAlign w:val="center"/>
          </w:tcPr>
          <w:p w14:paraId="576E00DD" w14:textId="79D3756A" w:rsidR="00294D6C" w:rsidRDefault="00294D6C" w:rsidP="00DF7BBB">
            <w:pPr>
              <w:rPr>
                <w:color w:val="000000"/>
              </w:rPr>
            </w:pPr>
            <w:r>
              <w:rPr>
                <w:color w:val="000000"/>
              </w:rPr>
              <w:t xml:space="preserve">999 </w:t>
            </w:r>
            <w:proofErr w:type="spellStart"/>
            <w:r>
              <w:rPr>
                <w:color w:val="000000"/>
              </w:rPr>
              <w:t>Nonstocked</w:t>
            </w:r>
            <w:proofErr w:type="spellEnd"/>
          </w:p>
        </w:tc>
      </w:tr>
    </w:tbl>
    <w:p w14:paraId="284EE4EB" w14:textId="03779A06" w:rsidR="00DF7BBB" w:rsidRDefault="00DF7BBB" w:rsidP="00DF7BBB">
      <w:pPr>
        <w:rPr>
          <w:rFonts w:ascii="Calibri" w:eastAsia="Calibri" w:hAnsi="Calibri" w:cs="Calibri"/>
        </w:rPr>
      </w:pPr>
      <w:r w:rsidRPr="4103CBA5">
        <w:rPr>
          <w:rFonts w:ascii="Calibri" w:eastAsia="Calibri" w:hAnsi="Calibri" w:cs="Calibri"/>
        </w:rPr>
        <w:t xml:space="preserve"> </w:t>
      </w:r>
    </w:p>
    <w:p w14:paraId="29C475C4" w14:textId="5E271656" w:rsidR="00014476" w:rsidRDefault="00014476" w:rsidP="00014476">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13</w:t>
      </w:r>
      <w:r>
        <w:rPr>
          <w:noProof/>
        </w:rPr>
        <w:fldChar w:fldCharType="end"/>
      </w:r>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tbl>
      <w:tblPr>
        <w:tblW w:w="9350" w:type="dxa"/>
        <w:tblLayout w:type="fixed"/>
        <w:tblLook w:val="04A0" w:firstRow="1" w:lastRow="0" w:firstColumn="1" w:lastColumn="0" w:noHBand="0" w:noVBand="1"/>
      </w:tblPr>
      <w:tblGrid>
        <w:gridCol w:w="2780"/>
        <w:gridCol w:w="2520"/>
        <w:gridCol w:w="4050"/>
      </w:tblGrid>
      <w:tr w:rsidR="00014476" w:rsidRPr="00A42B13" w14:paraId="0230CBAE" w14:textId="77777777" w:rsidTr="00014476">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0E6B64B" w14:textId="77777777" w:rsidR="00014476" w:rsidRPr="00A42B13" w:rsidRDefault="00014476" w:rsidP="00014476">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DEC5022" w14:textId="77777777" w:rsidR="00014476" w:rsidRPr="00A42B13" w:rsidRDefault="00014476" w:rsidP="00014476">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DCB0FFA" w14:textId="77777777" w:rsidR="00014476" w:rsidRPr="00A42B13" w:rsidRDefault="00014476" w:rsidP="00014476">
            <w:r>
              <w:t>Reference for Assessment Condition</w:t>
            </w:r>
          </w:p>
        </w:tc>
      </w:tr>
      <w:tr w:rsidR="00014476" w:rsidRPr="00A42B13" w14:paraId="73298799" w14:textId="77777777" w:rsidTr="00014476">
        <w:tc>
          <w:tcPr>
            <w:tcW w:w="2780" w:type="dxa"/>
            <w:tcBorders>
              <w:top w:val="single" w:sz="8" w:space="0" w:color="auto"/>
              <w:left w:val="single" w:sz="8" w:space="0" w:color="auto"/>
              <w:bottom w:val="single" w:sz="8" w:space="0" w:color="auto"/>
              <w:right w:val="single" w:sz="8" w:space="0" w:color="auto"/>
            </w:tcBorders>
          </w:tcPr>
          <w:p w14:paraId="25028E3B" w14:textId="77777777" w:rsidR="00014476" w:rsidRPr="00A42B13" w:rsidRDefault="00014476" w:rsidP="00014476">
            <w:r>
              <w:t>Not assessed</w:t>
            </w:r>
          </w:p>
        </w:tc>
        <w:tc>
          <w:tcPr>
            <w:tcW w:w="2520" w:type="dxa"/>
            <w:tcBorders>
              <w:top w:val="single" w:sz="8" w:space="0" w:color="auto"/>
              <w:left w:val="single" w:sz="8" w:space="0" w:color="auto"/>
              <w:bottom w:val="single" w:sz="8" w:space="0" w:color="auto"/>
              <w:right w:val="single" w:sz="8" w:space="0" w:color="auto"/>
            </w:tcBorders>
          </w:tcPr>
          <w:p w14:paraId="6E1733DE" w14:textId="77777777" w:rsidR="00014476" w:rsidRPr="00A42B13" w:rsidRDefault="00014476" w:rsidP="00014476">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B2DB29A" w14:textId="77777777" w:rsidR="00014476" w:rsidRPr="00A42B13" w:rsidRDefault="00014476" w:rsidP="00014476"/>
        </w:tc>
      </w:tr>
      <w:tr w:rsidR="00014476" w:rsidRPr="00A42B13" w14:paraId="5BD234DF" w14:textId="77777777" w:rsidTr="00014476">
        <w:tc>
          <w:tcPr>
            <w:tcW w:w="2780" w:type="dxa"/>
            <w:tcBorders>
              <w:top w:val="single" w:sz="8" w:space="0" w:color="auto"/>
              <w:left w:val="single" w:sz="8" w:space="0" w:color="auto"/>
              <w:bottom w:val="single" w:sz="8" w:space="0" w:color="auto"/>
              <w:right w:val="single" w:sz="8" w:space="0" w:color="auto"/>
            </w:tcBorders>
          </w:tcPr>
          <w:p w14:paraId="1B43E7A1" w14:textId="77777777" w:rsidR="00014476" w:rsidRPr="00A42B13" w:rsidRDefault="00014476" w:rsidP="00014476">
            <w:r>
              <w:t>Not applicable</w:t>
            </w:r>
          </w:p>
        </w:tc>
        <w:tc>
          <w:tcPr>
            <w:tcW w:w="2520" w:type="dxa"/>
            <w:tcBorders>
              <w:top w:val="single" w:sz="8" w:space="0" w:color="auto"/>
              <w:left w:val="single" w:sz="8" w:space="0" w:color="auto"/>
              <w:bottom w:val="single" w:sz="8" w:space="0" w:color="auto"/>
              <w:right w:val="single" w:sz="8" w:space="0" w:color="auto"/>
            </w:tcBorders>
          </w:tcPr>
          <w:p w14:paraId="1719C676" w14:textId="77777777" w:rsidR="00014476" w:rsidRPr="00A42B13" w:rsidRDefault="00014476" w:rsidP="00014476">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2DF4E78" w14:textId="77777777" w:rsidR="00014476" w:rsidRPr="00A42B13" w:rsidRDefault="00014476" w:rsidP="00014476"/>
        </w:tc>
      </w:tr>
      <w:tr w:rsidR="00014476" w:rsidRPr="00A42B13" w14:paraId="76ED6DF6" w14:textId="77777777" w:rsidTr="00014476">
        <w:tc>
          <w:tcPr>
            <w:tcW w:w="2780" w:type="dxa"/>
            <w:tcBorders>
              <w:top w:val="single" w:sz="8" w:space="0" w:color="auto"/>
              <w:left w:val="single" w:sz="8" w:space="0" w:color="auto"/>
              <w:bottom w:val="single" w:sz="8" w:space="0" w:color="auto"/>
              <w:right w:val="single" w:sz="8" w:space="0" w:color="auto"/>
            </w:tcBorders>
          </w:tcPr>
          <w:p w14:paraId="2A4342B4" w14:textId="77777777" w:rsidR="00014476" w:rsidRPr="00A42B13" w:rsidRDefault="00014476" w:rsidP="00014476">
            <w:r>
              <w:t>Yes</w:t>
            </w:r>
          </w:p>
        </w:tc>
        <w:tc>
          <w:tcPr>
            <w:tcW w:w="2520" w:type="dxa"/>
            <w:tcBorders>
              <w:top w:val="single" w:sz="8" w:space="0" w:color="auto"/>
              <w:left w:val="single" w:sz="8" w:space="0" w:color="auto"/>
              <w:bottom w:val="single" w:sz="8" w:space="0" w:color="auto"/>
              <w:right w:val="single" w:sz="8" w:space="0" w:color="auto"/>
            </w:tcBorders>
          </w:tcPr>
          <w:p w14:paraId="7162B83F" w14:textId="30E2697C" w:rsidR="00014476" w:rsidRPr="00A42B13" w:rsidRDefault="00FC3C4E" w:rsidP="00014476">
            <w:r>
              <w:t xml:space="preserve">See </w:t>
            </w:r>
            <w:r>
              <w:fldChar w:fldCharType="begin"/>
            </w:r>
            <w:r>
              <w:instrText xml:space="preserve"> REF _Ref16069047 \h </w:instrText>
            </w:r>
            <w:r>
              <w:fldChar w:fldCharType="separate"/>
            </w:r>
            <w:r w:rsidR="002D0A24">
              <w:t xml:space="preserve">Table </w:t>
            </w:r>
            <w:r w:rsidR="002D0A24">
              <w:rPr>
                <w:noProof/>
              </w:rPr>
              <w:t>14</w:t>
            </w:r>
            <w:r>
              <w:fldChar w:fldCharType="end"/>
            </w:r>
            <w:r w:rsidR="00014476">
              <w:t>*</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3434650" w14:textId="77777777" w:rsidR="00014476" w:rsidRPr="00A42B13" w:rsidRDefault="00014476" w:rsidP="00014476">
            <w:r w:rsidRPr="00A42B13">
              <w:t>All nitrogen fertilizers are applied at the PLU according to an NRCS-approved nutrient management plan.</w:t>
            </w:r>
          </w:p>
        </w:tc>
      </w:tr>
      <w:tr w:rsidR="00014476" w:rsidRPr="00A42B13" w14:paraId="09024098" w14:textId="77777777" w:rsidTr="00014476">
        <w:tc>
          <w:tcPr>
            <w:tcW w:w="2780" w:type="dxa"/>
            <w:tcBorders>
              <w:top w:val="single" w:sz="8" w:space="0" w:color="auto"/>
              <w:left w:val="single" w:sz="8" w:space="0" w:color="auto"/>
              <w:bottom w:val="single" w:sz="8" w:space="0" w:color="auto"/>
              <w:right w:val="single" w:sz="8" w:space="0" w:color="auto"/>
            </w:tcBorders>
          </w:tcPr>
          <w:p w14:paraId="0DA05CCC" w14:textId="77777777" w:rsidR="00014476" w:rsidRPr="00A42B13" w:rsidRDefault="00014476" w:rsidP="00014476">
            <w:r>
              <w:t>No</w:t>
            </w:r>
          </w:p>
        </w:tc>
        <w:tc>
          <w:tcPr>
            <w:tcW w:w="2520" w:type="dxa"/>
            <w:tcBorders>
              <w:top w:val="single" w:sz="8" w:space="0" w:color="auto"/>
              <w:left w:val="single" w:sz="8" w:space="0" w:color="auto"/>
              <w:bottom w:val="single" w:sz="8" w:space="0" w:color="auto"/>
              <w:right w:val="single" w:sz="8" w:space="0" w:color="auto"/>
            </w:tcBorders>
          </w:tcPr>
          <w:p w14:paraId="5C14BD46" w14:textId="77777777" w:rsidR="00014476" w:rsidRPr="00A42B13" w:rsidRDefault="00014476" w:rsidP="00014476">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2AE04FE" w14:textId="77777777" w:rsidR="00014476" w:rsidRPr="00A42B13" w:rsidRDefault="00014476" w:rsidP="00014476">
            <w:r w:rsidRPr="00A42B13">
              <w:t>There is no NRCS-approved nutrient management plan</w:t>
            </w:r>
            <w:r>
              <w:t>.</w:t>
            </w:r>
          </w:p>
        </w:tc>
      </w:tr>
    </w:tbl>
    <w:p w14:paraId="3674C32A" w14:textId="77777777" w:rsidR="00014476" w:rsidRDefault="00014476" w:rsidP="00014476">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386FE1B9" w14:textId="559D2C04" w:rsidR="00014476" w:rsidRDefault="00014476" w:rsidP="00014476">
      <w:pPr>
        <w:rPr>
          <w:rFonts w:ascii="Calibri" w:eastAsia="Calibri" w:hAnsi="Calibri" w:cs="Calibri"/>
        </w:rPr>
      </w:pPr>
      <w:r>
        <w:rPr>
          <w:rFonts w:ascii="Calibri" w:eastAsia="Calibri" w:hAnsi="Calibri" w:cs="Calibri"/>
        </w:rPr>
        <w:t xml:space="preserve">Note that if yes is selected, points for having an NRCS-Nutrient Management Plan will be applied to the following Resource Concern Components. Because a current Nutrient management Plan is captured in the above question, </w:t>
      </w:r>
      <w:r w:rsidRPr="0039271B">
        <w:rPr>
          <w:rFonts w:ascii="Calibri" w:eastAsia="Calibri" w:hAnsi="Calibri" w:cs="Calibri"/>
          <w:u w:val="single"/>
        </w:rPr>
        <w:t>it is important to not select Nutrient Management Plan as a practice when adding existing practices to avoid double counting for having a plan</w:t>
      </w:r>
      <w:r>
        <w:rPr>
          <w:rFonts w:ascii="Calibri" w:eastAsia="Calibri" w:hAnsi="Calibri" w:cs="Calibri"/>
        </w:rPr>
        <w:t xml:space="preserve">. </w:t>
      </w:r>
    </w:p>
    <w:p w14:paraId="37334A47" w14:textId="2200C24C" w:rsidR="00014476" w:rsidRDefault="00014476" w:rsidP="00014476">
      <w:pPr>
        <w:rPr>
          <w:rFonts w:ascii="Calibri" w:eastAsia="Calibri" w:hAnsi="Calibri" w:cs="Calibri"/>
        </w:rPr>
      </w:pPr>
      <w:bookmarkStart w:id="15" w:name="_Ref16069047"/>
      <w:r>
        <w:lastRenderedPageBreak/>
        <w:t xml:space="preserve">Table </w:t>
      </w:r>
      <w:r>
        <w:rPr>
          <w:noProof/>
        </w:rPr>
        <w:fldChar w:fldCharType="begin"/>
      </w:r>
      <w:r>
        <w:rPr>
          <w:noProof/>
        </w:rPr>
        <w:instrText xml:space="preserve"> SEQ Table \* ARABIC </w:instrText>
      </w:r>
      <w:r>
        <w:rPr>
          <w:noProof/>
        </w:rPr>
        <w:fldChar w:fldCharType="separate"/>
      </w:r>
      <w:r w:rsidR="002D0A24">
        <w:rPr>
          <w:noProof/>
        </w:rPr>
        <w:t>14</w:t>
      </w:r>
      <w:r>
        <w:rPr>
          <w:noProof/>
        </w:rPr>
        <w:fldChar w:fldCharType="end"/>
      </w:r>
      <w:bookmarkEnd w:id="15"/>
      <w:r w:rsidRPr="00AB186A">
        <w:rPr>
          <w:i/>
          <w:iCs/>
          <w:color w:val="44546A"/>
        </w:rPr>
        <w:t>:</w:t>
      </w:r>
      <w:r>
        <w:rPr>
          <w:i/>
          <w:iCs/>
          <w:color w:val="44546A"/>
        </w:rPr>
        <w:t xml:space="preserve"> Nutrient Management Plan Points</w:t>
      </w:r>
    </w:p>
    <w:tbl>
      <w:tblPr>
        <w:tblStyle w:val="TableGrid"/>
        <w:tblW w:w="0" w:type="auto"/>
        <w:tblLook w:val="04A0" w:firstRow="1" w:lastRow="0" w:firstColumn="1" w:lastColumn="0" w:noHBand="0" w:noVBand="1"/>
      </w:tblPr>
      <w:tblGrid>
        <w:gridCol w:w="4675"/>
        <w:gridCol w:w="4675"/>
      </w:tblGrid>
      <w:tr w:rsidR="00014476" w14:paraId="0CA70C3A" w14:textId="77777777" w:rsidTr="00014476">
        <w:tc>
          <w:tcPr>
            <w:tcW w:w="4675" w:type="dxa"/>
            <w:shd w:val="clear" w:color="auto" w:fill="D9E2F3" w:themeFill="accent1" w:themeFillTint="33"/>
          </w:tcPr>
          <w:p w14:paraId="45B557FD" w14:textId="77777777" w:rsidR="00014476" w:rsidRDefault="00014476" w:rsidP="00014476">
            <w:r>
              <w:t>Resource Concern Components</w:t>
            </w:r>
          </w:p>
        </w:tc>
        <w:tc>
          <w:tcPr>
            <w:tcW w:w="4675" w:type="dxa"/>
            <w:shd w:val="clear" w:color="auto" w:fill="D9E2F3" w:themeFill="accent1" w:themeFillTint="33"/>
          </w:tcPr>
          <w:p w14:paraId="58FD68B7" w14:textId="77777777" w:rsidR="00014476" w:rsidRDefault="00014476" w:rsidP="00014476">
            <w:r>
              <w:t>Points</w:t>
            </w:r>
          </w:p>
        </w:tc>
      </w:tr>
      <w:tr w:rsidR="00014476" w14:paraId="61DDCD99" w14:textId="77777777" w:rsidTr="00014476">
        <w:tc>
          <w:tcPr>
            <w:tcW w:w="4675" w:type="dxa"/>
          </w:tcPr>
          <w:p w14:paraId="7F8CB514" w14:textId="77777777" w:rsidR="00014476" w:rsidRDefault="00014476" w:rsidP="00014476">
            <w:r>
              <w:t>Sheet and Rill</w:t>
            </w:r>
          </w:p>
        </w:tc>
        <w:tc>
          <w:tcPr>
            <w:tcW w:w="4675" w:type="dxa"/>
          </w:tcPr>
          <w:p w14:paraId="540BC051" w14:textId="77777777" w:rsidR="00014476" w:rsidRDefault="00014476" w:rsidP="00014476">
            <w:r>
              <w:t>1</w:t>
            </w:r>
          </w:p>
        </w:tc>
      </w:tr>
      <w:tr w:rsidR="00014476" w14:paraId="79675A21" w14:textId="77777777" w:rsidTr="00014476">
        <w:tc>
          <w:tcPr>
            <w:tcW w:w="4675" w:type="dxa"/>
          </w:tcPr>
          <w:p w14:paraId="15254F2F" w14:textId="77777777" w:rsidR="00014476" w:rsidRDefault="00014476" w:rsidP="00014476">
            <w:r>
              <w:t>Wind Erosion</w:t>
            </w:r>
          </w:p>
        </w:tc>
        <w:tc>
          <w:tcPr>
            <w:tcW w:w="4675" w:type="dxa"/>
          </w:tcPr>
          <w:p w14:paraId="535B876E" w14:textId="77777777" w:rsidR="00014476" w:rsidRDefault="00014476" w:rsidP="00014476">
            <w:r>
              <w:t>1</w:t>
            </w:r>
          </w:p>
        </w:tc>
      </w:tr>
      <w:tr w:rsidR="00014476" w14:paraId="3844456E" w14:textId="77777777" w:rsidTr="00014476">
        <w:tc>
          <w:tcPr>
            <w:tcW w:w="4675" w:type="dxa"/>
          </w:tcPr>
          <w:p w14:paraId="0CF995A8" w14:textId="77777777" w:rsidR="00014476" w:rsidRDefault="00014476" w:rsidP="00014476">
            <w:r>
              <w:t>Organic Matter Depletion</w:t>
            </w:r>
          </w:p>
        </w:tc>
        <w:tc>
          <w:tcPr>
            <w:tcW w:w="4675" w:type="dxa"/>
          </w:tcPr>
          <w:p w14:paraId="5DEF16A3" w14:textId="77777777" w:rsidR="00014476" w:rsidRDefault="00014476" w:rsidP="00014476">
            <w:r>
              <w:t>10</w:t>
            </w:r>
          </w:p>
        </w:tc>
      </w:tr>
      <w:tr w:rsidR="00014476" w14:paraId="687D15E3" w14:textId="77777777" w:rsidTr="00014476">
        <w:tc>
          <w:tcPr>
            <w:tcW w:w="4675" w:type="dxa"/>
          </w:tcPr>
          <w:p w14:paraId="2E285B1D" w14:textId="77777777" w:rsidR="00014476" w:rsidRDefault="00014476" w:rsidP="00014476">
            <w:r>
              <w:t>Nonpoint Nitrogen Surface Loss</w:t>
            </w:r>
          </w:p>
        </w:tc>
        <w:tc>
          <w:tcPr>
            <w:tcW w:w="4675" w:type="dxa"/>
          </w:tcPr>
          <w:p w14:paraId="5D3C2C51" w14:textId="77777777" w:rsidR="00014476" w:rsidRDefault="00014476" w:rsidP="00014476">
            <w:r>
              <w:t>40</w:t>
            </w:r>
          </w:p>
        </w:tc>
      </w:tr>
      <w:tr w:rsidR="00014476" w14:paraId="1246E763" w14:textId="77777777" w:rsidTr="00014476">
        <w:tc>
          <w:tcPr>
            <w:tcW w:w="4675" w:type="dxa"/>
          </w:tcPr>
          <w:p w14:paraId="21BD85FA" w14:textId="77777777" w:rsidR="00014476" w:rsidRDefault="00014476" w:rsidP="00014476">
            <w:r>
              <w:t>Nonpoint Phosphorus Surface Loss</w:t>
            </w:r>
          </w:p>
        </w:tc>
        <w:tc>
          <w:tcPr>
            <w:tcW w:w="4675" w:type="dxa"/>
          </w:tcPr>
          <w:p w14:paraId="7EC9797F" w14:textId="77777777" w:rsidR="00014476" w:rsidRDefault="00014476" w:rsidP="00014476">
            <w:r>
              <w:t>40</w:t>
            </w:r>
          </w:p>
        </w:tc>
      </w:tr>
      <w:tr w:rsidR="00014476" w14:paraId="20662EAC" w14:textId="77777777" w:rsidTr="00014476">
        <w:tc>
          <w:tcPr>
            <w:tcW w:w="4675" w:type="dxa"/>
          </w:tcPr>
          <w:p w14:paraId="45278A52" w14:textId="77777777" w:rsidR="00014476" w:rsidRDefault="00014476" w:rsidP="00014476">
            <w:r>
              <w:t xml:space="preserve">Nonpoint Nitrogen Leaching </w:t>
            </w:r>
          </w:p>
        </w:tc>
        <w:tc>
          <w:tcPr>
            <w:tcW w:w="4675" w:type="dxa"/>
          </w:tcPr>
          <w:p w14:paraId="18F23EF6" w14:textId="77777777" w:rsidR="00014476" w:rsidRDefault="00014476" w:rsidP="00014476">
            <w:r>
              <w:t>40</w:t>
            </w:r>
          </w:p>
        </w:tc>
      </w:tr>
      <w:tr w:rsidR="00014476" w14:paraId="46D80E4C" w14:textId="77777777" w:rsidTr="00014476">
        <w:tc>
          <w:tcPr>
            <w:tcW w:w="4675" w:type="dxa"/>
          </w:tcPr>
          <w:p w14:paraId="0B194505" w14:textId="77777777" w:rsidR="00014476" w:rsidRDefault="00014476" w:rsidP="00014476">
            <w:r>
              <w:t>Nonpoint Phosphorus Leaching</w:t>
            </w:r>
          </w:p>
        </w:tc>
        <w:tc>
          <w:tcPr>
            <w:tcW w:w="4675" w:type="dxa"/>
          </w:tcPr>
          <w:p w14:paraId="63797DB2" w14:textId="77777777" w:rsidR="00014476" w:rsidRDefault="00014476" w:rsidP="00014476">
            <w:r>
              <w:t>40</w:t>
            </w:r>
          </w:p>
        </w:tc>
      </w:tr>
      <w:tr w:rsidR="00014476" w14:paraId="2A597475" w14:textId="77777777" w:rsidTr="00014476">
        <w:tc>
          <w:tcPr>
            <w:tcW w:w="4675" w:type="dxa"/>
          </w:tcPr>
          <w:p w14:paraId="69A96461" w14:textId="77777777" w:rsidR="00014476" w:rsidRDefault="00014476" w:rsidP="00014476">
            <w:r>
              <w:t>Nonpoint Pathogen Surface Loss</w:t>
            </w:r>
          </w:p>
        </w:tc>
        <w:tc>
          <w:tcPr>
            <w:tcW w:w="4675" w:type="dxa"/>
          </w:tcPr>
          <w:p w14:paraId="227CD739" w14:textId="77777777" w:rsidR="00014476" w:rsidRDefault="00014476" w:rsidP="00014476">
            <w:r>
              <w:t>40</w:t>
            </w:r>
          </w:p>
        </w:tc>
      </w:tr>
      <w:tr w:rsidR="00014476" w14:paraId="5DD7BB53" w14:textId="77777777" w:rsidTr="00014476">
        <w:tc>
          <w:tcPr>
            <w:tcW w:w="4675" w:type="dxa"/>
          </w:tcPr>
          <w:p w14:paraId="44D582AC" w14:textId="77777777" w:rsidR="00014476" w:rsidRDefault="00014476" w:rsidP="00014476">
            <w:r>
              <w:t>Nonpoint Pathogen Loss to Groundwater</w:t>
            </w:r>
          </w:p>
        </w:tc>
        <w:tc>
          <w:tcPr>
            <w:tcW w:w="4675" w:type="dxa"/>
          </w:tcPr>
          <w:p w14:paraId="4E02D5FA" w14:textId="77777777" w:rsidR="00014476" w:rsidRDefault="00014476" w:rsidP="00014476">
            <w:r>
              <w:t>40</w:t>
            </w:r>
          </w:p>
        </w:tc>
      </w:tr>
      <w:tr w:rsidR="00014476" w14:paraId="31EF260F" w14:textId="77777777" w:rsidTr="00014476">
        <w:tc>
          <w:tcPr>
            <w:tcW w:w="4675" w:type="dxa"/>
          </w:tcPr>
          <w:p w14:paraId="383A4162" w14:textId="77777777" w:rsidR="00014476" w:rsidRDefault="00014476" w:rsidP="00014476">
            <w:r>
              <w:t>Plant Productivity and Health</w:t>
            </w:r>
          </w:p>
        </w:tc>
        <w:tc>
          <w:tcPr>
            <w:tcW w:w="4675" w:type="dxa"/>
          </w:tcPr>
          <w:p w14:paraId="2DEB2B76" w14:textId="77777777" w:rsidR="00014476" w:rsidRDefault="00014476" w:rsidP="00014476">
            <w:r>
              <w:t>20</w:t>
            </w:r>
          </w:p>
        </w:tc>
      </w:tr>
      <w:tr w:rsidR="00014476" w14:paraId="147E85AD" w14:textId="77777777" w:rsidTr="00014476">
        <w:tc>
          <w:tcPr>
            <w:tcW w:w="4675" w:type="dxa"/>
          </w:tcPr>
          <w:p w14:paraId="3E93DF45" w14:textId="1E5E3AA5" w:rsidR="00014476" w:rsidRDefault="00014476" w:rsidP="00014476">
            <w:r>
              <w:t>Emission of GHGs – Nitrogen Fertilizer</w:t>
            </w:r>
          </w:p>
        </w:tc>
        <w:tc>
          <w:tcPr>
            <w:tcW w:w="4675" w:type="dxa"/>
          </w:tcPr>
          <w:p w14:paraId="49E94164" w14:textId="77777777" w:rsidR="00014476" w:rsidRDefault="00014476" w:rsidP="00014476">
            <w:r>
              <w:t>51</w:t>
            </w:r>
          </w:p>
        </w:tc>
      </w:tr>
      <w:tr w:rsidR="00014476" w14:paraId="25B17586" w14:textId="77777777" w:rsidTr="00014476">
        <w:tc>
          <w:tcPr>
            <w:tcW w:w="4675" w:type="dxa"/>
          </w:tcPr>
          <w:p w14:paraId="54DB0A59" w14:textId="77777777" w:rsidR="00014476" w:rsidRDefault="00014476" w:rsidP="00014476">
            <w:r>
              <w:t>Particulate Matter – Nitrogen Fertilizer</w:t>
            </w:r>
          </w:p>
        </w:tc>
        <w:tc>
          <w:tcPr>
            <w:tcW w:w="4675" w:type="dxa"/>
          </w:tcPr>
          <w:p w14:paraId="7228E3A0" w14:textId="77777777" w:rsidR="00014476" w:rsidRDefault="00014476" w:rsidP="00014476">
            <w:r>
              <w:t>51</w:t>
            </w:r>
          </w:p>
        </w:tc>
      </w:tr>
    </w:tbl>
    <w:p w14:paraId="2F797BAE" w14:textId="6F155516" w:rsidR="00054ED8" w:rsidRDefault="00054ED8" w:rsidP="00054ED8">
      <w:pPr>
        <w:pStyle w:val="Heading1"/>
        <w:rPr>
          <w:b/>
          <w:u w:val="single"/>
        </w:rPr>
      </w:pPr>
      <w:bookmarkStart w:id="16" w:name="_Toc16839733"/>
      <w:bookmarkEnd w:id="14"/>
      <w:r w:rsidRPr="004F0705">
        <w:rPr>
          <w:b/>
          <w:u w:val="single"/>
        </w:rPr>
        <w:t>Soil</w:t>
      </w:r>
      <w:bookmarkEnd w:id="11"/>
      <w:bookmarkEnd w:id="12"/>
      <w:bookmarkEnd w:id="13"/>
      <w:bookmarkEnd w:id="16"/>
    </w:p>
    <w:p w14:paraId="5EF1959F" w14:textId="6F70DA3D" w:rsidR="00966323" w:rsidRDefault="00C5079F" w:rsidP="00C5079F">
      <w:pPr>
        <w:pStyle w:val="Heading2"/>
        <w:rPr>
          <w:b/>
        </w:rPr>
      </w:pPr>
      <w:bookmarkStart w:id="17" w:name="_Toc16839734"/>
      <w:r w:rsidRPr="00406781">
        <w:rPr>
          <w:b/>
        </w:rPr>
        <w:t>Sheet and Rill Erosion</w:t>
      </w:r>
      <w:bookmarkEnd w:id="17"/>
    </w:p>
    <w:p w14:paraId="4C7185F0" w14:textId="492513D5" w:rsidR="00681433" w:rsidRDefault="00681433" w:rsidP="00212F7B">
      <w:pPr>
        <w:pStyle w:val="Heading3"/>
      </w:pPr>
      <w:bookmarkStart w:id="18" w:name="_Toc16839735"/>
      <w:r>
        <w:t>Component: Sheet and Rill Erosion</w:t>
      </w:r>
      <w:bookmarkEnd w:id="18"/>
    </w:p>
    <w:p w14:paraId="6AB9521C" w14:textId="72D76603" w:rsidR="00F9032D" w:rsidRDefault="00F9032D" w:rsidP="00F9032D">
      <w:r w:rsidRPr="00D65976">
        <w:rPr>
          <w:b/>
          <w:bCs/>
        </w:rPr>
        <w:t>Description:</w:t>
      </w:r>
      <w:r>
        <w:t xml:space="preserve">  </w:t>
      </w:r>
      <w:r w:rsidRPr="00BB1A97">
        <w:t>Detachment and transport of soil particles caused by rainfall, melting snow</w:t>
      </w:r>
      <w:r>
        <w:t>,</w:t>
      </w:r>
      <w:r w:rsidRPr="00BB1A97">
        <w:t xml:space="preserve"> or irrigation</w:t>
      </w:r>
      <w:r>
        <w:t>.</w:t>
      </w:r>
    </w:p>
    <w:p w14:paraId="628FF016" w14:textId="77777777" w:rsidR="00F9032D" w:rsidRDefault="00F9032D" w:rsidP="00F9032D">
      <w:r w:rsidRPr="00D65976">
        <w:rPr>
          <w:b/>
          <w:bCs/>
        </w:rPr>
        <w:t>Objective:</w:t>
      </w:r>
      <w:r w:rsidRPr="11B4500B">
        <w:t xml:space="preserve">  </w:t>
      </w:r>
      <w:r w:rsidRPr="00BB1A97">
        <w:t>Reduce sheet and rill erosion</w:t>
      </w:r>
      <w:r>
        <w:t xml:space="preserve"> to T.</w:t>
      </w:r>
    </w:p>
    <w:p w14:paraId="46FA55C2" w14:textId="77777777" w:rsidR="00F9032D" w:rsidRPr="00CF0B91" w:rsidRDefault="00F9032D" w:rsidP="00F9032D">
      <w:pPr>
        <w:rPr>
          <w:b/>
          <w:bCs/>
        </w:rPr>
      </w:pPr>
      <w:r w:rsidRPr="00D65976">
        <w:rPr>
          <w:b/>
          <w:bCs/>
        </w:rPr>
        <w:t>Analysis within CART:</w:t>
      </w:r>
    </w:p>
    <w:p w14:paraId="0CB8BE2F" w14:textId="34C5811B" w:rsidR="00F9032D" w:rsidRPr="00865861" w:rsidRDefault="00F9032D" w:rsidP="00F9032D">
      <w:pPr>
        <w:rPr>
          <w:b/>
        </w:rPr>
      </w:pPr>
      <w:r w:rsidRPr="00865861">
        <w:rPr>
          <w:b/>
        </w:rPr>
        <w:t>Crop</w:t>
      </w:r>
    </w:p>
    <w:p w14:paraId="2664C839" w14:textId="77777777" w:rsidR="00F9032D" w:rsidRDefault="00F9032D" w:rsidP="00F9032D">
      <w:r>
        <w:t xml:space="preserve">Each planned land unit (PLU) </w:t>
      </w:r>
      <w:r w:rsidRPr="00CF4C40">
        <w:t xml:space="preserve">designated as cropland </w:t>
      </w:r>
      <w:r>
        <w:t>will have a calculated PLU Erodibility Index - water (</w:t>
      </w:r>
      <w:proofErr w:type="spellStart"/>
      <w:r>
        <w:t>EI</w:t>
      </w:r>
      <w:r w:rsidRPr="009C0A57">
        <w:rPr>
          <w:vertAlign w:val="subscript"/>
        </w:rPr>
        <w:t>w</w:t>
      </w:r>
      <w:r>
        <w:rPr>
          <w:vertAlign w:val="subscript"/>
        </w:rPr>
        <w:t>t</w:t>
      </w:r>
      <w:proofErr w:type="spellEnd"/>
      <w:r w:rsidRPr="009C0A57">
        <w:t>)</w:t>
      </w:r>
      <w:r>
        <w:t xml:space="preserve"> based on the d</w:t>
      </w:r>
      <w:r w:rsidRPr="00C751D7">
        <w:t xml:space="preserve">ominant critical </w:t>
      </w:r>
      <w:r>
        <w:t>soil (see equation 1 below) in the PLU.  The (</w:t>
      </w:r>
      <w:proofErr w:type="spellStart"/>
      <w:r>
        <w:t>EI</w:t>
      </w:r>
      <w:r w:rsidRPr="009C0A57">
        <w:rPr>
          <w:vertAlign w:val="subscript"/>
        </w:rPr>
        <w:t>w</w:t>
      </w:r>
      <w:r>
        <w:rPr>
          <w:vertAlign w:val="subscript"/>
        </w:rPr>
        <w:t>t</w:t>
      </w:r>
      <w:proofErr w:type="spellEnd"/>
      <w:r w:rsidRPr="009C0A57">
        <w:t>)</w:t>
      </w:r>
      <w:r>
        <w:t xml:space="preserve"> will be categorized into four soil erodibility potentials through the Conservation Resource Web Services – PLU Modified Erodibility Potential-Water.  The service utilizes the NRCS published soils database (SSURGO) according to equations 1 and 2.</w:t>
      </w:r>
    </w:p>
    <w:p w14:paraId="03620090" w14:textId="77777777" w:rsidR="00F9032D" w:rsidRPr="00ED41EC" w:rsidRDefault="00F9032D" w:rsidP="00F9032D">
      <w:pPr>
        <w:ind w:left="720"/>
      </w:pPr>
      <w:r w:rsidRPr="00ED41EC">
        <w:t xml:space="preserve">Equation 1: </w:t>
      </w:r>
      <w:proofErr w:type="spellStart"/>
      <w:r>
        <w:t>EI</w:t>
      </w:r>
      <w:r w:rsidRPr="009C0A57">
        <w:rPr>
          <w:vertAlign w:val="subscript"/>
        </w:rPr>
        <w:t>w</w:t>
      </w:r>
      <w:r>
        <w:rPr>
          <w:vertAlign w:val="subscript"/>
        </w:rPr>
        <w:t>t</w:t>
      </w:r>
      <w:proofErr w:type="spellEnd"/>
      <w:r>
        <w:t xml:space="preserve"> </w:t>
      </w:r>
      <w:r w:rsidRPr="00ED41EC">
        <w:t>= K*(LS)/T</w:t>
      </w:r>
    </w:p>
    <w:p w14:paraId="61BC3D39" w14:textId="77777777" w:rsidR="00F9032D" w:rsidRPr="00ED41EC" w:rsidRDefault="00F9032D" w:rsidP="00F9032D">
      <w:pPr>
        <w:ind w:left="720"/>
      </w:pPr>
      <w:r w:rsidRPr="00ED41EC">
        <w:t xml:space="preserve">Where K is the </w:t>
      </w:r>
      <w:r>
        <w:t>soil erodibility</w:t>
      </w:r>
      <w:r w:rsidRPr="00C751D7">
        <w:t xml:space="preserve"> factor of the surface horizon of the dominant critical soil</w:t>
      </w:r>
      <w:r>
        <w:t xml:space="preserve"> component</w:t>
      </w:r>
      <w:r w:rsidRPr="00C751D7">
        <w:t>. The dominant critical soil component is determined as the soil with the highest surface K factor and is a major map unit component (</w:t>
      </w:r>
      <w:proofErr w:type="spellStart"/>
      <w:r w:rsidRPr="00C751D7">
        <w:t>majorcompflag</w:t>
      </w:r>
      <w:proofErr w:type="spellEnd"/>
      <w:r w:rsidRPr="00C751D7">
        <w:t xml:space="preserve">=True) that is greater than 10% of the PLU.  </w:t>
      </w:r>
      <w:r w:rsidRPr="005E4D23">
        <w:rPr>
          <w:rFonts w:ascii="Calibri" w:eastAsia="Calibri" w:hAnsi="Calibri" w:cs="Times New Roman"/>
          <w:color w:val="000000"/>
        </w:rPr>
        <w:t xml:space="preserve">In case of </w:t>
      </w:r>
      <w:r>
        <w:rPr>
          <w:rFonts w:ascii="Calibri" w:eastAsia="Calibri" w:hAnsi="Calibri" w:cs="Times New Roman"/>
          <w:color w:val="000000"/>
        </w:rPr>
        <w:t xml:space="preserve">a </w:t>
      </w:r>
      <w:r w:rsidRPr="005E4D23">
        <w:rPr>
          <w:rFonts w:ascii="Calibri" w:eastAsia="Calibri" w:hAnsi="Calibri" w:cs="Times New Roman"/>
          <w:color w:val="000000"/>
        </w:rPr>
        <w:t xml:space="preserve">K factor tie, choose the soil component among the </w:t>
      </w:r>
      <w:r w:rsidRPr="00C751D7">
        <w:rPr>
          <w:rFonts w:ascii="Calibri" w:eastAsia="Calibri" w:hAnsi="Calibri" w:cs="Times New Roman"/>
          <w:color w:val="000000"/>
        </w:rPr>
        <w:t xml:space="preserve">set having the highest </w:t>
      </w:r>
      <w:r>
        <w:rPr>
          <w:rFonts w:ascii="Calibri" w:eastAsia="Calibri" w:hAnsi="Calibri" w:cs="Times New Roman"/>
          <w:color w:val="000000"/>
        </w:rPr>
        <w:t>percent</w:t>
      </w:r>
      <w:r w:rsidRPr="00C751D7">
        <w:rPr>
          <w:rFonts w:ascii="Calibri" w:eastAsia="Calibri" w:hAnsi="Calibri" w:cs="Times New Roman"/>
          <w:color w:val="000000"/>
        </w:rPr>
        <w:t xml:space="preserve"> of the PLU.</w:t>
      </w:r>
      <w:r>
        <w:rPr>
          <w:rFonts w:ascii="Calibri" w:eastAsia="Calibri" w:hAnsi="Calibri" w:cs="Times New Roman"/>
          <w:color w:val="000000"/>
        </w:rPr>
        <w:t xml:space="preserve">  K</w:t>
      </w:r>
      <w:r>
        <w:t xml:space="preserve"> is obtained from the </w:t>
      </w:r>
      <w:bookmarkStart w:id="19" w:name="_Hlk8814876"/>
      <w:r>
        <w:t xml:space="preserve">SSURGO data base data element </w:t>
      </w:r>
      <w:bookmarkEnd w:id="19"/>
      <w:r>
        <w:t xml:space="preserve">for soil erodibility </w:t>
      </w:r>
      <w:r w:rsidRPr="00DC276A">
        <w:t xml:space="preserve">factor </w:t>
      </w:r>
      <w:r>
        <w:t>(</w:t>
      </w:r>
      <w:proofErr w:type="spellStart"/>
      <w:proofErr w:type="gramStart"/>
      <w:r>
        <w:t>chorizon.kffact</w:t>
      </w:r>
      <w:proofErr w:type="spellEnd"/>
      <w:proofErr w:type="gramEnd"/>
      <w:r>
        <w:t>).</w:t>
      </w:r>
    </w:p>
    <w:p w14:paraId="0D85944B" w14:textId="77777777" w:rsidR="00F9032D" w:rsidRDefault="00F9032D" w:rsidP="00F9032D">
      <w:r>
        <w:lastRenderedPageBreak/>
        <w:t xml:space="preserve">LS is derived from a simplification of the original LS calculation of </w:t>
      </w:r>
      <w:proofErr w:type="spellStart"/>
      <w:r>
        <w:t>Wischmeier</w:t>
      </w:r>
      <w:proofErr w:type="spellEnd"/>
      <w:r>
        <w:t xml:space="preserve"> and Smith (1978).  This simplification by </w:t>
      </w:r>
      <w:r w:rsidRPr="00D65976">
        <w:t xml:space="preserve">Stone and </w:t>
      </w:r>
      <w:proofErr w:type="spellStart"/>
      <w:r w:rsidRPr="00D65976">
        <w:rPr>
          <w:color w:val="000000"/>
          <w:shd w:val="clear" w:color="auto" w:fill="FFFFFF"/>
        </w:rPr>
        <w:t>Hilborn</w:t>
      </w:r>
      <w:proofErr w:type="spellEnd"/>
      <w:r w:rsidRPr="00D65976">
        <w:rPr>
          <w:color w:val="000000"/>
          <w:shd w:val="clear" w:color="auto" w:fill="FFFFFF"/>
        </w:rPr>
        <w:t xml:space="preserve"> (2012) removes the need for trigonometric functions in the LS calculation.</w:t>
      </w:r>
      <w:r w:rsidRPr="624BA48F">
        <w:t xml:space="preserve"> </w:t>
      </w:r>
    </w:p>
    <w:p w14:paraId="5896B9E4" w14:textId="77777777" w:rsidR="00F9032D" w:rsidRPr="00AB3AAE" w:rsidRDefault="00F9032D" w:rsidP="00F9032D">
      <w:pPr>
        <w:ind w:left="720"/>
      </w:pPr>
      <w:r w:rsidRPr="00D65976">
        <w:t>Equation 2: LS = [0.065 + 0.0456 (slope) + 0.006541 (slope)</w:t>
      </w:r>
      <w:r w:rsidRPr="00E94DC3">
        <w:rPr>
          <w:vertAlign w:val="superscript"/>
        </w:rPr>
        <w:t>2</w:t>
      </w:r>
      <w:r w:rsidRPr="00D65976">
        <w:t>]</w:t>
      </w:r>
      <w:r>
        <w:t xml:space="preserve"> </w:t>
      </w:r>
      <w:r w:rsidRPr="00D65976">
        <w:t>(slope length ÷ constant)</w:t>
      </w:r>
      <w:r w:rsidRPr="00A54747">
        <w:rPr>
          <w:vertAlign w:val="superscript"/>
        </w:rPr>
        <w:t xml:space="preserve"> NN</w:t>
      </w:r>
      <w:r w:rsidRPr="00A54747">
        <w:t xml:space="preserve">        </w:t>
      </w:r>
    </w:p>
    <w:p w14:paraId="296645F5" w14:textId="77777777" w:rsidR="00F9032D" w:rsidRPr="00AB186A" w:rsidRDefault="00F9032D" w:rsidP="00F9032D">
      <w:pPr>
        <w:ind w:left="720"/>
        <w:rPr>
          <w:rFonts w:cs="Calibri"/>
        </w:rPr>
      </w:pPr>
      <w:r w:rsidRPr="00D65976">
        <w:t xml:space="preserve">Where: </w:t>
      </w:r>
      <w:r>
        <w:rPr>
          <w:rFonts w:cstheme="minorHAnsi"/>
        </w:rPr>
        <w:br/>
      </w:r>
      <w:r w:rsidRPr="00D65976">
        <w:t xml:space="preserve">slope = slope steepness in </w:t>
      </w:r>
      <w:r>
        <w:t>percent from the representative slope in SSURGO (</w:t>
      </w:r>
      <w:proofErr w:type="spellStart"/>
      <w:proofErr w:type="gramStart"/>
      <w:r>
        <w:t>component.s</w:t>
      </w:r>
      <w:r w:rsidRPr="00753645">
        <w:t>lope</w:t>
      </w:r>
      <w:proofErr w:type="gramEnd"/>
      <w:r w:rsidRPr="00753645">
        <w:t>_r</w:t>
      </w:r>
      <w:proofErr w:type="spellEnd"/>
      <w:r>
        <w:t>).</w:t>
      </w:r>
      <w:r>
        <w:br/>
      </w:r>
      <w:r>
        <w:rPr>
          <w:rFonts w:cstheme="minorHAnsi"/>
        </w:rPr>
        <w:br/>
      </w:r>
      <w:r w:rsidRPr="00D65976">
        <w:t>slope length = length of slope in m (ft)</w:t>
      </w:r>
      <w:r>
        <w:t xml:space="preserve"> </w:t>
      </w:r>
      <w:r w:rsidRPr="00902070">
        <w:rPr>
          <w:rFonts w:cs="Times New Roman"/>
          <w:color w:val="000000"/>
        </w:rPr>
        <w:t xml:space="preserve">calculated using </w:t>
      </w:r>
      <w:r>
        <w:rPr>
          <w:rFonts w:cs="Times New Roman"/>
          <w:color w:val="000000"/>
        </w:rPr>
        <w:t>“d</w:t>
      </w:r>
      <w:r w:rsidRPr="00902070">
        <w:rPr>
          <w:rFonts w:cs="Times New Roman"/>
          <w:color w:val="000000"/>
        </w:rPr>
        <w:t>efault slope parameters</w:t>
      </w:r>
      <w:r>
        <w:rPr>
          <w:rFonts w:cs="Times New Roman"/>
          <w:color w:val="000000"/>
        </w:rPr>
        <w:t>”</w:t>
      </w:r>
      <w:r w:rsidRPr="00902070">
        <w:rPr>
          <w:rFonts w:cs="Times New Roman"/>
          <w:color w:val="000000"/>
        </w:rPr>
        <w:t xml:space="preserve"> </w:t>
      </w:r>
      <w:r>
        <w:rPr>
          <w:rFonts w:cs="Times New Roman"/>
          <w:color w:val="000000"/>
        </w:rPr>
        <w:t>c</w:t>
      </w:r>
      <w:r w:rsidRPr="00902070">
        <w:rPr>
          <w:rFonts w:cs="Times New Roman"/>
          <w:color w:val="000000"/>
        </w:rPr>
        <w:t xml:space="preserve">reated by </w:t>
      </w:r>
      <w:bookmarkStart w:id="20" w:name="_Hlk8818576"/>
      <w:r>
        <w:rPr>
          <w:rFonts w:cs="Times New Roman"/>
          <w:color w:val="000000"/>
        </w:rPr>
        <w:t xml:space="preserve">                    </w:t>
      </w:r>
      <w:proofErr w:type="spellStart"/>
      <w:r w:rsidRPr="00902070">
        <w:rPr>
          <w:rFonts w:cs="Times New Roman"/>
          <w:color w:val="000000"/>
        </w:rPr>
        <w:t>Lightle</w:t>
      </w:r>
      <w:proofErr w:type="spellEnd"/>
      <w:r w:rsidRPr="00902070">
        <w:rPr>
          <w:rFonts w:cs="Times New Roman"/>
          <w:color w:val="000000"/>
        </w:rPr>
        <w:t xml:space="preserve"> and </w:t>
      </w:r>
      <w:proofErr w:type="spellStart"/>
      <w:r w:rsidRPr="00902070">
        <w:rPr>
          <w:rFonts w:cs="Times New Roman"/>
          <w:color w:val="000000"/>
        </w:rPr>
        <w:t>Weesi</w:t>
      </w:r>
      <w:r>
        <w:rPr>
          <w:rFonts w:cs="Times New Roman"/>
          <w:color w:val="000000"/>
        </w:rPr>
        <w:t>e</w:t>
      </w:r>
      <w:r w:rsidRPr="00902070">
        <w:rPr>
          <w:rFonts w:cs="Times New Roman"/>
          <w:color w:val="000000"/>
        </w:rPr>
        <w:t>s</w:t>
      </w:r>
      <w:proofErr w:type="spellEnd"/>
      <w:r w:rsidRPr="00902070">
        <w:rPr>
          <w:rFonts w:cs="Times New Roman"/>
          <w:color w:val="000000"/>
        </w:rPr>
        <w:t xml:space="preserve"> </w:t>
      </w:r>
      <w:bookmarkEnd w:id="20"/>
      <w:r w:rsidRPr="00902070">
        <w:rPr>
          <w:rFonts w:cs="Times New Roman"/>
          <w:color w:val="000000"/>
        </w:rPr>
        <w:t>(1998</w:t>
      </w:r>
      <w:r>
        <w:rPr>
          <w:rFonts w:cs="Times New Roman"/>
          <w:color w:val="000000"/>
        </w:rPr>
        <w:t>, data not shown</w:t>
      </w:r>
      <w:r w:rsidRPr="00902070">
        <w:rPr>
          <w:rFonts w:cs="Times New Roman"/>
          <w:color w:val="000000"/>
        </w:rPr>
        <w:t>)</w:t>
      </w:r>
      <w:r>
        <w:rPr>
          <w:rFonts w:cs="Times New Roman"/>
          <w:color w:val="000000"/>
        </w:rPr>
        <w:t xml:space="preserve"> using the representative slope  in SSURGO (</w:t>
      </w:r>
      <w:proofErr w:type="spellStart"/>
      <w:r>
        <w:rPr>
          <w:rFonts w:cs="Times New Roman"/>
          <w:color w:val="000000"/>
        </w:rPr>
        <w:t>component.slope_r</w:t>
      </w:r>
      <w:proofErr w:type="spellEnd"/>
      <w:r>
        <w:rPr>
          <w:rFonts w:cs="Times New Roman"/>
          <w:color w:val="000000"/>
        </w:rPr>
        <w:t>).</w:t>
      </w:r>
    </w:p>
    <w:p w14:paraId="53969195" w14:textId="77777777" w:rsidR="00F9032D" w:rsidRDefault="00F9032D" w:rsidP="00F9032D">
      <w:pPr>
        <w:ind w:left="720"/>
      </w:pPr>
      <w:r w:rsidRPr="00D65976">
        <w:t>constant = 22.1 metric (72.5 Imperial)</w:t>
      </w:r>
    </w:p>
    <w:p w14:paraId="525BE934" w14:textId="77777777" w:rsidR="00F9032D" w:rsidRDefault="00F9032D" w:rsidP="00F9032D">
      <w:pPr>
        <w:ind w:left="720"/>
      </w:pPr>
      <w:r w:rsidRPr="00D65976">
        <w:t>NN is derived from the slope. For slopes &lt;1, NN = 0.2; for slopes equal to 1 and less than 3, NN = 0.3; for slopes equal to three and less than 5, NN = 0.</w:t>
      </w:r>
      <w:r>
        <w:t>4</w:t>
      </w:r>
      <w:r w:rsidRPr="00D65976">
        <w:t>; for slopes equal to and greater than 5, NN = 0.5</w:t>
      </w:r>
    </w:p>
    <w:p w14:paraId="2B0E5532" w14:textId="7C95268D" w:rsidR="00F9032D" w:rsidRPr="00554408" w:rsidRDefault="00CB3129" w:rsidP="00F9032D">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15</w:t>
      </w:r>
      <w:r>
        <w:rPr>
          <w:noProof/>
        </w:rPr>
        <w:fldChar w:fldCharType="end"/>
      </w:r>
      <w:r>
        <w:rPr>
          <w:noProof/>
        </w:rPr>
        <w:t xml:space="preserve">: </w:t>
      </w:r>
      <w:r w:rsidR="00F9032D" w:rsidRPr="00554408">
        <w:rPr>
          <w:i/>
          <w:iCs/>
          <w:color w:val="44546A" w:themeColor="text2"/>
        </w:rPr>
        <w:t>PLU Modified Erodibility Potential – Water (</w:t>
      </w:r>
      <w:proofErr w:type="spellStart"/>
      <w:r w:rsidR="00F9032D" w:rsidRPr="00554408">
        <w:rPr>
          <w:i/>
          <w:iCs/>
          <w:color w:val="44546A" w:themeColor="text2"/>
        </w:rPr>
        <w:t>EIw</w:t>
      </w:r>
      <w:proofErr w:type="spellEnd"/>
      <w:r w:rsidR="00F9032D" w:rsidRPr="00554408">
        <w:rPr>
          <w:i/>
          <w:iCs/>
          <w:color w:val="44546A" w:themeColor="text2"/>
        </w:rPr>
        <w:t xml:space="preserve">) </w:t>
      </w:r>
      <w:r w:rsidR="00F9032D">
        <w:rPr>
          <w:i/>
          <w:iCs/>
          <w:color w:val="44546A" w:themeColor="text2"/>
        </w:rPr>
        <w:t>C</w:t>
      </w:r>
      <w:r w:rsidR="00F9032D" w:rsidRPr="00554408">
        <w:rPr>
          <w:i/>
          <w:iCs/>
          <w:color w:val="44546A" w:themeColor="text2"/>
        </w:rPr>
        <w:t>ategories.</w:t>
      </w:r>
    </w:p>
    <w:p w14:paraId="5FE728D1" w14:textId="77777777" w:rsidR="00F9032D" w:rsidRPr="006B2316" w:rsidRDefault="00F9032D" w:rsidP="00F9032D">
      <w:pPr>
        <w:rPr>
          <w:sz w:val="4"/>
          <w:szCs w:val="4"/>
        </w:rPr>
      </w:pPr>
    </w:p>
    <w:tbl>
      <w:tblPr>
        <w:tblW w:w="3397"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tblGrid>
      <w:tr w:rsidR="00F9032D" w:rsidRPr="009C0A57" w14:paraId="58CBB346" w14:textId="77777777" w:rsidTr="00E24174">
        <w:trPr>
          <w:trHeight w:val="1002"/>
        </w:trPr>
        <w:tc>
          <w:tcPr>
            <w:tcW w:w="3397" w:type="dxa"/>
            <w:shd w:val="clear" w:color="auto" w:fill="D9E2F3" w:themeFill="accent1" w:themeFillTint="33"/>
            <w:vAlign w:val="center"/>
            <w:hideMark/>
          </w:tcPr>
          <w:p w14:paraId="4215C8F8" w14:textId="77777777" w:rsidR="00F9032D" w:rsidRPr="009C0A57" w:rsidRDefault="00F9032D" w:rsidP="00E24174">
            <w:pPr>
              <w:rPr>
                <w:bCs/>
              </w:rPr>
            </w:pPr>
            <w:bookmarkStart w:id="21" w:name="_Hlk531090183"/>
            <w:r w:rsidRPr="009C0A57">
              <w:rPr>
                <w:bCs/>
              </w:rPr>
              <w:t>PLU Modified Erodibility Potential – Water (</w:t>
            </w:r>
            <w:proofErr w:type="spellStart"/>
            <w:r w:rsidRPr="009C0A57">
              <w:rPr>
                <w:bCs/>
              </w:rPr>
              <w:t>EI</w:t>
            </w:r>
            <w:r w:rsidRPr="009C0A57">
              <w:rPr>
                <w:bCs/>
                <w:vertAlign w:val="subscript"/>
              </w:rPr>
              <w:t>w</w:t>
            </w:r>
            <w:r>
              <w:rPr>
                <w:bCs/>
                <w:vertAlign w:val="subscript"/>
              </w:rPr>
              <w:t>t</w:t>
            </w:r>
            <w:proofErr w:type="spellEnd"/>
            <w:r w:rsidRPr="009C0A57">
              <w:rPr>
                <w:bCs/>
              </w:rPr>
              <w:t>)</w:t>
            </w:r>
          </w:p>
        </w:tc>
      </w:tr>
      <w:bookmarkEnd w:id="21"/>
      <w:tr w:rsidR="00F9032D" w:rsidRPr="009C0A57" w14:paraId="14F387D0" w14:textId="77777777" w:rsidTr="00E24174">
        <w:trPr>
          <w:trHeight w:val="344"/>
        </w:trPr>
        <w:tc>
          <w:tcPr>
            <w:tcW w:w="3397" w:type="dxa"/>
            <w:shd w:val="clear" w:color="auto" w:fill="auto"/>
            <w:vAlign w:val="center"/>
            <w:hideMark/>
          </w:tcPr>
          <w:p w14:paraId="19A974D3" w14:textId="77777777" w:rsidR="00F9032D" w:rsidRPr="009C0A57" w:rsidRDefault="00F9032D" w:rsidP="00E24174">
            <w:r w:rsidRPr="009C0A57">
              <w:t>High (=</w:t>
            </w:r>
            <w:r>
              <w:t>&gt;</w:t>
            </w:r>
            <w:r w:rsidRPr="009C0A57">
              <w:t>0.20)</w:t>
            </w:r>
          </w:p>
        </w:tc>
      </w:tr>
      <w:tr w:rsidR="00F9032D" w:rsidRPr="009C0A57" w14:paraId="77BB47FA" w14:textId="77777777" w:rsidTr="00E24174">
        <w:trPr>
          <w:trHeight w:val="512"/>
        </w:trPr>
        <w:tc>
          <w:tcPr>
            <w:tcW w:w="3397" w:type="dxa"/>
            <w:shd w:val="clear" w:color="auto" w:fill="auto"/>
            <w:vAlign w:val="center"/>
            <w:hideMark/>
          </w:tcPr>
          <w:p w14:paraId="5DAE0323" w14:textId="77777777" w:rsidR="00F9032D" w:rsidRPr="009C0A57" w:rsidRDefault="00F9032D" w:rsidP="00E24174">
            <w:r w:rsidRPr="009C0A57">
              <w:t>Moderately High</w:t>
            </w:r>
            <w:r>
              <w:t xml:space="preserve"> </w:t>
            </w:r>
            <w:r w:rsidRPr="009C0A57">
              <w:t>(=</w:t>
            </w:r>
            <w:r>
              <w:t>&gt;</w:t>
            </w:r>
            <w:r w:rsidRPr="009C0A57">
              <w:t xml:space="preserve">0.10 – </w:t>
            </w:r>
            <w:r>
              <w:t>&lt;</w:t>
            </w:r>
            <w:r w:rsidRPr="009C0A57">
              <w:t>0.20)</w:t>
            </w:r>
          </w:p>
        </w:tc>
      </w:tr>
      <w:tr w:rsidR="00F9032D" w:rsidRPr="009C0A57" w14:paraId="388591B9" w14:textId="77777777" w:rsidTr="00E24174">
        <w:trPr>
          <w:trHeight w:val="440"/>
        </w:trPr>
        <w:tc>
          <w:tcPr>
            <w:tcW w:w="3397" w:type="dxa"/>
            <w:shd w:val="clear" w:color="auto" w:fill="auto"/>
            <w:vAlign w:val="center"/>
            <w:hideMark/>
          </w:tcPr>
          <w:p w14:paraId="66C54218" w14:textId="77777777" w:rsidR="00F9032D" w:rsidRPr="009C0A57" w:rsidRDefault="00F9032D" w:rsidP="00E24174">
            <w:r>
              <w:t>Moderate</w:t>
            </w:r>
            <w:r w:rsidRPr="009C0A57">
              <w:t xml:space="preserve"> (=</w:t>
            </w:r>
            <w:r>
              <w:t>&gt;</w:t>
            </w:r>
            <w:r w:rsidRPr="009C0A57">
              <w:t xml:space="preserve">0.05 – </w:t>
            </w:r>
            <w:r>
              <w:t>&lt;</w:t>
            </w:r>
            <w:r w:rsidRPr="009C0A57">
              <w:t>0.10)</w:t>
            </w:r>
          </w:p>
        </w:tc>
      </w:tr>
      <w:tr w:rsidR="00F9032D" w:rsidRPr="009C0A57" w14:paraId="29DA85EC" w14:textId="77777777" w:rsidTr="00E24174">
        <w:trPr>
          <w:trHeight w:val="344"/>
        </w:trPr>
        <w:tc>
          <w:tcPr>
            <w:tcW w:w="3397" w:type="dxa"/>
            <w:shd w:val="clear" w:color="auto" w:fill="auto"/>
            <w:vAlign w:val="center"/>
            <w:hideMark/>
          </w:tcPr>
          <w:p w14:paraId="77343B79" w14:textId="77777777" w:rsidR="00F9032D" w:rsidRPr="009C0A57" w:rsidRDefault="00F9032D" w:rsidP="00E24174">
            <w:r w:rsidRPr="009C0A57">
              <w:t>Low (&lt;0.05)</w:t>
            </w:r>
          </w:p>
        </w:tc>
      </w:tr>
    </w:tbl>
    <w:p w14:paraId="3F50770A" w14:textId="77777777" w:rsidR="00F9032D" w:rsidRDefault="00F9032D" w:rsidP="00F9032D"/>
    <w:p w14:paraId="0CF39F57" w14:textId="0332CF82" w:rsidR="00F9032D" w:rsidRDefault="00F9032D" w:rsidP="00F9032D">
      <w:r>
        <w:t xml:space="preserve">Using the R factor from digitized map of R factor classes (via a web service) and the </w:t>
      </w:r>
      <w:proofErr w:type="spellStart"/>
      <w:r>
        <w:t>EI</w:t>
      </w:r>
      <w:r w:rsidRPr="00FB6B59">
        <w:rPr>
          <w:vertAlign w:val="subscript"/>
        </w:rPr>
        <w:t>wt</w:t>
      </w:r>
      <w:proofErr w:type="spellEnd"/>
      <w:r>
        <w:t xml:space="preserve"> the threshold of conservation management points necessary can be determined </w:t>
      </w:r>
      <w:r w:rsidR="001274EC">
        <w:t xml:space="preserve">in </w:t>
      </w:r>
      <w:r w:rsidR="00CB3129">
        <w:fldChar w:fldCharType="begin"/>
      </w:r>
      <w:r w:rsidR="00CB3129">
        <w:instrText xml:space="preserve"> REF _Ref12632794 \h </w:instrText>
      </w:r>
      <w:r w:rsidR="00CB3129">
        <w:fldChar w:fldCharType="separate"/>
      </w:r>
      <w:r w:rsidR="002D0A24">
        <w:t xml:space="preserve">Table </w:t>
      </w:r>
      <w:r w:rsidR="002D0A24">
        <w:rPr>
          <w:noProof/>
        </w:rPr>
        <w:t>16</w:t>
      </w:r>
      <w:r w:rsidR="00CB3129">
        <w:fldChar w:fldCharType="end"/>
      </w:r>
      <w:r w:rsidR="00AB3538">
        <w:t xml:space="preserve"> </w:t>
      </w:r>
      <w:r>
        <w:t xml:space="preserve">and modified by irrigation amount and type in </w:t>
      </w:r>
      <w:r w:rsidR="00CB3129">
        <w:fldChar w:fldCharType="begin"/>
      </w:r>
      <w:r w:rsidR="00CB3129">
        <w:instrText xml:space="preserve"> REF _Ref12632795 \h </w:instrText>
      </w:r>
      <w:r w:rsidR="00CB3129">
        <w:fldChar w:fldCharType="separate"/>
      </w:r>
      <w:r w:rsidR="002D0A24">
        <w:t xml:space="preserve">Table </w:t>
      </w:r>
      <w:r w:rsidR="002D0A24">
        <w:rPr>
          <w:noProof/>
        </w:rPr>
        <w:t>17</w:t>
      </w:r>
      <w:r w:rsidR="00CB3129">
        <w:fldChar w:fldCharType="end"/>
      </w:r>
      <w:r w:rsidR="00CB3129">
        <w:t>.</w:t>
      </w:r>
    </w:p>
    <w:p w14:paraId="793484E0" w14:textId="32F31AE8" w:rsidR="00F9032D" w:rsidRPr="00554408" w:rsidRDefault="00CB3129" w:rsidP="00F9032D">
      <w:pPr>
        <w:rPr>
          <w:i/>
          <w:iCs/>
          <w:color w:val="44546A" w:themeColor="text2"/>
        </w:rPr>
      </w:pPr>
      <w:bookmarkStart w:id="22" w:name="_Ref12632794"/>
      <w:r>
        <w:t xml:space="preserve">Table </w:t>
      </w:r>
      <w:r>
        <w:rPr>
          <w:noProof/>
        </w:rPr>
        <w:fldChar w:fldCharType="begin"/>
      </w:r>
      <w:r>
        <w:rPr>
          <w:noProof/>
        </w:rPr>
        <w:instrText xml:space="preserve"> SEQ Table \* ARABIC </w:instrText>
      </w:r>
      <w:r>
        <w:rPr>
          <w:noProof/>
        </w:rPr>
        <w:fldChar w:fldCharType="separate"/>
      </w:r>
      <w:r w:rsidR="002D0A24">
        <w:rPr>
          <w:noProof/>
        </w:rPr>
        <w:t>16</w:t>
      </w:r>
      <w:r>
        <w:rPr>
          <w:noProof/>
        </w:rPr>
        <w:fldChar w:fldCharType="end"/>
      </w:r>
      <w:bookmarkEnd w:id="22"/>
      <w:r>
        <w:rPr>
          <w:noProof/>
        </w:rPr>
        <w:t xml:space="preserve">: </w:t>
      </w:r>
      <w:r w:rsidR="00F9032D" w:rsidRPr="380784A8">
        <w:rPr>
          <w:i/>
          <w:iCs/>
          <w:color w:val="44546A" w:themeColor="text2"/>
        </w:rPr>
        <w:t xml:space="preserve"> Determining Sheet and Rill Erosion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1315"/>
        <w:gridCol w:w="1870"/>
        <w:gridCol w:w="1870"/>
        <w:gridCol w:w="1870"/>
      </w:tblGrid>
      <w:tr w:rsidR="00701927" w14:paraId="18ACF0CE" w14:textId="77777777" w:rsidTr="0070128D">
        <w:tc>
          <w:tcPr>
            <w:tcW w:w="2425" w:type="dxa"/>
            <w:vMerge w:val="restart"/>
            <w:shd w:val="clear" w:color="auto" w:fill="D9E2F3" w:themeFill="accent1" w:themeFillTint="33"/>
          </w:tcPr>
          <w:p w14:paraId="6EDA6F05" w14:textId="77777777" w:rsidR="00701927" w:rsidRDefault="00701927" w:rsidP="00E24174">
            <w:r w:rsidRPr="009C0A57">
              <w:rPr>
                <w:bCs/>
              </w:rPr>
              <w:t>PLU Modified Erodibility Potential – Water (</w:t>
            </w:r>
            <w:proofErr w:type="spellStart"/>
            <w:r w:rsidRPr="009C0A57">
              <w:rPr>
                <w:bCs/>
              </w:rPr>
              <w:t>EI</w:t>
            </w:r>
            <w:r w:rsidRPr="009C0A57">
              <w:rPr>
                <w:bCs/>
                <w:vertAlign w:val="subscript"/>
              </w:rPr>
              <w:t>w</w:t>
            </w:r>
            <w:r>
              <w:rPr>
                <w:bCs/>
                <w:vertAlign w:val="subscript"/>
              </w:rPr>
              <w:t>t</w:t>
            </w:r>
            <w:proofErr w:type="spellEnd"/>
            <w:r w:rsidRPr="009C0A57">
              <w:rPr>
                <w:bCs/>
              </w:rPr>
              <w:t>)</w:t>
            </w:r>
          </w:p>
        </w:tc>
        <w:tc>
          <w:tcPr>
            <w:tcW w:w="6925" w:type="dxa"/>
            <w:gridSpan w:val="4"/>
            <w:shd w:val="clear" w:color="auto" w:fill="D9E2F3" w:themeFill="accent1" w:themeFillTint="33"/>
          </w:tcPr>
          <w:p w14:paraId="4CE21784" w14:textId="77777777" w:rsidR="00701927" w:rsidRDefault="00701927" w:rsidP="00E24174">
            <w:pPr>
              <w:jc w:val="center"/>
            </w:pPr>
            <w:r>
              <w:t>R Factor</w:t>
            </w:r>
          </w:p>
        </w:tc>
      </w:tr>
      <w:tr w:rsidR="00701927" w14:paraId="4E9B8F5B" w14:textId="77777777" w:rsidTr="0070128D">
        <w:tc>
          <w:tcPr>
            <w:tcW w:w="2425" w:type="dxa"/>
            <w:vMerge/>
          </w:tcPr>
          <w:p w14:paraId="3D9EDE1C" w14:textId="77777777" w:rsidR="00701927" w:rsidRDefault="00701927" w:rsidP="00E24174"/>
        </w:tc>
        <w:tc>
          <w:tcPr>
            <w:tcW w:w="1315" w:type="dxa"/>
            <w:shd w:val="clear" w:color="auto" w:fill="D9E2F3" w:themeFill="accent1" w:themeFillTint="33"/>
          </w:tcPr>
          <w:p w14:paraId="12BBB8C2" w14:textId="77777777" w:rsidR="00701927" w:rsidRDefault="00701927" w:rsidP="00E24174">
            <w:pPr>
              <w:jc w:val="center"/>
            </w:pPr>
            <w:r>
              <w:t>≤</w:t>
            </w:r>
            <w:r w:rsidRPr="000E06F2">
              <w:t>50</w:t>
            </w:r>
          </w:p>
        </w:tc>
        <w:tc>
          <w:tcPr>
            <w:tcW w:w="1870" w:type="dxa"/>
            <w:shd w:val="clear" w:color="auto" w:fill="D9E2F3" w:themeFill="accent1" w:themeFillTint="33"/>
          </w:tcPr>
          <w:p w14:paraId="46ABA31F" w14:textId="77777777" w:rsidR="00701927" w:rsidRDefault="00701927" w:rsidP="00E24174">
            <w:pPr>
              <w:jc w:val="center"/>
            </w:pPr>
            <w:r w:rsidRPr="000E06F2">
              <w:t>&gt;50-150</w:t>
            </w:r>
          </w:p>
        </w:tc>
        <w:tc>
          <w:tcPr>
            <w:tcW w:w="1870" w:type="dxa"/>
            <w:shd w:val="clear" w:color="auto" w:fill="D9E2F3" w:themeFill="accent1" w:themeFillTint="33"/>
          </w:tcPr>
          <w:p w14:paraId="419DC264" w14:textId="77777777" w:rsidR="00701927" w:rsidRDefault="00701927" w:rsidP="00E24174">
            <w:pPr>
              <w:jc w:val="center"/>
            </w:pPr>
            <w:r w:rsidRPr="000E06F2">
              <w:t>&gt;150-250</w:t>
            </w:r>
          </w:p>
        </w:tc>
        <w:tc>
          <w:tcPr>
            <w:tcW w:w="1870" w:type="dxa"/>
            <w:shd w:val="clear" w:color="auto" w:fill="D9E2F3" w:themeFill="accent1" w:themeFillTint="33"/>
          </w:tcPr>
          <w:p w14:paraId="5C373FE8" w14:textId="77777777" w:rsidR="00701927" w:rsidRDefault="00701927" w:rsidP="00E24174">
            <w:pPr>
              <w:jc w:val="center"/>
            </w:pPr>
            <w:r w:rsidRPr="000E06F2">
              <w:t>&gt;250</w:t>
            </w:r>
          </w:p>
        </w:tc>
      </w:tr>
      <w:tr w:rsidR="00F9032D" w14:paraId="546D719E" w14:textId="77777777" w:rsidTr="0070128D">
        <w:tc>
          <w:tcPr>
            <w:tcW w:w="2425" w:type="dxa"/>
          </w:tcPr>
          <w:p w14:paraId="40D77B5D" w14:textId="77777777" w:rsidR="00F9032D" w:rsidRDefault="00F9032D" w:rsidP="00E24174">
            <w:r w:rsidRPr="00C312C1">
              <w:t>High</w:t>
            </w:r>
          </w:p>
        </w:tc>
        <w:tc>
          <w:tcPr>
            <w:tcW w:w="1315" w:type="dxa"/>
          </w:tcPr>
          <w:p w14:paraId="25A46871" w14:textId="77777777" w:rsidR="00F9032D" w:rsidRDefault="00F9032D" w:rsidP="00E24174">
            <w:pPr>
              <w:jc w:val="center"/>
            </w:pPr>
            <w:r>
              <w:t>30</w:t>
            </w:r>
          </w:p>
        </w:tc>
        <w:tc>
          <w:tcPr>
            <w:tcW w:w="1870" w:type="dxa"/>
          </w:tcPr>
          <w:p w14:paraId="2F477FBC" w14:textId="77777777" w:rsidR="00F9032D" w:rsidRDefault="00F9032D" w:rsidP="00E24174">
            <w:pPr>
              <w:jc w:val="center"/>
            </w:pPr>
            <w:r>
              <w:t>40</w:t>
            </w:r>
          </w:p>
        </w:tc>
        <w:tc>
          <w:tcPr>
            <w:tcW w:w="1870" w:type="dxa"/>
          </w:tcPr>
          <w:p w14:paraId="64FC0A1D" w14:textId="77777777" w:rsidR="00F9032D" w:rsidRDefault="00F9032D" w:rsidP="00E24174">
            <w:pPr>
              <w:jc w:val="center"/>
            </w:pPr>
            <w:r>
              <w:t>60</w:t>
            </w:r>
          </w:p>
        </w:tc>
        <w:tc>
          <w:tcPr>
            <w:tcW w:w="1870" w:type="dxa"/>
          </w:tcPr>
          <w:p w14:paraId="341CEAEE" w14:textId="77777777" w:rsidR="00F9032D" w:rsidRDefault="00F9032D" w:rsidP="00E24174">
            <w:pPr>
              <w:jc w:val="center"/>
            </w:pPr>
            <w:r>
              <w:t>80</w:t>
            </w:r>
          </w:p>
        </w:tc>
      </w:tr>
      <w:tr w:rsidR="00F9032D" w14:paraId="57458B22" w14:textId="77777777" w:rsidTr="0070128D">
        <w:tc>
          <w:tcPr>
            <w:tcW w:w="2425" w:type="dxa"/>
          </w:tcPr>
          <w:p w14:paraId="05ACAD58" w14:textId="77777777" w:rsidR="00F9032D" w:rsidRDefault="00F9032D" w:rsidP="00E24174">
            <w:r w:rsidRPr="00C312C1">
              <w:lastRenderedPageBreak/>
              <w:t>Moderately High</w:t>
            </w:r>
          </w:p>
        </w:tc>
        <w:tc>
          <w:tcPr>
            <w:tcW w:w="1315" w:type="dxa"/>
          </w:tcPr>
          <w:p w14:paraId="4C82AE82" w14:textId="77777777" w:rsidR="00F9032D" w:rsidRDefault="00F9032D" w:rsidP="00E24174">
            <w:pPr>
              <w:jc w:val="center"/>
            </w:pPr>
            <w:r>
              <w:t>20</w:t>
            </w:r>
          </w:p>
        </w:tc>
        <w:tc>
          <w:tcPr>
            <w:tcW w:w="1870" w:type="dxa"/>
          </w:tcPr>
          <w:p w14:paraId="4C6D8B24" w14:textId="77777777" w:rsidR="00F9032D" w:rsidRDefault="00F9032D" w:rsidP="00E24174">
            <w:pPr>
              <w:jc w:val="center"/>
            </w:pPr>
            <w:r w:rsidRPr="00692330">
              <w:t>30</w:t>
            </w:r>
          </w:p>
        </w:tc>
        <w:tc>
          <w:tcPr>
            <w:tcW w:w="1870" w:type="dxa"/>
          </w:tcPr>
          <w:p w14:paraId="217FBCB8" w14:textId="77777777" w:rsidR="00F9032D" w:rsidRDefault="00F9032D" w:rsidP="00E24174">
            <w:pPr>
              <w:jc w:val="center"/>
            </w:pPr>
            <w:r w:rsidRPr="00692330">
              <w:t>50</w:t>
            </w:r>
          </w:p>
        </w:tc>
        <w:tc>
          <w:tcPr>
            <w:tcW w:w="1870" w:type="dxa"/>
          </w:tcPr>
          <w:p w14:paraId="3C77B41D" w14:textId="77777777" w:rsidR="00F9032D" w:rsidRDefault="00F9032D" w:rsidP="00E24174">
            <w:pPr>
              <w:jc w:val="center"/>
            </w:pPr>
            <w:r>
              <w:t>60</w:t>
            </w:r>
          </w:p>
        </w:tc>
      </w:tr>
      <w:tr w:rsidR="00F9032D" w14:paraId="3D842074" w14:textId="77777777" w:rsidTr="0070128D">
        <w:tc>
          <w:tcPr>
            <w:tcW w:w="2425" w:type="dxa"/>
          </w:tcPr>
          <w:p w14:paraId="21F785F3" w14:textId="77777777" w:rsidR="00F9032D" w:rsidRDefault="00F9032D" w:rsidP="00E24174">
            <w:r w:rsidRPr="00C312C1">
              <w:t>Moderate</w:t>
            </w:r>
          </w:p>
        </w:tc>
        <w:tc>
          <w:tcPr>
            <w:tcW w:w="1315" w:type="dxa"/>
          </w:tcPr>
          <w:p w14:paraId="2FDA72A7" w14:textId="77777777" w:rsidR="00F9032D" w:rsidRDefault="00F9032D" w:rsidP="00E24174">
            <w:pPr>
              <w:jc w:val="center"/>
            </w:pPr>
            <w:r w:rsidRPr="00692330">
              <w:t>1</w:t>
            </w:r>
            <w:r>
              <w:t>0</w:t>
            </w:r>
          </w:p>
        </w:tc>
        <w:tc>
          <w:tcPr>
            <w:tcW w:w="1870" w:type="dxa"/>
          </w:tcPr>
          <w:p w14:paraId="6A6D2D0F" w14:textId="77777777" w:rsidR="00F9032D" w:rsidRDefault="00F9032D" w:rsidP="00E24174">
            <w:pPr>
              <w:jc w:val="center"/>
            </w:pPr>
            <w:r>
              <w:t>20</w:t>
            </w:r>
          </w:p>
        </w:tc>
        <w:tc>
          <w:tcPr>
            <w:tcW w:w="1870" w:type="dxa"/>
          </w:tcPr>
          <w:p w14:paraId="796681B8" w14:textId="77777777" w:rsidR="00F9032D" w:rsidRDefault="00F9032D" w:rsidP="00E24174">
            <w:pPr>
              <w:jc w:val="center"/>
            </w:pPr>
            <w:r w:rsidRPr="00692330">
              <w:t>40</w:t>
            </w:r>
          </w:p>
        </w:tc>
        <w:tc>
          <w:tcPr>
            <w:tcW w:w="1870" w:type="dxa"/>
          </w:tcPr>
          <w:p w14:paraId="6C8B77E9" w14:textId="77777777" w:rsidR="00F9032D" w:rsidRDefault="00F9032D" w:rsidP="00E24174">
            <w:pPr>
              <w:jc w:val="center"/>
            </w:pPr>
            <w:r w:rsidRPr="00692330">
              <w:t>50</w:t>
            </w:r>
          </w:p>
        </w:tc>
      </w:tr>
      <w:tr w:rsidR="00F9032D" w14:paraId="4CC84239" w14:textId="77777777" w:rsidTr="0070128D">
        <w:tc>
          <w:tcPr>
            <w:tcW w:w="2425" w:type="dxa"/>
          </w:tcPr>
          <w:p w14:paraId="10DDD0E5" w14:textId="77777777" w:rsidR="00F9032D" w:rsidRDefault="00F9032D" w:rsidP="00E24174">
            <w:r w:rsidRPr="00C312C1">
              <w:t>Low</w:t>
            </w:r>
          </w:p>
        </w:tc>
        <w:tc>
          <w:tcPr>
            <w:tcW w:w="1315" w:type="dxa"/>
          </w:tcPr>
          <w:p w14:paraId="28A390FF" w14:textId="77777777" w:rsidR="00F9032D" w:rsidRDefault="00F9032D" w:rsidP="00E24174">
            <w:pPr>
              <w:jc w:val="center"/>
            </w:pPr>
            <w:r w:rsidRPr="00692330">
              <w:t>1</w:t>
            </w:r>
            <w:r>
              <w:t>0</w:t>
            </w:r>
          </w:p>
        </w:tc>
        <w:tc>
          <w:tcPr>
            <w:tcW w:w="1870" w:type="dxa"/>
          </w:tcPr>
          <w:p w14:paraId="25FE5C22" w14:textId="77777777" w:rsidR="00F9032D" w:rsidRDefault="00F9032D" w:rsidP="00E24174">
            <w:pPr>
              <w:jc w:val="center"/>
            </w:pPr>
            <w:r>
              <w:t>10</w:t>
            </w:r>
          </w:p>
        </w:tc>
        <w:tc>
          <w:tcPr>
            <w:tcW w:w="1870" w:type="dxa"/>
          </w:tcPr>
          <w:p w14:paraId="2A21417F" w14:textId="77777777" w:rsidR="00F9032D" w:rsidRDefault="00F9032D" w:rsidP="00E24174">
            <w:pPr>
              <w:jc w:val="center"/>
            </w:pPr>
            <w:r>
              <w:t>20</w:t>
            </w:r>
          </w:p>
        </w:tc>
        <w:tc>
          <w:tcPr>
            <w:tcW w:w="1870" w:type="dxa"/>
          </w:tcPr>
          <w:p w14:paraId="58DA6101" w14:textId="77777777" w:rsidR="00F9032D" w:rsidRDefault="00F9032D" w:rsidP="00E24174">
            <w:pPr>
              <w:jc w:val="center"/>
            </w:pPr>
            <w:r w:rsidRPr="00692330">
              <w:t>40</w:t>
            </w:r>
          </w:p>
        </w:tc>
      </w:tr>
    </w:tbl>
    <w:p w14:paraId="0CEF50C1" w14:textId="77777777" w:rsidR="00ED0A22" w:rsidRDefault="00ED0A22" w:rsidP="00F9032D"/>
    <w:p w14:paraId="53F9B236" w14:textId="77777777" w:rsidR="00ED0A22" w:rsidRPr="00A82F4C" w:rsidRDefault="00ED0A22" w:rsidP="00ED0A22">
      <w:pPr>
        <w:rPr>
          <w:b/>
        </w:rPr>
      </w:pPr>
      <w:r>
        <w:rPr>
          <w:b/>
        </w:rPr>
        <w:t>Irrigation Adjustment</w:t>
      </w:r>
      <w:r w:rsidRPr="00A82F4C">
        <w:rPr>
          <w:b/>
        </w:rPr>
        <w:t>:</w:t>
      </w:r>
    </w:p>
    <w:p w14:paraId="062E38AB" w14:textId="51415443" w:rsidR="006F0624" w:rsidRPr="00C64C43" w:rsidRDefault="006F0624" w:rsidP="006F0624">
      <w:pPr>
        <w:keepNext/>
        <w:rPr>
          <w:rFonts w:ascii="Calibri" w:eastAsia="Calibri" w:hAnsi="Calibri" w:cs="Calibri"/>
          <w:b/>
        </w:rPr>
      </w:pPr>
      <w:bookmarkStart w:id="23" w:name="_Ref12632795"/>
      <w:bookmarkStart w:id="24" w:name="_Hlk8815971"/>
      <w:r>
        <w:t xml:space="preserve">Table </w:t>
      </w:r>
      <w:r>
        <w:rPr>
          <w:noProof/>
        </w:rPr>
        <w:fldChar w:fldCharType="begin"/>
      </w:r>
      <w:r>
        <w:rPr>
          <w:noProof/>
        </w:rPr>
        <w:instrText xml:space="preserve"> SEQ Table \* ARABIC </w:instrText>
      </w:r>
      <w:r>
        <w:rPr>
          <w:noProof/>
        </w:rPr>
        <w:fldChar w:fldCharType="separate"/>
      </w:r>
      <w:r w:rsidR="002D0A24">
        <w:rPr>
          <w:noProof/>
        </w:rPr>
        <w:t>17</w:t>
      </w:r>
      <w:r>
        <w:rPr>
          <w:noProof/>
        </w:rPr>
        <w:fldChar w:fldCharType="end"/>
      </w:r>
      <w:bookmarkEnd w:id="23"/>
      <w:r>
        <w:rPr>
          <w:noProof/>
        </w:rPr>
        <w:t>:</w:t>
      </w:r>
      <w:r w:rsidRPr="55748213">
        <w:rPr>
          <w:i/>
          <w:iCs/>
          <w:color w:val="44546A" w:themeColor="text2"/>
        </w:rPr>
        <w:t xml:space="preserve"> I</w:t>
      </w:r>
      <w:r w:rsidRPr="00865861">
        <w:rPr>
          <w:i/>
          <w:iCs/>
          <w:color w:val="44546A" w:themeColor="text2"/>
        </w:rPr>
        <w:t xml:space="preserve">rrigation R Factor </w:t>
      </w:r>
      <w:r>
        <w:rPr>
          <w:i/>
          <w:iCs/>
          <w:color w:val="44546A" w:themeColor="text2"/>
        </w:rPr>
        <w:t>Adjustment</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blCellMar>
          <w:left w:w="0" w:type="dxa"/>
          <w:right w:w="0" w:type="dxa"/>
        </w:tblCellMar>
        <w:tblLook w:val="04A0" w:firstRow="1" w:lastRow="0" w:firstColumn="1" w:lastColumn="0" w:noHBand="0" w:noVBand="1"/>
      </w:tblPr>
      <w:tblGrid>
        <w:gridCol w:w="2054"/>
        <w:gridCol w:w="1439"/>
        <w:gridCol w:w="1439"/>
        <w:gridCol w:w="1523"/>
        <w:gridCol w:w="1451"/>
      </w:tblGrid>
      <w:tr w:rsidR="006F0624" w14:paraId="69C4A119" w14:textId="77777777" w:rsidTr="00521A18">
        <w:trPr>
          <w:trHeight w:val="786"/>
        </w:trPr>
        <w:tc>
          <w:tcPr>
            <w:tcW w:w="7906" w:type="dxa"/>
            <w:gridSpan w:val="5"/>
            <w:shd w:val="clear" w:color="auto" w:fill="D9E2F3" w:themeFill="accent1" w:themeFillTint="33"/>
            <w:tcMar>
              <w:top w:w="0" w:type="dxa"/>
              <w:left w:w="108" w:type="dxa"/>
              <w:bottom w:w="0" w:type="dxa"/>
              <w:right w:w="108" w:type="dxa"/>
            </w:tcMar>
            <w:vAlign w:val="center"/>
            <w:hideMark/>
          </w:tcPr>
          <w:p w14:paraId="3640A9F3" w14:textId="77777777" w:rsidR="006F0624" w:rsidRDefault="006F0624" w:rsidP="00521A18">
            <w:pPr>
              <w:spacing w:after="0"/>
              <w:ind w:right="156" w:firstLine="180"/>
              <w:jc w:val="center"/>
              <w:rPr>
                <w:b/>
                <w:bCs/>
              </w:rPr>
            </w:pPr>
            <w:r w:rsidRPr="00AB186A">
              <w:rPr>
                <w:b/>
                <w:bCs/>
                <w:color w:val="000000"/>
              </w:rPr>
              <w:t xml:space="preserve">Irrigation R Factor </w:t>
            </w:r>
            <w:r>
              <w:rPr>
                <w:b/>
                <w:bCs/>
                <w:color w:val="000000"/>
              </w:rPr>
              <w:t>Adjustment</w:t>
            </w:r>
          </w:p>
        </w:tc>
      </w:tr>
      <w:tr w:rsidR="006F0624" w14:paraId="57736DB5" w14:textId="77777777" w:rsidTr="00521A18">
        <w:trPr>
          <w:trHeight w:val="170"/>
        </w:trPr>
        <w:tc>
          <w:tcPr>
            <w:tcW w:w="2054" w:type="dxa"/>
            <w:vMerge w:val="restart"/>
            <w:shd w:val="clear" w:color="auto" w:fill="D9E2F3" w:themeFill="accent1" w:themeFillTint="33"/>
            <w:tcMar>
              <w:top w:w="0" w:type="dxa"/>
              <w:left w:w="108" w:type="dxa"/>
              <w:bottom w:w="0" w:type="dxa"/>
              <w:right w:w="108" w:type="dxa"/>
            </w:tcMar>
            <w:hideMark/>
          </w:tcPr>
          <w:p w14:paraId="37652369" w14:textId="77777777" w:rsidR="006F0624" w:rsidRDefault="006F0624" w:rsidP="00521A18">
            <w:pPr>
              <w:spacing w:after="0"/>
              <w:ind w:right="95"/>
              <w:jc w:val="center"/>
              <w:rPr>
                <w:b/>
                <w:bCs/>
                <w:u w:val="single"/>
              </w:rPr>
            </w:pPr>
            <w:r>
              <w:rPr>
                <w:color w:val="000000"/>
              </w:rPr>
              <w:t>R Factor Modification</w:t>
            </w:r>
          </w:p>
        </w:tc>
        <w:tc>
          <w:tcPr>
            <w:tcW w:w="5852" w:type="dxa"/>
            <w:gridSpan w:val="4"/>
            <w:shd w:val="clear" w:color="auto" w:fill="D9E2F3" w:themeFill="accent1" w:themeFillTint="33"/>
            <w:tcMar>
              <w:top w:w="0" w:type="dxa"/>
              <w:left w:w="108" w:type="dxa"/>
              <w:bottom w:w="0" w:type="dxa"/>
              <w:right w:w="108" w:type="dxa"/>
            </w:tcMar>
            <w:vAlign w:val="center"/>
            <w:hideMark/>
          </w:tcPr>
          <w:p w14:paraId="3E0C3921" w14:textId="77777777" w:rsidR="006F0624" w:rsidRDefault="006F0624" w:rsidP="00521A18">
            <w:pPr>
              <w:spacing w:after="0"/>
              <w:ind w:right="500" w:firstLine="180"/>
              <w:jc w:val="center"/>
            </w:pPr>
            <w:r>
              <w:t>R Factor Class</w:t>
            </w:r>
          </w:p>
          <w:p w14:paraId="75F8737D" w14:textId="77777777" w:rsidR="006F0624" w:rsidRDefault="006F0624" w:rsidP="00521A18">
            <w:pPr>
              <w:spacing w:after="0"/>
              <w:ind w:right="500" w:firstLine="180"/>
              <w:jc w:val="center"/>
            </w:pPr>
            <w:r>
              <w:t>Inches Per Acre Per Year</w:t>
            </w:r>
          </w:p>
        </w:tc>
      </w:tr>
      <w:tr w:rsidR="006F0624" w14:paraId="229EEAEB" w14:textId="77777777" w:rsidTr="00521A18">
        <w:tc>
          <w:tcPr>
            <w:tcW w:w="0" w:type="auto"/>
            <w:vMerge/>
            <w:vAlign w:val="center"/>
            <w:hideMark/>
          </w:tcPr>
          <w:p w14:paraId="024496CB" w14:textId="77777777" w:rsidR="006F0624" w:rsidRDefault="006F0624" w:rsidP="00521A18">
            <w:pPr>
              <w:spacing w:after="0" w:line="240" w:lineRule="auto"/>
              <w:rPr>
                <w:rFonts w:ascii="Calibri" w:hAnsi="Calibri" w:cs="Calibri"/>
                <w:b/>
                <w:bCs/>
                <w:u w:val="single"/>
              </w:rPr>
            </w:pPr>
          </w:p>
        </w:tc>
        <w:tc>
          <w:tcPr>
            <w:tcW w:w="1439" w:type="dxa"/>
            <w:shd w:val="clear" w:color="auto" w:fill="D9E2F3" w:themeFill="accent1" w:themeFillTint="33"/>
            <w:tcMar>
              <w:top w:w="0" w:type="dxa"/>
              <w:left w:w="108" w:type="dxa"/>
              <w:bottom w:w="0" w:type="dxa"/>
              <w:right w:w="108" w:type="dxa"/>
            </w:tcMar>
            <w:vAlign w:val="center"/>
            <w:hideMark/>
          </w:tcPr>
          <w:p w14:paraId="1C599BA7" w14:textId="77777777" w:rsidR="006F0624" w:rsidRDefault="006F0624" w:rsidP="00521A18">
            <w:pPr>
              <w:spacing w:after="0"/>
              <w:ind w:right="95"/>
              <w:jc w:val="center"/>
            </w:pPr>
            <w:r>
              <w:t>&lt;=50</w:t>
            </w:r>
          </w:p>
        </w:tc>
        <w:tc>
          <w:tcPr>
            <w:tcW w:w="1439" w:type="dxa"/>
            <w:shd w:val="clear" w:color="auto" w:fill="D9E2F3" w:themeFill="accent1" w:themeFillTint="33"/>
            <w:tcMar>
              <w:top w:w="0" w:type="dxa"/>
              <w:left w:w="108" w:type="dxa"/>
              <w:bottom w:w="0" w:type="dxa"/>
              <w:right w:w="108" w:type="dxa"/>
            </w:tcMar>
            <w:vAlign w:val="center"/>
            <w:hideMark/>
          </w:tcPr>
          <w:p w14:paraId="34B50819" w14:textId="77777777" w:rsidR="006F0624" w:rsidRDefault="006F0624" w:rsidP="00521A18">
            <w:pPr>
              <w:spacing w:after="0"/>
              <w:ind w:right="95"/>
              <w:jc w:val="center"/>
            </w:pPr>
            <w:r>
              <w:t>&gt;50 – 150</w:t>
            </w:r>
          </w:p>
        </w:tc>
        <w:tc>
          <w:tcPr>
            <w:tcW w:w="1523" w:type="dxa"/>
            <w:shd w:val="clear" w:color="auto" w:fill="D9E2F3" w:themeFill="accent1" w:themeFillTint="33"/>
            <w:tcMar>
              <w:top w:w="0" w:type="dxa"/>
              <w:left w:w="108" w:type="dxa"/>
              <w:bottom w:w="0" w:type="dxa"/>
              <w:right w:w="108" w:type="dxa"/>
            </w:tcMar>
            <w:vAlign w:val="center"/>
            <w:hideMark/>
          </w:tcPr>
          <w:p w14:paraId="20047AEE" w14:textId="77777777" w:rsidR="006F0624" w:rsidRDefault="006F0624" w:rsidP="00521A18">
            <w:pPr>
              <w:spacing w:after="0"/>
              <w:ind w:right="95"/>
              <w:jc w:val="center"/>
            </w:pPr>
            <w:r>
              <w:t>&gt;150 – 250</w:t>
            </w:r>
          </w:p>
        </w:tc>
        <w:tc>
          <w:tcPr>
            <w:tcW w:w="1451" w:type="dxa"/>
            <w:shd w:val="clear" w:color="auto" w:fill="D9E2F3" w:themeFill="accent1" w:themeFillTint="33"/>
            <w:tcMar>
              <w:top w:w="0" w:type="dxa"/>
              <w:left w:w="108" w:type="dxa"/>
              <w:bottom w:w="0" w:type="dxa"/>
              <w:right w:w="108" w:type="dxa"/>
            </w:tcMar>
            <w:vAlign w:val="center"/>
            <w:hideMark/>
          </w:tcPr>
          <w:p w14:paraId="66ECB9C0" w14:textId="77777777" w:rsidR="006F0624" w:rsidRDefault="006F0624" w:rsidP="00521A18">
            <w:pPr>
              <w:spacing w:after="0"/>
              <w:ind w:right="95"/>
              <w:jc w:val="center"/>
            </w:pPr>
            <w:r>
              <w:t>&gt;250</w:t>
            </w:r>
          </w:p>
        </w:tc>
      </w:tr>
      <w:tr w:rsidR="006F0624" w14:paraId="26AB2906" w14:textId="77777777" w:rsidTr="00521A18">
        <w:tc>
          <w:tcPr>
            <w:tcW w:w="2054" w:type="dxa"/>
            <w:shd w:val="clear" w:color="auto" w:fill="auto"/>
            <w:tcMar>
              <w:top w:w="0" w:type="dxa"/>
              <w:left w:w="108" w:type="dxa"/>
              <w:bottom w:w="0" w:type="dxa"/>
              <w:right w:w="108" w:type="dxa"/>
            </w:tcMar>
            <w:vAlign w:val="center"/>
            <w:hideMark/>
          </w:tcPr>
          <w:p w14:paraId="45A70FFD" w14:textId="77777777" w:rsidR="006F0624" w:rsidRDefault="006F0624" w:rsidP="00521A18">
            <w:pPr>
              <w:spacing w:after="0"/>
              <w:ind w:right="95"/>
              <w:jc w:val="center"/>
            </w:pPr>
            <w:r>
              <w:t>Move 1 Class Higher</w:t>
            </w:r>
          </w:p>
        </w:tc>
        <w:tc>
          <w:tcPr>
            <w:tcW w:w="1439" w:type="dxa"/>
            <w:shd w:val="clear" w:color="auto" w:fill="auto"/>
            <w:tcMar>
              <w:top w:w="0" w:type="dxa"/>
              <w:left w:w="108" w:type="dxa"/>
              <w:bottom w:w="0" w:type="dxa"/>
              <w:right w:w="108" w:type="dxa"/>
            </w:tcMar>
            <w:hideMark/>
          </w:tcPr>
          <w:p w14:paraId="351D35DA" w14:textId="77777777" w:rsidR="006F0624" w:rsidRDefault="006F0624" w:rsidP="00521A18">
            <w:pPr>
              <w:spacing w:after="0"/>
              <w:ind w:right="95"/>
              <w:jc w:val="center"/>
            </w:pPr>
            <w:r>
              <w:t>12 to 23.9</w:t>
            </w:r>
          </w:p>
        </w:tc>
        <w:tc>
          <w:tcPr>
            <w:tcW w:w="1439" w:type="dxa"/>
            <w:shd w:val="clear" w:color="auto" w:fill="auto"/>
            <w:tcMar>
              <w:top w:w="0" w:type="dxa"/>
              <w:left w:w="108" w:type="dxa"/>
              <w:bottom w:w="0" w:type="dxa"/>
              <w:right w:w="108" w:type="dxa"/>
            </w:tcMar>
            <w:hideMark/>
          </w:tcPr>
          <w:p w14:paraId="3CA7B6F9" w14:textId="77777777" w:rsidR="006F0624" w:rsidRDefault="006F0624" w:rsidP="00521A18">
            <w:pPr>
              <w:spacing w:after="0"/>
              <w:ind w:right="95"/>
              <w:jc w:val="center"/>
            </w:pPr>
            <w:r>
              <w:t>12 to 23.9</w:t>
            </w:r>
          </w:p>
        </w:tc>
        <w:tc>
          <w:tcPr>
            <w:tcW w:w="1523" w:type="dxa"/>
            <w:shd w:val="clear" w:color="auto" w:fill="auto"/>
            <w:tcMar>
              <w:top w:w="0" w:type="dxa"/>
              <w:left w:w="108" w:type="dxa"/>
              <w:bottom w:w="0" w:type="dxa"/>
              <w:right w:w="108" w:type="dxa"/>
            </w:tcMar>
            <w:hideMark/>
          </w:tcPr>
          <w:p w14:paraId="092352F1" w14:textId="77777777" w:rsidR="006F0624" w:rsidRDefault="006F0624" w:rsidP="00521A18">
            <w:pPr>
              <w:spacing w:after="0"/>
              <w:ind w:right="95"/>
              <w:jc w:val="center"/>
            </w:pPr>
            <w:r>
              <w:t>≥12</w:t>
            </w:r>
          </w:p>
        </w:tc>
        <w:tc>
          <w:tcPr>
            <w:tcW w:w="1451" w:type="dxa"/>
            <w:shd w:val="clear" w:color="auto" w:fill="auto"/>
            <w:tcMar>
              <w:top w:w="0" w:type="dxa"/>
              <w:left w:w="108" w:type="dxa"/>
              <w:bottom w:w="0" w:type="dxa"/>
              <w:right w:w="108" w:type="dxa"/>
            </w:tcMar>
            <w:hideMark/>
          </w:tcPr>
          <w:p w14:paraId="2B318AEB" w14:textId="77777777" w:rsidR="006F0624" w:rsidRDefault="006F0624" w:rsidP="00521A18">
            <w:pPr>
              <w:spacing w:after="0"/>
              <w:ind w:right="95"/>
              <w:jc w:val="center"/>
            </w:pPr>
            <w:r>
              <w:t>N/A</w:t>
            </w:r>
          </w:p>
        </w:tc>
      </w:tr>
      <w:tr w:rsidR="006F0624" w14:paraId="4C2ED383" w14:textId="77777777" w:rsidTr="00521A18">
        <w:tc>
          <w:tcPr>
            <w:tcW w:w="2054" w:type="dxa"/>
            <w:shd w:val="clear" w:color="auto" w:fill="auto"/>
            <w:tcMar>
              <w:top w:w="0" w:type="dxa"/>
              <w:left w:w="108" w:type="dxa"/>
              <w:bottom w:w="0" w:type="dxa"/>
              <w:right w:w="108" w:type="dxa"/>
            </w:tcMar>
            <w:vAlign w:val="center"/>
            <w:hideMark/>
          </w:tcPr>
          <w:p w14:paraId="0F5181E1" w14:textId="77777777" w:rsidR="006F0624" w:rsidRDefault="006F0624" w:rsidP="00521A18">
            <w:pPr>
              <w:spacing w:after="0"/>
              <w:ind w:right="95"/>
              <w:jc w:val="center"/>
            </w:pPr>
            <w:r>
              <w:t>Move 2 Classes Higher</w:t>
            </w:r>
          </w:p>
        </w:tc>
        <w:tc>
          <w:tcPr>
            <w:tcW w:w="1439" w:type="dxa"/>
            <w:shd w:val="clear" w:color="auto" w:fill="auto"/>
            <w:tcMar>
              <w:top w:w="0" w:type="dxa"/>
              <w:left w:w="108" w:type="dxa"/>
              <w:bottom w:w="0" w:type="dxa"/>
              <w:right w:w="108" w:type="dxa"/>
            </w:tcMar>
            <w:hideMark/>
          </w:tcPr>
          <w:p w14:paraId="44F05F24" w14:textId="77777777" w:rsidR="006F0624" w:rsidRDefault="006F0624" w:rsidP="00521A18">
            <w:pPr>
              <w:spacing w:after="0"/>
              <w:ind w:right="95"/>
              <w:jc w:val="center"/>
            </w:pPr>
            <w:r>
              <w:t>24 to 35.9</w:t>
            </w:r>
          </w:p>
        </w:tc>
        <w:tc>
          <w:tcPr>
            <w:tcW w:w="1439" w:type="dxa"/>
            <w:shd w:val="clear" w:color="auto" w:fill="auto"/>
            <w:tcMar>
              <w:top w:w="0" w:type="dxa"/>
              <w:left w:w="108" w:type="dxa"/>
              <w:bottom w:w="0" w:type="dxa"/>
              <w:right w:w="108" w:type="dxa"/>
            </w:tcMar>
            <w:hideMark/>
          </w:tcPr>
          <w:p w14:paraId="547ED014" w14:textId="77777777" w:rsidR="006F0624" w:rsidRDefault="006F0624" w:rsidP="00521A18">
            <w:pPr>
              <w:spacing w:after="0"/>
              <w:ind w:right="95"/>
              <w:jc w:val="center"/>
            </w:pPr>
            <w:r>
              <w:t>≥24</w:t>
            </w:r>
          </w:p>
        </w:tc>
        <w:tc>
          <w:tcPr>
            <w:tcW w:w="1523" w:type="dxa"/>
            <w:shd w:val="clear" w:color="auto" w:fill="auto"/>
            <w:tcMar>
              <w:top w:w="0" w:type="dxa"/>
              <w:left w:w="108" w:type="dxa"/>
              <w:bottom w:w="0" w:type="dxa"/>
              <w:right w:w="108" w:type="dxa"/>
            </w:tcMar>
            <w:hideMark/>
          </w:tcPr>
          <w:p w14:paraId="20016D9A" w14:textId="77777777" w:rsidR="006F0624" w:rsidRDefault="006F0624" w:rsidP="00521A18">
            <w:pPr>
              <w:spacing w:after="0"/>
              <w:ind w:right="95"/>
              <w:jc w:val="center"/>
            </w:pPr>
            <w:r>
              <w:t>N/A</w:t>
            </w:r>
          </w:p>
        </w:tc>
        <w:tc>
          <w:tcPr>
            <w:tcW w:w="1451" w:type="dxa"/>
            <w:shd w:val="clear" w:color="auto" w:fill="auto"/>
            <w:tcMar>
              <w:top w:w="0" w:type="dxa"/>
              <w:left w:w="108" w:type="dxa"/>
              <w:bottom w:w="0" w:type="dxa"/>
              <w:right w:w="108" w:type="dxa"/>
            </w:tcMar>
            <w:hideMark/>
          </w:tcPr>
          <w:p w14:paraId="71D67AB8" w14:textId="77777777" w:rsidR="006F0624" w:rsidRDefault="006F0624" w:rsidP="00521A18">
            <w:pPr>
              <w:spacing w:after="0"/>
              <w:ind w:right="95"/>
              <w:jc w:val="center"/>
            </w:pPr>
            <w:r>
              <w:t>N/A</w:t>
            </w:r>
          </w:p>
        </w:tc>
      </w:tr>
      <w:tr w:rsidR="006F0624" w14:paraId="0D2BC542" w14:textId="77777777" w:rsidTr="00521A18">
        <w:tc>
          <w:tcPr>
            <w:tcW w:w="2054" w:type="dxa"/>
            <w:shd w:val="clear" w:color="auto" w:fill="auto"/>
            <w:tcMar>
              <w:top w:w="0" w:type="dxa"/>
              <w:left w:w="108" w:type="dxa"/>
              <w:bottom w:w="0" w:type="dxa"/>
              <w:right w:w="108" w:type="dxa"/>
            </w:tcMar>
            <w:vAlign w:val="center"/>
            <w:hideMark/>
          </w:tcPr>
          <w:p w14:paraId="3B752D5E" w14:textId="77777777" w:rsidR="006F0624" w:rsidRDefault="006F0624" w:rsidP="00521A18">
            <w:pPr>
              <w:spacing w:after="0"/>
              <w:ind w:right="95"/>
              <w:jc w:val="center"/>
            </w:pPr>
            <w:r>
              <w:t>Move 3 Classes Higher</w:t>
            </w:r>
          </w:p>
        </w:tc>
        <w:tc>
          <w:tcPr>
            <w:tcW w:w="1439" w:type="dxa"/>
            <w:shd w:val="clear" w:color="auto" w:fill="auto"/>
            <w:tcMar>
              <w:top w:w="0" w:type="dxa"/>
              <w:left w:w="108" w:type="dxa"/>
              <w:bottom w:w="0" w:type="dxa"/>
              <w:right w:w="108" w:type="dxa"/>
            </w:tcMar>
            <w:hideMark/>
          </w:tcPr>
          <w:p w14:paraId="195A54C1" w14:textId="77777777" w:rsidR="006F0624" w:rsidRDefault="006F0624" w:rsidP="00521A18">
            <w:pPr>
              <w:spacing w:after="0"/>
              <w:ind w:right="95"/>
              <w:jc w:val="center"/>
            </w:pPr>
            <w:r>
              <w:t>≥36</w:t>
            </w:r>
          </w:p>
        </w:tc>
        <w:tc>
          <w:tcPr>
            <w:tcW w:w="1439" w:type="dxa"/>
            <w:shd w:val="clear" w:color="auto" w:fill="auto"/>
            <w:tcMar>
              <w:top w:w="0" w:type="dxa"/>
              <w:left w:w="108" w:type="dxa"/>
              <w:bottom w:w="0" w:type="dxa"/>
              <w:right w:w="108" w:type="dxa"/>
            </w:tcMar>
            <w:hideMark/>
          </w:tcPr>
          <w:p w14:paraId="39722F47" w14:textId="77777777" w:rsidR="006F0624" w:rsidRDefault="006F0624" w:rsidP="00521A18">
            <w:pPr>
              <w:spacing w:after="0"/>
              <w:ind w:right="95"/>
              <w:jc w:val="center"/>
            </w:pPr>
            <w:r>
              <w:t>N/A</w:t>
            </w:r>
          </w:p>
        </w:tc>
        <w:tc>
          <w:tcPr>
            <w:tcW w:w="1523" w:type="dxa"/>
            <w:shd w:val="clear" w:color="auto" w:fill="auto"/>
            <w:tcMar>
              <w:top w:w="0" w:type="dxa"/>
              <w:left w:w="108" w:type="dxa"/>
              <w:bottom w:w="0" w:type="dxa"/>
              <w:right w:w="108" w:type="dxa"/>
            </w:tcMar>
            <w:hideMark/>
          </w:tcPr>
          <w:p w14:paraId="6C8C955A" w14:textId="77777777" w:rsidR="006F0624" w:rsidRDefault="006F0624" w:rsidP="00521A18">
            <w:pPr>
              <w:spacing w:after="0"/>
              <w:ind w:right="95"/>
              <w:jc w:val="center"/>
            </w:pPr>
            <w:r>
              <w:t>N/A</w:t>
            </w:r>
          </w:p>
        </w:tc>
        <w:tc>
          <w:tcPr>
            <w:tcW w:w="1451" w:type="dxa"/>
            <w:shd w:val="clear" w:color="auto" w:fill="auto"/>
            <w:tcMar>
              <w:top w:w="0" w:type="dxa"/>
              <w:left w:w="108" w:type="dxa"/>
              <w:bottom w:w="0" w:type="dxa"/>
              <w:right w:w="108" w:type="dxa"/>
            </w:tcMar>
            <w:hideMark/>
          </w:tcPr>
          <w:p w14:paraId="684A8060" w14:textId="77777777" w:rsidR="006F0624" w:rsidRDefault="006F0624" w:rsidP="00521A18">
            <w:pPr>
              <w:spacing w:after="0"/>
              <w:ind w:right="95"/>
              <w:jc w:val="center"/>
            </w:pPr>
            <w:r>
              <w:t>N/A</w:t>
            </w:r>
          </w:p>
        </w:tc>
      </w:tr>
      <w:tr w:rsidR="006F0624" w14:paraId="7262FB17" w14:textId="77777777" w:rsidTr="00521A18">
        <w:tc>
          <w:tcPr>
            <w:tcW w:w="7906" w:type="dxa"/>
            <w:gridSpan w:val="5"/>
            <w:shd w:val="clear" w:color="auto" w:fill="D9E2F3" w:themeFill="accent1" w:themeFillTint="33"/>
            <w:tcMar>
              <w:top w:w="0" w:type="dxa"/>
              <w:left w:w="108" w:type="dxa"/>
              <w:bottom w:w="0" w:type="dxa"/>
              <w:right w:w="108" w:type="dxa"/>
            </w:tcMar>
            <w:vAlign w:val="center"/>
            <w:hideMark/>
          </w:tcPr>
          <w:p w14:paraId="633B3B68" w14:textId="77777777" w:rsidR="006F0624" w:rsidRDefault="006F0624" w:rsidP="00521A18">
            <w:pPr>
              <w:spacing w:after="0" w:line="240" w:lineRule="auto"/>
              <w:ind w:left="343" w:right="500"/>
              <w:contextualSpacing/>
              <w:rPr>
                <w:color w:val="FF0000"/>
              </w:rPr>
            </w:pPr>
            <w:r>
              <w:rPr>
                <w:color w:val="000000"/>
              </w:rPr>
              <w:t>* Cannot move class higher than “&gt;250”</w:t>
            </w:r>
          </w:p>
        </w:tc>
      </w:tr>
    </w:tbl>
    <w:bookmarkEnd w:id="24"/>
    <w:p w14:paraId="5A479A4A" w14:textId="77777777" w:rsidR="006F0624" w:rsidRDefault="006F0624" w:rsidP="006F0624">
      <w:pPr>
        <w:rPr>
          <w:b/>
          <w:bCs/>
          <w:lang w:eastAsia="zh-CN"/>
        </w:rPr>
      </w:pPr>
      <w:r w:rsidRPr="00F76436">
        <w:rPr>
          <w:b/>
          <w:bCs/>
          <w:lang w:eastAsia="zh-CN"/>
        </w:rPr>
        <w:t>If</w:t>
      </w:r>
      <w:r>
        <w:rPr>
          <w:b/>
          <w:bCs/>
          <w:lang w:eastAsia="zh-CN"/>
        </w:rPr>
        <w:t xml:space="preserve"> yes is selected for f</w:t>
      </w:r>
      <w:r w:rsidRPr="00F76436">
        <w:rPr>
          <w:b/>
          <w:bCs/>
          <w:lang w:eastAsia="zh-CN"/>
        </w:rPr>
        <w:t>urrow irrigation</w:t>
      </w:r>
      <w:r>
        <w:rPr>
          <w:b/>
          <w:bCs/>
          <w:lang w:eastAsia="zh-CN"/>
        </w:rPr>
        <w:t>, R factor modification is &gt;250</w:t>
      </w:r>
      <w:r w:rsidRPr="00F76436">
        <w:rPr>
          <w:b/>
          <w:bCs/>
          <w:lang w:eastAsia="zh-CN"/>
        </w:rPr>
        <w:t xml:space="preserve">. </w:t>
      </w:r>
    </w:p>
    <w:p w14:paraId="681F7B26" w14:textId="548BD4EE" w:rsidR="00F9032D" w:rsidRDefault="00F9032D" w:rsidP="00F9032D">
      <w:r>
        <w:t xml:space="preserve">The existing condition </w:t>
      </w:r>
      <w:r w:rsidRPr="00543B03">
        <w:rPr>
          <w:iCs/>
          <w:color w:val="44546A"/>
        </w:rPr>
        <w:t>Crop Rotation Cover/Residue/Biomass Credit</w:t>
      </w:r>
      <w:r>
        <w:rPr>
          <w:i/>
          <w:iCs/>
          <w:color w:val="44546A"/>
        </w:rPr>
        <w:t xml:space="preserve"> </w:t>
      </w:r>
      <w:r>
        <w:t xml:space="preserve">question will set the existing score as seen in </w:t>
      </w:r>
      <w:r w:rsidR="00CB3129">
        <w:fldChar w:fldCharType="begin"/>
      </w:r>
      <w:r w:rsidR="00CB3129">
        <w:instrText xml:space="preserve"> REF _Ref12632796 \h </w:instrText>
      </w:r>
      <w:r w:rsidR="00CB3129">
        <w:fldChar w:fldCharType="separate"/>
      </w:r>
      <w:r w:rsidR="002D0A24">
        <w:t xml:space="preserve">Table </w:t>
      </w:r>
      <w:r w:rsidR="002D0A24">
        <w:rPr>
          <w:noProof/>
        </w:rPr>
        <w:t>18</w:t>
      </w:r>
      <w:r w:rsidR="00CB3129">
        <w:fldChar w:fldCharType="end"/>
      </w:r>
      <w:r w:rsidR="00CB3129">
        <w:t>.</w:t>
      </w:r>
      <w:r w:rsidR="00783FD5">
        <w:t xml:space="preserve"> Note: </w:t>
      </w:r>
      <w:r w:rsidR="00053BBD">
        <w:t>T</w:t>
      </w:r>
      <w:r w:rsidR="00783FD5">
        <w:t>his question</w:t>
      </w:r>
      <w:r w:rsidR="005F595D">
        <w:t>, like others,</w:t>
      </w:r>
      <w:r w:rsidR="00783FD5">
        <w:t xml:space="preserve"> is only asked once</w:t>
      </w:r>
      <w:r w:rsidR="005F595D">
        <w:t xml:space="preserve"> in CART</w:t>
      </w:r>
      <w:r w:rsidR="00783FD5">
        <w:t xml:space="preserve"> </w:t>
      </w:r>
      <w:r w:rsidR="005F595D">
        <w:t>but</w:t>
      </w:r>
      <w:r w:rsidR="00783FD5">
        <w:t xml:space="preserve"> points will be assigned to </w:t>
      </w:r>
      <w:r w:rsidR="005F595D">
        <w:t>multiple</w:t>
      </w:r>
      <w:r w:rsidR="00783FD5">
        <w:t xml:space="preserve"> resource concerns as appropriate. </w:t>
      </w:r>
    </w:p>
    <w:p w14:paraId="1AC43E05" w14:textId="07905720" w:rsidR="00F9032D" w:rsidRPr="0067496F" w:rsidRDefault="00CB3129" w:rsidP="00F9032D">
      <w:pPr>
        <w:rPr>
          <w:i/>
          <w:iCs/>
          <w:color w:val="445369"/>
        </w:rPr>
      </w:pPr>
      <w:bookmarkStart w:id="25" w:name="_Ref12632796"/>
      <w:bookmarkStart w:id="26" w:name="_Hlk11762561"/>
      <w:r>
        <w:t xml:space="preserve">Table </w:t>
      </w:r>
      <w:r>
        <w:rPr>
          <w:noProof/>
        </w:rPr>
        <w:fldChar w:fldCharType="begin"/>
      </w:r>
      <w:r>
        <w:rPr>
          <w:noProof/>
        </w:rPr>
        <w:instrText xml:space="preserve"> SEQ Table \* ARABIC </w:instrText>
      </w:r>
      <w:r>
        <w:rPr>
          <w:noProof/>
        </w:rPr>
        <w:fldChar w:fldCharType="separate"/>
      </w:r>
      <w:r w:rsidR="002D0A24">
        <w:rPr>
          <w:noProof/>
        </w:rPr>
        <w:t>18</w:t>
      </w:r>
      <w:r>
        <w:rPr>
          <w:noProof/>
        </w:rPr>
        <w:fldChar w:fldCharType="end"/>
      </w:r>
      <w:bookmarkEnd w:id="25"/>
      <w:r>
        <w:rPr>
          <w:noProof/>
        </w:rPr>
        <w:t xml:space="preserve">: </w:t>
      </w:r>
      <w:r w:rsidR="00F9032D">
        <w:rPr>
          <w:i/>
          <w:iCs/>
          <w:color w:val="44546A"/>
        </w:rPr>
        <w:t>Crop Rotation Cover/Residue/Biomass Credit</w:t>
      </w:r>
      <w:r w:rsidR="00F9032D">
        <w:rPr>
          <w:rStyle w:val="CommentReference"/>
        </w:rPr>
        <w:t xml:space="preserve"> </w:t>
      </w:r>
      <w:bookmarkEnd w:id="26"/>
      <w:r w:rsidR="00F9032D" w:rsidRPr="380784A8">
        <w:rPr>
          <w:rFonts w:ascii="Calibri" w:eastAsia="Calibri" w:hAnsi="Calibri" w:cs="Calibri"/>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F9032D" w14:paraId="503C6219" w14:textId="77777777" w:rsidTr="00E24174">
        <w:tc>
          <w:tcPr>
            <w:tcW w:w="710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758BF7CA" w14:textId="77777777" w:rsidR="00F9032D" w:rsidRDefault="00F9032D" w:rsidP="00E24174">
            <w:bookmarkStart w:id="27" w:name="_Hlk12440040"/>
            <w:r>
              <w:rPr>
                <w:b/>
                <w:bCs/>
              </w:rPr>
              <w:t>Existing Condition - Crop Rotation Credit</w:t>
            </w:r>
            <w:r>
              <w:rPr>
                <w:b/>
                <w:bCs/>
              </w:rPr>
              <w:br/>
            </w:r>
            <w:r w:rsidRPr="00C72C6F">
              <w:t>Existing condition credits are based on system benefits for cover/residue/biomass of all crops and cover crops in the rotation combined with the effects of harvesting, grazing and tillage. Individual credits for associated practices like crop rotation, cover crop and residue management are added to this system level credit.</w:t>
            </w:r>
            <w:r>
              <w:t xml:space="preserve"> </w:t>
            </w:r>
          </w:p>
        </w:tc>
        <w:tc>
          <w:tcPr>
            <w:tcW w:w="22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5AE0682" w14:textId="77777777" w:rsidR="00F9032D" w:rsidRDefault="00F9032D" w:rsidP="00E24174">
            <w:pPr>
              <w:jc w:val="center"/>
              <w:rPr>
                <w:lang w:eastAsia="zh-CN"/>
              </w:rPr>
            </w:pPr>
            <w:r>
              <w:t>Sheet and Rill Erosion</w:t>
            </w:r>
            <w:r>
              <w:br/>
              <w:t xml:space="preserve">Points </w:t>
            </w:r>
          </w:p>
        </w:tc>
      </w:tr>
      <w:tr w:rsidR="00F9032D" w14:paraId="0C6CC8EA"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8C2DC0" w14:textId="77777777" w:rsidR="00F9032D" w:rsidRDefault="00F9032D" w:rsidP="005F595D">
            <w:pPr>
              <w:spacing w:after="0"/>
            </w:pPr>
            <w:r>
              <w:rPr>
                <w:b/>
                <w:bCs/>
              </w:rPr>
              <w:t>None – Rapidly Depleting Soil Organic Matter</w:t>
            </w:r>
          </w:p>
          <w:p w14:paraId="17C40255" w14:textId="77777777" w:rsidR="00F9032D" w:rsidRDefault="00F9032D" w:rsidP="00670E5E">
            <w:pPr>
              <w:numPr>
                <w:ilvl w:val="0"/>
                <w:numId w:val="24"/>
              </w:numPr>
              <w:spacing w:after="0" w:line="240" w:lineRule="auto"/>
              <w:rPr>
                <w:rFonts w:eastAsia="Times New Roman"/>
              </w:rPr>
            </w:pPr>
            <w:r>
              <w:rPr>
                <w:rFonts w:eastAsia="Times New Roman"/>
              </w:rPr>
              <w:t xml:space="preserve">Soil Conditioning Index is well below zero </w:t>
            </w:r>
          </w:p>
          <w:p w14:paraId="559A39B7" w14:textId="77777777" w:rsidR="00F9032D" w:rsidRDefault="00F9032D" w:rsidP="00670E5E">
            <w:pPr>
              <w:numPr>
                <w:ilvl w:val="0"/>
                <w:numId w:val="25"/>
              </w:numPr>
              <w:spacing w:after="0" w:line="240" w:lineRule="auto"/>
              <w:rPr>
                <w:rFonts w:eastAsia="Times New Roman"/>
              </w:rPr>
            </w:pPr>
            <w:r>
              <w:rPr>
                <w:rFonts w:eastAsia="Times New Roman"/>
              </w:rPr>
              <w:t>Generally fallow, or crops with no durable residue or cover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18A4FC39" w14:textId="77777777" w:rsidR="00F9032D" w:rsidRDefault="00F9032D" w:rsidP="00E24174">
            <w:pPr>
              <w:jc w:val="center"/>
            </w:pPr>
            <w:r>
              <w:t>0</w:t>
            </w:r>
          </w:p>
        </w:tc>
      </w:tr>
      <w:tr w:rsidR="00F9032D" w14:paraId="4EB5351B"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6460F2" w14:textId="77777777" w:rsidR="00F9032D" w:rsidRDefault="00F9032D" w:rsidP="005F595D">
            <w:pPr>
              <w:spacing w:after="0"/>
            </w:pPr>
            <w:r>
              <w:rPr>
                <w:b/>
                <w:bCs/>
              </w:rPr>
              <w:t>Low – Depleting Soil Organic Matter</w:t>
            </w:r>
            <w:r>
              <w:t xml:space="preserve"> </w:t>
            </w:r>
            <w:r>
              <w:rPr>
                <w:b/>
                <w:bCs/>
              </w:rPr>
              <w:t> </w:t>
            </w:r>
          </w:p>
          <w:p w14:paraId="59E7F6A2" w14:textId="77777777" w:rsidR="00F9032D" w:rsidRDefault="00F9032D" w:rsidP="00670E5E">
            <w:pPr>
              <w:numPr>
                <w:ilvl w:val="0"/>
                <w:numId w:val="26"/>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32ED9312" w14:textId="3B082876" w:rsidR="00F9032D" w:rsidRDefault="002315B8" w:rsidP="00670E5E">
            <w:pPr>
              <w:numPr>
                <w:ilvl w:val="0"/>
                <w:numId w:val="24"/>
              </w:numPr>
              <w:spacing w:after="0" w:line="240" w:lineRule="auto"/>
              <w:rPr>
                <w:rFonts w:eastAsia="Times New Roman"/>
              </w:rPr>
            </w:pPr>
            <w:r>
              <w:rPr>
                <w:rFonts w:eastAsia="Times New Roman"/>
              </w:rPr>
              <w:lastRenderedPageBreak/>
              <w:t>Generally,</w:t>
            </w:r>
            <w:r w:rsidR="00F9032D">
              <w:rPr>
                <w:rFonts w:eastAsia="Times New Roman"/>
              </w:rPr>
              <w:t xml:space="preserve"> crops with durable residue or cover crops, or part of the rotation in high residue conserving use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5F2FFACB" w14:textId="77777777" w:rsidR="00F9032D" w:rsidRDefault="00F9032D" w:rsidP="00E24174">
            <w:pPr>
              <w:jc w:val="center"/>
            </w:pPr>
            <w:r>
              <w:lastRenderedPageBreak/>
              <w:t>5</w:t>
            </w:r>
          </w:p>
        </w:tc>
      </w:tr>
      <w:tr w:rsidR="00F9032D" w14:paraId="43ABEC02"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C33436" w14:textId="77777777" w:rsidR="00F9032D" w:rsidRDefault="00F9032D" w:rsidP="005F595D">
            <w:pPr>
              <w:spacing w:after="0"/>
            </w:pPr>
            <w:r>
              <w:rPr>
                <w:b/>
                <w:bCs/>
              </w:rPr>
              <w:t>Moderate – Maintaining Soil Organic Matter</w:t>
            </w:r>
          </w:p>
          <w:p w14:paraId="13B6C892" w14:textId="77777777" w:rsidR="00F9032D" w:rsidRDefault="00F9032D" w:rsidP="00670E5E">
            <w:pPr>
              <w:numPr>
                <w:ilvl w:val="0"/>
                <w:numId w:val="27"/>
              </w:numPr>
              <w:spacing w:after="0" w:line="240" w:lineRule="auto"/>
              <w:rPr>
                <w:rFonts w:eastAsia="Times New Roman"/>
              </w:rPr>
            </w:pPr>
            <w:r>
              <w:rPr>
                <w:rFonts w:eastAsia="Times New Roman"/>
              </w:rPr>
              <w:t>Soil Conditioning Index is zero or above</w:t>
            </w:r>
            <w:r>
              <w:rPr>
                <w:rFonts w:eastAsia="Times New Roman"/>
                <w:b/>
                <w:bCs/>
              </w:rPr>
              <w:t xml:space="preserve"> </w:t>
            </w:r>
          </w:p>
          <w:p w14:paraId="6639516B" w14:textId="711CBCD8" w:rsidR="00F9032D" w:rsidRDefault="002315B8" w:rsidP="00670E5E">
            <w:pPr>
              <w:numPr>
                <w:ilvl w:val="0"/>
                <w:numId w:val="28"/>
              </w:numPr>
              <w:spacing w:after="0" w:line="240" w:lineRule="auto"/>
              <w:rPr>
                <w:rFonts w:eastAsia="Times New Roman"/>
              </w:rPr>
            </w:pPr>
            <w:r>
              <w:rPr>
                <w:rFonts w:eastAsia="Times New Roman"/>
              </w:rPr>
              <w:t>Generally,</w:t>
            </w:r>
            <w:r w:rsidR="00F9032D">
              <w:rPr>
                <w:rFonts w:eastAsia="Times New Roman"/>
              </w:rPr>
              <w:t xml:space="preserve"> crops with durable residue or cover crops, or part of the rotation in high residue conserving use crops, with reduced tillage or no-till.</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3FF5618B" w14:textId="77777777" w:rsidR="00F9032D" w:rsidRDefault="00F9032D" w:rsidP="00E24174">
            <w:pPr>
              <w:jc w:val="center"/>
            </w:pPr>
            <w:r>
              <w:t>15</w:t>
            </w:r>
          </w:p>
        </w:tc>
      </w:tr>
      <w:tr w:rsidR="00F9032D" w14:paraId="1A6455C8"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89F2C0" w14:textId="77777777" w:rsidR="00F9032D" w:rsidRDefault="00F9032D" w:rsidP="005F595D">
            <w:pPr>
              <w:spacing w:after="0"/>
            </w:pPr>
            <w:r>
              <w:rPr>
                <w:b/>
                <w:bCs/>
              </w:rPr>
              <w:t>High – Building Soil Organic Matter</w:t>
            </w:r>
            <w:r>
              <w:t xml:space="preserve"> </w:t>
            </w:r>
          </w:p>
          <w:p w14:paraId="08328A6B" w14:textId="77777777" w:rsidR="00F9032D" w:rsidRDefault="00F9032D" w:rsidP="00670E5E">
            <w:pPr>
              <w:numPr>
                <w:ilvl w:val="0"/>
                <w:numId w:val="27"/>
              </w:numPr>
              <w:spacing w:after="0" w:line="240" w:lineRule="auto"/>
              <w:rPr>
                <w:rFonts w:eastAsia="Times New Roman"/>
              </w:rPr>
            </w:pPr>
            <w:r>
              <w:rPr>
                <w:rFonts w:eastAsia="Times New Roman"/>
              </w:rPr>
              <w:t>Soil Conditioning Index is well above zero</w:t>
            </w:r>
          </w:p>
          <w:p w14:paraId="15F4D61C" w14:textId="77777777" w:rsidR="00F9032D" w:rsidRDefault="00F9032D" w:rsidP="00670E5E">
            <w:pPr>
              <w:numPr>
                <w:ilvl w:val="0"/>
                <w:numId w:val="29"/>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6CC69C3A" w14:textId="77777777" w:rsidR="00F9032D" w:rsidRDefault="00F9032D" w:rsidP="00E24174">
            <w:pPr>
              <w:jc w:val="center"/>
            </w:pPr>
            <w:r>
              <w:t>40</w:t>
            </w:r>
          </w:p>
        </w:tc>
      </w:tr>
      <w:bookmarkEnd w:id="27"/>
    </w:tbl>
    <w:p w14:paraId="1375BA8B" w14:textId="196EB300" w:rsidR="00F9032D" w:rsidRDefault="00F9032D" w:rsidP="00F9032D">
      <w:pPr>
        <w:rPr>
          <w:b/>
        </w:rPr>
      </w:pPr>
    </w:p>
    <w:p w14:paraId="4FF023A0" w14:textId="0D080980" w:rsidR="007C27EA" w:rsidRPr="00212F7B" w:rsidRDefault="007C27EA">
      <w:pPr>
        <w:rPr>
          <w:b/>
        </w:rPr>
      </w:pPr>
      <w:r w:rsidRPr="00212F7B">
        <w:rPr>
          <w:b/>
        </w:rPr>
        <w:t>Range</w:t>
      </w:r>
      <w:r>
        <w:rPr>
          <w:b/>
        </w:rPr>
        <w:t>:</w:t>
      </w:r>
    </w:p>
    <w:p w14:paraId="40F00A2D" w14:textId="645E715D" w:rsidR="00B8188A" w:rsidRDefault="00B8188A" w:rsidP="007C27EA">
      <w:r>
        <w:t xml:space="preserve">For Range land uses, this component will be addressed by answering the Soil/Site Stability Limitations in </w:t>
      </w:r>
      <w:r>
        <w:fldChar w:fldCharType="begin"/>
      </w:r>
      <w:r>
        <w:instrText xml:space="preserve"> REF _Ref14439433 \h </w:instrText>
      </w:r>
      <w:r>
        <w:fldChar w:fldCharType="separate"/>
      </w:r>
      <w:r w:rsidR="002D0A24">
        <w:t xml:space="preserve">Table </w:t>
      </w:r>
      <w:r w:rsidR="002D0A24">
        <w:rPr>
          <w:noProof/>
        </w:rPr>
        <w:t>19</w:t>
      </w:r>
      <w:r>
        <w:fldChar w:fldCharType="end"/>
      </w:r>
      <w:r>
        <w:t>.</w:t>
      </w:r>
    </w:p>
    <w:p w14:paraId="0297AEE6" w14:textId="1F6612FD" w:rsidR="007C27EA" w:rsidRPr="00212F7B" w:rsidRDefault="007C27EA" w:rsidP="007C27EA">
      <w:pPr>
        <w:rPr>
          <w:i/>
          <w:iCs/>
          <w:color w:val="44546A" w:themeColor="text2"/>
        </w:rPr>
      </w:pPr>
      <w:bookmarkStart w:id="28" w:name="_Ref14439433"/>
      <w:r>
        <w:t xml:space="preserve">Table </w:t>
      </w:r>
      <w:r>
        <w:rPr>
          <w:noProof/>
        </w:rPr>
        <w:fldChar w:fldCharType="begin"/>
      </w:r>
      <w:r>
        <w:rPr>
          <w:noProof/>
        </w:rPr>
        <w:instrText xml:space="preserve"> SEQ Table \* ARABIC </w:instrText>
      </w:r>
      <w:r>
        <w:rPr>
          <w:noProof/>
        </w:rPr>
        <w:fldChar w:fldCharType="separate"/>
      </w:r>
      <w:r w:rsidR="002D0A24">
        <w:rPr>
          <w:noProof/>
        </w:rPr>
        <w:t>19</w:t>
      </w:r>
      <w:r>
        <w:rPr>
          <w:noProof/>
        </w:rPr>
        <w:fldChar w:fldCharType="end"/>
      </w:r>
      <w:bookmarkEnd w:id="28"/>
      <w:r>
        <w:rPr>
          <w:noProof/>
        </w:rPr>
        <w:t xml:space="preserve">: </w:t>
      </w:r>
      <w:r w:rsidR="00B8188A" w:rsidRPr="00212F7B">
        <w:rPr>
          <w:i/>
          <w:iCs/>
          <w:color w:val="44546A" w:themeColor="text2"/>
        </w:rPr>
        <w:t xml:space="preserve">Range </w:t>
      </w:r>
      <w:r w:rsidRPr="00212F7B">
        <w:rPr>
          <w:i/>
          <w:iCs/>
          <w:color w:val="44546A" w:themeColor="text2"/>
        </w:rPr>
        <w:t>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C27EA" w14:paraId="59BECE90" w14:textId="77777777" w:rsidTr="00212F7B">
        <w:tc>
          <w:tcPr>
            <w:tcW w:w="3116" w:type="dxa"/>
            <w:shd w:val="clear" w:color="auto" w:fill="D9E2F3" w:themeFill="accent1" w:themeFillTint="33"/>
          </w:tcPr>
          <w:p w14:paraId="101D6EE5" w14:textId="77777777" w:rsidR="007C27EA" w:rsidRDefault="007C27EA" w:rsidP="0072635B">
            <w:r>
              <w:t xml:space="preserve">Answer </w:t>
            </w:r>
          </w:p>
        </w:tc>
        <w:tc>
          <w:tcPr>
            <w:tcW w:w="3117" w:type="dxa"/>
            <w:shd w:val="clear" w:color="auto" w:fill="D9E2F3" w:themeFill="accent1" w:themeFillTint="33"/>
          </w:tcPr>
          <w:p w14:paraId="543409A7" w14:textId="77777777" w:rsidR="007C27EA" w:rsidRDefault="007C27EA" w:rsidP="0072635B">
            <w:r>
              <w:t>Existing Condition Points</w:t>
            </w:r>
          </w:p>
        </w:tc>
        <w:tc>
          <w:tcPr>
            <w:tcW w:w="3117" w:type="dxa"/>
            <w:shd w:val="clear" w:color="auto" w:fill="D9E2F3" w:themeFill="accent1" w:themeFillTint="33"/>
          </w:tcPr>
          <w:p w14:paraId="6B6340EE" w14:textId="77777777" w:rsidR="007C27EA" w:rsidRDefault="007C27EA" w:rsidP="0072635B">
            <w:r>
              <w:t>Reference for Existing Condition</w:t>
            </w:r>
          </w:p>
        </w:tc>
      </w:tr>
      <w:tr w:rsidR="007C27EA" w14:paraId="1A40CE1E" w14:textId="77777777" w:rsidTr="00212F7B">
        <w:tc>
          <w:tcPr>
            <w:tcW w:w="3116" w:type="dxa"/>
          </w:tcPr>
          <w:p w14:paraId="08075DEE" w14:textId="77777777" w:rsidR="007C27EA" w:rsidRDefault="007C27EA" w:rsidP="0072635B">
            <w:r>
              <w:t>Not assessed</w:t>
            </w:r>
          </w:p>
        </w:tc>
        <w:tc>
          <w:tcPr>
            <w:tcW w:w="3117" w:type="dxa"/>
          </w:tcPr>
          <w:p w14:paraId="1DAB315B" w14:textId="77777777" w:rsidR="007C27EA" w:rsidRDefault="007C27EA" w:rsidP="0072635B">
            <w:r>
              <w:t>-1</w:t>
            </w:r>
          </w:p>
        </w:tc>
        <w:tc>
          <w:tcPr>
            <w:tcW w:w="3117" w:type="dxa"/>
          </w:tcPr>
          <w:p w14:paraId="4B9124E2" w14:textId="77777777" w:rsidR="007C27EA" w:rsidRDefault="007C27EA" w:rsidP="0072635B"/>
        </w:tc>
      </w:tr>
      <w:tr w:rsidR="007C27EA" w14:paraId="70212B26" w14:textId="77777777" w:rsidTr="00212F7B">
        <w:tc>
          <w:tcPr>
            <w:tcW w:w="3116" w:type="dxa"/>
          </w:tcPr>
          <w:p w14:paraId="43300A79" w14:textId="77777777" w:rsidR="007C27EA" w:rsidRDefault="007C27EA" w:rsidP="0072635B">
            <w:r>
              <w:t>None to Slight</w:t>
            </w:r>
          </w:p>
        </w:tc>
        <w:tc>
          <w:tcPr>
            <w:tcW w:w="3117" w:type="dxa"/>
          </w:tcPr>
          <w:p w14:paraId="250E98ED" w14:textId="77777777" w:rsidR="007C27EA" w:rsidRDefault="007C27EA" w:rsidP="0072635B">
            <w:r>
              <w:t>60</w:t>
            </w:r>
          </w:p>
        </w:tc>
        <w:tc>
          <w:tcPr>
            <w:tcW w:w="3117" w:type="dxa"/>
          </w:tcPr>
          <w:p w14:paraId="3C0D9530" w14:textId="77777777" w:rsidR="007C27EA" w:rsidRDefault="007C27EA" w:rsidP="0072635B">
            <w:r>
              <w:t>Rangeland Health Assessment</w:t>
            </w:r>
          </w:p>
        </w:tc>
      </w:tr>
      <w:tr w:rsidR="007C27EA" w14:paraId="6373D104" w14:textId="77777777" w:rsidTr="00212F7B">
        <w:tc>
          <w:tcPr>
            <w:tcW w:w="3116" w:type="dxa"/>
          </w:tcPr>
          <w:p w14:paraId="43815368" w14:textId="77777777" w:rsidR="007C27EA" w:rsidRDefault="007C27EA" w:rsidP="0072635B">
            <w:r>
              <w:t>Slight to Moderate</w:t>
            </w:r>
          </w:p>
        </w:tc>
        <w:tc>
          <w:tcPr>
            <w:tcW w:w="3117" w:type="dxa"/>
          </w:tcPr>
          <w:p w14:paraId="53698756" w14:textId="77777777" w:rsidR="007C27EA" w:rsidRDefault="007C27EA" w:rsidP="0072635B">
            <w:r>
              <w:t>51</w:t>
            </w:r>
          </w:p>
        </w:tc>
        <w:tc>
          <w:tcPr>
            <w:tcW w:w="3117" w:type="dxa"/>
          </w:tcPr>
          <w:p w14:paraId="1279BDD2" w14:textId="77777777" w:rsidR="007C27EA" w:rsidRDefault="007C27EA" w:rsidP="0072635B">
            <w:r>
              <w:t>Rangeland Health Assessment</w:t>
            </w:r>
          </w:p>
        </w:tc>
      </w:tr>
      <w:tr w:rsidR="007C27EA" w14:paraId="7B98AE35" w14:textId="77777777" w:rsidTr="00212F7B">
        <w:tc>
          <w:tcPr>
            <w:tcW w:w="3116" w:type="dxa"/>
          </w:tcPr>
          <w:p w14:paraId="6D267B57" w14:textId="77777777" w:rsidR="007C27EA" w:rsidRDefault="007C27EA" w:rsidP="0072635B">
            <w:r>
              <w:t>Moderate</w:t>
            </w:r>
          </w:p>
        </w:tc>
        <w:tc>
          <w:tcPr>
            <w:tcW w:w="3117" w:type="dxa"/>
          </w:tcPr>
          <w:p w14:paraId="7856A03A" w14:textId="77777777" w:rsidR="007C27EA" w:rsidRDefault="007C27EA" w:rsidP="0072635B">
            <w:r>
              <w:t>30</w:t>
            </w:r>
          </w:p>
        </w:tc>
        <w:tc>
          <w:tcPr>
            <w:tcW w:w="3117" w:type="dxa"/>
          </w:tcPr>
          <w:p w14:paraId="2E4DD95E" w14:textId="77777777" w:rsidR="007C27EA" w:rsidRDefault="007C27EA" w:rsidP="0072635B">
            <w:r>
              <w:t>Rangeland Health Assessment</w:t>
            </w:r>
          </w:p>
        </w:tc>
      </w:tr>
      <w:tr w:rsidR="007C27EA" w14:paraId="52FBFFDB" w14:textId="77777777" w:rsidTr="00212F7B">
        <w:tc>
          <w:tcPr>
            <w:tcW w:w="3116" w:type="dxa"/>
          </w:tcPr>
          <w:p w14:paraId="2B6016E6" w14:textId="77777777" w:rsidR="007C27EA" w:rsidRDefault="007C27EA" w:rsidP="0072635B">
            <w:r>
              <w:t>Moderate to Extreme</w:t>
            </w:r>
          </w:p>
        </w:tc>
        <w:tc>
          <w:tcPr>
            <w:tcW w:w="3117" w:type="dxa"/>
          </w:tcPr>
          <w:p w14:paraId="205B41E9" w14:textId="77777777" w:rsidR="007C27EA" w:rsidRDefault="007C27EA" w:rsidP="0072635B">
            <w:r>
              <w:t>15</w:t>
            </w:r>
          </w:p>
        </w:tc>
        <w:tc>
          <w:tcPr>
            <w:tcW w:w="3117" w:type="dxa"/>
          </w:tcPr>
          <w:p w14:paraId="67FC3EA4" w14:textId="77777777" w:rsidR="007C27EA" w:rsidRDefault="007C27EA" w:rsidP="0072635B">
            <w:r>
              <w:t>Rangeland Health Assessment</w:t>
            </w:r>
          </w:p>
        </w:tc>
      </w:tr>
      <w:tr w:rsidR="007C27EA" w14:paraId="3621BD4F" w14:textId="77777777" w:rsidTr="00212F7B">
        <w:tc>
          <w:tcPr>
            <w:tcW w:w="3116" w:type="dxa"/>
          </w:tcPr>
          <w:p w14:paraId="28934C14" w14:textId="77777777" w:rsidR="007C27EA" w:rsidRDefault="007C27EA" w:rsidP="0072635B">
            <w:r>
              <w:t>Extreme to Total</w:t>
            </w:r>
          </w:p>
        </w:tc>
        <w:tc>
          <w:tcPr>
            <w:tcW w:w="3117" w:type="dxa"/>
          </w:tcPr>
          <w:p w14:paraId="35DA54BD" w14:textId="77777777" w:rsidR="007C27EA" w:rsidRDefault="007C27EA" w:rsidP="0072635B">
            <w:r>
              <w:t>1</w:t>
            </w:r>
          </w:p>
        </w:tc>
        <w:tc>
          <w:tcPr>
            <w:tcW w:w="3117" w:type="dxa"/>
          </w:tcPr>
          <w:p w14:paraId="13F1965A" w14:textId="77777777" w:rsidR="007C27EA" w:rsidRDefault="007C27EA" w:rsidP="0072635B">
            <w:r>
              <w:t>Rangeland Health Assessment</w:t>
            </w:r>
          </w:p>
        </w:tc>
      </w:tr>
    </w:tbl>
    <w:p w14:paraId="47684588" w14:textId="77777777" w:rsidR="007C27EA" w:rsidRDefault="007C27EA" w:rsidP="007C27EA"/>
    <w:p w14:paraId="324C4E46" w14:textId="77777777" w:rsidR="006F0624" w:rsidRDefault="006F0624" w:rsidP="006F0624">
      <w:pPr>
        <w:keepNext/>
        <w:rPr>
          <w:b/>
        </w:rPr>
      </w:pPr>
      <w:bookmarkStart w:id="29" w:name="_Ref14439729"/>
      <w:r w:rsidRPr="00212F7B">
        <w:rPr>
          <w:b/>
        </w:rPr>
        <w:t>Pasture</w:t>
      </w:r>
      <w:r>
        <w:rPr>
          <w:b/>
        </w:rPr>
        <w:t xml:space="preserve">: </w:t>
      </w:r>
    </w:p>
    <w:p w14:paraId="6F14E092" w14:textId="5C05C34A" w:rsidR="006F0624" w:rsidRDefault="006F0624" w:rsidP="006F0624">
      <w:r>
        <w:t>For Pasture land uses, this component will be addressed by answering the following three existing condition questions in</w:t>
      </w:r>
      <w:r w:rsidR="00F355F9">
        <w:t xml:space="preserve"> </w:t>
      </w:r>
      <w:r w:rsidR="00F355F9">
        <w:fldChar w:fldCharType="begin"/>
      </w:r>
      <w:r w:rsidR="00F355F9">
        <w:instrText xml:space="preserve"> REF _Ref16579723 \h </w:instrText>
      </w:r>
      <w:r w:rsidR="00F355F9">
        <w:fldChar w:fldCharType="separate"/>
      </w:r>
      <w:r w:rsidR="002D0A24">
        <w:t xml:space="preserve">Table </w:t>
      </w:r>
      <w:r w:rsidR="002D0A24">
        <w:rPr>
          <w:noProof/>
        </w:rPr>
        <w:t>20</w:t>
      </w:r>
      <w:r w:rsidR="00F355F9">
        <w:fldChar w:fldCharType="end"/>
      </w:r>
      <w:r w:rsidR="00F355F9">
        <w:t>,</w:t>
      </w:r>
      <w:r>
        <w:t xml:space="preserve"> </w:t>
      </w:r>
      <w:r>
        <w:fldChar w:fldCharType="begin"/>
      </w:r>
      <w:r>
        <w:instrText xml:space="preserve"> REF _Ref14439731 \h </w:instrText>
      </w:r>
      <w:r>
        <w:fldChar w:fldCharType="separate"/>
      </w:r>
      <w:r w:rsidR="002D0A24">
        <w:t xml:space="preserve">Table </w:t>
      </w:r>
      <w:r w:rsidR="002D0A24">
        <w:rPr>
          <w:noProof/>
        </w:rPr>
        <w:t>21</w:t>
      </w:r>
      <w:r>
        <w:fldChar w:fldCharType="end"/>
      </w:r>
      <w:r>
        <w:t xml:space="preserve">, and </w:t>
      </w:r>
      <w:r>
        <w:fldChar w:fldCharType="begin"/>
      </w:r>
      <w:r>
        <w:instrText xml:space="preserve"> REF _Ref14439732 \h </w:instrText>
      </w:r>
      <w:r>
        <w:fldChar w:fldCharType="separate"/>
      </w:r>
      <w:r w:rsidR="002D0A24">
        <w:t xml:space="preserve">Table </w:t>
      </w:r>
      <w:r w:rsidR="002D0A24">
        <w:rPr>
          <w:noProof/>
        </w:rPr>
        <w:t>22</w:t>
      </w:r>
      <w:r>
        <w:fldChar w:fldCharType="end"/>
      </w:r>
      <w:r>
        <w:t>.</w:t>
      </w:r>
    </w:p>
    <w:p w14:paraId="3A6AFBB2" w14:textId="389CD825" w:rsidR="00B8188A" w:rsidRDefault="00B8188A" w:rsidP="00B8188A">
      <w:bookmarkStart w:id="30" w:name="_Ref16579723"/>
      <w:r>
        <w:t xml:space="preserve">Table </w:t>
      </w:r>
      <w:r>
        <w:rPr>
          <w:noProof/>
        </w:rPr>
        <w:fldChar w:fldCharType="begin"/>
      </w:r>
      <w:r>
        <w:rPr>
          <w:noProof/>
        </w:rPr>
        <w:instrText xml:space="preserve"> SEQ Table \* ARABIC </w:instrText>
      </w:r>
      <w:r>
        <w:rPr>
          <w:noProof/>
        </w:rPr>
        <w:fldChar w:fldCharType="separate"/>
      </w:r>
      <w:r w:rsidR="002D0A24">
        <w:rPr>
          <w:noProof/>
        </w:rPr>
        <w:t>20</w:t>
      </w:r>
      <w:r>
        <w:rPr>
          <w:noProof/>
        </w:rPr>
        <w:fldChar w:fldCharType="end"/>
      </w:r>
      <w:bookmarkEnd w:id="29"/>
      <w:bookmarkEnd w:id="30"/>
      <w:r>
        <w:rPr>
          <w:noProof/>
        </w:rPr>
        <w:t xml:space="preserve">: </w:t>
      </w:r>
      <w:r w:rsidRPr="00212F7B">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7C27EA" w14:paraId="11E4D764" w14:textId="77777777" w:rsidTr="00212F7B">
        <w:tc>
          <w:tcPr>
            <w:tcW w:w="1525" w:type="dxa"/>
            <w:shd w:val="clear" w:color="auto" w:fill="D9E2F3" w:themeFill="accent1" w:themeFillTint="33"/>
          </w:tcPr>
          <w:p w14:paraId="3C839917" w14:textId="77777777" w:rsidR="007C27EA" w:rsidRDefault="007C27EA" w:rsidP="0072635B">
            <w:r>
              <w:t xml:space="preserve">Answer </w:t>
            </w:r>
          </w:p>
        </w:tc>
        <w:tc>
          <w:tcPr>
            <w:tcW w:w="2430" w:type="dxa"/>
            <w:shd w:val="clear" w:color="auto" w:fill="D9E2F3" w:themeFill="accent1" w:themeFillTint="33"/>
          </w:tcPr>
          <w:p w14:paraId="1F94EBFD" w14:textId="77777777" w:rsidR="007C27EA" w:rsidRDefault="007C27EA" w:rsidP="0072635B">
            <w:r>
              <w:t>Existing Condition Points</w:t>
            </w:r>
          </w:p>
        </w:tc>
        <w:tc>
          <w:tcPr>
            <w:tcW w:w="5395" w:type="dxa"/>
            <w:shd w:val="clear" w:color="auto" w:fill="D9E2F3" w:themeFill="accent1" w:themeFillTint="33"/>
          </w:tcPr>
          <w:p w14:paraId="2F2DFA37" w14:textId="77777777" w:rsidR="007C27EA" w:rsidRDefault="007C27EA" w:rsidP="0072635B">
            <w:r>
              <w:t>Reference for Existing Condition</w:t>
            </w:r>
          </w:p>
        </w:tc>
      </w:tr>
      <w:tr w:rsidR="007C27EA" w14:paraId="4AFBBC85" w14:textId="77777777" w:rsidTr="00212F7B">
        <w:tc>
          <w:tcPr>
            <w:tcW w:w="1525" w:type="dxa"/>
          </w:tcPr>
          <w:p w14:paraId="1327CEC7" w14:textId="65A64920" w:rsidR="007C27EA" w:rsidRDefault="007C27EA" w:rsidP="0072635B">
            <w:r>
              <w:t>Not assessed</w:t>
            </w:r>
          </w:p>
        </w:tc>
        <w:tc>
          <w:tcPr>
            <w:tcW w:w="2430" w:type="dxa"/>
          </w:tcPr>
          <w:p w14:paraId="79346BA6" w14:textId="77777777" w:rsidR="007C27EA" w:rsidRDefault="007C27EA" w:rsidP="0072635B">
            <w:r>
              <w:t>-1</w:t>
            </w:r>
          </w:p>
        </w:tc>
        <w:tc>
          <w:tcPr>
            <w:tcW w:w="5395" w:type="dxa"/>
          </w:tcPr>
          <w:p w14:paraId="6B12CAD2" w14:textId="77777777" w:rsidR="007C27EA" w:rsidRDefault="007C27EA" w:rsidP="0072635B"/>
        </w:tc>
      </w:tr>
      <w:tr w:rsidR="005F595D" w14:paraId="33962E2C" w14:textId="77777777" w:rsidTr="00212F7B">
        <w:tc>
          <w:tcPr>
            <w:tcW w:w="1525" w:type="dxa"/>
          </w:tcPr>
          <w:p w14:paraId="367C1940" w14:textId="29F27A9E" w:rsidR="005F595D" w:rsidRDefault="005F595D" w:rsidP="005F595D">
            <w:r>
              <w:lastRenderedPageBreak/>
              <w:t>High</w:t>
            </w:r>
          </w:p>
        </w:tc>
        <w:tc>
          <w:tcPr>
            <w:tcW w:w="2430" w:type="dxa"/>
          </w:tcPr>
          <w:p w14:paraId="51E18B68" w14:textId="63BD69A7" w:rsidR="005F595D" w:rsidRDefault="005F595D" w:rsidP="005F595D">
            <w:r>
              <w:t>20</w:t>
            </w:r>
          </w:p>
        </w:tc>
        <w:tc>
          <w:tcPr>
            <w:tcW w:w="5395" w:type="dxa"/>
          </w:tcPr>
          <w:p w14:paraId="0B2536A0" w14:textId="77777777" w:rsidR="005F595D" w:rsidRDefault="005F595D" w:rsidP="00670E5E">
            <w:pPr>
              <w:pStyle w:val="ListParagraph"/>
              <w:numPr>
                <w:ilvl w:val="0"/>
                <w:numId w:val="24"/>
              </w:numPr>
              <w:spacing w:after="0"/>
            </w:pPr>
            <w:r w:rsidRPr="00FD16E1">
              <w:t>Recovery:</w:t>
            </w:r>
            <w:r>
              <w:t xml:space="preserve"> </w:t>
            </w:r>
            <w:r w:rsidRPr="00FD16E1">
              <w:t xml:space="preserve">Rapid  </w:t>
            </w:r>
          </w:p>
          <w:p w14:paraId="2DAD5BC9" w14:textId="77777777" w:rsidR="005F595D" w:rsidRDefault="005F595D" w:rsidP="00670E5E">
            <w:pPr>
              <w:pStyle w:val="ListParagraph"/>
              <w:numPr>
                <w:ilvl w:val="0"/>
                <w:numId w:val="24"/>
              </w:numPr>
              <w:spacing w:after="0"/>
            </w:pPr>
            <w:r w:rsidRPr="00FD16E1">
              <w:t>Color:</w:t>
            </w:r>
            <w:r>
              <w:t xml:space="preserve"> </w:t>
            </w:r>
            <w:r w:rsidRPr="00FD16E1">
              <w:t xml:space="preserve">Deep green  </w:t>
            </w:r>
          </w:p>
          <w:p w14:paraId="6EA708AE" w14:textId="77777777" w:rsidR="005F595D" w:rsidRDefault="005F595D" w:rsidP="00670E5E">
            <w:pPr>
              <w:pStyle w:val="ListParagraph"/>
              <w:numPr>
                <w:ilvl w:val="0"/>
                <w:numId w:val="24"/>
              </w:numPr>
              <w:spacing w:after="0"/>
            </w:pPr>
            <w:r w:rsidRPr="00FD16E1">
              <w:t>Insect/Wilting/Disease Loss:</w:t>
            </w:r>
            <w:r>
              <w:t xml:space="preserve"> </w:t>
            </w:r>
            <w:r w:rsidRPr="00FD16E1">
              <w:t xml:space="preserve">None  </w:t>
            </w:r>
          </w:p>
          <w:p w14:paraId="1904F32D" w14:textId="77777777" w:rsidR="005F595D" w:rsidRDefault="005F595D" w:rsidP="00670E5E">
            <w:pPr>
              <w:numPr>
                <w:ilvl w:val="0"/>
                <w:numId w:val="24"/>
              </w:numPr>
              <w:spacing w:after="0"/>
              <w:contextualSpacing/>
            </w:pPr>
            <w:r w:rsidRPr="00FD16E1">
              <w:t xml:space="preserve">Productivity: well above site avg     </w:t>
            </w:r>
          </w:p>
          <w:p w14:paraId="54AE08D8" w14:textId="6DF1B17A" w:rsidR="005F595D" w:rsidRDefault="005F595D" w:rsidP="00670E5E">
            <w:pPr>
              <w:pStyle w:val="ListParagraph"/>
              <w:numPr>
                <w:ilvl w:val="0"/>
                <w:numId w:val="24"/>
              </w:numPr>
            </w:pPr>
            <w:r w:rsidRPr="00B50FE2">
              <w:t xml:space="preserve">Pasture Condition Score element score </w:t>
            </w:r>
            <w:r w:rsidRPr="00B50FE2">
              <w:rPr>
                <w:u w:val="single"/>
              </w:rPr>
              <w:t>&lt;</w:t>
            </w:r>
            <w:r w:rsidRPr="00B50FE2">
              <w:t xml:space="preserve"> </w:t>
            </w:r>
            <w:r>
              <w:t>5</w:t>
            </w:r>
          </w:p>
        </w:tc>
      </w:tr>
      <w:tr w:rsidR="005F595D" w14:paraId="08801B76" w14:textId="77777777" w:rsidTr="00212F7B">
        <w:tc>
          <w:tcPr>
            <w:tcW w:w="1525" w:type="dxa"/>
          </w:tcPr>
          <w:p w14:paraId="23761073" w14:textId="49D4CB07" w:rsidR="005F595D" w:rsidRDefault="005F595D" w:rsidP="005F595D">
            <w:r>
              <w:t>Good</w:t>
            </w:r>
          </w:p>
        </w:tc>
        <w:tc>
          <w:tcPr>
            <w:tcW w:w="2430" w:type="dxa"/>
          </w:tcPr>
          <w:p w14:paraId="0361C3AE" w14:textId="3798395A" w:rsidR="005F595D" w:rsidRDefault="005F595D" w:rsidP="005F595D">
            <w:r>
              <w:t>17</w:t>
            </w:r>
          </w:p>
        </w:tc>
        <w:tc>
          <w:tcPr>
            <w:tcW w:w="5395" w:type="dxa"/>
          </w:tcPr>
          <w:p w14:paraId="6B8AE841" w14:textId="77777777" w:rsidR="005F595D" w:rsidRDefault="005F595D" w:rsidP="00670E5E">
            <w:pPr>
              <w:numPr>
                <w:ilvl w:val="0"/>
                <w:numId w:val="51"/>
              </w:numPr>
              <w:spacing w:after="0"/>
              <w:contextualSpacing/>
            </w:pPr>
            <w:r w:rsidRPr="00FD16E1">
              <w:t>Recovery:</w:t>
            </w:r>
            <w:r>
              <w:t xml:space="preserve"> </w:t>
            </w:r>
            <w:r w:rsidRPr="00FD16E1">
              <w:t xml:space="preserve">Few days longer  </w:t>
            </w:r>
          </w:p>
          <w:p w14:paraId="4AFCFBED" w14:textId="77777777" w:rsidR="005F595D" w:rsidRDefault="005F595D" w:rsidP="00670E5E">
            <w:pPr>
              <w:numPr>
                <w:ilvl w:val="0"/>
                <w:numId w:val="51"/>
              </w:numPr>
              <w:spacing w:after="0"/>
              <w:contextualSpacing/>
            </w:pPr>
            <w:r w:rsidRPr="00FD16E1">
              <w:t>Color:</w:t>
            </w:r>
            <w:r>
              <w:t xml:space="preserve"> </w:t>
            </w:r>
            <w:r w:rsidRPr="00FD16E1">
              <w:t xml:space="preserve">slightly light green  </w:t>
            </w:r>
          </w:p>
          <w:p w14:paraId="665985BE" w14:textId="77777777" w:rsidR="005F595D" w:rsidRDefault="005F595D" w:rsidP="00670E5E">
            <w:pPr>
              <w:pStyle w:val="ListParagraph"/>
              <w:numPr>
                <w:ilvl w:val="0"/>
                <w:numId w:val="51"/>
              </w:numPr>
              <w:spacing w:after="0"/>
            </w:pPr>
            <w:r w:rsidRPr="00FD16E1">
              <w:t>Insect/Wilting/Disease Loss:</w:t>
            </w:r>
            <w:r>
              <w:t xml:space="preserve"> </w:t>
            </w:r>
            <w:r w:rsidRPr="00FD16E1">
              <w:t xml:space="preserve">Very Minor  </w:t>
            </w:r>
          </w:p>
          <w:p w14:paraId="136CB147" w14:textId="77777777" w:rsidR="005F595D" w:rsidRDefault="005F595D" w:rsidP="00670E5E">
            <w:pPr>
              <w:numPr>
                <w:ilvl w:val="0"/>
                <w:numId w:val="51"/>
              </w:numPr>
              <w:spacing w:after="0"/>
              <w:contextualSpacing/>
            </w:pPr>
            <w:r w:rsidRPr="00FD16E1">
              <w:t>Productivity:</w:t>
            </w:r>
            <w:r>
              <w:t xml:space="preserve"> </w:t>
            </w:r>
            <w:r w:rsidRPr="00FD16E1">
              <w:t xml:space="preserve">At site avg     </w:t>
            </w:r>
          </w:p>
          <w:p w14:paraId="589C8AA7" w14:textId="4BD9AFCF" w:rsidR="005F595D" w:rsidRDefault="005F595D" w:rsidP="00670E5E">
            <w:pPr>
              <w:pStyle w:val="ListParagraph"/>
              <w:numPr>
                <w:ilvl w:val="0"/>
                <w:numId w:val="51"/>
              </w:numPr>
            </w:pPr>
            <w:r w:rsidRPr="00B50FE2">
              <w:t xml:space="preserve">Pasture Condition Score element score </w:t>
            </w:r>
            <w:r w:rsidRPr="00B50FE2">
              <w:rPr>
                <w:u w:val="single"/>
              </w:rPr>
              <w:t>&lt;</w:t>
            </w:r>
            <w:r w:rsidRPr="00B50FE2">
              <w:t xml:space="preserve"> </w:t>
            </w:r>
            <w:r>
              <w:t>4</w:t>
            </w:r>
          </w:p>
        </w:tc>
      </w:tr>
      <w:tr w:rsidR="005F595D" w14:paraId="7250CEB4" w14:textId="77777777" w:rsidTr="00212F7B">
        <w:tc>
          <w:tcPr>
            <w:tcW w:w="1525" w:type="dxa"/>
          </w:tcPr>
          <w:p w14:paraId="35AA3BD5" w14:textId="4B3B143F" w:rsidR="005F595D" w:rsidRDefault="005F595D" w:rsidP="005F595D">
            <w:r>
              <w:t>Fair</w:t>
            </w:r>
          </w:p>
        </w:tc>
        <w:tc>
          <w:tcPr>
            <w:tcW w:w="2430" w:type="dxa"/>
          </w:tcPr>
          <w:p w14:paraId="5EC63C89" w14:textId="7B3E806C" w:rsidR="005F595D" w:rsidRDefault="005F595D" w:rsidP="005F595D">
            <w:r>
              <w:t>10</w:t>
            </w:r>
          </w:p>
        </w:tc>
        <w:tc>
          <w:tcPr>
            <w:tcW w:w="5395" w:type="dxa"/>
          </w:tcPr>
          <w:p w14:paraId="50D42B36" w14:textId="77777777" w:rsidR="005F595D" w:rsidRDefault="005F595D" w:rsidP="00670E5E">
            <w:pPr>
              <w:pStyle w:val="ListParagraph"/>
              <w:numPr>
                <w:ilvl w:val="0"/>
                <w:numId w:val="52"/>
              </w:numPr>
              <w:spacing w:after="0"/>
            </w:pPr>
            <w:r w:rsidRPr="00FD16E1">
              <w:t xml:space="preserve">Recovery: Takes 1wk longer  </w:t>
            </w:r>
          </w:p>
          <w:p w14:paraId="768A983F" w14:textId="77777777" w:rsidR="005F595D" w:rsidRDefault="005F595D" w:rsidP="00670E5E">
            <w:pPr>
              <w:pStyle w:val="ListParagraph"/>
              <w:numPr>
                <w:ilvl w:val="0"/>
                <w:numId w:val="52"/>
              </w:numPr>
              <w:spacing w:after="0"/>
            </w:pPr>
            <w:r w:rsidRPr="00FD16E1">
              <w:t xml:space="preserve">Color: pale green, not dung/urine spots   </w:t>
            </w:r>
          </w:p>
          <w:p w14:paraId="3DFF9CBA" w14:textId="77777777" w:rsidR="005F595D" w:rsidRDefault="005F595D" w:rsidP="00670E5E">
            <w:pPr>
              <w:pStyle w:val="ListParagraph"/>
              <w:numPr>
                <w:ilvl w:val="0"/>
                <w:numId w:val="52"/>
              </w:numPr>
              <w:spacing w:after="0"/>
            </w:pPr>
            <w:r w:rsidRPr="00FD16E1">
              <w:t xml:space="preserve">Insect/Wilting/Disease Loss: Minor  </w:t>
            </w:r>
          </w:p>
          <w:p w14:paraId="122C5E85" w14:textId="77777777" w:rsidR="005F595D" w:rsidRDefault="005F595D" w:rsidP="00670E5E">
            <w:pPr>
              <w:numPr>
                <w:ilvl w:val="0"/>
                <w:numId w:val="52"/>
              </w:numPr>
              <w:spacing w:after="0"/>
              <w:contextualSpacing/>
            </w:pPr>
            <w:r w:rsidRPr="00FD16E1">
              <w:t xml:space="preserve">Productivity: ≤ avg.     </w:t>
            </w:r>
          </w:p>
          <w:p w14:paraId="760D2BA8" w14:textId="4B32CAB7" w:rsidR="005F595D" w:rsidRDefault="005F595D" w:rsidP="00670E5E">
            <w:pPr>
              <w:pStyle w:val="ListParagraph"/>
              <w:numPr>
                <w:ilvl w:val="0"/>
                <w:numId w:val="52"/>
              </w:numPr>
            </w:pPr>
            <w:r w:rsidRPr="00B50FE2">
              <w:t xml:space="preserve">Pasture Condition Score element score </w:t>
            </w:r>
            <w:r w:rsidRPr="000A6900">
              <w:rPr>
                <w:u w:val="single"/>
              </w:rPr>
              <w:t>&lt;</w:t>
            </w:r>
            <w:r w:rsidRPr="00B50FE2">
              <w:t xml:space="preserve"> </w:t>
            </w:r>
            <w:r>
              <w:t>3</w:t>
            </w:r>
          </w:p>
        </w:tc>
      </w:tr>
      <w:tr w:rsidR="005F595D" w14:paraId="04F95CC2" w14:textId="77777777" w:rsidTr="00212F7B">
        <w:tc>
          <w:tcPr>
            <w:tcW w:w="1525" w:type="dxa"/>
          </w:tcPr>
          <w:p w14:paraId="2116C734" w14:textId="5CAEF4B6" w:rsidR="005F595D" w:rsidRDefault="005F595D" w:rsidP="005F595D">
            <w:r>
              <w:t>Low</w:t>
            </w:r>
          </w:p>
        </w:tc>
        <w:tc>
          <w:tcPr>
            <w:tcW w:w="2430" w:type="dxa"/>
          </w:tcPr>
          <w:p w14:paraId="01E4DA74" w14:textId="339D1DEB" w:rsidR="005F595D" w:rsidRDefault="005F595D" w:rsidP="005F595D">
            <w:r>
              <w:t>5</w:t>
            </w:r>
          </w:p>
        </w:tc>
        <w:tc>
          <w:tcPr>
            <w:tcW w:w="5395" w:type="dxa"/>
          </w:tcPr>
          <w:p w14:paraId="32636BFF" w14:textId="77777777" w:rsidR="005F595D" w:rsidRDefault="005F595D" w:rsidP="00670E5E">
            <w:pPr>
              <w:pStyle w:val="ListParagraph"/>
              <w:numPr>
                <w:ilvl w:val="0"/>
                <w:numId w:val="53"/>
              </w:numPr>
              <w:spacing w:after="0"/>
            </w:pPr>
            <w:r w:rsidRPr="00FD16E1">
              <w:t xml:space="preserve">Recovery: Takes 2wks longer   </w:t>
            </w:r>
          </w:p>
          <w:p w14:paraId="2B32F279" w14:textId="77777777" w:rsidR="005F595D" w:rsidRDefault="005F595D" w:rsidP="00670E5E">
            <w:pPr>
              <w:pStyle w:val="ListParagraph"/>
              <w:numPr>
                <w:ilvl w:val="0"/>
                <w:numId w:val="53"/>
              </w:numPr>
              <w:spacing w:after="0"/>
            </w:pPr>
            <w:r w:rsidRPr="00FD16E1">
              <w:t xml:space="preserve">Color: yellowish green  </w:t>
            </w:r>
          </w:p>
          <w:p w14:paraId="5C8CE7D1" w14:textId="77777777" w:rsidR="005F595D" w:rsidRDefault="005F595D" w:rsidP="00670E5E">
            <w:pPr>
              <w:pStyle w:val="ListParagraph"/>
              <w:numPr>
                <w:ilvl w:val="0"/>
                <w:numId w:val="53"/>
              </w:numPr>
              <w:spacing w:after="0"/>
            </w:pPr>
            <w:r w:rsidRPr="00FD16E1">
              <w:t xml:space="preserve">Insect/Wilting/Disease Loss:  Major  </w:t>
            </w:r>
          </w:p>
          <w:p w14:paraId="24A6314B" w14:textId="77777777" w:rsidR="005F595D" w:rsidRDefault="005F595D" w:rsidP="00670E5E">
            <w:pPr>
              <w:numPr>
                <w:ilvl w:val="0"/>
                <w:numId w:val="53"/>
              </w:numPr>
              <w:spacing w:after="0"/>
              <w:contextualSpacing/>
            </w:pPr>
            <w:r w:rsidRPr="00FD16E1">
              <w:t xml:space="preserve">Productivity: Low    </w:t>
            </w:r>
          </w:p>
          <w:p w14:paraId="439D4F56" w14:textId="16BDC119" w:rsidR="005F595D" w:rsidRDefault="005F595D" w:rsidP="00670E5E">
            <w:pPr>
              <w:pStyle w:val="ListParagraph"/>
              <w:numPr>
                <w:ilvl w:val="0"/>
                <w:numId w:val="53"/>
              </w:numPr>
            </w:pPr>
            <w:r w:rsidRPr="00B50FE2">
              <w:t xml:space="preserve">Pasture Condition Score </w:t>
            </w:r>
            <w:r>
              <w:t>e</w:t>
            </w:r>
            <w:r w:rsidRPr="00B50FE2">
              <w:t xml:space="preserve">lement score </w:t>
            </w:r>
            <w:r w:rsidRPr="00B50FE2">
              <w:rPr>
                <w:u w:val="single"/>
              </w:rPr>
              <w:t>&lt;</w:t>
            </w:r>
            <w:r w:rsidRPr="00B50FE2">
              <w:t xml:space="preserve"> </w:t>
            </w:r>
            <w:r>
              <w:t>2</w:t>
            </w:r>
          </w:p>
        </w:tc>
      </w:tr>
      <w:tr w:rsidR="005F595D" w14:paraId="57A223A2" w14:textId="77777777" w:rsidTr="00212F7B">
        <w:tc>
          <w:tcPr>
            <w:tcW w:w="1525" w:type="dxa"/>
          </w:tcPr>
          <w:p w14:paraId="6D681FAB" w14:textId="6E726411" w:rsidR="005F595D" w:rsidRDefault="005F595D" w:rsidP="005F595D">
            <w:r>
              <w:t>Poor</w:t>
            </w:r>
          </w:p>
        </w:tc>
        <w:tc>
          <w:tcPr>
            <w:tcW w:w="2430" w:type="dxa"/>
          </w:tcPr>
          <w:p w14:paraId="4E93CEDE" w14:textId="77777777" w:rsidR="005F595D" w:rsidRDefault="005F595D" w:rsidP="005F595D">
            <w:r>
              <w:t>1</w:t>
            </w:r>
          </w:p>
        </w:tc>
        <w:tc>
          <w:tcPr>
            <w:tcW w:w="5395" w:type="dxa"/>
          </w:tcPr>
          <w:p w14:paraId="5247B535" w14:textId="77777777" w:rsidR="005F595D" w:rsidRDefault="005F595D" w:rsidP="00670E5E">
            <w:pPr>
              <w:pStyle w:val="ListParagraph"/>
              <w:numPr>
                <w:ilvl w:val="0"/>
                <w:numId w:val="54"/>
              </w:numPr>
              <w:spacing w:after="0"/>
            </w:pPr>
            <w:r w:rsidRPr="00FD16E1">
              <w:t xml:space="preserve">Recovery: None  </w:t>
            </w:r>
          </w:p>
          <w:p w14:paraId="23FF9157" w14:textId="77777777" w:rsidR="005F595D" w:rsidRDefault="005F595D" w:rsidP="00670E5E">
            <w:pPr>
              <w:pStyle w:val="ListParagraph"/>
              <w:numPr>
                <w:ilvl w:val="0"/>
                <w:numId w:val="54"/>
              </w:numPr>
              <w:spacing w:after="0"/>
            </w:pPr>
            <w:r w:rsidRPr="00FD16E1">
              <w:t xml:space="preserve">Color: yellow/brown  </w:t>
            </w:r>
          </w:p>
          <w:p w14:paraId="1E777D57" w14:textId="77777777" w:rsidR="005F595D" w:rsidRDefault="005F595D" w:rsidP="00670E5E">
            <w:pPr>
              <w:pStyle w:val="ListParagraph"/>
              <w:numPr>
                <w:ilvl w:val="0"/>
                <w:numId w:val="54"/>
              </w:numPr>
              <w:spacing w:after="0"/>
            </w:pPr>
            <w:r w:rsidRPr="00FD16E1">
              <w:t xml:space="preserve">Insect/Wilting/Disease Loss:  High   </w:t>
            </w:r>
          </w:p>
          <w:p w14:paraId="69103810" w14:textId="77777777" w:rsidR="005F595D" w:rsidRDefault="005F595D" w:rsidP="00670E5E">
            <w:pPr>
              <w:numPr>
                <w:ilvl w:val="0"/>
                <w:numId w:val="54"/>
              </w:numPr>
              <w:spacing w:after="0"/>
              <w:contextualSpacing/>
            </w:pPr>
            <w:r w:rsidRPr="00FD16E1">
              <w:t>Productivity:  none to very low</w:t>
            </w:r>
            <w:r>
              <w:t xml:space="preserve"> </w:t>
            </w:r>
          </w:p>
          <w:p w14:paraId="1773FC48" w14:textId="2E43A644" w:rsidR="005F595D" w:rsidRDefault="005F595D" w:rsidP="00670E5E">
            <w:pPr>
              <w:pStyle w:val="ListParagraph"/>
              <w:numPr>
                <w:ilvl w:val="0"/>
                <w:numId w:val="54"/>
              </w:numPr>
            </w:pPr>
            <w:r w:rsidRPr="00B50FE2">
              <w:t xml:space="preserve">Pasture Condition Score element score </w:t>
            </w:r>
            <w:r w:rsidRPr="00B50FE2">
              <w:rPr>
                <w:u w:val="single"/>
              </w:rPr>
              <w:t>&lt;</w:t>
            </w:r>
            <w:r w:rsidRPr="00B50FE2">
              <w:t xml:space="preserve"> </w:t>
            </w:r>
            <w:r>
              <w:t>1</w:t>
            </w:r>
            <w:r w:rsidRPr="00FD16E1">
              <w:t xml:space="preserve">    </w:t>
            </w:r>
          </w:p>
        </w:tc>
      </w:tr>
    </w:tbl>
    <w:p w14:paraId="4AAA98DA" w14:textId="207938F2" w:rsidR="007C27EA" w:rsidRDefault="007C27EA"/>
    <w:p w14:paraId="079E4F49" w14:textId="69B40CF3" w:rsidR="00B8188A" w:rsidRDefault="00B8188A" w:rsidP="00B8188A">
      <w:bookmarkStart w:id="31" w:name="_Ref14439731"/>
      <w:r>
        <w:t xml:space="preserve">Table </w:t>
      </w:r>
      <w:r>
        <w:rPr>
          <w:noProof/>
        </w:rPr>
        <w:fldChar w:fldCharType="begin"/>
      </w:r>
      <w:r>
        <w:rPr>
          <w:noProof/>
        </w:rPr>
        <w:instrText xml:space="preserve"> SEQ Table \* ARABIC </w:instrText>
      </w:r>
      <w:r>
        <w:rPr>
          <w:noProof/>
        </w:rPr>
        <w:fldChar w:fldCharType="separate"/>
      </w:r>
      <w:r w:rsidR="002D0A24">
        <w:rPr>
          <w:noProof/>
        </w:rPr>
        <w:t>21</w:t>
      </w:r>
      <w:r>
        <w:rPr>
          <w:noProof/>
        </w:rPr>
        <w:fldChar w:fldCharType="end"/>
      </w:r>
      <w:bookmarkEnd w:id="31"/>
      <w:r>
        <w:rPr>
          <w:noProof/>
        </w:rPr>
        <w:t xml:space="preserve">: </w:t>
      </w:r>
      <w:r w:rsidRPr="00212F7B">
        <w:rPr>
          <w:i/>
          <w:iCs/>
          <w:color w:val="44546A" w:themeColor="text2"/>
        </w:rPr>
        <w:t xml:space="preserve">Pasture </w:t>
      </w:r>
      <w:r w:rsidR="002E7413">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0966B2C5" w14:textId="77777777" w:rsidTr="00212F7B">
        <w:tc>
          <w:tcPr>
            <w:tcW w:w="1525" w:type="dxa"/>
            <w:shd w:val="clear" w:color="auto" w:fill="D9E2F3" w:themeFill="accent1" w:themeFillTint="33"/>
          </w:tcPr>
          <w:p w14:paraId="5F546169" w14:textId="77777777" w:rsidR="00B8188A" w:rsidRDefault="00B8188A" w:rsidP="00B8188A">
            <w:r>
              <w:t xml:space="preserve">Answer </w:t>
            </w:r>
          </w:p>
        </w:tc>
        <w:tc>
          <w:tcPr>
            <w:tcW w:w="2430" w:type="dxa"/>
            <w:shd w:val="clear" w:color="auto" w:fill="D9E2F3" w:themeFill="accent1" w:themeFillTint="33"/>
          </w:tcPr>
          <w:p w14:paraId="4329D455" w14:textId="77777777" w:rsidR="00B8188A" w:rsidRDefault="00B8188A" w:rsidP="00B8188A">
            <w:r>
              <w:t>Existing Condition Points</w:t>
            </w:r>
          </w:p>
        </w:tc>
        <w:tc>
          <w:tcPr>
            <w:tcW w:w="5395" w:type="dxa"/>
            <w:shd w:val="clear" w:color="auto" w:fill="D9E2F3" w:themeFill="accent1" w:themeFillTint="33"/>
          </w:tcPr>
          <w:p w14:paraId="36C39CE4" w14:textId="77777777" w:rsidR="00B8188A" w:rsidRDefault="00B8188A" w:rsidP="00B8188A">
            <w:r>
              <w:t>Reference for Existing Condition</w:t>
            </w:r>
          </w:p>
        </w:tc>
      </w:tr>
      <w:tr w:rsidR="00B8188A" w14:paraId="4AB6E5A3" w14:textId="77777777" w:rsidTr="00212F7B">
        <w:tc>
          <w:tcPr>
            <w:tcW w:w="1525" w:type="dxa"/>
          </w:tcPr>
          <w:p w14:paraId="43E4DE2C" w14:textId="77777777" w:rsidR="00B8188A" w:rsidRDefault="00B8188A" w:rsidP="00B8188A">
            <w:r>
              <w:t>Not assessed</w:t>
            </w:r>
          </w:p>
        </w:tc>
        <w:tc>
          <w:tcPr>
            <w:tcW w:w="2430" w:type="dxa"/>
            <w:tcBorders>
              <w:bottom w:val="single" w:sz="4" w:space="0" w:color="auto"/>
            </w:tcBorders>
          </w:tcPr>
          <w:p w14:paraId="3E2C1713" w14:textId="77777777" w:rsidR="00B8188A" w:rsidRDefault="00B8188A" w:rsidP="00B8188A">
            <w:r>
              <w:t>-1</w:t>
            </w:r>
          </w:p>
        </w:tc>
        <w:tc>
          <w:tcPr>
            <w:tcW w:w="5395" w:type="dxa"/>
          </w:tcPr>
          <w:p w14:paraId="3C7E0C9E" w14:textId="77777777" w:rsidR="00B8188A" w:rsidRDefault="00B8188A" w:rsidP="00B8188A"/>
        </w:tc>
      </w:tr>
      <w:tr w:rsidR="005F595D" w14:paraId="474C4A4E" w14:textId="77777777" w:rsidTr="00212F7B">
        <w:tc>
          <w:tcPr>
            <w:tcW w:w="1525" w:type="dxa"/>
          </w:tcPr>
          <w:p w14:paraId="659468B1" w14:textId="77777777" w:rsidR="005F595D" w:rsidRDefault="005F595D" w:rsidP="005F595D">
            <w:r>
              <w:t>High</w:t>
            </w:r>
          </w:p>
        </w:tc>
        <w:tc>
          <w:tcPr>
            <w:tcW w:w="2430" w:type="dxa"/>
          </w:tcPr>
          <w:p w14:paraId="09813D46" w14:textId="56C97B74" w:rsidR="005F595D" w:rsidRDefault="005F595D" w:rsidP="005F595D">
            <w:r>
              <w:t>20</w:t>
            </w:r>
          </w:p>
        </w:tc>
        <w:tc>
          <w:tcPr>
            <w:tcW w:w="5395" w:type="dxa"/>
          </w:tcPr>
          <w:p w14:paraId="4FE091E1" w14:textId="77777777" w:rsidR="005F595D" w:rsidRDefault="005F595D" w:rsidP="00670E5E">
            <w:pPr>
              <w:pStyle w:val="ListParagraph"/>
              <w:numPr>
                <w:ilvl w:val="0"/>
                <w:numId w:val="65"/>
              </w:numPr>
              <w:spacing w:after="0" w:line="240" w:lineRule="auto"/>
            </w:pPr>
            <w:r w:rsidRPr="00331703">
              <w:t xml:space="preserve">Canopy: 95% to 100% </w:t>
            </w:r>
          </w:p>
          <w:p w14:paraId="75494312" w14:textId="77777777" w:rsidR="005F595D" w:rsidRDefault="005F595D" w:rsidP="00670E5E">
            <w:pPr>
              <w:pStyle w:val="ListParagraph"/>
              <w:numPr>
                <w:ilvl w:val="0"/>
                <w:numId w:val="65"/>
              </w:numPr>
              <w:spacing w:after="0" w:line="240" w:lineRule="auto"/>
            </w:pPr>
            <w:r w:rsidRPr="00331703">
              <w:t xml:space="preserve">Basal: &gt;50% </w:t>
            </w:r>
          </w:p>
          <w:p w14:paraId="169EFDAE" w14:textId="77777777" w:rsidR="005F595D" w:rsidRDefault="005F595D" w:rsidP="00670E5E">
            <w:pPr>
              <w:pStyle w:val="ListParagraph"/>
              <w:numPr>
                <w:ilvl w:val="0"/>
                <w:numId w:val="65"/>
              </w:numPr>
              <w:spacing w:after="0" w:line="240" w:lineRule="auto"/>
            </w:pPr>
            <w:r w:rsidRPr="00331703">
              <w:t>Runoff at basal:  very little to no runoff</w:t>
            </w:r>
          </w:p>
          <w:p w14:paraId="3E185A48" w14:textId="6C76C4AA" w:rsidR="005F595D" w:rsidRDefault="005F595D" w:rsidP="00670E5E">
            <w:pPr>
              <w:pStyle w:val="ListParagraph"/>
              <w:numPr>
                <w:ilvl w:val="0"/>
                <w:numId w:val="55"/>
              </w:numPr>
            </w:pPr>
            <w:r w:rsidRPr="00B50FE2">
              <w:t xml:space="preserve">Pasture Condition Score element score </w:t>
            </w:r>
            <w:r w:rsidRPr="00B50FE2">
              <w:rPr>
                <w:u w:val="single"/>
              </w:rPr>
              <w:t>&lt;</w:t>
            </w:r>
            <w:r w:rsidRPr="00B50FE2">
              <w:t xml:space="preserve"> </w:t>
            </w:r>
            <w:r>
              <w:t>5</w:t>
            </w:r>
          </w:p>
        </w:tc>
      </w:tr>
      <w:tr w:rsidR="005F595D" w14:paraId="299CDF52" w14:textId="77777777" w:rsidTr="00212F7B">
        <w:tc>
          <w:tcPr>
            <w:tcW w:w="1525" w:type="dxa"/>
          </w:tcPr>
          <w:p w14:paraId="54CB7D7C" w14:textId="77777777" w:rsidR="005F595D" w:rsidRDefault="005F595D" w:rsidP="005F595D">
            <w:r>
              <w:t>Good</w:t>
            </w:r>
          </w:p>
        </w:tc>
        <w:tc>
          <w:tcPr>
            <w:tcW w:w="2430" w:type="dxa"/>
          </w:tcPr>
          <w:p w14:paraId="1D99CE26" w14:textId="19EDBC7F" w:rsidR="005F595D" w:rsidRDefault="005F595D" w:rsidP="005F595D">
            <w:r>
              <w:t>17</w:t>
            </w:r>
          </w:p>
        </w:tc>
        <w:tc>
          <w:tcPr>
            <w:tcW w:w="5395" w:type="dxa"/>
          </w:tcPr>
          <w:p w14:paraId="400D3F99" w14:textId="77777777" w:rsidR="005F595D" w:rsidRDefault="005F595D" w:rsidP="00670E5E">
            <w:pPr>
              <w:pStyle w:val="ListParagraph"/>
              <w:numPr>
                <w:ilvl w:val="0"/>
                <w:numId w:val="66"/>
              </w:numPr>
              <w:spacing w:after="0" w:line="240" w:lineRule="auto"/>
            </w:pPr>
            <w:r w:rsidRPr="00331703">
              <w:t xml:space="preserve">Canopy: 90% to 94% </w:t>
            </w:r>
          </w:p>
          <w:p w14:paraId="574DA28D" w14:textId="77777777" w:rsidR="005F595D" w:rsidRDefault="005F595D" w:rsidP="00670E5E">
            <w:pPr>
              <w:pStyle w:val="ListParagraph"/>
              <w:numPr>
                <w:ilvl w:val="0"/>
                <w:numId w:val="66"/>
              </w:numPr>
              <w:spacing w:after="0" w:line="240" w:lineRule="auto"/>
            </w:pPr>
            <w:r w:rsidRPr="00331703">
              <w:t xml:space="preserve">Basal: 35%to 50% </w:t>
            </w:r>
          </w:p>
          <w:p w14:paraId="5861F07C" w14:textId="77777777" w:rsidR="005F595D" w:rsidRDefault="005F595D" w:rsidP="00670E5E">
            <w:pPr>
              <w:pStyle w:val="ListParagraph"/>
              <w:numPr>
                <w:ilvl w:val="0"/>
                <w:numId w:val="66"/>
              </w:numPr>
              <w:spacing w:after="0" w:line="240" w:lineRule="auto"/>
            </w:pPr>
            <w:r w:rsidRPr="00331703">
              <w:lastRenderedPageBreak/>
              <w:t>Runoff at basal: high vegetal retardance</w:t>
            </w:r>
          </w:p>
          <w:p w14:paraId="308641F3" w14:textId="4053A927" w:rsidR="005F595D" w:rsidRDefault="005F595D" w:rsidP="00670E5E">
            <w:pPr>
              <w:pStyle w:val="ListParagraph"/>
              <w:numPr>
                <w:ilvl w:val="0"/>
                <w:numId w:val="56"/>
              </w:numPr>
            </w:pPr>
            <w:r w:rsidRPr="00B50FE2">
              <w:t xml:space="preserve">Pasture Condition Score element score </w:t>
            </w:r>
            <w:r w:rsidRPr="00B50FE2">
              <w:rPr>
                <w:u w:val="single"/>
              </w:rPr>
              <w:t>&lt;</w:t>
            </w:r>
            <w:r w:rsidRPr="00B50FE2">
              <w:t xml:space="preserve"> </w:t>
            </w:r>
            <w:r>
              <w:t>4</w:t>
            </w:r>
          </w:p>
        </w:tc>
      </w:tr>
      <w:tr w:rsidR="005F595D" w14:paraId="1BA71055" w14:textId="77777777" w:rsidTr="00212F7B">
        <w:tc>
          <w:tcPr>
            <w:tcW w:w="1525" w:type="dxa"/>
          </w:tcPr>
          <w:p w14:paraId="023010AE" w14:textId="77777777" w:rsidR="005F595D" w:rsidRDefault="005F595D" w:rsidP="005F595D">
            <w:r>
              <w:lastRenderedPageBreak/>
              <w:t>Fair</w:t>
            </w:r>
          </w:p>
        </w:tc>
        <w:tc>
          <w:tcPr>
            <w:tcW w:w="2430" w:type="dxa"/>
          </w:tcPr>
          <w:p w14:paraId="08FC860E" w14:textId="52A7B841" w:rsidR="005F595D" w:rsidRDefault="005F595D" w:rsidP="005F595D">
            <w:r>
              <w:t>10</w:t>
            </w:r>
          </w:p>
        </w:tc>
        <w:tc>
          <w:tcPr>
            <w:tcW w:w="5395" w:type="dxa"/>
          </w:tcPr>
          <w:p w14:paraId="11D58F21" w14:textId="77777777" w:rsidR="005F595D" w:rsidRDefault="005F595D" w:rsidP="00670E5E">
            <w:pPr>
              <w:pStyle w:val="ListParagraph"/>
              <w:numPr>
                <w:ilvl w:val="0"/>
                <w:numId w:val="67"/>
              </w:numPr>
              <w:spacing w:after="0" w:line="240" w:lineRule="auto"/>
            </w:pPr>
            <w:r w:rsidRPr="00331703">
              <w:t xml:space="preserve">Canopy: 70% to 89% </w:t>
            </w:r>
          </w:p>
          <w:p w14:paraId="48E099D0" w14:textId="77777777" w:rsidR="005F595D" w:rsidRDefault="005F595D" w:rsidP="00670E5E">
            <w:pPr>
              <w:pStyle w:val="ListParagraph"/>
              <w:numPr>
                <w:ilvl w:val="0"/>
                <w:numId w:val="67"/>
              </w:numPr>
              <w:spacing w:after="0" w:line="240" w:lineRule="auto"/>
            </w:pPr>
            <w:r w:rsidRPr="00331703">
              <w:t xml:space="preserve">Basal: 25%to 34% </w:t>
            </w:r>
          </w:p>
          <w:p w14:paraId="6B799C92" w14:textId="77777777" w:rsidR="005F595D" w:rsidRDefault="005F595D" w:rsidP="00670E5E">
            <w:pPr>
              <w:pStyle w:val="ListParagraph"/>
              <w:numPr>
                <w:ilvl w:val="0"/>
                <w:numId w:val="67"/>
              </w:numPr>
              <w:spacing w:after="0" w:line="240" w:lineRule="auto"/>
            </w:pPr>
            <w:r w:rsidRPr="00331703">
              <w:t>Runoff at basal: moderate vegetal retardance</w:t>
            </w:r>
          </w:p>
          <w:p w14:paraId="5AAF8C52" w14:textId="33788F57" w:rsidR="005F595D" w:rsidRDefault="005F595D" w:rsidP="00670E5E">
            <w:pPr>
              <w:pStyle w:val="ListParagraph"/>
              <w:numPr>
                <w:ilvl w:val="0"/>
                <w:numId w:val="57"/>
              </w:numPr>
            </w:pPr>
            <w:r w:rsidRPr="00B50FE2">
              <w:t xml:space="preserve">Pasture Condition Score element score </w:t>
            </w:r>
            <w:r w:rsidRPr="00B50FE2">
              <w:rPr>
                <w:u w:val="single"/>
              </w:rPr>
              <w:t>&lt;</w:t>
            </w:r>
            <w:r w:rsidRPr="00B50FE2">
              <w:t xml:space="preserve"> </w:t>
            </w:r>
            <w:r>
              <w:t>3</w:t>
            </w:r>
          </w:p>
        </w:tc>
      </w:tr>
      <w:tr w:rsidR="005F595D" w14:paraId="352FAA6E" w14:textId="77777777" w:rsidTr="00212F7B">
        <w:tc>
          <w:tcPr>
            <w:tcW w:w="1525" w:type="dxa"/>
          </w:tcPr>
          <w:p w14:paraId="732A3C4E" w14:textId="77777777" w:rsidR="005F595D" w:rsidRDefault="005F595D" w:rsidP="005F595D">
            <w:r>
              <w:t>Low</w:t>
            </w:r>
          </w:p>
        </w:tc>
        <w:tc>
          <w:tcPr>
            <w:tcW w:w="2430" w:type="dxa"/>
          </w:tcPr>
          <w:p w14:paraId="36587BB7" w14:textId="4CA94DCC" w:rsidR="005F595D" w:rsidRDefault="005F595D" w:rsidP="005F595D">
            <w:r>
              <w:t>5</w:t>
            </w:r>
          </w:p>
        </w:tc>
        <w:tc>
          <w:tcPr>
            <w:tcW w:w="5395" w:type="dxa"/>
          </w:tcPr>
          <w:p w14:paraId="66BAAD5C" w14:textId="77777777" w:rsidR="005F595D" w:rsidRDefault="005F595D" w:rsidP="00670E5E">
            <w:pPr>
              <w:pStyle w:val="ListParagraph"/>
              <w:numPr>
                <w:ilvl w:val="0"/>
                <w:numId w:val="68"/>
              </w:numPr>
              <w:spacing w:after="0" w:line="240" w:lineRule="auto"/>
            </w:pPr>
            <w:r w:rsidRPr="00331703">
              <w:t xml:space="preserve">Canopy: 50% to 69% </w:t>
            </w:r>
          </w:p>
          <w:p w14:paraId="22999D62" w14:textId="77777777" w:rsidR="005F595D" w:rsidRDefault="005F595D" w:rsidP="00670E5E">
            <w:pPr>
              <w:pStyle w:val="ListParagraph"/>
              <w:numPr>
                <w:ilvl w:val="0"/>
                <w:numId w:val="68"/>
              </w:numPr>
              <w:spacing w:after="0" w:line="240" w:lineRule="auto"/>
            </w:pPr>
            <w:r w:rsidRPr="00331703">
              <w:t xml:space="preserve">Basal: 15%to 24% </w:t>
            </w:r>
          </w:p>
          <w:p w14:paraId="7A376ED9" w14:textId="77777777" w:rsidR="005F595D" w:rsidRDefault="005F595D" w:rsidP="00670E5E">
            <w:pPr>
              <w:pStyle w:val="ListParagraph"/>
              <w:numPr>
                <w:ilvl w:val="0"/>
                <w:numId w:val="68"/>
              </w:numPr>
              <w:spacing w:after="0" w:line="240" w:lineRule="auto"/>
            </w:pPr>
            <w:r w:rsidRPr="00331703">
              <w:t>Runoff at basal: low vegetal retardance</w:t>
            </w:r>
          </w:p>
          <w:p w14:paraId="7B8EED39" w14:textId="3BA46827" w:rsidR="005F595D" w:rsidRDefault="005F595D" w:rsidP="00670E5E">
            <w:pPr>
              <w:pStyle w:val="ListParagraph"/>
              <w:numPr>
                <w:ilvl w:val="0"/>
                <w:numId w:val="58"/>
              </w:numPr>
            </w:pPr>
            <w:r w:rsidRPr="00B50FE2">
              <w:t xml:space="preserve">Pasture Condition Score element score </w:t>
            </w:r>
            <w:r w:rsidRPr="00B50FE2">
              <w:rPr>
                <w:u w:val="single"/>
              </w:rPr>
              <w:t>&lt;</w:t>
            </w:r>
            <w:r w:rsidRPr="00B50FE2">
              <w:t xml:space="preserve"> </w:t>
            </w:r>
            <w:r>
              <w:t>2</w:t>
            </w:r>
          </w:p>
        </w:tc>
      </w:tr>
      <w:tr w:rsidR="005F595D" w14:paraId="480DBBEE" w14:textId="77777777" w:rsidTr="00212F7B">
        <w:tc>
          <w:tcPr>
            <w:tcW w:w="1525" w:type="dxa"/>
          </w:tcPr>
          <w:p w14:paraId="00AA0838" w14:textId="77777777" w:rsidR="005F595D" w:rsidRDefault="005F595D" w:rsidP="005F595D">
            <w:r>
              <w:t>Poor</w:t>
            </w:r>
          </w:p>
        </w:tc>
        <w:tc>
          <w:tcPr>
            <w:tcW w:w="2430" w:type="dxa"/>
          </w:tcPr>
          <w:p w14:paraId="160A000C" w14:textId="0C691DEB" w:rsidR="005F595D" w:rsidRDefault="005F595D" w:rsidP="005F595D">
            <w:r>
              <w:t>1</w:t>
            </w:r>
          </w:p>
        </w:tc>
        <w:tc>
          <w:tcPr>
            <w:tcW w:w="5395" w:type="dxa"/>
          </w:tcPr>
          <w:p w14:paraId="04386F5E" w14:textId="77777777" w:rsidR="005F595D" w:rsidRDefault="005F595D" w:rsidP="00670E5E">
            <w:pPr>
              <w:pStyle w:val="ListParagraph"/>
              <w:numPr>
                <w:ilvl w:val="0"/>
                <w:numId w:val="69"/>
              </w:numPr>
              <w:spacing w:after="0" w:line="240" w:lineRule="auto"/>
            </w:pPr>
            <w:r w:rsidRPr="00331703">
              <w:t xml:space="preserve">Canopy: &lt;50% </w:t>
            </w:r>
          </w:p>
          <w:p w14:paraId="04152193" w14:textId="77777777" w:rsidR="005F595D" w:rsidRDefault="005F595D" w:rsidP="00670E5E">
            <w:pPr>
              <w:pStyle w:val="ListParagraph"/>
              <w:numPr>
                <w:ilvl w:val="0"/>
                <w:numId w:val="69"/>
              </w:numPr>
              <w:spacing w:after="0" w:line="240" w:lineRule="auto"/>
            </w:pPr>
            <w:r w:rsidRPr="00331703">
              <w:t xml:space="preserve">Basal: &lt;15% </w:t>
            </w:r>
          </w:p>
          <w:p w14:paraId="39B5AF43" w14:textId="77777777" w:rsidR="005F595D" w:rsidRDefault="005F595D" w:rsidP="00670E5E">
            <w:pPr>
              <w:pStyle w:val="ListParagraph"/>
              <w:numPr>
                <w:ilvl w:val="0"/>
                <w:numId w:val="69"/>
              </w:numPr>
              <w:spacing w:after="0" w:line="240" w:lineRule="auto"/>
            </w:pPr>
            <w:r w:rsidRPr="00331703">
              <w:t>Runoff at basal: not slowed</w:t>
            </w:r>
          </w:p>
          <w:p w14:paraId="18B08C94" w14:textId="0A117349" w:rsidR="005F595D" w:rsidRDefault="005F595D" w:rsidP="00670E5E">
            <w:pPr>
              <w:pStyle w:val="ListParagraph"/>
              <w:numPr>
                <w:ilvl w:val="0"/>
                <w:numId w:val="59"/>
              </w:numPr>
            </w:pPr>
            <w:r w:rsidRPr="00B50FE2">
              <w:t xml:space="preserve">Pasture Condition Score element score </w:t>
            </w:r>
            <w:r w:rsidRPr="00B50FE2">
              <w:rPr>
                <w:u w:val="single"/>
              </w:rPr>
              <w:t>&lt;</w:t>
            </w:r>
            <w:r w:rsidRPr="00B50FE2">
              <w:t xml:space="preserve"> </w:t>
            </w:r>
            <w:r>
              <w:t>1</w:t>
            </w:r>
          </w:p>
        </w:tc>
      </w:tr>
    </w:tbl>
    <w:p w14:paraId="658A59A7" w14:textId="51EF7775" w:rsidR="00B8188A" w:rsidRDefault="00B8188A"/>
    <w:p w14:paraId="55DD2483" w14:textId="16013BE3" w:rsidR="00B8188A" w:rsidRDefault="00B8188A" w:rsidP="00B8188A">
      <w:bookmarkStart w:id="32" w:name="_Ref14439732"/>
      <w:r>
        <w:t xml:space="preserve">Table </w:t>
      </w:r>
      <w:r>
        <w:rPr>
          <w:noProof/>
        </w:rPr>
        <w:fldChar w:fldCharType="begin"/>
      </w:r>
      <w:r>
        <w:rPr>
          <w:noProof/>
        </w:rPr>
        <w:instrText xml:space="preserve"> SEQ Table \* ARABIC </w:instrText>
      </w:r>
      <w:r>
        <w:rPr>
          <w:noProof/>
        </w:rPr>
        <w:fldChar w:fldCharType="separate"/>
      </w:r>
      <w:r w:rsidR="002D0A24">
        <w:rPr>
          <w:noProof/>
        </w:rPr>
        <w:t>22</w:t>
      </w:r>
      <w:r>
        <w:rPr>
          <w:noProof/>
        </w:rPr>
        <w:fldChar w:fldCharType="end"/>
      </w:r>
      <w:bookmarkEnd w:id="32"/>
      <w:r>
        <w:rPr>
          <w:noProof/>
        </w:rPr>
        <w:t>:</w:t>
      </w:r>
      <w:r w:rsidRPr="0070128D">
        <w:rPr>
          <w:i/>
          <w:iCs/>
          <w:color w:val="44546A" w:themeColor="text2"/>
        </w:rPr>
        <w:t xml:space="preserve"> P</w:t>
      </w:r>
      <w:r w:rsidRPr="00212F7B">
        <w:rPr>
          <w:i/>
          <w:iCs/>
          <w:color w:val="44546A" w:themeColor="text2"/>
        </w:rPr>
        <w:t>asture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8188A" w14:paraId="5DC22AFF" w14:textId="77777777" w:rsidTr="00212F7B">
        <w:tc>
          <w:tcPr>
            <w:tcW w:w="1525" w:type="dxa"/>
            <w:shd w:val="clear" w:color="auto" w:fill="D9E2F3" w:themeFill="accent1" w:themeFillTint="33"/>
          </w:tcPr>
          <w:p w14:paraId="1FCE962D" w14:textId="77777777" w:rsidR="00B8188A" w:rsidRDefault="00B8188A" w:rsidP="00B8188A">
            <w:r>
              <w:t xml:space="preserve">Answer </w:t>
            </w:r>
          </w:p>
        </w:tc>
        <w:tc>
          <w:tcPr>
            <w:tcW w:w="2430" w:type="dxa"/>
            <w:shd w:val="clear" w:color="auto" w:fill="D9E2F3" w:themeFill="accent1" w:themeFillTint="33"/>
          </w:tcPr>
          <w:p w14:paraId="5363F4FE" w14:textId="77777777" w:rsidR="00B8188A" w:rsidRDefault="00B8188A" w:rsidP="00B8188A">
            <w:r>
              <w:t>Existing Condition Points</w:t>
            </w:r>
          </w:p>
        </w:tc>
        <w:tc>
          <w:tcPr>
            <w:tcW w:w="5395" w:type="dxa"/>
            <w:shd w:val="clear" w:color="auto" w:fill="D9E2F3" w:themeFill="accent1" w:themeFillTint="33"/>
          </w:tcPr>
          <w:p w14:paraId="3CBA9A67" w14:textId="77777777" w:rsidR="00B8188A" w:rsidRDefault="00B8188A" w:rsidP="00B8188A">
            <w:r>
              <w:t>Reference for Existing Condition</w:t>
            </w:r>
          </w:p>
        </w:tc>
      </w:tr>
      <w:tr w:rsidR="00B8188A" w14:paraId="6CA7AE82" w14:textId="77777777" w:rsidTr="00212F7B">
        <w:tc>
          <w:tcPr>
            <w:tcW w:w="1525" w:type="dxa"/>
          </w:tcPr>
          <w:p w14:paraId="7CF860B5" w14:textId="77777777" w:rsidR="00B8188A" w:rsidRDefault="00B8188A" w:rsidP="00B8188A">
            <w:r>
              <w:t>Not assessed</w:t>
            </w:r>
          </w:p>
        </w:tc>
        <w:tc>
          <w:tcPr>
            <w:tcW w:w="2430" w:type="dxa"/>
          </w:tcPr>
          <w:p w14:paraId="5FA30B6B" w14:textId="77777777" w:rsidR="00B8188A" w:rsidRDefault="00B8188A" w:rsidP="00B8188A">
            <w:r>
              <w:t>-1</w:t>
            </w:r>
          </w:p>
        </w:tc>
        <w:tc>
          <w:tcPr>
            <w:tcW w:w="5395" w:type="dxa"/>
          </w:tcPr>
          <w:p w14:paraId="0CF9F7E4" w14:textId="77777777" w:rsidR="00B8188A" w:rsidRDefault="00B8188A" w:rsidP="00B8188A"/>
        </w:tc>
      </w:tr>
      <w:tr w:rsidR="005F595D" w14:paraId="26AE3891" w14:textId="77777777" w:rsidTr="00212F7B">
        <w:tc>
          <w:tcPr>
            <w:tcW w:w="1525" w:type="dxa"/>
          </w:tcPr>
          <w:p w14:paraId="77DE9268" w14:textId="77777777" w:rsidR="005F595D" w:rsidRDefault="005F595D" w:rsidP="005F595D">
            <w:r>
              <w:t>High</w:t>
            </w:r>
          </w:p>
        </w:tc>
        <w:tc>
          <w:tcPr>
            <w:tcW w:w="2430" w:type="dxa"/>
          </w:tcPr>
          <w:p w14:paraId="30A39040" w14:textId="4F89FA9B" w:rsidR="005F595D" w:rsidRDefault="005F595D" w:rsidP="005F595D">
            <w:r>
              <w:t>20</w:t>
            </w:r>
          </w:p>
        </w:tc>
        <w:tc>
          <w:tcPr>
            <w:tcW w:w="5395" w:type="dxa"/>
          </w:tcPr>
          <w:p w14:paraId="3E6A11D5" w14:textId="77777777" w:rsidR="005F595D" w:rsidRDefault="005F595D" w:rsidP="00670E5E">
            <w:pPr>
              <w:pStyle w:val="ListParagraph"/>
              <w:numPr>
                <w:ilvl w:val="0"/>
                <w:numId w:val="60"/>
              </w:numPr>
              <w:spacing w:after="0"/>
            </w:pPr>
            <w:r w:rsidRPr="00B8188A">
              <w:t xml:space="preserve">No visual signs of erosion present.  </w:t>
            </w:r>
          </w:p>
          <w:p w14:paraId="063B00D5" w14:textId="77777777" w:rsidR="005F595D" w:rsidRDefault="005F595D" w:rsidP="00670E5E">
            <w:pPr>
              <w:numPr>
                <w:ilvl w:val="0"/>
                <w:numId w:val="60"/>
              </w:numPr>
              <w:spacing w:after="0"/>
              <w:contextualSpacing/>
            </w:pPr>
            <w:r w:rsidRPr="00B8188A">
              <w:t>Streambanks and drainages are not eroding</w:t>
            </w:r>
          </w:p>
          <w:p w14:paraId="0DE1B375" w14:textId="209BA6CD" w:rsidR="005F595D" w:rsidRDefault="005F595D" w:rsidP="00670E5E">
            <w:pPr>
              <w:pStyle w:val="ListParagraph"/>
              <w:numPr>
                <w:ilvl w:val="0"/>
                <w:numId w:val="60"/>
              </w:numPr>
            </w:pPr>
            <w:r w:rsidRPr="00B50FE2">
              <w:t xml:space="preserve">Pasture Condition Score element score </w:t>
            </w:r>
            <w:r w:rsidRPr="00B40C5A">
              <w:rPr>
                <w:u w:val="single"/>
              </w:rPr>
              <w:t>&lt;</w:t>
            </w:r>
            <w:r w:rsidRPr="00B50FE2">
              <w:t xml:space="preserve"> </w:t>
            </w:r>
            <w:r>
              <w:t>5</w:t>
            </w:r>
          </w:p>
        </w:tc>
      </w:tr>
      <w:tr w:rsidR="005F595D" w14:paraId="1D170A54" w14:textId="77777777" w:rsidTr="00212F7B">
        <w:tc>
          <w:tcPr>
            <w:tcW w:w="1525" w:type="dxa"/>
          </w:tcPr>
          <w:p w14:paraId="04BCDAD6" w14:textId="77777777" w:rsidR="005F595D" w:rsidRDefault="005F595D" w:rsidP="005F595D">
            <w:r>
              <w:t>Good</w:t>
            </w:r>
          </w:p>
        </w:tc>
        <w:tc>
          <w:tcPr>
            <w:tcW w:w="2430" w:type="dxa"/>
          </w:tcPr>
          <w:p w14:paraId="5C23F425" w14:textId="27EABE8A" w:rsidR="005F595D" w:rsidRDefault="005F595D" w:rsidP="005F595D">
            <w:r>
              <w:t>17</w:t>
            </w:r>
          </w:p>
        </w:tc>
        <w:tc>
          <w:tcPr>
            <w:tcW w:w="5395" w:type="dxa"/>
          </w:tcPr>
          <w:p w14:paraId="49D8CE3C" w14:textId="77777777" w:rsidR="005F595D" w:rsidRDefault="005F595D" w:rsidP="00670E5E">
            <w:pPr>
              <w:pStyle w:val="ListParagraph"/>
              <w:numPr>
                <w:ilvl w:val="0"/>
                <w:numId w:val="61"/>
              </w:numPr>
            </w:pPr>
            <w:r w:rsidRPr="00B8188A">
              <w:t xml:space="preserve">Sheet and rills: None, past is grassed  </w:t>
            </w:r>
          </w:p>
          <w:p w14:paraId="1D6CA360" w14:textId="77777777" w:rsidR="005F595D" w:rsidRDefault="005F595D" w:rsidP="00670E5E">
            <w:pPr>
              <w:pStyle w:val="ListParagraph"/>
              <w:numPr>
                <w:ilvl w:val="0"/>
                <w:numId w:val="61"/>
              </w:numPr>
              <w:spacing w:after="0"/>
            </w:pPr>
            <w:r w:rsidRPr="00B8188A">
              <w:t xml:space="preserve">Depth: None  </w:t>
            </w:r>
          </w:p>
          <w:p w14:paraId="6BC4499A" w14:textId="77777777" w:rsidR="005F595D" w:rsidRDefault="005F595D" w:rsidP="00670E5E">
            <w:pPr>
              <w:numPr>
                <w:ilvl w:val="0"/>
                <w:numId w:val="61"/>
              </w:numPr>
              <w:spacing w:after="0"/>
              <w:contextualSpacing/>
            </w:pPr>
            <w:r>
              <w:t>G</w:t>
            </w:r>
            <w:r w:rsidRPr="00B8188A">
              <w:t xml:space="preserve">razing </w:t>
            </w:r>
            <w:proofErr w:type="spellStart"/>
            <w:r>
              <w:t>T</w:t>
            </w:r>
            <w:r w:rsidRPr="00B8188A">
              <w:t>erracettes</w:t>
            </w:r>
            <w:proofErr w:type="spellEnd"/>
            <w:r w:rsidRPr="00B8188A">
              <w:t>:  None but a few small debris dams</w:t>
            </w:r>
            <w:r w:rsidRPr="00B50FE2">
              <w:t xml:space="preserve"> </w:t>
            </w:r>
          </w:p>
          <w:p w14:paraId="6A5A1651" w14:textId="64488DD5" w:rsidR="005F595D" w:rsidRDefault="005F595D" w:rsidP="00670E5E">
            <w:pPr>
              <w:pStyle w:val="ListParagraph"/>
              <w:numPr>
                <w:ilvl w:val="0"/>
                <w:numId w:val="61"/>
              </w:numPr>
            </w:pPr>
            <w:r w:rsidRPr="00B50FE2">
              <w:t xml:space="preserve">Pasture Condition Score element score </w:t>
            </w:r>
            <w:r w:rsidRPr="00B50FE2">
              <w:rPr>
                <w:u w:val="single"/>
              </w:rPr>
              <w:t>&lt;</w:t>
            </w:r>
            <w:r w:rsidRPr="00B50FE2">
              <w:t xml:space="preserve"> </w:t>
            </w:r>
            <w:r>
              <w:t>4</w:t>
            </w:r>
          </w:p>
        </w:tc>
      </w:tr>
      <w:tr w:rsidR="005F595D" w14:paraId="3DF8E662" w14:textId="77777777" w:rsidTr="00212F7B">
        <w:tc>
          <w:tcPr>
            <w:tcW w:w="1525" w:type="dxa"/>
          </w:tcPr>
          <w:p w14:paraId="17F3F762" w14:textId="77777777" w:rsidR="005F595D" w:rsidRDefault="005F595D" w:rsidP="005F595D">
            <w:r>
              <w:t>Fair</w:t>
            </w:r>
          </w:p>
        </w:tc>
        <w:tc>
          <w:tcPr>
            <w:tcW w:w="2430" w:type="dxa"/>
          </w:tcPr>
          <w:p w14:paraId="05662D4B" w14:textId="5713A5BC" w:rsidR="005F595D" w:rsidRDefault="005F595D" w:rsidP="005F595D">
            <w:r>
              <w:t>10</w:t>
            </w:r>
          </w:p>
        </w:tc>
        <w:tc>
          <w:tcPr>
            <w:tcW w:w="5395" w:type="dxa"/>
          </w:tcPr>
          <w:p w14:paraId="21B76439" w14:textId="77777777" w:rsidR="005F595D" w:rsidRDefault="005F595D" w:rsidP="00670E5E">
            <w:pPr>
              <w:pStyle w:val="ListParagraph"/>
              <w:numPr>
                <w:ilvl w:val="0"/>
                <w:numId w:val="62"/>
              </w:numPr>
            </w:pPr>
            <w:r w:rsidRPr="00B8188A">
              <w:t xml:space="preserve">Sheet and rills: Only at HUAs and water  </w:t>
            </w:r>
          </w:p>
          <w:p w14:paraId="138C9ABA" w14:textId="77777777" w:rsidR="005F595D" w:rsidRDefault="005F595D" w:rsidP="00670E5E">
            <w:pPr>
              <w:pStyle w:val="ListParagraph"/>
              <w:numPr>
                <w:ilvl w:val="0"/>
                <w:numId w:val="62"/>
              </w:numPr>
              <w:spacing w:after="0"/>
            </w:pPr>
            <w:r w:rsidRPr="00B8188A">
              <w:t xml:space="preserve">Depth:  &gt;0.5-3" </w:t>
            </w:r>
          </w:p>
          <w:p w14:paraId="14189802" w14:textId="77777777" w:rsidR="005F595D" w:rsidRDefault="005F595D" w:rsidP="00670E5E">
            <w:pPr>
              <w:numPr>
                <w:ilvl w:val="0"/>
                <w:numId w:val="62"/>
              </w:numPr>
              <w:spacing w:after="0"/>
              <w:contextualSpacing/>
            </w:pPr>
            <w:r>
              <w:t>G</w:t>
            </w:r>
            <w:r w:rsidRPr="00B8188A">
              <w:t xml:space="preserve">razing </w:t>
            </w:r>
            <w:proofErr w:type="spellStart"/>
            <w:r>
              <w:t>T</w:t>
            </w:r>
            <w:r w:rsidRPr="00B8188A">
              <w:t>erracettes</w:t>
            </w:r>
            <w:proofErr w:type="spellEnd"/>
            <w:r w:rsidRPr="00B8188A">
              <w:t>:  None, but debris fans</w:t>
            </w:r>
          </w:p>
          <w:p w14:paraId="3BE43CAF" w14:textId="0E8C2E51" w:rsidR="005F595D" w:rsidRDefault="005F595D" w:rsidP="00670E5E">
            <w:pPr>
              <w:pStyle w:val="ListParagraph"/>
              <w:numPr>
                <w:ilvl w:val="0"/>
                <w:numId w:val="62"/>
              </w:numPr>
            </w:pPr>
            <w:r w:rsidRPr="00B50FE2">
              <w:t xml:space="preserve">Pasture Condition Score element score </w:t>
            </w:r>
            <w:r w:rsidRPr="00B40C5A">
              <w:rPr>
                <w:u w:val="single"/>
              </w:rPr>
              <w:t>&lt;</w:t>
            </w:r>
            <w:r w:rsidRPr="00B50FE2">
              <w:t xml:space="preserve"> </w:t>
            </w:r>
            <w:r>
              <w:t>3</w:t>
            </w:r>
          </w:p>
        </w:tc>
      </w:tr>
      <w:tr w:rsidR="005F595D" w14:paraId="5514978D" w14:textId="77777777" w:rsidTr="00212F7B">
        <w:tc>
          <w:tcPr>
            <w:tcW w:w="1525" w:type="dxa"/>
          </w:tcPr>
          <w:p w14:paraId="10AB0B28" w14:textId="77777777" w:rsidR="005F595D" w:rsidRDefault="005F595D" w:rsidP="005F595D">
            <w:r>
              <w:t>Low</w:t>
            </w:r>
          </w:p>
        </w:tc>
        <w:tc>
          <w:tcPr>
            <w:tcW w:w="2430" w:type="dxa"/>
          </w:tcPr>
          <w:p w14:paraId="0CD7B0EF" w14:textId="08EFD8D7" w:rsidR="005F595D" w:rsidRDefault="005F595D" w:rsidP="005F595D">
            <w:r>
              <w:t>5</w:t>
            </w:r>
          </w:p>
        </w:tc>
        <w:tc>
          <w:tcPr>
            <w:tcW w:w="5395" w:type="dxa"/>
          </w:tcPr>
          <w:p w14:paraId="5DE87822" w14:textId="77777777" w:rsidR="005F595D" w:rsidRDefault="005F595D" w:rsidP="00670E5E">
            <w:pPr>
              <w:pStyle w:val="ListParagraph"/>
              <w:numPr>
                <w:ilvl w:val="0"/>
                <w:numId w:val="63"/>
              </w:numPr>
            </w:pPr>
            <w:r w:rsidRPr="00B8188A">
              <w:t xml:space="preserve">Sheet and rills: only on steep areas  </w:t>
            </w:r>
          </w:p>
          <w:p w14:paraId="3A5599DA" w14:textId="77777777" w:rsidR="005F595D" w:rsidRDefault="005F595D" w:rsidP="00670E5E">
            <w:pPr>
              <w:pStyle w:val="ListParagraph"/>
              <w:numPr>
                <w:ilvl w:val="0"/>
                <w:numId w:val="63"/>
              </w:numPr>
              <w:spacing w:after="0"/>
            </w:pPr>
            <w:r w:rsidRPr="00B8188A">
              <w:t xml:space="preserve">Depth: &gt;0.5-3" </w:t>
            </w:r>
          </w:p>
          <w:p w14:paraId="00FC1073" w14:textId="77777777" w:rsidR="005F595D" w:rsidRDefault="005F595D" w:rsidP="00670E5E">
            <w:pPr>
              <w:numPr>
                <w:ilvl w:val="0"/>
                <w:numId w:val="63"/>
              </w:numPr>
              <w:spacing w:after="0"/>
              <w:contextualSpacing/>
            </w:pPr>
            <w:r>
              <w:t>G</w:t>
            </w:r>
            <w:r w:rsidRPr="00B8188A">
              <w:t xml:space="preserve">razing </w:t>
            </w:r>
            <w:proofErr w:type="spellStart"/>
            <w:r>
              <w:t>T</w:t>
            </w:r>
            <w:r w:rsidRPr="00B8188A">
              <w:t>erracettes</w:t>
            </w:r>
            <w:proofErr w:type="spellEnd"/>
            <w:r w:rsidRPr="00B8188A">
              <w:t>:  present</w:t>
            </w:r>
            <w:r w:rsidRPr="00B50FE2">
              <w:t xml:space="preserve"> </w:t>
            </w:r>
          </w:p>
          <w:p w14:paraId="49AB8B87" w14:textId="610FAD7E" w:rsidR="005F595D" w:rsidRDefault="005F595D" w:rsidP="00670E5E">
            <w:pPr>
              <w:pStyle w:val="ListParagraph"/>
              <w:numPr>
                <w:ilvl w:val="0"/>
                <w:numId w:val="63"/>
              </w:numPr>
            </w:pPr>
            <w:r w:rsidRPr="00B50FE2">
              <w:t xml:space="preserve">Pasture Condition Score element score </w:t>
            </w:r>
            <w:r w:rsidRPr="00B50FE2">
              <w:rPr>
                <w:u w:val="single"/>
              </w:rPr>
              <w:t>&lt;</w:t>
            </w:r>
            <w:r w:rsidRPr="00B50FE2">
              <w:t xml:space="preserve"> </w:t>
            </w:r>
            <w:r>
              <w:t>2</w:t>
            </w:r>
          </w:p>
        </w:tc>
      </w:tr>
      <w:tr w:rsidR="005F595D" w14:paraId="3FAA3149" w14:textId="77777777" w:rsidTr="00212F7B">
        <w:tc>
          <w:tcPr>
            <w:tcW w:w="1525" w:type="dxa"/>
          </w:tcPr>
          <w:p w14:paraId="1206F071" w14:textId="77777777" w:rsidR="005F595D" w:rsidRDefault="005F595D" w:rsidP="005F595D">
            <w:r>
              <w:lastRenderedPageBreak/>
              <w:t>Poor</w:t>
            </w:r>
          </w:p>
        </w:tc>
        <w:tc>
          <w:tcPr>
            <w:tcW w:w="2430" w:type="dxa"/>
          </w:tcPr>
          <w:p w14:paraId="2F42C7F7" w14:textId="650AD232" w:rsidR="005F595D" w:rsidRDefault="005F595D" w:rsidP="005F595D">
            <w:r>
              <w:t>1</w:t>
            </w:r>
          </w:p>
        </w:tc>
        <w:tc>
          <w:tcPr>
            <w:tcW w:w="5395" w:type="dxa"/>
          </w:tcPr>
          <w:p w14:paraId="0AB3B74A" w14:textId="77777777" w:rsidR="005F595D" w:rsidRDefault="005F595D" w:rsidP="00670E5E">
            <w:pPr>
              <w:pStyle w:val="ListParagraph"/>
              <w:numPr>
                <w:ilvl w:val="0"/>
                <w:numId w:val="64"/>
              </w:numPr>
            </w:pPr>
            <w:r w:rsidRPr="00B8188A">
              <w:t xml:space="preserve">Sheet and rills:  yes, active in pasture  </w:t>
            </w:r>
          </w:p>
          <w:p w14:paraId="2B8B4C07" w14:textId="77777777" w:rsidR="005F595D" w:rsidRDefault="005F595D" w:rsidP="00670E5E">
            <w:pPr>
              <w:pStyle w:val="ListParagraph"/>
              <w:numPr>
                <w:ilvl w:val="0"/>
                <w:numId w:val="64"/>
              </w:numPr>
              <w:spacing w:after="0"/>
            </w:pPr>
            <w:r w:rsidRPr="00B8188A">
              <w:t xml:space="preserve">Depth: &gt;3&lt;8 " </w:t>
            </w:r>
          </w:p>
          <w:p w14:paraId="19F08096" w14:textId="77777777" w:rsidR="005F595D" w:rsidRDefault="005F595D" w:rsidP="00670E5E">
            <w:pPr>
              <w:numPr>
                <w:ilvl w:val="0"/>
                <w:numId w:val="64"/>
              </w:numPr>
              <w:spacing w:after="0"/>
              <w:contextualSpacing/>
            </w:pPr>
            <w:r>
              <w:t>G</w:t>
            </w:r>
            <w:r w:rsidRPr="00B8188A">
              <w:t xml:space="preserve">razing </w:t>
            </w:r>
            <w:proofErr w:type="spellStart"/>
            <w:r>
              <w:t>T</w:t>
            </w:r>
            <w:r w:rsidRPr="00B8188A">
              <w:t>erracettes</w:t>
            </w:r>
            <w:proofErr w:type="spellEnd"/>
            <w:r w:rsidRPr="00B8188A">
              <w:t>: yes, close-spaced</w:t>
            </w:r>
          </w:p>
          <w:p w14:paraId="2FFE08F3" w14:textId="3A81BE61" w:rsidR="005F595D" w:rsidRDefault="005F595D" w:rsidP="00670E5E">
            <w:pPr>
              <w:pStyle w:val="ListParagraph"/>
              <w:numPr>
                <w:ilvl w:val="0"/>
                <w:numId w:val="64"/>
              </w:numPr>
            </w:pPr>
            <w:r w:rsidRPr="00B50FE2">
              <w:t xml:space="preserve">Pasture Condition Score element score </w:t>
            </w:r>
            <w:r w:rsidRPr="00B40C5A">
              <w:rPr>
                <w:u w:val="single"/>
              </w:rPr>
              <w:t>&lt;</w:t>
            </w:r>
            <w:r w:rsidRPr="00B50FE2">
              <w:t xml:space="preserve"> </w:t>
            </w:r>
            <w:r>
              <w:t>1</w:t>
            </w:r>
          </w:p>
        </w:tc>
      </w:tr>
    </w:tbl>
    <w:p w14:paraId="6AC6AB81" w14:textId="057EB98B" w:rsidR="00B8188A" w:rsidRDefault="00B8188A"/>
    <w:p w14:paraId="56E3099A" w14:textId="77777777" w:rsidR="00A3086F" w:rsidRDefault="00A3086F" w:rsidP="00A3086F">
      <w:pPr>
        <w:keepNext/>
      </w:pPr>
      <w:bookmarkStart w:id="33" w:name="_Ref12632797"/>
      <w:r>
        <w:rPr>
          <w:b/>
        </w:rPr>
        <w:t xml:space="preserve">All Other Land Uses:  </w:t>
      </w:r>
    </w:p>
    <w:p w14:paraId="5EF43B8D" w14:textId="77777777" w:rsidR="00A3086F" w:rsidRDefault="00A3086F" w:rsidP="00A3086F">
      <w:pPr>
        <w:spacing w:after="0"/>
      </w:pPr>
      <w:bookmarkStart w:id="34" w:name="_Hlk11762021"/>
      <w:r>
        <w:t xml:space="preserve">Each PLU will default to a value of “-1” meaning the sheet and rill resource concern is “not yet assessed”.  If the planner determines that the </w:t>
      </w:r>
      <w:bookmarkStart w:id="35" w:name="_Hlk11755268"/>
      <w:r>
        <w:t>resource concern</w:t>
      </w:r>
      <w:bookmarkEnd w:id="35"/>
      <w:r>
        <w:t xml:space="preserve"> component </w:t>
      </w:r>
      <w:r w:rsidRPr="00E903B4">
        <w:rPr>
          <w:i/>
          <w:u w:val="single"/>
        </w:rPr>
        <w:t>is not applicable</w:t>
      </w:r>
      <w:r>
        <w:t xml:space="preserve"> a value of “0” will be used and the planner will be allowed to continue to the next resource concern component.  </w:t>
      </w:r>
    </w:p>
    <w:bookmarkEnd w:id="34"/>
    <w:p w14:paraId="5A9D6B8F" w14:textId="77777777" w:rsidR="00A3086F" w:rsidRDefault="00A3086F" w:rsidP="00A3086F">
      <w:pPr>
        <w:spacing w:after="0"/>
      </w:pPr>
      <w:r>
        <w:t xml:space="preserve"> </w:t>
      </w:r>
    </w:p>
    <w:p w14:paraId="643436E5" w14:textId="3134B223" w:rsidR="00A3086F" w:rsidRPr="00A82F4C" w:rsidRDefault="00A3086F" w:rsidP="00A3086F">
      <w:bookmarkStart w:id="36" w:name="_Hlk11762121"/>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bookmarkStart w:id="37" w:name="_Ref1124857"/>
      <w:bookmarkEnd w:id="36"/>
      <w:r w:rsidR="00671B39">
        <w:fldChar w:fldCharType="begin"/>
      </w:r>
      <w:r w:rsidR="00671B39">
        <w:instrText xml:space="preserve"> REF _Ref16579753 \h </w:instrText>
      </w:r>
      <w:r w:rsidR="00671B39">
        <w:fldChar w:fldCharType="separate"/>
      </w:r>
      <w:r w:rsidR="002D0A24">
        <w:t xml:space="preserve">Table </w:t>
      </w:r>
      <w:r w:rsidR="002D0A24">
        <w:rPr>
          <w:noProof/>
        </w:rPr>
        <w:t>23</w:t>
      </w:r>
      <w:r w:rsidR="00671B39">
        <w:fldChar w:fldCharType="end"/>
      </w:r>
      <w:r w:rsidR="00671B39">
        <w:t>.</w:t>
      </w:r>
    </w:p>
    <w:p w14:paraId="422AE940" w14:textId="1D41546E" w:rsidR="00A3086F" w:rsidRPr="00554408" w:rsidRDefault="00A3086F" w:rsidP="00A3086F">
      <w:pPr>
        <w:rPr>
          <w:i/>
          <w:iCs/>
          <w:color w:val="44546A" w:themeColor="text2"/>
        </w:rPr>
      </w:pPr>
      <w:bookmarkStart w:id="38" w:name="_Ref16579753"/>
      <w:bookmarkEnd w:id="37"/>
      <w:r>
        <w:t xml:space="preserve">Table </w:t>
      </w:r>
      <w:r>
        <w:rPr>
          <w:noProof/>
        </w:rPr>
        <w:fldChar w:fldCharType="begin"/>
      </w:r>
      <w:r>
        <w:rPr>
          <w:noProof/>
        </w:rPr>
        <w:instrText xml:space="preserve"> SEQ Table \* ARABIC </w:instrText>
      </w:r>
      <w:r>
        <w:rPr>
          <w:noProof/>
        </w:rPr>
        <w:fldChar w:fldCharType="separate"/>
      </w:r>
      <w:r w:rsidR="002D0A24">
        <w:rPr>
          <w:noProof/>
        </w:rPr>
        <w:t>23</w:t>
      </w:r>
      <w:r>
        <w:rPr>
          <w:noProof/>
        </w:rPr>
        <w:fldChar w:fldCharType="end"/>
      </w:r>
      <w:bookmarkEnd w:id="33"/>
      <w:bookmarkEnd w:id="38"/>
      <w:r>
        <w:rPr>
          <w:noProof/>
        </w:rPr>
        <w:t>:</w:t>
      </w:r>
      <w:r w:rsidRPr="00554408">
        <w:rPr>
          <w:i/>
          <w:iCs/>
          <w:color w:val="44546A" w:themeColor="text2"/>
        </w:rPr>
        <w:t xml:space="preserve"> </w:t>
      </w:r>
      <w:r>
        <w:rPr>
          <w:i/>
          <w:iCs/>
          <w:color w:val="44546A" w:themeColor="text2"/>
        </w:rPr>
        <w:t>Sheet and Rill</w:t>
      </w:r>
      <w:r w:rsidRPr="00554408">
        <w:rPr>
          <w:i/>
          <w:iCs/>
          <w:color w:val="44546A" w:themeColor="text2"/>
        </w:rPr>
        <w:t xml:space="preserve">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A3086F" w14:paraId="29D81FF3" w14:textId="77777777" w:rsidTr="00502CF5">
        <w:tc>
          <w:tcPr>
            <w:tcW w:w="4765" w:type="dxa"/>
            <w:shd w:val="clear" w:color="auto" w:fill="D9E2F3" w:themeFill="accent1" w:themeFillTint="33"/>
          </w:tcPr>
          <w:p w14:paraId="034311F9" w14:textId="77777777" w:rsidR="00A3086F" w:rsidRDefault="00A3086F" w:rsidP="00502CF5">
            <w:r>
              <w:t>Answer</w:t>
            </w:r>
          </w:p>
        </w:tc>
        <w:tc>
          <w:tcPr>
            <w:tcW w:w="4585" w:type="dxa"/>
            <w:shd w:val="clear" w:color="auto" w:fill="D9E2F3" w:themeFill="accent1" w:themeFillTint="33"/>
          </w:tcPr>
          <w:p w14:paraId="3F152924" w14:textId="77777777" w:rsidR="00A3086F" w:rsidRDefault="00A3086F" w:rsidP="00502CF5">
            <w:r>
              <w:t>Existing Condition Points</w:t>
            </w:r>
          </w:p>
        </w:tc>
      </w:tr>
      <w:tr w:rsidR="00A3086F" w14:paraId="31CAE8E1" w14:textId="77777777" w:rsidTr="00502CF5">
        <w:tc>
          <w:tcPr>
            <w:tcW w:w="4765" w:type="dxa"/>
          </w:tcPr>
          <w:p w14:paraId="634E7DE6" w14:textId="77777777" w:rsidR="00A3086F" w:rsidRDefault="00A3086F" w:rsidP="00502CF5">
            <w:r>
              <w:t>Not assessed</w:t>
            </w:r>
          </w:p>
        </w:tc>
        <w:tc>
          <w:tcPr>
            <w:tcW w:w="4585" w:type="dxa"/>
          </w:tcPr>
          <w:p w14:paraId="5540CB7A" w14:textId="77777777" w:rsidR="00A3086F" w:rsidRDefault="00A3086F" w:rsidP="00502CF5">
            <w:r>
              <w:t>-1</w:t>
            </w:r>
          </w:p>
        </w:tc>
      </w:tr>
      <w:tr w:rsidR="00A3086F" w14:paraId="238AEE4A" w14:textId="77777777" w:rsidTr="00502CF5">
        <w:tc>
          <w:tcPr>
            <w:tcW w:w="4765" w:type="dxa"/>
          </w:tcPr>
          <w:p w14:paraId="5054C63F" w14:textId="77777777" w:rsidR="00A3086F" w:rsidRPr="000A40EF" w:rsidRDefault="00A3086F" w:rsidP="00502CF5">
            <w:r>
              <w:t>Not applicable</w:t>
            </w:r>
          </w:p>
        </w:tc>
        <w:tc>
          <w:tcPr>
            <w:tcW w:w="4585" w:type="dxa"/>
          </w:tcPr>
          <w:p w14:paraId="5F4635CD" w14:textId="77777777" w:rsidR="00A3086F" w:rsidRDefault="00A3086F" w:rsidP="00502CF5">
            <w:r>
              <w:t>0</w:t>
            </w:r>
          </w:p>
        </w:tc>
      </w:tr>
      <w:tr w:rsidR="00A3086F" w14:paraId="0B3AA529" w14:textId="77777777" w:rsidTr="00502CF5">
        <w:tc>
          <w:tcPr>
            <w:tcW w:w="4765" w:type="dxa"/>
          </w:tcPr>
          <w:p w14:paraId="23E4472E" w14:textId="77777777" w:rsidR="00A3086F" w:rsidRDefault="00A3086F" w:rsidP="00502CF5">
            <w:r w:rsidRPr="00212F7B">
              <w:t>Site is stable and without visible signs of active erosion.</w:t>
            </w:r>
          </w:p>
        </w:tc>
        <w:tc>
          <w:tcPr>
            <w:tcW w:w="4585" w:type="dxa"/>
          </w:tcPr>
          <w:p w14:paraId="078B6F54" w14:textId="77777777" w:rsidR="00A3086F" w:rsidRDefault="00A3086F" w:rsidP="00502CF5">
            <w:r>
              <w:t>51</w:t>
            </w:r>
          </w:p>
        </w:tc>
      </w:tr>
      <w:tr w:rsidR="00A3086F" w14:paraId="0DD0E2AA" w14:textId="77777777" w:rsidTr="00502CF5">
        <w:tc>
          <w:tcPr>
            <w:tcW w:w="4765" w:type="dxa"/>
          </w:tcPr>
          <w:p w14:paraId="63DEDFD9" w14:textId="77777777" w:rsidR="00A3086F" w:rsidRDefault="00A3086F" w:rsidP="00502CF5">
            <w:r w:rsidRPr="00212F7B">
              <w:t>Site is NOT stable and has visible signs of active erosion.</w:t>
            </w:r>
          </w:p>
        </w:tc>
        <w:tc>
          <w:tcPr>
            <w:tcW w:w="4585" w:type="dxa"/>
          </w:tcPr>
          <w:p w14:paraId="783E6C62" w14:textId="77777777" w:rsidR="00A3086F" w:rsidRDefault="00A3086F" w:rsidP="00502CF5">
            <w:r>
              <w:t>1</w:t>
            </w:r>
          </w:p>
        </w:tc>
      </w:tr>
    </w:tbl>
    <w:p w14:paraId="21945F5D" w14:textId="77777777" w:rsidR="00A3086F" w:rsidRDefault="00A3086F" w:rsidP="00A3086F"/>
    <w:p w14:paraId="570B260C" w14:textId="44F04D5E" w:rsidR="00C5079F" w:rsidRDefault="00C5079F" w:rsidP="00C5079F">
      <w:pPr>
        <w:pStyle w:val="Heading2"/>
        <w:rPr>
          <w:b/>
        </w:rPr>
      </w:pPr>
      <w:bookmarkStart w:id="39" w:name="_Toc16839736"/>
      <w:r w:rsidRPr="00406781">
        <w:rPr>
          <w:b/>
        </w:rPr>
        <w:t>Wind Erosion</w:t>
      </w:r>
      <w:bookmarkEnd w:id="39"/>
    </w:p>
    <w:p w14:paraId="045E2CAC" w14:textId="77777777" w:rsidR="000F4227" w:rsidRDefault="000F4227" w:rsidP="00212F7B">
      <w:pPr>
        <w:pStyle w:val="Heading3"/>
      </w:pPr>
      <w:bookmarkStart w:id="40" w:name="_Toc16839737"/>
      <w:r>
        <w:t>Component: Wind Erosion</w:t>
      </w:r>
      <w:bookmarkEnd w:id="40"/>
    </w:p>
    <w:p w14:paraId="191DEAAF" w14:textId="061F932F" w:rsidR="003751CD" w:rsidRPr="007B242E" w:rsidRDefault="003751CD" w:rsidP="003751CD">
      <w:r w:rsidRPr="007B242E">
        <w:rPr>
          <w:b/>
        </w:rPr>
        <w:t>Description:</w:t>
      </w:r>
      <w:r>
        <w:t xml:space="preserve">  </w:t>
      </w:r>
      <w:r w:rsidRPr="007B242E">
        <w:t>Detachment and transport of soil particles caused by wind</w:t>
      </w:r>
      <w:r>
        <w:t>.</w:t>
      </w:r>
    </w:p>
    <w:p w14:paraId="2BC0F652" w14:textId="77777777" w:rsidR="003751CD" w:rsidRPr="007B242E" w:rsidRDefault="003751CD" w:rsidP="003751CD">
      <w:r w:rsidRPr="007B242E">
        <w:rPr>
          <w:b/>
        </w:rPr>
        <w:t>Objective:</w:t>
      </w:r>
      <w:r>
        <w:t xml:space="preserve">  </w:t>
      </w:r>
      <w:r w:rsidRPr="007B242E">
        <w:t>Reduce wind erosion</w:t>
      </w:r>
      <w:r>
        <w:t xml:space="preserve"> to T.</w:t>
      </w:r>
    </w:p>
    <w:p w14:paraId="24B66ADA" w14:textId="77777777" w:rsidR="003751CD" w:rsidRPr="00840FB7" w:rsidRDefault="003751CD" w:rsidP="003751CD">
      <w:pPr>
        <w:rPr>
          <w:b/>
        </w:rPr>
      </w:pPr>
      <w:r w:rsidRPr="46EE1D03">
        <w:rPr>
          <w:b/>
        </w:rPr>
        <w:t>Analysis within CART:</w:t>
      </w:r>
    </w:p>
    <w:p w14:paraId="052DF67B" w14:textId="3759C471" w:rsidR="003751CD" w:rsidRPr="00865861" w:rsidRDefault="003751CD" w:rsidP="00521A18">
      <w:pPr>
        <w:keepNext/>
        <w:rPr>
          <w:b/>
        </w:rPr>
      </w:pPr>
      <w:r w:rsidRPr="00865861">
        <w:rPr>
          <w:b/>
        </w:rPr>
        <w:t>Crop</w:t>
      </w:r>
    </w:p>
    <w:p w14:paraId="4F557286" w14:textId="1D5162AD" w:rsidR="003751CD" w:rsidRPr="00865861" w:rsidRDefault="003751CD" w:rsidP="003751CD">
      <w:r>
        <w:t xml:space="preserve">Each PLU for crop will have the PLU soil wind erosion potential determined </w:t>
      </w:r>
      <w:r w:rsidRPr="6087A5DF">
        <w:rPr>
          <w:rFonts w:ascii="Calibri" w:eastAsia="Calibri" w:hAnsi="Calibri" w:cs="Calibri"/>
        </w:rPr>
        <w:t xml:space="preserve">based on the dominant critical soil component as described below. </w:t>
      </w:r>
      <w:r w:rsidRPr="6087A5DF">
        <w:rPr>
          <w:rFonts w:ascii="Calibri" w:eastAsia="Calibri" w:hAnsi="Calibri" w:cs="Calibri"/>
          <w:color w:val="000000" w:themeColor="text1"/>
        </w:rPr>
        <w:t>The (</w:t>
      </w:r>
      <w:proofErr w:type="spellStart"/>
      <w:r w:rsidRPr="6087A5DF">
        <w:rPr>
          <w:rFonts w:ascii="Calibri" w:eastAsia="Calibri" w:hAnsi="Calibri" w:cs="Calibri"/>
          <w:color w:val="000000" w:themeColor="text1"/>
        </w:rPr>
        <w:t>EP</w:t>
      </w:r>
      <w:r w:rsidRPr="6087A5DF">
        <w:rPr>
          <w:rFonts w:ascii="Calibri" w:eastAsia="Calibri" w:hAnsi="Calibri" w:cs="Calibri"/>
          <w:color w:val="000000" w:themeColor="text1"/>
          <w:sz w:val="17"/>
          <w:szCs w:val="17"/>
          <w:vertAlign w:val="subscript"/>
        </w:rPr>
        <w:t>w</w:t>
      </w:r>
      <w:r>
        <w:rPr>
          <w:rFonts w:ascii="Calibri" w:eastAsia="Calibri" w:hAnsi="Calibri" w:cs="Calibri"/>
          <w:color w:val="000000" w:themeColor="text1"/>
          <w:sz w:val="17"/>
          <w:szCs w:val="17"/>
          <w:vertAlign w:val="subscript"/>
        </w:rPr>
        <w:t>d</w:t>
      </w:r>
      <w:proofErr w:type="spellEnd"/>
      <w:r w:rsidRPr="6087A5DF">
        <w:rPr>
          <w:rFonts w:ascii="Calibri" w:eastAsia="Calibri" w:hAnsi="Calibri" w:cs="Calibri"/>
          <w:color w:val="000000" w:themeColor="text1"/>
        </w:rPr>
        <w:t xml:space="preserve">) will be categorized into four </w:t>
      </w:r>
      <w:r>
        <w:rPr>
          <w:rFonts w:ascii="Calibri" w:eastAsia="Calibri" w:hAnsi="Calibri" w:cs="Calibri"/>
          <w:color w:val="000000" w:themeColor="text1"/>
        </w:rPr>
        <w:t>s</w:t>
      </w:r>
      <w:r w:rsidRPr="6087A5DF">
        <w:rPr>
          <w:rFonts w:ascii="Calibri" w:eastAsia="Calibri" w:hAnsi="Calibri" w:cs="Calibri"/>
          <w:color w:val="000000" w:themeColor="text1"/>
        </w:rPr>
        <w:t xml:space="preserve">oil </w:t>
      </w:r>
      <w:r>
        <w:rPr>
          <w:rFonts w:ascii="Calibri" w:eastAsia="Calibri" w:hAnsi="Calibri" w:cs="Calibri"/>
          <w:color w:val="000000" w:themeColor="text1"/>
        </w:rPr>
        <w:t>e</w:t>
      </w:r>
      <w:r w:rsidRPr="6087A5DF">
        <w:rPr>
          <w:rFonts w:ascii="Calibri" w:eastAsia="Calibri" w:hAnsi="Calibri" w:cs="Calibri"/>
          <w:color w:val="000000" w:themeColor="text1"/>
        </w:rPr>
        <w:t>rodibility potentials through the Conservation Resource Web Services – PLU Modified Erodibility Potential-Wind</w:t>
      </w:r>
      <w:r>
        <w:rPr>
          <w:rFonts w:ascii="Calibri" w:eastAsia="Calibri" w:hAnsi="Calibri" w:cs="Calibri"/>
          <w:color w:val="000000" w:themeColor="text1"/>
        </w:rPr>
        <w:t xml:space="preserve"> (</w:t>
      </w:r>
      <w:proofErr w:type="spellStart"/>
      <w:r>
        <w:rPr>
          <w:rFonts w:ascii="Calibri" w:eastAsia="Calibri" w:hAnsi="Calibri" w:cs="Calibri"/>
          <w:color w:val="000000" w:themeColor="text1"/>
        </w:rPr>
        <w:t>EP</w:t>
      </w:r>
      <w:r w:rsidRPr="008C5E41">
        <w:rPr>
          <w:rFonts w:ascii="Calibri" w:eastAsia="Calibri" w:hAnsi="Calibri" w:cs="Calibri"/>
          <w:color w:val="000000" w:themeColor="text1"/>
          <w:vertAlign w:val="subscript"/>
        </w:rPr>
        <w:t>wd</w:t>
      </w:r>
      <w:proofErr w:type="spellEnd"/>
      <w:r>
        <w:rPr>
          <w:rFonts w:ascii="Calibri" w:eastAsia="Calibri" w:hAnsi="Calibri" w:cs="Calibri"/>
          <w:color w:val="000000" w:themeColor="text1"/>
        </w:rPr>
        <w:t>)</w:t>
      </w:r>
      <w:r w:rsidRPr="6087A5DF">
        <w:rPr>
          <w:rFonts w:ascii="Calibri" w:eastAsia="Calibri" w:hAnsi="Calibri" w:cs="Calibri"/>
          <w:color w:val="000000" w:themeColor="text1"/>
        </w:rPr>
        <w:t xml:space="preserve">.  The service utilizes the </w:t>
      </w:r>
      <w:r>
        <w:rPr>
          <w:rFonts w:ascii="Calibri" w:eastAsia="Calibri" w:hAnsi="Calibri" w:cs="Calibri"/>
          <w:color w:val="000000" w:themeColor="text1"/>
        </w:rPr>
        <w:t>NRCS-published</w:t>
      </w:r>
      <w:r w:rsidRPr="6087A5DF">
        <w:rPr>
          <w:rFonts w:ascii="Calibri" w:eastAsia="Calibri" w:hAnsi="Calibri" w:cs="Calibri"/>
          <w:color w:val="000000" w:themeColor="text1"/>
        </w:rPr>
        <w:t xml:space="preserve"> soils database (SSURGO).</w:t>
      </w:r>
    </w:p>
    <w:p w14:paraId="1C174E1B" w14:textId="77777777" w:rsidR="003751CD" w:rsidRDefault="003751CD" w:rsidP="003751CD">
      <w:r w:rsidRPr="6087A5DF">
        <w:rPr>
          <w:rFonts w:ascii="Calibri" w:eastAsia="Calibri" w:hAnsi="Calibri" w:cs="Calibri"/>
        </w:rPr>
        <w:lastRenderedPageBreak/>
        <w:t>The</w:t>
      </w:r>
      <w:r>
        <w:rPr>
          <w:rFonts w:ascii="Calibri" w:eastAsia="Calibri" w:hAnsi="Calibri" w:cs="Calibri"/>
        </w:rPr>
        <w:t xml:space="preserve"> </w:t>
      </w:r>
      <w:r>
        <w:t>Stewardship Tool for Environmental Performance</w:t>
      </w:r>
      <w:r w:rsidRPr="6087A5DF">
        <w:rPr>
          <w:rFonts w:ascii="Calibri" w:eastAsia="Calibri" w:hAnsi="Calibri" w:cs="Calibri"/>
        </w:rPr>
        <w:t xml:space="preserve"> </w:t>
      </w:r>
      <w:r>
        <w:rPr>
          <w:rFonts w:ascii="Calibri" w:eastAsia="Calibri" w:hAnsi="Calibri" w:cs="Calibri"/>
        </w:rPr>
        <w:t>(</w:t>
      </w:r>
      <w:r w:rsidRPr="6087A5DF">
        <w:rPr>
          <w:rFonts w:cs="Calibri"/>
        </w:rPr>
        <w:t>STEP</w:t>
      </w:r>
      <w:r>
        <w:rPr>
          <w:rFonts w:cs="Calibri"/>
        </w:rPr>
        <w:t>)</w:t>
      </w:r>
      <w:r w:rsidRPr="6087A5DF">
        <w:rPr>
          <w:rFonts w:cs="Calibri"/>
        </w:rPr>
        <w:t xml:space="preserve"> </w:t>
      </w:r>
      <w:r w:rsidRPr="6087A5DF">
        <w:rPr>
          <w:rFonts w:ascii="Calibri" w:eastAsia="Calibri" w:hAnsi="Calibri" w:cs="Calibri"/>
        </w:rPr>
        <w:t>PLU Erodibility Potential – Wind for a PLU is calculated as</w:t>
      </w:r>
    </w:p>
    <w:p w14:paraId="451C29F7" w14:textId="77777777" w:rsidR="003751CD" w:rsidRDefault="003751CD" w:rsidP="003751CD">
      <w:pPr>
        <w:ind w:left="1440"/>
        <w:rPr>
          <w:rFonts w:ascii="Calibri" w:eastAsia="Calibri" w:hAnsi="Calibri" w:cs="Calibri"/>
        </w:rPr>
      </w:pPr>
      <w:proofErr w:type="spellStart"/>
      <w:r>
        <w:rPr>
          <w:rFonts w:ascii="Calibri" w:eastAsia="Calibri" w:hAnsi="Calibri" w:cs="Calibri"/>
        </w:rPr>
        <w:t>EP</w:t>
      </w:r>
      <w:r w:rsidRPr="008C5E41">
        <w:rPr>
          <w:rFonts w:ascii="Calibri" w:eastAsia="Calibri" w:hAnsi="Calibri" w:cs="Calibri"/>
          <w:vertAlign w:val="subscript"/>
        </w:rPr>
        <w:t>wd</w:t>
      </w:r>
      <w:proofErr w:type="spellEnd"/>
      <w:r w:rsidRPr="2306F286">
        <w:rPr>
          <w:rFonts w:ascii="Calibri" w:eastAsia="Calibri" w:hAnsi="Calibri" w:cs="Calibri"/>
        </w:rPr>
        <w:t>= C*I/T</w:t>
      </w:r>
    </w:p>
    <w:p w14:paraId="6482BF7F" w14:textId="77777777" w:rsidR="003751CD" w:rsidRDefault="003751CD" w:rsidP="003751CD">
      <w:pPr>
        <w:ind w:left="720"/>
      </w:pPr>
      <w:r w:rsidRPr="6087A5DF">
        <w:rPr>
          <w:rFonts w:ascii="Calibri" w:eastAsia="Calibri" w:hAnsi="Calibri" w:cs="Calibri"/>
        </w:rPr>
        <w:t>Wher</w:t>
      </w:r>
      <w:r>
        <w:rPr>
          <w:rFonts w:ascii="Calibri" w:eastAsia="Calibri" w:hAnsi="Calibri" w:cs="Calibri"/>
        </w:rPr>
        <w:t>e:</w:t>
      </w:r>
    </w:p>
    <w:p w14:paraId="06F95204" w14:textId="74596744" w:rsidR="003751CD" w:rsidRDefault="003751CD" w:rsidP="003751CD">
      <w:pPr>
        <w:ind w:left="720"/>
      </w:pPr>
      <w:r w:rsidRPr="6087A5DF">
        <w:rPr>
          <w:rFonts w:cs="Calibri"/>
        </w:rPr>
        <w:t>C Factor (Wind erosion climatic factor). Using geolocation, the C Factor is obtained established from a digitized C Factor map.</w:t>
      </w:r>
      <w:r>
        <w:rPr>
          <w:rFonts w:cs="Calibri"/>
        </w:rPr>
        <w:t xml:space="preserve">  For future versions we may investigate a better estimation of a wind energy utilizing the climate data used in WEPS.</w:t>
      </w:r>
    </w:p>
    <w:p w14:paraId="25CC25FE" w14:textId="56AECA86" w:rsidR="003751CD" w:rsidRDefault="003751CD" w:rsidP="003751CD">
      <w:pPr>
        <w:ind w:left="720"/>
      </w:pPr>
      <w:r w:rsidRPr="6087A5DF">
        <w:rPr>
          <w:rFonts w:ascii="Calibri" w:eastAsia="Calibri" w:hAnsi="Calibri" w:cs="Calibri"/>
        </w:rPr>
        <w:t>I Factor (soil erodibility factor – wind) of the surface horizon of the dominant critical soil component. Dominant critical is determined as the soil with the highest surface sand percentage, is a major map unit component (</w:t>
      </w:r>
      <w:proofErr w:type="spellStart"/>
      <w:r w:rsidRPr="6087A5DF">
        <w:rPr>
          <w:rFonts w:ascii="Calibri" w:eastAsia="Calibri" w:hAnsi="Calibri" w:cs="Calibri"/>
        </w:rPr>
        <w:t>majorcompflag</w:t>
      </w:r>
      <w:proofErr w:type="spellEnd"/>
      <w:r w:rsidRPr="6087A5DF">
        <w:rPr>
          <w:rFonts w:ascii="Calibri" w:eastAsia="Calibri" w:hAnsi="Calibri" w:cs="Calibri"/>
        </w:rPr>
        <w:t>=T</w:t>
      </w:r>
      <w:r>
        <w:rPr>
          <w:rFonts w:ascii="Calibri" w:eastAsia="Calibri" w:hAnsi="Calibri" w:cs="Calibri"/>
        </w:rPr>
        <w:t>rue</w:t>
      </w:r>
      <w:r w:rsidRPr="6087A5DF">
        <w:rPr>
          <w:rFonts w:ascii="Calibri" w:eastAsia="Calibri" w:hAnsi="Calibri" w:cs="Calibri"/>
        </w:rPr>
        <w:t xml:space="preserve">) that is greater than 10% of the PLU. </w:t>
      </w:r>
      <w:r>
        <w:rPr>
          <w:rFonts w:ascii="Calibri" w:eastAsia="Calibri" w:hAnsi="Calibri" w:cs="Calibri"/>
        </w:rPr>
        <w:t xml:space="preserve"> The </w:t>
      </w:r>
      <w:r w:rsidRPr="6087A5DF">
        <w:rPr>
          <w:rFonts w:cs="Calibri"/>
        </w:rPr>
        <w:t>I</w:t>
      </w:r>
      <w:r w:rsidRPr="6087A5DF">
        <w:rPr>
          <w:rFonts w:ascii="Calibri" w:eastAsia="Calibri" w:hAnsi="Calibri" w:cs="Calibri"/>
        </w:rPr>
        <w:t xml:space="preserve"> </w:t>
      </w:r>
      <w:r>
        <w:rPr>
          <w:rFonts w:ascii="Calibri" w:eastAsia="Calibri" w:hAnsi="Calibri" w:cs="Calibri"/>
        </w:rPr>
        <w:t xml:space="preserve">factor </w:t>
      </w:r>
      <w:r w:rsidRPr="6087A5DF">
        <w:rPr>
          <w:rFonts w:ascii="Calibri" w:eastAsia="Calibri" w:hAnsi="Calibri" w:cs="Calibri"/>
        </w:rPr>
        <w:t>is obtained from the SSURGO data base data element for wind erodibility index (</w:t>
      </w:r>
      <w:proofErr w:type="spellStart"/>
      <w:r w:rsidRPr="6087A5DF">
        <w:rPr>
          <w:rFonts w:ascii="Calibri" w:eastAsia="Calibri" w:hAnsi="Calibri" w:cs="Calibri"/>
        </w:rPr>
        <w:t>component.wei</w:t>
      </w:r>
      <w:proofErr w:type="spellEnd"/>
      <w:r>
        <w:rPr>
          <w:rFonts w:ascii="Calibri" w:eastAsia="Calibri" w:hAnsi="Calibri" w:cs="Calibri"/>
        </w:rPr>
        <w:t>).</w:t>
      </w:r>
    </w:p>
    <w:p w14:paraId="23DA4024" w14:textId="77777777" w:rsidR="003751CD" w:rsidRDefault="003751CD" w:rsidP="003751CD">
      <w:pPr>
        <w:ind w:left="720"/>
      </w:pPr>
      <w:r w:rsidRPr="6087A5DF">
        <w:rPr>
          <w:rFonts w:ascii="Calibri" w:eastAsia="Calibri" w:hAnsi="Calibri" w:cs="Calibri"/>
        </w:rPr>
        <w:t>T is the soil loss tolerance factor for the component.  The T factor is determined for the dominant critical soil component.  T is obtained from the SSURGO data base data element for the soil loss tolerance factor (</w:t>
      </w:r>
      <w:proofErr w:type="spellStart"/>
      <w:proofErr w:type="gramStart"/>
      <w:r w:rsidRPr="6087A5DF">
        <w:rPr>
          <w:rFonts w:ascii="Calibri" w:eastAsia="Calibri" w:hAnsi="Calibri" w:cs="Calibri"/>
        </w:rPr>
        <w:t>component.tfact</w:t>
      </w:r>
      <w:proofErr w:type="spellEnd"/>
      <w:proofErr w:type="gramEnd"/>
      <w:r w:rsidRPr="6087A5DF">
        <w:rPr>
          <w:rFonts w:ascii="Calibri" w:eastAsia="Calibri" w:hAnsi="Calibri" w:cs="Calibri"/>
        </w:rPr>
        <w:t>).</w:t>
      </w:r>
    </w:p>
    <w:p w14:paraId="06DB67C5" w14:textId="16ACFA09" w:rsidR="003751CD" w:rsidRPr="00554408" w:rsidRDefault="00CB3129" w:rsidP="003751CD">
      <w:pPr>
        <w:rPr>
          <w:i/>
          <w:iCs/>
          <w:color w:val="44546A" w:themeColor="text2"/>
        </w:rPr>
      </w:pPr>
      <w:bookmarkStart w:id="41" w:name="_Ref16069759"/>
      <w:r>
        <w:t xml:space="preserve">Table </w:t>
      </w:r>
      <w:r>
        <w:rPr>
          <w:noProof/>
        </w:rPr>
        <w:fldChar w:fldCharType="begin"/>
      </w:r>
      <w:r>
        <w:rPr>
          <w:noProof/>
        </w:rPr>
        <w:instrText xml:space="preserve"> SEQ Table \* ARABIC </w:instrText>
      </w:r>
      <w:r>
        <w:rPr>
          <w:noProof/>
        </w:rPr>
        <w:fldChar w:fldCharType="separate"/>
      </w:r>
      <w:r w:rsidR="002D0A24">
        <w:rPr>
          <w:noProof/>
        </w:rPr>
        <w:t>24</w:t>
      </w:r>
      <w:r>
        <w:rPr>
          <w:noProof/>
        </w:rPr>
        <w:fldChar w:fldCharType="end"/>
      </w:r>
      <w:bookmarkEnd w:id="41"/>
      <w:r w:rsidR="003751CD" w:rsidRPr="00554408">
        <w:rPr>
          <w:i/>
          <w:iCs/>
          <w:color w:val="44546A" w:themeColor="text2"/>
        </w:rPr>
        <w:t>: Determining Wind Erosion Vulnerability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1109"/>
      </w:tblGrid>
      <w:tr w:rsidR="003751CD" w14:paraId="18327F8A" w14:textId="77777777" w:rsidTr="0070128D">
        <w:trPr>
          <w:trHeight w:val="547"/>
        </w:trPr>
        <w:tc>
          <w:tcPr>
            <w:tcW w:w="2875" w:type="dxa"/>
            <w:shd w:val="clear" w:color="auto" w:fill="D9E2F3" w:themeFill="accent1" w:themeFillTint="33"/>
          </w:tcPr>
          <w:p w14:paraId="2A289702" w14:textId="77777777" w:rsidR="003751CD" w:rsidRDefault="003751CD" w:rsidP="00E24174">
            <w:r>
              <w:t>Wind Erosion Vulnerability (Based on C*I/T)</w:t>
            </w:r>
          </w:p>
        </w:tc>
        <w:tc>
          <w:tcPr>
            <w:tcW w:w="865" w:type="dxa"/>
            <w:shd w:val="clear" w:color="auto" w:fill="D9E2F3" w:themeFill="accent1" w:themeFillTint="33"/>
          </w:tcPr>
          <w:p w14:paraId="7235E22B" w14:textId="77777777" w:rsidR="003751CD" w:rsidRDefault="003751CD" w:rsidP="00E24174">
            <w:pPr>
              <w:jc w:val="center"/>
            </w:pPr>
            <w:r>
              <w:t>Threshold</w:t>
            </w:r>
          </w:p>
        </w:tc>
      </w:tr>
      <w:tr w:rsidR="003751CD" w14:paraId="40B2D75C" w14:textId="77777777" w:rsidTr="0070128D">
        <w:tc>
          <w:tcPr>
            <w:tcW w:w="2875" w:type="dxa"/>
          </w:tcPr>
          <w:p w14:paraId="6453849B" w14:textId="77777777" w:rsidR="003751CD" w:rsidRDefault="003751CD" w:rsidP="00E24174">
            <w:r w:rsidRPr="00C312C1">
              <w:t>High</w:t>
            </w:r>
            <w:r>
              <w:t xml:space="preserve"> (≥16)</w:t>
            </w:r>
          </w:p>
        </w:tc>
        <w:tc>
          <w:tcPr>
            <w:tcW w:w="865" w:type="dxa"/>
          </w:tcPr>
          <w:p w14:paraId="73132657" w14:textId="77777777" w:rsidR="003751CD" w:rsidRDefault="003751CD" w:rsidP="00E24174">
            <w:pPr>
              <w:jc w:val="center"/>
            </w:pPr>
            <w:r>
              <w:t>80</w:t>
            </w:r>
          </w:p>
        </w:tc>
      </w:tr>
      <w:tr w:rsidR="003751CD" w14:paraId="405EB351" w14:textId="77777777" w:rsidTr="0070128D">
        <w:tc>
          <w:tcPr>
            <w:tcW w:w="2875" w:type="dxa"/>
          </w:tcPr>
          <w:p w14:paraId="27FCB2B9" w14:textId="23CD8661" w:rsidR="003751CD" w:rsidRDefault="003751CD" w:rsidP="00E24174">
            <w:r w:rsidRPr="00C312C1">
              <w:t>Moderately High</w:t>
            </w:r>
            <w:r>
              <w:t xml:space="preserve"> (≥8 </w:t>
            </w:r>
            <w:r w:rsidR="00E528C2">
              <w:t xml:space="preserve">to </w:t>
            </w:r>
            <w:r>
              <w:t>&lt;16)</w:t>
            </w:r>
          </w:p>
        </w:tc>
        <w:tc>
          <w:tcPr>
            <w:tcW w:w="865" w:type="dxa"/>
          </w:tcPr>
          <w:p w14:paraId="246135EE" w14:textId="77777777" w:rsidR="003751CD" w:rsidRDefault="003751CD" w:rsidP="00E24174">
            <w:pPr>
              <w:jc w:val="center"/>
            </w:pPr>
            <w:r>
              <w:t>50</w:t>
            </w:r>
          </w:p>
        </w:tc>
      </w:tr>
      <w:tr w:rsidR="003751CD" w14:paraId="45170D71" w14:textId="77777777" w:rsidTr="0070128D">
        <w:tc>
          <w:tcPr>
            <w:tcW w:w="2875" w:type="dxa"/>
          </w:tcPr>
          <w:p w14:paraId="0C120BB0" w14:textId="21778546" w:rsidR="003751CD" w:rsidRDefault="003751CD" w:rsidP="00E24174">
            <w:r w:rsidRPr="00C312C1">
              <w:t>Moderate</w:t>
            </w:r>
            <w:r>
              <w:t xml:space="preserve"> (≥4 </w:t>
            </w:r>
            <w:r w:rsidR="00E528C2">
              <w:t>to</w:t>
            </w:r>
            <w:r>
              <w:t xml:space="preserve"> &lt;8)</w:t>
            </w:r>
          </w:p>
        </w:tc>
        <w:tc>
          <w:tcPr>
            <w:tcW w:w="865" w:type="dxa"/>
          </w:tcPr>
          <w:p w14:paraId="2B570993" w14:textId="77777777" w:rsidR="003751CD" w:rsidRDefault="003751CD" w:rsidP="00E24174">
            <w:pPr>
              <w:jc w:val="center"/>
            </w:pPr>
            <w:r>
              <w:t>20</w:t>
            </w:r>
          </w:p>
        </w:tc>
      </w:tr>
      <w:tr w:rsidR="003751CD" w14:paraId="6EEFB7B1" w14:textId="77777777" w:rsidTr="0070128D">
        <w:tc>
          <w:tcPr>
            <w:tcW w:w="2875" w:type="dxa"/>
          </w:tcPr>
          <w:p w14:paraId="206B7501" w14:textId="77777777" w:rsidR="003751CD" w:rsidRDefault="003751CD" w:rsidP="00E24174">
            <w:r w:rsidRPr="00C312C1">
              <w:t>Low</w:t>
            </w:r>
            <w:r>
              <w:t xml:space="preserve"> (&lt;4)</w:t>
            </w:r>
          </w:p>
        </w:tc>
        <w:tc>
          <w:tcPr>
            <w:tcW w:w="865" w:type="dxa"/>
          </w:tcPr>
          <w:p w14:paraId="55746FBE" w14:textId="77777777" w:rsidR="003751CD" w:rsidRDefault="003751CD" w:rsidP="00E24174">
            <w:pPr>
              <w:jc w:val="center"/>
            </w:pPr>
            <w:r w:rsidRPr="000A3079">
              <w:t>10</w:t>
            </w:r>
          </w:p>
        </w:tc>
      </w:tr>
    </w:tbl>
    <w:p w14:paraId="7D67022D" w14:textId="77777777" w:rsidR="003751CD" w:rsidRDefault="003751CD" w:rsidP="003751CD"/>
    <w:p w14:paraId="5335B7ED" w14:textId="77777777" w:rsidR="00ED0A22" w:rsidRPr="00A82F4C" w:rsidRDefault="00ED0A22" w:rsidP="00ED0A22">
      <w:pPr>
        <w:rPr>
          <w:b/>
        </w:rPr>
      </w:pPr>
      <w:r>
        <w:rPr>
          <w:b/>
        </w:rPr>
        <w:t>Irrigation Adjustment</w:t>
      </w:r>
      <w:r w:rsidRPr="00A82F4C">
        <w:rPr>
          <w:b/>
        </w:rPr>
        <w:t>:</w:t>
      </w:r>
    </w:p>
    <w:p w14:paraId="2961BCE4" w14:textId="77777777" w:rsidR="003751CD" w:rsidRDefault="003751CD" w:rsidP="003751CD">
      <w:r>
        <w:t>If the PLU is irrigated, the I value used for the calculation will be lowered by one I factor for factors that are 180 or less.</w:t>
      </w:r>
    </w:p>
    <w:p w14:paraId="25984C19" w14:textId="227D8056" w:rsidR="003751CD" w:rsidRDefault="003751CD" w:rsidP="003751CD">
      <w:r>
        <w:t xml:space="preserve">The existing condition question will set the existing score as seen in </w:t>
      </w:r>
      <w:r w:rsidR="00CB3129">
        <w:fldChar w:fldCharType="begin"/>
      </w:r>
      <w:r w:rsidR="00CB3129">
        <w:instrText xml:space="preserve"> REF _Ref12632809 \h </w:instrText>
      </w:r>
      <w:r w:rsidR="00CB3129">
        <w:fldChar w:fldCharType="separate"/>
      </w:r>
      <w:r w:rsidR="002D0A24">
        <w:t xml:space="preserve">Table </w:t>
      </w:r>
      <w:r w:rsidR="002D0A24">
        <w:rPr>
          <w:noProof/>
        </w:rPr>
        <w:t>25</w:t>
      </w:r>
      <w:r w:rsidR="00CB3129">
        <w:fldChar w:fldCharType="end"/>
      </w:r>
      <w:r w:rsidR="00CB3129">
        <w:t>.</w:t>
      </w:r>
    </w:p>
    <w:p w14:paraId="5EAC29AE" w14:textId="02C579F6" w:rsidR="003751CD" w:rsidRPr="00B1394F" w:rsidRDefault="00CB3129" w:rsidP="003751CD">
      <w:pPr>
        <w:rPr>
          <w:i/>
          <w:color w:val="445369"/>
        </w:rPr>
      </w:pPr>
      <w:bookmarkStart w:id="42" w:name="_Ref12632809"/>
      <w:r>
        <w:t xml:space="preserve">Table </w:t>
      </w:r>
      <w:r>
        <w:rPr>
          <w:noProof/>
        </w:rPr>
        <w:fldChar w:fldCharType="begin"/>
      </w:r>
      <w:r>
        <w:rPr>
          <w:noProof/>
        </w:rPr>
        <w:instrText xml:space="preserve"> SEQ Table \* ARABIC </w:instrText>
      </w:r>
      <w:r>
        <w:rPr>
          <w:noProof/>
        </w:rPr>
        <w:fldChar w:fldCharType="separate"/>
      </w:r>
      <w:r w:rsidR="002D0A24">
        <w:rPr>
          <w:noProof/>
        </w:rPr>
        <w:t>25</w:t>
      </w:r>
      <w:r>
        <w:rPr>
          <w:noProof/>
        </w:rPr>
        <w:fldChar w:fldCharType="end"/>
      </w:r>
      <w:bookmarkEnd w:id="42"/>
      <w:r w:rsidR="003751CD" w:rsidRPr="00554408">
        <w:rPr>
          <w:i/>
          <w:iCs/>
          <w:color w:val="44546A" w:themeColor="text2"/>
        </w:rPr>
        <w:t>:</w:t>
      </w:r>
      <w:r w:rsidR="003751CD" w:rsidRPr="00865861">
        <w:rPr>
          <w:i/>
          <w:iCs/>
          <w:color w:val="44546A" w:themeColor="text2"/>
        </w:rPr>
        <w:t xml:space="preserve"> </w:t>
      </w:r>
      <w:r w:rsidR="003751CD">
        <w:rPr>
          <w:i/>
          <w:iCs/>
          <w:color w:val="44546A"/>
        </w:rPr>
        <w:t>Crop Rotation Cover/Residue/Biomass Credit</w:t>
      </w:r>
      <w:r w:rsidR="003751CD">
        <w:rPr>
          <w:rStyle w:val="CommentReference"/>
        </w:rPr>
        <w:t xml:space="preserve"> </w:t>
      </w:r>
    </w:p>
    <w:tbl>
      <w:tblPr>
        <w:tblW w:w="0" w:type="auto"/>
        <w:tblCellMar>
          <w:left w:w="0" w:type="dxa"/>
          <w:right w:w="0" w:type="dxa"/>
        </w:tblCellMar>
        <w:tblLook w:val="04A0" w:firstRow="1" w:lastRow="0" w:firstColumn="1" w:lastColumn="0" w:noHBand="0" w:noVBand="1"/>
      </w:tblPr>
      <w:tblGrid>
        <w:gridCol w:w="7100"/>
        <w:gridCol w:w="2240"/>
      </w:tblGrid>
      <w:tr w:rsidR="003751CD" w14:paraId="78AFA5CB" w14:textId="77777777" w:rsidTr="00E24174">
        <w:tc>
          <w:tcPr>
            <w:tcW w:w="710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DC7E6CF" w14:textId="77777777" w:rsidR="003751CD" w:rsidRDefault="003751CD" w:rsidP="00E24174">
            <w:r>
              <w:rPr>
                <w:b/>
                <w:bCs/>
              </w:rPr>
              <w:t>Existing Condition - Crop Rotation Credit</w:t>
            </w:r>
            <w:r>
              <w:rPr>
                <w:b/>
                <w:bCs/>
              </w:rPr>
              <w:br/>
            </w:r>
            <w:r w:rsidRPr="00C72C6F">
              <w:t xml:space="preserve">Existing condition credits are based on system benefits for cover/residue/biomass of all crops and cover crops in the rotation combined </w:t>
            </w:r>
            <w:r w:rsidRPr="00C72C6F">
              <w:lastRenderedPageBreak/>
              <w:t>with the effects of harvesting, grazing and tillage. Individual credits for associated practices like crop rotation, cover crop and residue management are added to this system level credit.</w:t>
            </w:r>
            <w:r>
              <w:t xml:space="preserve"> </w:t>
            </w:r>
          </w:p>
        </w:tc>
        <w:tc>
          <w:tcPr>
            <w:tcW w:w="2242"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8EE4A92" w14:textId="77777777" w:rsidR="003751CD" w:rsidRDefault="003751CD" w:rsidP="00E24174">
            <w:pPr>
              <w:jc w:val="center"/>
              <w:rPr>
                <w:lang w:eastAsia="zh-CN"/>
              </w:rPr>
            </w:pPr>
            <w:r>
              <w:lastRenderedPageBreak/>
              <w:t>Wind Erosion</w:t>
            </w:r>
            <w:r>
              <w:br/>
              <w:t xml:space="preserve">Points </w:t>
            </w:r>
          </w:p>
        </w:tc>
      </w:tr>
      <w:tr w:rsidR="003751CD" w14:paraId="7BE8D75F"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84606" w14:textId="77777777" w:rsidR="003751CD" w:rsidRDefault="003751CD" w:rsidP="00E24174">
            <w:r>
              <w:rPr>
                <w:b/>
                <w:bCs/>
              </w:rPr>
              <w:t>None – Rapidly Depleting Soil Organic Matter</w:t>
            </w:r>
          </w:p>
          <w:p w14:paraId="72230F98" w14:textId="77777777" w:rsidR="003751CD" w:rsidRDefault="003751CD" w:rsidP="00670E5E">
            <w:pPr>
              <w:numPr>
                <w:ilvl w:val="0"/>
                <w:numId w:val="24"/>
              </w:numPr>
              <w:spacing w:after="0" w:line="240" w:lineRule="auto"/>
              <w:rPr>
                <w:rFonts w:eastAsia="Times New Roman"/>
              </w:rPr>
            </w:pPr>
            <w:r>
              <w:rPr>
                <w:rFonts w:eastAsia="Times New Roman"/>
              </w:rPr>
              <w:t xml:space="preserve">Soil Conditioning Index is well below zero </w:t>
            </w:r>
          </w:p>
          <w:p w14:paraId="461A3BFF" w14:textId="77777777" w:rsidR="003751CD" w:rsidRDefault="003751CD" w:rsidP="00670E5E">
            <w:pPr>
              <w:numPr>
                <w:ilvl w:val="0"/>
                <w:numId w:val="25"/>
              </w:numPr>
              <w:spacing w:after="0" w:line="240" w:lineRule="auto"/>
              <w:rPr>
                <w:rFonts w:eastAsia="Times New Roman"/>
              </w:rPr>
            </w:pPr>
            <w:r>
              <w:rPr>
                <w:rFonts w:eastAsia="Times New Roman"/>
              </w:rPr>
              <w:t>Generally fallow, or crops with no durable residue or cover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777C7030" w14:textId="77777777" w:rsidR="003751CD" w:rsidRDefault="003751CD" w:rsidP="00E24174">
            <w:pPr>
              <w:jc w:val="center"/>
            </w:pPr>
            <w:r>
              <w:t>0</w:t>
            </w:r>
          </w:p>
        </w:tc>
      </w:tr>
      <w:tr w:rsidR="003751CD" w14:paraId="6CF57AAA"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B541E" w14:textId="77777777" w:rsidR="003751CD" w:rsidRDefault="003751CD" w:rsidP="00E24174">
            <w:r>
              <w:rPr>
                <w:b/>
                <w:bCs/>
              </w:rPr>
              <w:t>Low – Depleting Soil Organic Matter</w:t>
            </w:r>
            <w:r>
              <w:t xml:space="preserve"> </w:t>
            </w:r>
            <w:r>
              <w:rPr>
                <w:b/>
                <w:bCs/>
              </w:rPr>
              <w:t> </w:t>
            </w:r>
          </w:p>
          <w:p w14:paraId="17F6DF70" w14:textId="77777777" w:rsidR="003751CD" w:rsidRDefault="003751CD" w:rsidP="00670E5E">
            <w:pPr>
              <w:numPr>
                <w:ilvl w:val="0"/>
                <w:numId w:val="26"/>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74E68BAC" w14:textId="22A39AE7" w:rsidR="003751CD" w:rsidRDefault="003751CD" w:rsidP="00670E5E">
            <w:pPr>
              <w:numPr>
                <w:ilvl w:val="0"/>
                <w:numId w:val="24"/>
              </w:numPr>
              <w:spacing w:after="0" w:line="240" w:lineRule="auto"/>
              <w:rPr>
                <w:rFonts w:eastAsia="Times New Roman"/>
              </w:rPr>
            </w:pPr>
            <w:r>
              <w:rPr>
                <w:rFonts w:eastAsia="Times New Roman"/>
              </w:rPr>
              <w:t>Generally</w:t>
            </w:r>
            <w:r w:rsidR="00425298">
              <w:rPr>
                <w:rFonts w:eastAsia="Times New Roman"/>
              </w:rPr>
              <w:t>,</w:t>
            </w:r>
            <w:r>
              <w:rPr>
                <w:rFonts w:eastAsia="Times New Roman"/>
              </w:rPr>
              <w:t xml:space="preserve"> crops with durable residue or cover crops, or part of the rotation in high residue conserving use crops, with up to full field tillage.</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4B894A55" w14:textId="77777777" w:rsidR="003751CD" w:rsidRDefault="003751CD" w:rsidP="00E24174">
            <w:pPr>
              <w:jc w:val="center"/>
            </w:pPr>
            <w:r>
              <w:t>5</w:t>
            </w:r>
          </w:p>
        </w:tc>
      </w:tr>
      <w:tr w:rsidR="003751CD" w14:paraId="20BC62A9"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FB928" w14:textId="77777777" w:rsidR="003751CD" w:rsidRDefault="003751CD" w:rsidP="00E24174">
            <w:r>
              <w:rPr>
                <w:b/>
                <w:bCs/>
              </w:rPr>
              <w:t>Moderate – Maintaining Soil Organic Matter</w:t>
            </w:r>
          </w:p>
          <w:p w14:paraId="791EEE7F" w14:textId="77777777" w:rsidR="003751CD" w:rsidRDefault="003751CD" w:rsidP="00670E5E">
            <w:pPr>
              <w:numPr>
                <w:ilvl w:val="0"/>
                <w:numId w:val="27"/>
              </w:numPr>
              <w:spacing w:after="0" w:line="240" w:lineRule="auto"/>
              <w:rPr>
                <w:rFonts w:eastAsia="Times New Roman"/>
              </w:rPr>
            </w:pPr>
            <w:r>
              <w:rPr>
                <w:rFonts w:eastAsia="Times New Roman"/>
              </w:rPr>
              <w:t>Soil Conditioning Index is zero or above</w:t>
            </w:r>
            <w:r>
              <w:rPr>
                <w:rFonts w:eastAsia="Times New Roman"/>
                <w:b/>
                <w:bCs/>
              </w:rPr>
              <w:t xml:space="preserve"> </w:t>
            </w:r>
          </w:p>
          <w:p w14:paraId="32B07C78" w14:textId="57BEC006" w:rsidR="003751CD" w:rsidRDefault="00A8430B" w:rsidP="00670E5E">
            <w:pPr>
              <w:numPr>
                <w:ilvl w:val="0"/>
                <w:numId w:val="28"/>
              </w:numPr>
              <w:spacing w:after="0" w:line="240" w:lineRule="auto"/>
              <w:rPr>
                <w:rFonts w:eastAsia="Times New Roman"/>
              </w:rPr>
            </w:pPr>
            <w:r>
              <w:rPr>
                <w:rFonts w:eastAsia="Times New Roman"/>
              </w:rPr>
              <w:t>Generally,</w:t>
            </w:r>
            <w:r w:rsidR="003751CD">
              <w:rPr>
                <w:rFonts w:eastAsia="Times New Roman"/>
              </w:rPr>
              <w:t xml:space="preserve"> crops with durable residue or cover crops, or part of the rotation in high residue conserving use crops, with reduced tillage or no-till.</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37A3C4A9" w14:textId="77777777" w:rsidR="003751CD" w:rsidRDefault="003751CD" w:rsidP="00E24174">
            <w:pPr>
              <w:jc w:val="center"/>
            </w:pPr>
            <w:r>
              <w:t>15</w:t>
            </w:r>
          </w:p>
        </w:tc>
      </w:tr>
      <w:tr w:rsidR="003751CD" w14:paraId="358900C6" w14:textId="77777777" w:rsidTr="00E24174">
        <w:tc>
          <w:tcPr>
            <w:tcW w:w="710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1AA02" w14:textId="77777777" w:rsidR="003751CD" w:rsidRDefault="003751CD" w:rsidP="00E24174">
            <w:r>
              <w:rPr>
                <w:b/>
                <w:bCs/>
              </w:rPr>
              <w:t>High – Building Soil Organic Matter</w:t>
            </w:r>
            <w:r>
              <w:t xml:space="preserve"> </w:t>
            </w:r>
          </w:p>
          <w:p w14:paraId="04840CE9" w14:textId="77777777" w:rsidR="003751CD" w:rsidRDefault="003751CD" w:rsidP="00670E5E">
            <w:pPr>
              <w:numPr>
                <w:ilvl w:val="0"/>
                <w:numId w:val="27"/>
              </w:numPr>
              <w:spacing w:after="0" w:line="240" w:lineRule="auto"/>
              <w:rPr>
                <w:rFonts w:eastAsia="Times New Roman"/>
              </w:rPr>
            </w:pPr>
            <w:r>
              <w:rPr>
                <w:rFonts w:eastAsia="Times New Roman"/>
              </w:rPr>
              <w:t>Soil Conditioning Index is well above zero</w:t>
            </w:r>
          </w:p>
          <w:p w14:paraId="58EFF5A0" w14:textId="77777777" w:rsidR="003751CD" w:rsidRDefault="003751CD" w:rsidP="00670E5E">
            <w:pPr>
              <w:numPr>
                <w:ilvl w:val="0"/>
                <w:numId w:val="29"/>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242" w:type="dxa"/>
            <w:tcBorders>
              <w:top w:val="nil"/>
              <w:left w:val="nil"/>
              <w:bottom w:val="single" w:sz="8" w:space="0" w:color="auto"/>
              <w:right w:val="single" w:sz="8" w:space="0" w:color="auto"/>
            </w:tcBorders>
            <w:tcMar>
              <w:top w:w="0" w:type="dxa"/>
              <w:left w:w="108" w:type="dxa"/>
              <w:bottom w:w="0" w:type="dxa"/>
              <w:right w:w="108" w:type="dxa"/>
            </w:tcMar>
            <w:hideMark/>
          </w:tcPr>
          <w:p w14:paraId="08AED0B2" w14:textId="77777777" w:rsidR="003751CD" w:rsidRDefault="003751CD" w:rsidP="00E24174">
            <w:pPr>
              <w:jc w:val="center"/>
            </w:pPr>
            <w:r>
              <w:t>40</w:t>
            </w:r>
          </w:p>
        </w:tc>
      </w:tr>
    </w:tbl>
    <w:p w14:paraId="7C5E7FF5" w14:textId="77777777" w:rsidR="003751CD" w:rsidRPr="0083429F" w:rsidRDefault="003751CD" w:rsidP="003751CD">
      <w:pPr>
        <w:rPr>
          <w:sz w:val="4"/>
          <w:szCs w:val="4"/>
        </w:rPr>
      </w:pPr>
    </w:p>
    <w:p w14:paraId="0ADC1FAE" w14:textId="77777777" w:rsidR="002E7413" w:rsidRPr="00212F7B" w:rsidRDefault="002E7413" w:rsidP="002E7413">
      <w:pPr>
        <w:rPr>
          <w:b/>
        </w:rPr>
      </w:pPr>
      <w:r w:rsidRPr="00212F7B">
        <w:rPr>
          <w:b/>
        </w:rPr>
        <w:t>Range</w:t>
      </w:r>
      <w:r>
        <w:rPr>
          <w:b/>
        </w:rPr>
        <w:t>:</w:t>
      </w:r>
    </w:p>
    <w:p w14:paraId="39B7FBE7" w14:textId="263B3C64" w:rsidR="002E7413" w:rsidRDefault="002E7413" w:rsidP="002E7413">
      <w:r>
        <w:t>For Range land uses, this component will be addressed by answering the Soil/Site Stability Limitations in</w:t>
      </w:r>
      <w:r w:rsidR="009B75E8">
        <w:t xml:space="preserve"> </w:t>
      </w:r>
      <w:r w:rsidR="009B75E8">
        <w:fldChar w:fldCharType="begin"/>
      </w:r>
      <w:r w:rsidR="009B75E8">
        <w:instrText xml:space="preserve"> REF _Ref14445168 \h </w:instrText>
      </w:r>
      <w:r w:rsidR="009B75E8">
        <w:fldChar w:fldCharType="separate"/>
      </w:r>
      <w:r w:rsidR="002D0A24">
        <w:t xml:space="preserve">Table </w:t>
      </w:r>
      <w:r w:rsidR="002D0A24">
        <w:rPr>
          <w:noProof/>
        </w:rPr>
        <w:t>26</w:t>
      </w:r>
      <w:r w:rsidR="009B75E8">
        <w:fldChar w:fldCharType="end"/>
      </w:r>
      <w:r>
        <w:t>.</w:t>
      </w:r>
    </w:p>
    <w:p w14:paraId="62478E67" w14:textId="15D12FC7" w:rsidR="002E7413" w:rsidRPr="00212F7B" w:rsidRDefault="002E7413" w:rsidP="002E7413">
      <w:pPr>
        <w:rPr>
          <w:i/>
          <w:iCs/>
          <w:color w:val="44546A" w:themeColor="text2"/>
        </w:rPr>
      </w:pPr>
      <w:bookmarkStart w:id="43" w:name="_Ref14445168"/>
      <w:bookmarkStart w:id="44" w:name="_Hlk14871545"/>
      <w:r>
        <w:t xml:space="preserve">Table </w:t>
      </w:r>
      <w:r>
        <w:rPr>
          <w:noProof/>
        </w:rPr>
        <w:fldChar w:fldCharType="begin"/>
      </w:r>
      <w:r>
        <w:rPr>
          <w:noProof/>
        </w:rPr>
        <w:instrText xml:space="preserve"> SEQ Table \* ARABIC </w:instrText>
      </w:r>
      <w:r>
        <w:rPr>
          <w:noProof/>
        </w:rPr>
        <w:fldChar w:fldCharType="separate"/>
      </w:r>
      <w:r w:rsidR="002D0A24">
        <w:rPr>
          <w:noProof/>
        </w:rPr>
        <w:t>26</w:t>
      </w:r>
      <w:r>
        <w:rPr>
          <w:noProof/>
        </w:rPr>
        <w:fldChar w:fldCharType="end"/>
      </w:r>
      <w:bookmarkEnd w:id="43"/>
      <w:r>
        <w:rPr>
          <w:noProof/>
        </w:rPr>
        <w:t xml:space="preserve">: </w:t>
      </w:r>
      <w:r w:rsidRPr="00212F7B">
        <w:rPr>
          <w:i/>
          <w:iCs/>
          <w:color w:val="44546A" w:themeColor="text2"/>
        </w:rPr>
        <w:t>Range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2E7413" w14:paraId="2FFA1629" w14:textId="77777777" w:rsidTr="00212F7B">
        <w:tc>
          <w:tcPr>
            <w:tcW w:w="3116" w:type="dxa"/>
            <w:shd w:val="clear" w:color="auto" w:fill="D9E2F3" w:themeFill="accent1" w:themeFillTint="33"/>
          </w:tcPr>
          <w:p w14:paraId="6E2EFC2D" w14:textId="77777777" w:rsidR="002E7413" w:rsidRDefault="002E7413" w:rsidP="009B75E8">
            <w:r>
              <w:t xml:space="preserve">Answer </w:t>
            </w:r>
          </w:p>
        </w:tc>
        <w:tc>
          <w:tcPr>
            <w:tcW w:w="3117" w:type="dxa"/>
            <w:shd w:val="clear" w:color="auto" w:fill="D9E2F3" w:themeFill="accent1" w:themeFillTint="33"/>
          </w:tcPr>
          <w:p w14:paraId="1B8D46BB" w14:textId="77777777" w:rsidR="002E7413" w:rsidRDefault="002E7413" w:rsidP="009B75E8">
            <w:r>
              <w:t>Existing Condition Points</w:t>
            </w:r>
          </w:p>
        </w:tc>
        <w:tc>
          <w:tcPr>
            <w:tcW w:w="3117" w:type="dxa"/>
            <w:shd w:val="clear" w:color="auto" w:fill="D9E2F3" w:themeFill="accent1" w:themeFillTint="33"/>
          </w:tcPr>
          <w:p w14:paraId="15DF3B7E" w14:textId="77777777" w:rsidR="002E7413" w:rsidRDefault="002E7413" w:rsidP="009B75E8">
            <w:r>
              <w:t>Reference for Existing Condition</w:t>
            </w:r>
          </w:p>
        </w:tc>
      </w:tr>
      <w:tr w:rsidR="002E7413" w14:paraId="3B509837" w14:textId="77777777" w:rsidTr="00212F7B">
        <w:tc>
          <w:tcPr>
            <w:tcW w:w="3116" w:type="dxa"/>
          </w:tcPr>
          <w:p w14:paraId="2830DE04" w14:textId="77777777" w:rsidR="002E7413" w:rsidRDefault="002E7413" w:rsidP="009B75E8">
            <w:r>
              <w:t>Not assessed</w:t>
            </w:r>
          </w:p>
        </w:tc>
        <w:tc>
          <w:tcPr>
            <w:tcW w:w="3117" w:type="dxa"/>
          </w:tcPr>
          <w:p w14:paraId="75C1FEFD" w14:textId="77777777" w:rsidR="002E7413" w:rsidRDefault="002E7413" w:rsidP="009B75E8">
            <w:r>
              <w:t>-1</w:t>
            </w:r>
          </w:p>
        </w:tc>
        <w:tc>
          <w:tcPr>
            <w:tcW w:w="3117" w:type="dxa"/>
          </w:tcPr>
          <w:p w14:paraId="2E603150" w14:textId="77777777" w:rsidR="002E7413" w:rsidRDefault="002E7413" w:rsidP="009B75E8"/>
        </w:tc>
      </w:tr>
      <w:tr w:rsidR="002E7413" w14:paraId="0D78D1BA" w14:textId="77777777" w:rsidTr="00212F7B">
        <w:tc>
          <w:tcPr>
            <w:tcW w:w="3116" w:type="dxa"/>
          </w:tcPr>
          <w:p w14:paraId="1DEC3AC4" w14:textId="77777777" w:rsidR="002E7413" w:rsidRDefault="002E7413" w:rsidP="009B75E8">
            <w:r>
              <w:t>None to Slight</w:t>
            </w:r>
          </w:p>
        </w:tc>
        <w:tc>
          <w:tcPr>
            <w:tcW w:w="3117" w:type="dxa"/>
          </w:tcPr>
          <w:p w14:paraId="0A97414E" w14:textId="77777777" w:rsidR="002E7413" w:rsidRDefault="002E7413" w:rsidP="009B75E8">
            <w:r>
              <w:t>60</w:t>
            </w:r>
          </w:p>
        </w:tc>
        <w:tc>
          <w:tcPr>
            <w:tcW w:w="3117" w:type="dxa"/>
          </w:tcPr>
          <w:p w14:paraId="67B1077A" w14:textId="77777777" w:rsidR="002E7413" w:rsidRDefault="002E7413" w:rsidP="009B75E8">
            <w:r>
              <w:t>Rangeland Health Assessment</w:t>
            </w:r>
          </w:p>
        </w:tc>
      </w:tr>
      <w:tr w:rsidR="002E7413" w14:paraId="61C2981C" w14:textId="77777777" w:rsidTr="00212F7B">
        <w:tc>
          <w:tcPr>
            <w:tcW w:w="3116" w:type="dxa"/>
          </w:tcPr>
          <w:p w14:paraId="6F129074" w14:textId="77777777" w:rsidR="002E7413" w:rsidRDefault="002E7413" w:rsidP="009B75E8">
            <w:r>
              <w:t>Slight to Moderate</w:t>
            </w:r>
          </w:p>
        </w:tc>
        <w:tc>
          <w:tcPr>
            <w:tcW w:w="3117" w:type="dxa"/>
          </w:tcPr>
          <w:p w14:paraId="363CA1B6" w14:textId="77777777" w:rsidR="002E7413" w:rsidRDefault="002E7413" w:rsidP="009B75E8">
            <w:r>
              <w:t>51</w:t>
            </w:r>
          </w:p>
        </w:tc>
        <w:tc>
          <w:tcPr>
            <w:tcW w:w="3117" w:type="dxa"/>
          </w:tcPr>
          <w:p w14:paraId="4F14886D" w14:textId="77777777" w:rsidR="002E7413" w:rsidRDefault="002E7413" w:rsidP="009B75E8">
            <w:r>
              <w:t>Rangeland Health Assessment</w:t>
            </w:r>
          </w:p>
        </w:tc>
      </w:tr>
      <w:tr w:rsidR="002E7413" w14:paraId="1CC79EEC" w14:textId="77777777" w:rsidTr="00212F7B">
        <w:tc>
          <w:tcPr>
            <w:tcW w:w="3116" w:type="dxa"/>
          </w:tcPr>
          <w:p w14:paraId="01525433" w14:textId="77777777" w:rsidR="002E7413" w:rsidRDefault="002E7413" w:rsidP="009B75E8">
            <w:r>
              <w:t>Moderate</w:t>
            </w:r>
          </w:p>
        </w:tc>
        <w:tc>
          <w:tcPr>
            <w:tcW w:w="3117" w:type="dxa"/>
          </w:tcPr>
          <w:p w14:paraId="4E74DCD4" w14:textId="77777777" w:rsidR="002E7413" w:rsidRDefault="002E7413" w:rsidP="009B75E8">
            <w:r>
              <w:t>30</w:t>
            </w:r>
          </w:p>
        </w:tc>
        <w:tc>
          <w:tcPr>
            <w:tcW w:w="3117" w:type="dxa"/>
          </w:tcPr>
          <w:p w14:paraId="7448829C" w14:textId="77777777" w:rsidR="002E7413" w:rsidRDefault="002E7413" w:rsidP="009B75E8">
            <w:r>
              <w:t>Rangeland Health Assessment</w:t>
            </w:r>
          </w:p>
        </w:tc>
      </w:tr>
      <w:tr w:rsidR="002E7413" w14:paraId="23D39DC7" w14:textId="77777777" w:rsidTr="00212F7B">
        <w:tc>
          <w:tcPr>
            <w:tcW w:w="3116" w:type="dxa"/>
          </w:tcPr>
          <w:p w14:paraId="31288E24" w14:textId="77777777" w:rsidR="002E7413" w:rsidRDefault="002E7413" w:rsidP="009B75E8">
            <w:r>
              <w:t>Moderate to Extreme</w:t>
            </w:r>
          </w:p>
        </w:tc>
        <w:tc>
          <w:tcPr>
            <w:tcW w:w="3117" w:type="dxa"/>
          </w:tcPr>
          <w:p w14:paraId="7BE1BCB6" w14:textId="77777777" w:rsidR="002E7413" w:rsidRDefault="002E7413" w:rsidP="009B75E8">
            <w:r>
              <w:t>15</w:t>
            </w:r>
          </w:p>
        </w:tc>
        <w:tc>
          <w:tcPr>
            <w:tcW w:w="3117" w:type="dxa"/>
          </w:tcPr>
          <w:p w14:paraId="1E1196D1" w14:textId="77777777" w:rsidR="002E7413" w:rsidRDefault="002E7413" w:rsidP="009B75E8">
            <w:r>
              <w:t>Rangeland Health Assessment</w:t>
            </w:r>
          </w:p>
        </w:tc>
      </w:tr>
      <w:tr w:rsidR="002E7413" w14:paraId="5F6928AC" w14:textId="77777777" w:rsidTr="00212F7B">
        <w:tc>
          <w:tcPr>
            <w:tcW w:w="3116" w:type="dxa"/>
          </w:tcPr>
          <w:p w14:paraId="0858AA92" w14:textId="77777777" w:rsidR="002E7413" w:rsidRDefault="002E7413" w:rsidP="009B75E8">
            <w:r>
              <w:t>Extreme to Total</w:t>
            </w:r>
          </w:p>
        </w:tc>
        <w:tc>
          <w:tcPr>
            <w:tcW w:w="3117" w:type="dxa"/>
          </w:tcPr>
          <w:p w14:paraId="4C945D42" w14:textId="77777777" w:rsidR="002E7413" w:rsidRDefault="002E7413" w:rsidP="009B75E8">
            <w:r>
              <w:t>1</w:t>
            </w:r>
          </w:p>
        </w:tc>
        <w:tc>
          <w:tcPr>
            <w:tcW w:w="3117" w:type="dxa"/>
          </w:tcPr>
          <w:p w14:paraId="72CA8BFC" w14:textId="77777777" w:rsidR="002E7413" w:rsidRDefault="002E7413" w:rsidP="009B75E8">
            <w:r>
              <w:t>Rangeland Health Assessment</w:t>
            </w:r>
          </w:p>
        </w:tc>
      </w:tr>
    </w:tbl>
    <w:p w14:paraId="1B4CA38C" w14:textId="77777777" w:rsidR="002E7413" w:rsidRDefault="002E7413" w:rsidP="002E7413">
      <w:pPr>
        <w:rPr>
          <w:b/>
        </w:rPr>
      </w:pPr>
      <w:r w:rsidRPr="00212F7B">
        <w:rPr>
          <w:b/>
        </w:rPr>
        <w:lastRenderedPageBreak/>
        <w:t>Pasture</w:t>
      </w:r>
      <w:r>
        <w:rPr>
          <w:b/>
        </w:rPr>
        <w:t xml:space="preserve">: </w:t>
      </w:r>
    </w:p>
    <w:p w14:paraId="17C6993E" w14:textId="7E834CA7" w:rsidR="002E7413" w:rsidRDefault="002E7413" w:rsidP="002E7413">
      <w:r>
        <w:t>For Pasture land uses, this component will be addressed by answering the following three existing condition questions in</w:t>
      </w:r>
      <w:r w:rsidR="009B75E8">
        <w:t xml:space="preserve"> </w:t>
      </w:r>
      <w:r w:rsidR="009B75E8">
        <w:fldChar w:fldCharType="begin"/>
      </w:r>
      <w:r w:rsidR="009B75E8">
        <w:instrText xml:space="preserve"> REF _Ref14445169 \h </w:instrText>
      </w:r>
      <w:r w:rsidR="009B75E8">
        <w:fldChar w:fldCharType="separate"/>
      </w:r>
      <w:r w:rsidR="002D0A24">
        <w:t xml:space="preserve">Table </w:t>
      </w:r>
      <w:r w:rsidR="002D0A24">
        <w:rPr>
          <w:noProof/>
        </w:rPr>
        <w:t>27</w:t>
      </w:r>
      <w:r w:rsidR="009B75E8">
        <w:fldChar w:fldCharType="end"/>
      </w:r>
      <w:r w:rsidR="009B75E8">
        <w:t xml:space="preserve">, </w:t>
      </w:r>
      <w:r w:rsidR="009B75E8">
        <w:fldChar w:fldCharType="begin"/>
      </w:r>
      <w:r w:rsidR="009B75E8">
        <w:instrText xml:space="preserve"> REF _Ref14445170 \h </w:instrText>
      </w:r>
      <w:r w:rsidR="009B75E8">
        <w:fldChar w:fldCharType="separate"/>
      </w:r>
      <w:r w:rsidR="002D0A24">
        <w:t xml:space="preserve">Table </w:t>
      </w:r>
      <w:r w:rsidR="002D0A24">
        <w:rPr>
          <w:noProof/>
        </w:rPr>
        <w:t>28</w:t>
      </w:r>
      <w:r w:rsidR="009B75E8">
        <w:fldChar w:fldCharType="end"/>
      </w:r>
      <w:r w:rsidR="009B75E8">
        <w:t xml:space="preserve">, and </w:t>
      </w:r>
      <w:r w:rsidR="009B75E8">
        <w:fldChar w:fldCharType="begin"/>
      </w:r>
      <w:r w:rsidR="009B75E8">
        <w:instrText xml:space="preserve"> REF _Ref14445171 \h </w:instrText>
      </w:r>
      <w:r w:rsidR="009B75E8">
        <w:fldChar w:fldCharType="separate"/>
      </w:r>
      <w:r w:rsidR="002D0A24">
        <w:t xml:space="preserve">Table </w:t>
      </w:r>
      <w:r w:rsidR="002D0A24">
        <w:rPr>
          <w:noProof/>
        </w:rPr>
        <w:t>29</w:t>
      </w:r>
      <w:r w:rsidR="009B75E8">
        <w:fldChar w:fldCharType="end"/>
      </w:r>
      <w:r>
        <w:t>.</w:t>
      </w:r>
    </w:p>
    <w:p w14:paraId="38F1A4AF" w14:textId="130BBCCD" w:rsidR="002E7413" w:rsidRDefault="002E7413" w:rsidP="002E7413">
      <w:bookmarkStart w:id="45" w:name="_Ref14445169"/>
      <w:bookmarkStart w:id="46" w:name="_Hlk14515439"/>
      <w:r>
        <w:t xml:space="preserve">Table </w:t>
      </w:r>
      <w:r>
        <w:rPr>
          <w:noProof/>
        </w:rPr>
        <w:fldChar w:fldCharType="begin"/>
      </w:r>
      <w:r>
        <w:rPr>
          <w:noProof/>
        </w:rPr>
        <w:instrText xml:space="preserve"> SEQ Table \* ARABIC </w:instrText>
      </w:r>
      <w:r>
        <w:rPr>
          <w:noProof/>
        </w:rPr>
        <w:fldChar w:fldCharType="separate"/>
      </w:r>
      <w:r w:rsidR="002D0A24">
        <w:rPr>
          <w:noProof/>
        </w:rPr>
        <w:t>27</w:t>
      </w:r>
      <w:r>
        <w:rPr>
          <w:noProof/>
        </w:rPr>
        <w:fldChar w:fldCharType="end"/>
      </w:r>
      <w:bookmarkEnd w:id="45"/>
      <w:r>
        <w:rPr>
          <w:noProof/>
        </w:rPr>
        <w:t xml:space="preserve">: </w:t>
      </w:r>
      <w:r w:rsidRPr="00212F7B">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4BF8DCC8" w14:textId="77777777" w:rsidTr="00212F7B">
        <w:tc>
          <w:tcPr>
            <w:tcW w:w="1525" w:type="dxa"/>
            <w:shd w:val="clear" w:color="auto" w:fill="D9E2F3" w:themeFill="accent1" w:themeFillTint="33"/>
          </w:tcPr>
          <w:p w14:paraId="29479A27" w14:textId="77777777" w:rsidR="002E7413" w:rsidRDefault="002E7413" w:rsidP="009B75E8">
            <w:r>
              <w:t xml:space="preserve">Answer </w:t>
            </w:r>
          </w:p>
        </w:tc>
        <w:tc>
          <w:tcPr>
            <w:tcW w:w="2430" w:type="dxa"/>
            <w:shd w:val="clear" w:color="auto" w:fill="D9E2F3" w:themeFill="accent1" w:themeFillTint="33"/>
          </w:tcPr>
          <w:p w14:paraId="3AF19612" w14:textId="77777777" w:rsidR="002E7413" w:rsidRDefault="002E7413" w:rsidP="009B75E8">
            <w:r>
              <w:t>Existing Condition Points</w:t>
            </w:r>
          </w:p>
        </w:tc>
        <w:tc>
          <w:tcPr>
            <w:tcW w:w="5395" w:type="dxa"/>
            <w:shd w:val="clear" w:color="auto" w:fill="D9E2F3" w:themeFill="accent1" w:themeFillTint="33"/>
          </w:tcPr>
          <w:p w14:paraId="61170A74" w14:textId="77777777" w:rsidR="002E7413" w:rsidRDefault="002E7413" w:rsidP="009B75E8">
            <w:r>
              <w:t>Reference for Existing Condition</w:t>
            </w:r>
          </w:p>
        </w:tc>
      </w:tr>
      <w:tr w:rsidR="00F5053B" w14:paraId="22A40FB7" w14:textId="77777777" w:rsidTr="00212F7B">
        <w:tc>
          <w:tcPr>
            <w:tcW w:w="1525" w:type="dxa"/>
          </w:tcPr>
          <w:p w14:paraId="253AB9ED" w14:textId="77777777" w:rsidR="00F5053B" w:rsidRDefault="00F5053B" w:rsidP="00F5053B">
            <w:r>
              <w:t>Not assessed</w:t>
            </w:r>
          </w:p>
        </w:tc>
        <w:tc>
          <w:tcPr>
            <w:tcW w:w="2430" w:type="dxa"/>
          </w:tcPr>
          <w:p w14:paraId="58FB87B2" w14:textId="77777777" w:rsidR="00F5053B" w:rsidRDefault="00F5053B" w:rsidP="00F5053B">
            <w:r>
              <w:t>-1</w:t>
            </w:r>
          </w:p>
        </w:tc>
        <w:tc>
          <w:tcPr>
            <w:tcW w:w="5395" w:type="dxa"/>
          </w:tcPr>
          <w:p w14:paraId="4491A642" w14:textId="4F1785C3" w:rsidR="00F5053B" w:rsidRDefault="00F5053B" w:rsidP="00F5053B"/>
        </w:tc>
      </w:tr>
      <w:tr w:rsidR="005C1B94" w14:paraId="71B9C48D" w14:textId="77777777" w:rsidTr="00212F7B">
        <w:tc>
          <w:tcPr>
            <w:tcW w:w="1525" w:type="dxa"/>
          </w:tcPr>
          <w:p w14:paraId="0AFB9BE0" w14:textId="77777777" w:rsidR="005C1B94" w:rsidRDefault="005C1B94" w:rsidP="005C1B94">
            <w:r>
              <w:t>High</w:t>
            </w:r>
          </w:p>
        </w:tc>
        <w:tc>
          <w:tcPr>
            <w:tcW w:w="2430" w:type="dxa"/>
          </w:tcPr>
          <w:p w14:paraId="7197A349" w14:textId="620BA33B" w:rsidR="005C1B94" w:rsidRDefault="005C1B94" w:rsidP="005C1B94">
            <w:r>
              <w:t>30</w:t>
            </w:r>
          </w:p>
        </w:tc>
        <w:tc>
          <w:tcPr>
            <w:tcW w:w="5395" w:type="dxa"/>
          </w:tcPr>
          <w:p w14:paraId="0B79FA8B" w14:textId="77777777" w:rsidR="005C1B94" w:rsidRDefault="005C1B94" w:rsidP="00670E5E">
            <w:pPr>
              <w:pStyle w:val="ListParagraph"/>
              <w:numPr>
                <w:ilvl w:val="0"/>
                <w:numId w:val="24"/>
              </w:numPr>
              <w:spacing w:after="0"/>
            </w:pPr>
            <w:r w:rsidRPr="00FD16E1">
              <w:t>Recovery:</w:t>
            </w:r>
            <w:r>
              <w:t xml:space="preserve"> </w:t>
            </w:r>
            <w:r w:rsidRPr="00FD16E1">
              <w:t xml:space="preserve">Rapid  </w:t>
            </w:r>
          </w:p>
          <w:p w14:paraId="618D61FD" w14:textId="77777777" w:rsidR="005C1B94" w:rsidRDefault="005C1B94" w:rsidP="00670E5E">
            <w:pPr>
              <w:pStyle w:val="ListParagraph"/>
              <w:numPr>
                <w:ilvl w:val="0"/>
                <w:numId w:val="24"/>
              </w:numPr>
              <w:spacing w:after="0"/>
            </w:pPr>
            <w:r w:rsidRPr="00FD16E1">
              <w:t>Color:</w:t>
            </w:r>
            <w:r>
              <w:t xml:space="preserve"> </w:t>
            </w:r>
            <w:r w:rsidRPr="00FD16E1">
              <w:t xml:space="preserve">Deep green  </w:t>
            </w:r>
          </w:p>
          <w:p w14:paraId="07F5094B" w14:textId="77777777" w:rsidR="005C1B94" w:rsidRDefault="005C1B94" w:rsidP="00670E5E">
            <w:pPr>
              <w:pStyle w:val="ListParagraph"/>
              <w:numPr>
                <w:ilvl w:val="0"/>
                <w:numId w:val="24"/>
              </w:numPr>
              <w:spacing w:after="0"/>
            </w:pPr>
            <w:r w:rsidRPr="00FD16E1">
              <w:t>Insect/Wilting/Disease Loss:</w:t>
            </w:r>
            <w:r>
              <w:t xml:space="preserve"> </w:t>
            </w:r>
            <w:r w:rsidRPr="00FD16E1">
              <w:t xml:space="preserve">None  </w:t>
            </w:r>
          </w:p>
          <w:p w14:paraId="5E7248AD" w14:textId="77777777" w:rsidR="005C1B94" w:rsidRDefault="005C1B94" w:rsidP="00670E5E">
            <w:pPr>
              <w:numPr>
                <w:ilvl w:val="0"/>
                <w:numId w:val="24"/>
              </w:numPr>
              <w:spacing w:after="0"/>
              <w:contextualSpacing/>
            </w:pPr>
            <w:r w:rsidRPr="00FD16E1">
              <w:t xml:space="preserve">Productivity: well above site avg     </w:t>
            </w:r>
          </w:p>
          <w:p w14:paraId="073E07B1" w14:textId="615B0B28" w:rsidR="005C1B94" w:rsidRDefault="005C1B94" w:rsidP="00670E5E">
            <w:pPr>
              <w:pStyle w:val="ListParagraph"/>
              <w:numPr>
                <w:ilvl w:val="0"/>
                <w:numId w:val="24"/>
              </w:numPr>
            </w:pPr>
            <w:r w:rsidRPr="00B50FE2">
              <w:t xml:space="preserve">Pasture Condition Score element score </w:t>
            </w:r>
            <w:r w:rsidRPr="00B50FE2">
              <w:rPr>
                <w:u w:val="single"/>
              </w:rPr>
              <w:t>&lt;</w:t>
            </w:r>
            <w:r w:rsidRPr="00B50FE2">
              <w:t xml:space="preserve"> </w:t>
            </w:r>
            <w:r>
              <w:t>5</w:t>
            </w:r>
          </w:p>
        </w:tc>
      </w:tr>
      <w:tr w:rsidR="005C1B94" w14:paraId="323ECE3D" w14:textId="77777777" w:rsidTr="00212F7B">
        <w:tc>
          <w:tcPr>
            <w:tcW w:w="1525" w:type="dxa"/>
          </w:tcPr>
          <w:p w14:paraId="7EB63859" w14:textId="77777777" w:rsidR="005C1B94" w:rsidRDefault="005C1B94" w:rsidP="005C1B94">
            <w:r>
              <w:t>Good</w:t>
            </w:r>
          </w:p>
        </w:tc>
        <w:tc>
          <w:tcPr>
            <w:tcW w:w="2430" w:type="dxa"/>
          </w:tcPr>
          <w:p w14:paraId="2F9CBA86" w14:textId="3698A77E" w:rsidR="005C1B94" w:rsidRDefault="005C1B94" w:rsidP="005C1B94">
            <w:r>
              <w:t>20</w:t>
            </w:r>
          </w:p>
        </w:tc>
        <w:tc>
          <w:tcPr>
            <w:tcW w:w="5395" w:type="dxa"/>
          </w:tcPr>
          <w:p w14:paraId="7CC7F676" w14:textId="77777777" w:rsidR="005C1B94" w:rsidRDefault="005C1B94" w:rsidP="00670E5E">
            <w:pPr>
              <w:numPr>
                <w:ilvl w:val="0"/>
                <w:numId w:val="51"/>
              </w:numPr>
              <w:spacing w:after="0"/>
              <w:contextualSpacing/>
            </w:pPr>
            <w:r w:rsidRPr="00FD16E1">
              <w:t>Recovery:</w:t>
            </w:r>
            <w:r>
              <w:t xml:space="preserve"> </w:t>
            </w:r>
            <w:r w:rsidRPr="00FD16E1">
              <w:t xml:space="preserve">Few days longer  </w:t>
            </w:r>
          </w:p>
          <w:p w14:paraId="1E471384" w14:textId="77777777" w:rsidR="005C1B94" w:rsidRDefault="005C1B94" w:rsidP="00670E5E">
            <w:pPr>
              <w:numPr>
                <w:ilvl w:val="0"/>
                <w:numId w:val="51"/>
              </w:numPr>
              <w:spacing w:after="0"/>
              <w:contextualSpacing/>
            </w:pPr>
            <w:r w:rsidRPr="00FD16E1">
              <w:t>Color:</w:t>
            </w:r>
            <w:r>
              <w:t xml:space="preserve"> </w:t>
            </w:r>
            <w:r w:rsidRPr="00FD16E1">
              <w:t xml:space="preserve">slightly light green  </w:t>
            </w:r>
          </w:p>
          <w:p w14:paraId="27C4722A" w14:textId="77777777" w:rsidR="005C1B94" w:rsidRDefault="005C1B94" w:rsidP="00670E5E">
            <w:pPr>
              <w:pStyle w:val="ListParagraph"/>
              <w:numPr>
                <w:ilvl w:val="0"/>
                <w:numId w:val="51"/>
              </w:numPr>
              <w:spacing w:after="0"/>
            </w:pPr>
            <w:r w:rsidRPr="00FD16E1">
              <w:t>Insect/Wilting/Disease Loss:</w:t>
            </w:r>
            <w:r>
              <w:t xml:space="preserve"> </w:t>
            </w:r>
            <w:r w:rsidRPr="00FD16E1">
              <w:t xml:space="preserve">Very Minor  </w:t>
            </w:r>
          </w:p>
          <w:p w14:paraId="365C8C7A" w14:textId="77777777" w:rsidR="005C1B94" w:rsidRDefault="005C1B94" w:rsidP="00670E5E">
            <w:pPr>
              <w:numPr>
                <w:ilvl w:val="0"/>
                <w:numId w:val="51"/>
              </w:numPr>
              <w:spacing w:after="0"/>
              <w:contextualSpacing/>
            </w:pPr>
            <w:r w:rsidRPr="00FD16E1">
              <w:t>Productivity:</w:t>
            </w:r>
            <w:r>
              <w:t xml:space="preserve"> </w:t>
            </w:r>
            <w:r w:rsidRPr="00FD16E1">
              <w:t xml:space="preserve">At site avg     </w:t>
            </w:r>
          </w:p>
          <w:p w14:paraId="1EEAD6CA" w14:textId="1785E848" w:rsidR="005C1B94" w:rsidRDefault="005C1B94" w:rsidP="00670E5E">
            <w:pPr>
              <w:pStyle w:val="ListParagraph"/>
              <w:numPr>
                <w:ilvl w:val="0"/>
                <w:numId w:val="51"/>
              </w:numPr>
            </w:pPr>
            <w:r w:rsidRPr="00B50FE2">
              <w:t xml:space="preserve">Pasture Condition Score element score </w:t>
            </w:r>
            <w:r w:rsidRPr="00B50FE2">
              <w:rPr>
                <w:u w:val="single"/>
              </w:rPr>
              <w:t>&lt;</w:t>
            </w:r>
            <w:r w:rsidRPr="00B50FE2">
              <w:t xml:space="preserve"> </w:t>
            </w:r>
            <w:r>
              <w:t>4</w:t>
            </w:r>
          </w:p>
        </w:tc>
      </w:tr>
      <w:tr w:rsidR="005C1B94" w14:paraId="789DD175" w14:textId="77777777" w:rsidTr="00212F7B">
        <w:tc>
          <w:tcPr>
            <w:tcW w:w="1525" w:type="dxa"/>
          </w:tcPr>
          <w:p w14:paraId="2E7ABF3F" w14:textId="77777777" w:rsidR="005C1B94" w:rsidRDefault="005C1B94" w:rsidP="005C1B94">
            <w:r>
              <w:t>Fair</w:t>
            </w:r>
          </w:p>
        </w:tc>
        <w:tc>
          <w:tcPr>
            <w:tcW w:w="2430" w:type="dxa"/>
          </w:tcPr>
          <w:p w14:paraId="3607997F" w14:textId="545C445B" w:rsidR="005C1B94" w:rsidRDefault="005C1B94" w:rsidP="005C1B94">
            <w:r>
              <w:t>17</w:t>
            </w:r>
          </w:p>
        </w:tc>
        <w:tc>
          <w:tcPr>
            <w:tcW w:w="5395" w:type="dxa"/>
          </w:tcPr>
          <w:p w14:paraId="072CE255" w14:textId="77777777" w:rsidR="005C1B94" w:rsidRDefault="005C1B94" w:rsidP="00670E5E">
            <w:pPr>
              <w:pStyle w:val="ListParagraph"/>
              <w:numPr>
                <w:ilvl w:val="0"/>
                <w:numId w:val="52"/>
              </w:numPr>
              <w:spacing w:after="0"/>
            </w:pPr>
            <w:r w:rsidRPr="00FD16E1">
              <w:t xml:space="preserve">Recovery: Takes 1wk longer  </w:t>
            </w:r>
          </w:p>
          <w:p w14:paraId="5FF397FD" w14:textId="77777777" w:rsidR="005C1B94" w:rsidRDefault="005C1B94" w:rsidP="00670E5E">
            <w:pPr>
              <w:pStyle w:val="ListParagraph"/>
              <w:numPr>
                <w:ilvl w:val="0"/>
                <w:numId w:val="52"/>
              </w:numPr>
              <w:spacing w:after="0"/>
            </w:pPr>
            <w:r w:rsidRPr="00FD16E1">
              <w:t xml:space="preserve">Color: pale green, not dung/urine spots   </w:t>
            </w:r>
          </w:p>
          <w:p w14:paraId="1F1ABF32" w14:textId="77777777" w:rsidR="005C1B94" w:rsidRDefault="005C1B94" w:rsidP="00670E5E">
            <w:pPr>
              <w:pStyle w:val="ListParagraph"/>
              <w:numPr>
                <w:ilvl w:val="0"/>
                <w:numId w:val="52"/>
              </w:numPr>
              <w:spacing w:after="0"/>
            </w:pPr>
            <w:r w:rsidRPr="00FD16E1">
              <w:t xml:space="preserve">Insect/Wilting/Disease Loss: Minor  </w:t>
            </w:r>
          </w:p>
          <w:p w14:paraId="6025A56C" w14:textId="77777777" w:rsidR="005C1B94" w:rsidRDefault="005C1B94" w:rsidP="00670E5E">
            <w:pPr>
              <w:numPr>
                <w:ilvl w:val="0"/>
                <w:numId w:val="52"/>
              </w:numPr>
              <w:spacing w:after="0"/>
              <w:contextualSpacing/>
            </w:pPr>
            <w:r w:rsidRPr="00FD16E1">
              <w:t xml:space="preserve">Productivity: ≤ avg.     </w:t>
            </w:r>
          </w:p>
          <w:p w14:paraId="5A1BD3EB" w14:textId="1F480C49" w:rsidR="005C1B94" w:rsidRDefault="005C1B94" w:rsidP="00670E5E">
            <w:pPr>
              <w:pStyle w:val="ListParagraph"/>
              <w:numPr>
                <w:ilvl w:val="0"/>
                <w:numId w:val="52"/>
              </w:numPr>
            </w:pPr>
            <w:r w:rsidRPr="00B50FE2">
              <w:t xml:space="preserve">Pasture Condition Score element score </w:t>
            </w:r>
            <w:r w:rsidRPr="000A6900">
              <w:rPr>
                <w:u w:val="single"/>
              </w:rPr>
              <w:t>&lt;</w:t>
            </w:r>
            <w:r w:rsidRPr="00B50FE2">
              <w:t xml:space="preserve"> </w:t>
            </w:r>
            <w:r>
              <w:t>3</w:t>
            </w:r>
          </w:p>
        </w:tc>
      </w:tr>
      <w:tr w:rsidR="005C1B94" w14:paraId="43C1D9D4" w14:textId="77777777" w:rsidTr="00212F7B">
        <w:tc>
          <w:tcPr>
            <w:tcW w:w="1525" w:type="dxa"/>
          </w:tcPr>
          <w:p w14:paraId="597975B4" w14:textId="77777777" w:rsidR="005C1B94" w:rsidRDefault="005C1B94" w:rsidP="005C1B94">
            <w:r>
              <w:t>Low</w:t>
            </w:r>
          </w:p>
        </w:tc>
        <w:tc>
          <w:tcPr>
            <w:tcW w:w="2430" w:type="dxa"/>
          </w:tcPr>
          <w:p w14:paraId="23A57281" w14:textId="0CC66638" w:rsidR="005C1B94" w:rsidRDefault="005C1B94" w:rsidP="005C1B94">
            <w:r>
              <w:t>10</w:t>
            </w:r>
          </w:p>
        </w:tc>
        <w:tc>
          <w:tcPr>
            <w:tcW w:w="5395" w:type="dxa"/>
          </w:tcPr>
          <w:p w14:paraId="2A0BFD26" w14:textId="77777777" w:rsidR="005C1B94" w:rsidRDefault="005C1B94" w:rsidP="00670E5E">
            <w:pPr>
              <w:pStyle w:val="ListParagraph"/>
              <w:numPr>
                <w:ilvl w:val="0"/>
                <w:numId w:val="53"/>
              </w:numPr>
              <w:spacing w:after="0"/>
            </w:pPr>
            <w:r w:rsidRPr="00FD16E1">
              <w:t xml:space="preserve">Recovery: Takes 2wks longer   </w:t>
            </w:r>
          </w:p>
          <w:p w14:paraId="28FB703A" w14:textId="77777777" w:rsidR="005C1B94" w:rsidRDefault="005C1B94" w:rsidP="00670E5E">
            <w:pPr>
              <w:pStyle w:val="ListParagraph"/>
              <w:numPr>
                <w:ilvl w:val="0"/>
                <w:numId w:val="53"/>
              </w:numPr>
              <w:spacing w:after="0"/>
            </w:pPr>
            <w:r w:rsidRPr="00FD16E1">
              <w:t xml:space="preserve">Color: yellowish green  </w:t>
            </w:r>
          </w:p>
          <w:p w14:paraId="510D173E" w14:textId="77777777" w:rsidR="005C1B94" w:rsidRDefault="005C1B94" w:rsidP="00670E5E">
            <w:pPr>
              <w:pStyle w:val="ListParagraph"/>
              <w:numPr>
                <w:ilvl w:val="0"/>
                <w:numId w:val="53"/>
              </w:numPr>
              <w:spacing w:after="0"/>
            </w:pPr>
            <w:r w:rsidRPr="00FD16E1">
              <w:t xml:space="preserve">Insect/Wilting/Disease Loss:  Major  </w:t>
            </w:r>
          </w:p>
          <w:p w14:paraId="7E418BDF" w14:textId="77777777" w:rsidR="005C1B94" w:rsidRDefault="005C1B94" w:rsidP="00670E5E">
            <w:pPr>
              <w:numPr>
                <w:ilvl w:val="0"/>
                <w:numId w:val="53"/>
              </w:numPr>
              <w:spacing w:after="0"/>
              <w:contextualSpacing/>
            </w:pPr>
            <w:r w:rsidRPr="00FD16E1">
              <w:t xml:space="preserve">Productivity: Low    </w:t>
            </w:r>
          </w:p>
          <w:p w14:paraId="61E5B0F0" w14:textId="339FEEDC" w:rsidR="005C1B94" w:rsidRDefault="005C1B94" w:rsidP="00670E5E">
            <w:pPr>
              <w:pStyle w:val="ListParagraph"/>
              <w:numPr>
                <w:ilvl w:val="0"/>
                <w:numId w:val="53"/>
              </w:numPr>
            </w:pPr>
            <w:r w:rsidRPr="00B50FE2">
              <w:t xml:space="preserve">Pasture Condition Score </w:t>
            </w:r>
            <w:r>
              <w:t>e</w:t>
            </w:r>
            <w:r w:rsidRPr="00B50FE2">
              <w:t xml:space="preserve">lement score </w:t>
            </w:r>
            <w:r w:rsidRPr="00B50FE2">
              <w:rPr>
                <w:u w:val="single"/>
              </w:rPr>
              <w:t>&lt;</w:t>
            </w:r>
            <w:r w:rsidRPr="00B50FE2">
              <w:t xml:space="preserve"> </w:t>
            </w:r>
            <w:r>
              <w:t>2</w:t>
            </w:r>
          </w:p>
        </w:tc>
      </w:tr>
      <w:tr w:rsidR="005C1B94" w14:paraId="632AC187" w14:textId="77777777" w:rsidTr="00212F7B">
        <w:tc>
          <w:tcPr>
            <w:tcW w:w="1525" w:type="dxa"/>
          </w:tcPr>
          <w:p w14:paraId="7ECE7068" w14:textId="77777777" w:rsidR="005C1B94" w:rsidRDefault="005C1B94" w:rsidP="005C1B94">
            <w:r>
              <w:t>Poor</w:t>
            </w:r>
          </w:p>
        </w:tc>
        <w:tc>
          <w:tcPr>
            <w:tcW w:w="2430" w:type="dxa"/>
          </w:tcPr>
          <w:p w14:paraId="50BB302E" w14:textId="2DC9C12C" w:rsidR="005C1B94" w:rsidRDefault="005C1B94" w:rsidP="005C1B94">
            <w:r>
              <w:t>5</w:t>
            </w:r>
          </w:p>
        </w:tc>
        <w:tc>
          <w:tcPr>
            <w:tcW w:w="5395" w:type="dxa"/>
          </w:tcPr>
          <w:p w14:paraId="75679225" w14:textId="77777777" w:rsidR="005C1B94" w:rsidRDefault="005C1B94" w:rsidP="00670E5E">
            <w:pPr>
              <w:pStyle w:val="ListParagraph"/>
              <w:numPr>
                <w:ilvl w:val="0"/>
                <w:numId w:val="54"/>
              </w:numPr>
              <w:spacing w:after="0"/>
            </w:pPr>
            <w:r w:rsidRPr="00FD16E1">
              <w:t xml:space="preserve">Recovery: None  </w:t>
            </w:r>
          </w:p>
          <w:p w14:paraId="215E9D24" w14:textId="77777777" w:rsidR="005C1B94" w:rsidRDefault="005C1B94" w:rsidP="00670E5E">
            <w:pPr>
              <w:pStyle w:val="ListParagraph"/>
              <w:numPr>
                <w:ilvl w:val="0"/>
                <w:numId w:val="54"/>
              </w:numPr>
              <w:spacing w:after="0"/>
            </w:pPr>
            <w:r w:rsidRPr="00FD16E1">
              <w:t xml:space="preserve">Color: yellow/brown  </w:t>
            </w:r>
          </w:p>
          <w:p w14:paraId="45BF1FC1" w14:textId="77777777" w:rsidR="005C1B94" w:rsidRDefault="005C1B94" w:rsidP="00670E5E">
            <w:pPr>
              <w:pStyle w:val="ListParagraph"/>
              <w:numPr>
                <w:ilvl w:val="0"/>
                <w:numId w:val="54"/>
              </w:numPr>
              <w:spacing w:after="0"/>
            </w:pPr>
            <w:r w:rsidRPr="00FD16E1">
              <w:t xml:space="preserve">Insect/Wilting/Disease Loss:  High   </w:t>
            </w:r>
          </w:p>
          <w:p w14:paraId="5032195C" w14:textId="77777777" w:rsidR="005C1B94" w:rsidRDefault="005C1B94" w:rsidP="00670E5E">
            <w:pPr>
              <w:numPr>
                <w:ilvl w:val="0"/>
                <w:numId w:val="54"/>
              </w:numPr>
              <w:spacing w:after="0"/>
              <w:contextualSpacing/>
            </w:pPr>
            <w:r w:rsidRPr="00FD16E1">
              <w:t>Productivity:  none to very low</w:t>
            </w:r>
            <w:r>
              <w:t xml:space="preserve"> </w:t>
            </w:r>
          </w:p>
          <w:p w14:paraId="370C050E" w14:textId="2D03CDFE" w:rsidR="005C1B94" w:rsidRDefault="005C1B94" w:rsidP="00670E5E">
            <w:pPr>
              <w:pStyle w:val="ListParagraph"/>
              <w:numPr>
                <w:ilvl w:val="0"/>
                <w:numId w:val="54"/>
              </w:numPr>
            </w:pPr>
            <w:r w:rsidRPr="00B50FE2">
              <w:t xml:space="preserve">Pasture Condition Score element score </w:t>
            </w:r>
            <w:r w:rsidRPr="00B50FE2">
              <w:rPr>
                <w:u w:val="single"/>
              </w:rPr>
              <w:t>&lt;</w:t>
            </w:r>
            <w:r w:rsidRPr="00B50FE2">
              <w:t xml:space="preserve"> </w:t>
            </w:r>
            <w:r>
              <w:t>1</w:t>
            </w:r>
            <w:r w:rsidRPr="00FD16E1">
              <w:t xml:space="preserve">    </w:t>
            </w:r>
          </w:p>
        </w:tc>
      </w:tr>
      <w:bookmarkEnd w:id="46"/>
    </w:tbl>
    <w:p w14:paraId="7A4F30E8" w14:textId="77777777" w:rsidR="002E7413" w:rsidRDefault="002E7413" w:rsidP="002E7413"/>
    <w:p w14:paraId="4B141E74" w14:textId="5E0FCF48" w:rsidR="002E7413" w:rsidRDefault="002E7413" w:rsidP="002E7413">
      <w:bookmarkStart w:id="47" w:name="_Ref14445170"/>
      <w:r>
        <w:t xml:space="preserve">Table </w:t>
      </w:r>
      <w:r>
        <w:rPr>
          <w:noProof/>
        </w:rPr>
        <w:fldChar w:fldCharType="begin"/>
      </w:r>
      <w:r>
        <w:rPr>
          <w:noProof/>
        </w:rPr>
        <w:instrText xml:space="preserve"> SEQ Table \* ARABIC </w:instrText>
      </w:r>
      <w:r>
        <w:rPr>
          <w:noProof/>
        </w:rPr>
        <w:fldChar w:fldCharType="separate"/>
      </w:r>
      <w:r w:rsidR="002D0A24">
        <w:rPr>
          <w:noProof/>
        </w:rPr>
        <w:t>28</w:t>
      </w:r>
      <w:r>
        <w:rPr>
          <w:noProof/>
        </w:rPr>
        <w:fldChar w:fldCharType="end"/>
      </w:r>
      <w:bookmarkEnd w:id="47"/>
      <w:r>
        <w:rPr>
          <w:noProof/>
        </w:rPr>
        <w:t xml:space="preserve">: </w:t>
      </w:r>
      <w:r w:rsidRPr="00212F7B">
        <w:rPr>
          <w:i/>
          <w:iCs/>
          <w:color w:val="44546A" w:themeColor="text2"/>
        </w:rPr>
        <w:t xml:space="preserve">Pasture </w:t>
      </w:r>
      <w:r>
        <w:rPr>
          <w:i/>
          <w:iCs/>
          <w:color w:val="44546A" w:themeColor="text2"/>
        </w:rPr>
        <w:t>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610605A6" w14:textId="77777777" w:rsidTr="00212F7B">
        <w:tc>
          <w:tcPr>
            <w:tcW w:w="1525" w:type="dxa"/>
            <w:shd w:val="clear" w:color="auto" w:fill="D9E2F3" w:themeFill="accent1" w:themeFillTint="33"/>
          </w:tcPr>
          <w:p w14:paraId="5DE130D0" w14:textId="77777777" w:rsidR="002E7413" w:rsidRDefault="002E7413" w:rsidP="009B75E8">
            <w:r>
              <w:t xml:space="preserve">Answer </w:t>
            </w:r>
          </w:p>
        </w:tc>
        <w:tc>
          <w:tcPr>
            <w:tcW w:w="2430" w:type="dxa"/>
            <w:shd w:val="clear" w:color="auto" w:fill="D9E2F3" w:themeFill="accent1" w:themeFillTint="33"/>
          </w:tcPr>
          <w:p w14:paraId="231A9240" w14:textId="77777777" w:rsidR="002E7413" w:rsidRDefault="002E7413" w:rsidP="009B75E8">
            <w:r>
              <w:t>Existing Condition Points</w:t>
            </w:r>
          </w:p>
        </w:tc>
        <w:tc>
          <w:tcPr>
            <w:tcW w:w="5395" w:type="dxa"/>
            <w:shd w:val="clear" w:color="auto" w:fill="D9E2F3" w:themeFill="accent1" w:themeFillTint="33"/>
          </w:tcPr>
          <w:p w14:paraId="4D69704D" w14:textId="77777777" w:rsidR="002E7413" w:rsidRDefault="002E7413" w:rsidP="009B75E8">
            <w:r>
              <w:t>Reference for Existing Condition</w:t>
            </w:r>
          </w:p>
        </w:tc>
      </w:tr>
      <w:tr w:rsidR="00F5053B" w14:paraId="45842AD8" w14:textId="77777777" w:rsidTr="00212F7B">
        <w:tc>
          <w:tcPr>
            <w:tcW w:w="1525" w:type="dxa"/>
          </w:tcPr>
          <w:p w14:paraId="3F139CAD" w14:textId="77777777" w:rsidR="00F5053B" w:rsidRDefault="00F5053B" w:rsidP="00F5053B">
            <w:r>
              <w:lastRenderedPageBreak/>
              <w:t>Not assessed</w:t>
            </w:r>
          </w:p>
        </w:tc>
        <w:tc>
          <w:tcPr>
            <w:tcW w:w="2430" w:type="dxa"/>
            <w:tcBorders>
              <w:bottom w:val="single" w:sz="4" w:space="0" w:color="auto"/>
            </w:tcBorders>
          </w:tcPr>
          <w:p w14:paraId="6E6E7DD9" w14:textId="77777777" w:rsidR="00F5053B" w:rsidRDefault="00F5053B" w:rsidP="00F5053B">
            <w:r>
              <w:t>-1</w:t>
            </w:r>
          </w:p>
        </w:tc>
        <w:tc>
          <w:tcPr>
            <w:tcW w:w="5395" w:type="dxa"/>
          </w:tcPr>
          <w:p w14:paraId="1FDEE858" w14:textId="77777777" w:rsidR="00F5053B" w:rsidRDefault="00F5053B" w:rsidP="00F5053B"/>
        </w:tc>
      </w:tr>
      <w:tr w:rsidR="00F5053B" w14:paraId="6DE843BB" w14:textId="77777777" w:rsidTr="00212F7B">
        <w:tc>
          <w:tcPr>
            <w:tcW w:w="1525" w:type="dxa"/>
          </w:tcPr>
          <w:p w14:paraId="7A6C871E" w14:textId="77777777" w:rsidR="00F5053B" w:rsidRDefault="00F5053B" w:rsidP="00F5053B">
            <w:r>
              <w:t>High</w:t>
            </w:r>
          </w:p>
        </w:tc>
        <w:tc>
          <w:tcPr>
            <w:tcW w:w="2430" w:type="dxa"/>
          </w:tcPr>
          <w:p w14:paraId="30888442" w14:textId="4D4A08FC" w:rsidR="00F5053B" w:rsidRDefault="00F5053B" w:rsidP="00F5053B">
            <w:r>
              <w:t>30</w:t>
            </w:r>
          </w:p>
        </w:tc>
        <w:tc>
          <w:tcPr>
            <w:tcW w:w="5395" w:type="dxa"/>
          </w:tcPr>
          <w:p w14:paraId="5011CDCD" w14:textId="77777777" w:rsidR="00F5053B" w:rsidRDefault="00F5053B" w:rsidP="00670E5E">
            <w:pPr>
              <w:pStyle w:val="ListParagraph"/>
              <w:numPr>
                <w:ilvl w:val="0"/>
                <w:numId w:val="65"/>
              </w:numPr>
              <w:spacing w:after="0" w:line="240" w:lineRule="auto"/>
            </w:pPr>
            <w:r w:rsidRPr="00331703">
              <w:t xml:space="preserve">Canopy: 95% to 100% </w:t>
            </w:r>
          </w:p>
          <w:p w14:paraId="56110684" w14:textId="77777777" w:rsidR="00F5053B" w:rsidRDefault="00F5053B" w:rsidP="00670E5E">
            <w:pPr>
              <w:pStyle w:val="ListParagraph"/>
              <w:numPr>
                <w:ilvl w:val="0"/>
                <w:numId w:val="65"/>
              </w:numPr>
              <w:spacing w:after="0" w:line="240" w:lineRule="auto"/>
            </w:pPr>
            <w:r w:rsidRPr="00331703">
              <w:t xml:space="preserve">Basal: &gt;50% </w:t>
            </w:r>
          </w:p>
          <w:p w14:paraId="6633D602" w14:textId="77777777" w:rsidR="00F5053B" w:rsidRDefault="00F5053B" w:rsidP="00670E5E">
            <w:pPr>
              <w:pStyle w:val="ListParagraph"/>
              <w:numPr>
                <w:ilvl w:val="0"/>
                <w:numId w:val="65"/>
              </w:numPr>
              <w:spacing w:after="0" w:line="240" w:lineRule="auto"/>
            </w:pPr>
            <w:r w:rsidRPr="00331703">
              <w:t>Runoff at basal:  very little to no runoff</w:t>
            </w:r>
          </w:p>
          <w:p w14:paraId="6D30382F" w14:textId="6DA605AE" w:rsidR="00F5053B" w:rsidRDefault="00F5053B" w:rsidP="00670E5E">
            <w:pPr>
              <w:pStyle w:val="ListParagraph"/>
              <w:numPr>
                <w:ilvl w:val="0"/>
                <w:numId w:val="55"/>
              </w:numPr>
            </w:pPr>
            <w:r w:rsidRPr="00B50FE2">
              <w:t xml:space="preserve">Pasture Condition Score element score </w:t>
            </w:r>
            <w:r w:rsidRPr="00B50FE2">
              <w:rPr>
                <w:u w:val="single"/>
              </w:rPr>
              <w:t>&lt;</w:t>
            </w:r>
            <w:r w:rsidRPr="00B50FE2">
              <w:t xml:space="preserve"> </w:t>
            </w:r>
            <w:r>
              <w:t>5</w:t>
            </w:r>
          </w:p>
        </w:tc>
      </w:tr>
      <w:tr w:rsidR="00F5053B" w14:paraId="4CCFC2C5" w14:textId="77777777" w:rsidTr="00212F7B">
        <w:tc>
          <w:tcPr>
            <w:tcW w:w="1525" w:type="dxa"/>
          </w:tcPr>
          <w:p w14:paraId="027B4311" w14:textId="77777777" w:rsidR="00F5053B" w:rsidRDefault="00F5053B" w:rsidP="00F5053B">
            <w:r>
              <w:t>Good</w:t>
            </w:r>
          </w:p>
        </w:tc>
        <w:tc>
          <w:tcPr>
            <w:tcW w:w="2430" w:type="dxa"/>
          </w:tcPr>
          <w:p w14:paraId="4DC88677" w14:textId="4EDD9840" w:rsidR="00F5053B" w:rsidRDefault="00F5053B" w:rsidP="00F5053B">
            <w:r>
              <w:t>20</w:t>
            </w:r>
          </w:p>
        </w:tc>
        <w:tc>
          <w:tcPr>
            <w:tcW w:w="5395" w:type="dxa"/>
          </w:tcPr>
          <w:p w14:paraId="2995E365" w14:textId="77777777" w:rsidR="00F5053B" w:rsidRDefault="00F5053B" w:rsidP="00670E5E">
            <w:pPr>
              <w:pStyle w:val="ListParagraph"/>
              <w:numPr>
                <w:ilvl w:val="0"/>
                <w:numId w:val="66"/>
              </w:numPr>
              <w:spacing w:after="0" w:line="240" w:lineRule="auto"/>
            </w:pPr>
            <w:r w:rsidRPr="00331703">
              <w:t xml:space="preserve">Canopy: 90% to 94% </w:t>
            </w:r>
          </w:p>
          <w:p w14:paraId="7641740D" w14:textId="77777777" w:rsidR="00F5053B" w:rsidRDefault="00F5053B" w:rsidP="00670E5E">
            <w:pPr>
              <w:pStyle w:val="ListParagraph"/>
              <w:numPr>
                <w:ilvl w:val="0"/>
                <w:numId w:val="66"/>
              </w:numPr>
              <w:spacing w:after="0" w:line="240" w:lineRule="auto"/>
            </w:pPr>
            <w:r w:rsidRPr="00331703">
              <w:t xml:space="preserve">Basal: 35%to 50% </w:t>
            </w:r>
          </w:p>
          <w:p w14:paraId="480E192C" w14:textId="77777777" w:rsidR="00F5053B" w:rsidRDefault="00F5053B" w:rsidP="00670E5E">
            <w:pPr>
              <w:pStyle w:val="ListParagraph"/>
              <w:numPr>
                <w:ilvl w:val="0"/>
                <w:numId w:val="66"/>
              </w:numPr>
              <w:spacing w:after="0" w:line="240" w:lineRule="auto"/>
            </w:pPr>
            <w:r w:rsidRPr="00331703">
              <w:t>Runoff at basal: high vegetal retardance</w:t>
            </w:r>
          </w:p>
          <w:p w14:paraId="4B7E715C" w14:textId="5FE88FF7" w:rsidR="00F5053B" w:rsidRDefault="00F5053B" w:rsidP="00670E5E">
            <w:pPr>
              <w:pStyle w:val="ListParagraph"/>
              <w:numPr>
                <w:ilvl w:val="0"/>
                <w:numId w:val="56"/>
              </w:numPr>
            </w:pPr>
            <w:r w:rsidRPr="00B50FE2">
              <w:t xml:space="preserve">Pasture Condition Score element score </w:t>
            </w:r>
            <w:r w:rsidRPr="00B50FE2">
              <w:rPr>
                <w:u w:val="single"/>
              </w:rPr>
              <w:t>&lt;</w:t>
            </w:r>
            <w:r w:rsidRPr="00B50FE2">
              <w:t xml:space="preserve"> </w:t>
            </w:r>
            <w:r>
              <w:t>4</w:t>
            </w:r>
          </w:p>
        </w:tc>
      </w:tr>
      <w:tr w:rsidR="00F5053B" w14:paraId="232614F1" w14:textId="77777777" w:rsidTr="00212F7B">
        <w:tc>
          <w:tcPr>
            <w:tcW w:w="1525" w:type="dxa"/>
          </w:tcPr>
          <w:p w14:paraId="596FCC11" w14:textId="77777777" w:rsidR="00F5053B" w:rsidRDefault="00F5053B" w:rsidP="00F5053B">
            <w:r>
              <w:t>Fair</w:t>
            </w:r>
          </w:p>
        </w:tc>
        <w:tc>
          <w:tcPr>
            <w:tcW w:w="2430" w:type="dxa"/>
          </w:tcPr>
          <w:p w14:paraId="30F49379" w14:textId="32461F25" w:rsidR="00F5053B" w:rsidRDefault="00F5053B" w:rsidP="00F5053B">
            <w:r>
              <w:t>17</w:t>
            </w:r>
          </w:p>
        </w:tc>
        <w:tc>
          <w:tcPr>
            <w:tcW w:w="5395" w:type="dxa"/>
          </w:tcPr>
          <w:p w14:paraId="12EBA635" w14:textId="77777777" w:rsidR="00F5053B" w:rsidRDefault="00F5053B" w:rsidP="00670E5E">
            <w:pPr>
              <w:pStyle w:val="ListParagraph"/>
              <w:numPr>
                <w:ilvl w:val="0"/>
                <w:numId w:val="67"/>
              </w:numPr>
              <w:spacing w:after="0" w:line="240" w:lineRule="auto"/>
            </w:pPr>
            <w:r w:rsidRPr="00331703">
              <w:t xml:space="preserve">Canopy: 70% to 89% </w:t>
            </w:r>
          </w:p>
          <w:p w14:paraId="7553EE88" w14:textId="77777777" w:rsidR="00F5053B" w:rsidRDefault="00F5053B" w:rsidP="00670E5E">
            <w:pPr>
              <w:pStyle w:val="ListParagraph"/>
              <w:numPr>
                <w:ilvl w:val="0"/>
                <w:numId w:val="67"/>
              </w:numPr>
              <w:spacing w:after="0" w:line="240" w:lineRule="auto"/>
            </w:pPr>
            <w:r w:rsidRPr="00331703">
              <w:t xml:space="preserve">Basal: 25%to 34% </w:t>
            </w:r>
          </w:p>
          <w:p w14:paraId="2FF2C8D9" w14:textId="77777777" w:rsidR="00F5053B" w:rsidRDefault="00F5053B" w:rsidP="00670E5E">
            <w:pPr>
              <w:pStyle w:val="ListParagraph"/>
              <w:numPr>
                <w:ilvl w:val="0"/>
                <w:numId w:val="67"/>
              </w:numPr>
              <w:spacing w:after="0" w:line="240" w:lineRule="auto"/>
            </w:pPr>
            <w:r w:rsidRPr="00331703">
              <w:t>Runoff at basal: moderate vegetal retardance</w:t>
            </w:r>
          </w:p>
          <w:p w14:paraId="2A47E4ED" w14:textId="101006F9" w:rsidR="00F5053B" w:rsidRDefault="00F5053B" w:rsidP="00670E5E">
            <w:pPr>
              <w:pStyle w:val="ListParagraph"/>
              <w:numPr>
                <w:ilvl w:val="0"/>
                <w:numId w:val="57"/>
              </w:numPr>
            </w:pPr>
            <w:r w:rsidRPr="00B50FE2">
              <w:t xml:space="preserve">Pasture Condition Score element score </w:t>
            </w:r>
            <w:r w:rsidRPr="00B50FE2">
              <w:rPr>
                <w:u w:val="single"/>
              </w:rPr>
              <w:t>&lt;</w:t>
            </w:r>
            <w:r w:rsidRPr="00B50FE2">
              <w:t xml:space="preserve"> </w:t>
            </w:r>
            <w:r>
              <w:t>3</w:t>
            </w:r>
          </w:p>
        </w:tc>
      </w:tr>
      <w:tr w:rsidR="00F5053B" w14:paraId="44726CE9" w14:textId="77777777" w:rsidTr="00212F7B">
        <w:tc>
          <w:tcPr>
            <w:tcW w:w="1525" w:type="dxa"/>
          </w:tcPr>
          <w:p w14:paraId="06FE27EA" w14:textId="77777777" w:rsidR="00F5053B" w:rsidRDefault="00F5053B" w:rsidP="00F5053B">
            <w:r>
              <w:t>Low</w:t>
            </w:r>
          </w:p>
        </w:tc>
        <w:tc>
          <w:tcPr>
            <w:tcW w:w="2430" w:type="dxa"/>
          </w:tcPr>
          <w:p w14:paraId="5F4DDEA0" w14:textId="0703EE61" w:rsidR="00F5053B" w:rsidRDefault="00F5053B" w:rsidP="00F5053B">
            <w:r>
              <w:t>10</w:t>
            </w:r>
          </w:p>
        </w:tc>
        <w:tc>
          <w:tcPr>
            <w:tcW w:w="5395" w:type="dxa"/>
          </w:tcPr>
          <w:p w14:paraId="56C46D7B" w14:textId="77777777" w:rsidR="00F5053B" w:rsidRDefault="00F5053B" w:rsidP="00670E5E">
            <w:pPr>
              <w:pStyle w:val="ListParagraph"/>
              <w:numPr>
                <w:ilvl w:val="0"/>
                <w:numId w:val="68"/>
              </w:numPr>
              <w:spacing w:after="0" w:line="240" w:lineRule="auto"/>
            </w:pPr>
            <w:r w:rsidRPr="00331703">
              <w:t xml:space="preserve">Canopy: 50% to 69% </w:t>
            </w:r>
          </w:p>
          <w:p w14:paraId="48A8FDC5" w14:textId="77777777" w:rsidR="00F5053B" w:rsidRDefault="00F5053B" w:rsidP="00670E5E">
            <w:pPr>
              <w:pStyle w:val="ListParagraph"/>
              <w:numPr>
                <w:ilvl w:val="0"/>
                <w:numId w:val="68"/>
              </w:numPr>
              <w:spacing w:after="0" w:line="240" w:lineRule="auto"/>
            </w:pPr>
            <w:r w:rsidRPr="00331703">
              <w:t xml:space="preserve">Basal: 15%to 24% </w:t>
            </w:r>
          </w:p>
          <w:p w14:paraId="161C5299" w14:textId="77777777" w:rsidR="00F5053B" w:rsidRDefault="00F5053B" w:rsidP="00670E5E">
            <w:pPr>
              <w:pStyle w:val="ListParagraph"/>
              <w:numPr>
                <w:ilvl w:val="0"/>
                <w:numId w:val="68"/>
              </w:numPr>
              <w:spacing w:after="0" w:line="240" w:lineRule="auto"/>
            </w:pPr>
            <w:r w:rsidRPr="00331703">
              <w:t>Runoff at basal: low vegetal retardance</w:t>
            </w:r>
          </w:p>
          <w:p w14:paraId="62ED4B66" w14:textId="57997DDD" w:rsidR="00F5053B" w:rsidRDefault="00F5053B" w:rsidP="00670E5E">
            <w:pPr>
              <w:pStyle w:val="ListParagraph"/>
              <w:numPr>
                <w:ilvl w:val="0"/>
                <w:numId w:val="58"/>
              </w:numPr>
            </w:pPr>
            <w:r w:rsidRPr="00B50FE2">
              <w:t xml:space="preserve">Pasture Condition Score element score </w:t>
            </w:r>
            <w:r w:rsidRPr="00B50FE2">
              <w:rPr>
                <w:u w:val="single"/>
              </w:rPr>
              <w:t>&lt;</w:t>
            </w:r>
            <w:r w:rsidRPr="00B50FE2">
              <w:t xml:space="preserve"> </w:t>
            </w:r>
            <w:r>
              <w:t>2</w:t>
            </w:r>
          </w:p>
        </w:tc>
      </w:tr>
      <w:tr w:rsidR="00F5053B" w14:paraId="4F6BFE63" w14:textId="77777777" w:rsidTr="00212F7B">
        <w:tc>
          <w:tcPr>
            <w:tcW w:w="1525" w:type="dxa"/>
          </w:tcPr>
          <w:p w14:paraId="74C8ECD9" w14:textId="77777777" w:rsidR="00F5053B" w:rsidRDefault="00F5053B" w:rsidP="00F5053B">
            <w:r>
              <w:t>Poor</w:t>
            </w:r>
          </w:p>
        </w:tc>
        <w:tc>
          <w:tcPr>
            <w:tcW w:w="2430" w:type="dxa"/>
          </w:tcPr>
          <w:p w14:paraId="5B33489A" w14:textId="7BA6B24B" w:rsidR="00F5053B" w:rsidRDefault="00F5053B" w:rsidP="00F5053B">
            <w:r>
              <w:t>5</w:t>
            </w:r>
          </w:p>
        </w:tc>
        <w:tc>
          <w:tcPr>
            <w:tcW w:w="5395" w:type="dxa"/>
          </w:tcPr>
          <w:p w14:paraId="2B8E8136" w14:textId="77777777" w:rsidR="00F5053B" w:rsidRDefault="00F5053B" w:rsidP="00670E5E">
            <w:pPr>
              <w:pStyle w:val="ListParagraph"/>
              <w:numPr>
                <w:ilvl w:val="0"/>
                <w:numId w:val="69"/>
              </w:numPr>
              <w:spacing w:after="0" w:line="240" w:lineRule="auto"/>
            </w:pPr>
            <w:r w:rsidRPr="00331703">
              <w:t xml:space="preserve">Canopy: &lt;50% </w:t>
            </w:r>
          </w:p>
          <w:p w14:paraId="14FFADCA" w14:textId="77777777" w:rsidR="00F5053B" w:rsidRDefault="00F5053B" w:rsidP="00670E5E">
            <w:pPr>
              <w:pStyle w:val="ListParagraph"/>
              <w:numPr>
                <w:ilvl w:val="0"/>
                <w:numId w:val="69"/>
              </w:numPr>
              <w:spacing w:after="0" w:line="240" w:lineRule="auto"/>
            </w:pPr>
            <w:r w:rsidRPr="00331703">
              <w:t xml:space="preserve">Basal: &lt;15% </w:t>
            </w:r>
          </w:p>
          <w:p w14:paraId="2FBAE890" w14:textId="77777777" w:rsidR="00F5053B" w:rsidRDefault="00F5053B" w:rsidP="00670E5E">
            <w:pPr>
              <w:pStyle w:val="ListParagraph"/>
              <w:numPr>
                <w:ilvl w:val="0"/>
                <w:numId w:val="69"/>
              </w:numPr>
              <w:spacing w:after="0" w:line="240" w:lineRule="auto"/>
            </w:pPr>
            <w:r w:rsidRPr="00331703">
              <w:t>Runoff at basal: not slowed</w:t>
            </w:r>
          </w:p>
          <w:p w14:paraId="7C832D41" w14:textId="3078AF69" w:rsidR="00F5053B" w:rsidRDefault="00F5053B" w:rsidP="00670E5E">
            <w:pPr>
              <w:pStyle w:val="ListParagraph"/>
              <w:numPr>
                <w:ilvl w:val="0"/>
                <w:numId w:val="59"/>
              </w:numPr>
            </w:pPr>
            <w:r w:rsidRPr="00B50FE2">
              <w:t xml:space="preserve">Pasture Condition Score element score </w:t>
            </w:r>
            <w:r w:rsidRPr="00B50FE2">
              <w:rPr>
                <w:u w:val="single"/>
              </w:rPr>
              <w:t>&lt;</w:t>
            </w:r>
            <w:r w:rsidRPr="00B50FE2">
              <w:t xml:space="preserve"> </w:t>
            </w:r>
            <w:r>
              <w:t>1</w:t>
            </w:r>
          </w:p>
        </w:tc>
      </w:tr>
    </w:tbl>
    <w:p w14:paraId="7D0B0BD4" w14:textId="77777777" w:rsidR="002E7413" w:rsidRDefault="002E7413" w:rsidP="002E7413"/>
    <w:p w14:paraId="2BD1CB7D" w14:textId="5C402379" w:rsidR="002E7413" w:rsidRDefault="002E7413" w:rsidP="002E7413">
      <w:bookmarkStart w:id="48" w:name="_Ref14445171"/>
      <w:r>
        <w:t xml:space="preserve">Table </w:t>
      </w:r>
      <w:r>
        <w:rPr>
          <w:noProof/>
        </w:rPr>
        <w:fldChar w:fldCharType="begin"/>
      </w:r>
      <w:r>
        <w:rPr>
          <w:noProof/>
        </w:rPr>
        <w:instrText xml:space="preserve"> SEQ Table \* ARABIC </w:instrText>
      </w:r>
      <w:r>
        <w:rPr>
          <w:noProof/>
        </w:rPr>
        <w:fldChar w:fldCharType="separate"/>
      </w:r>
      <w:r w:rsidR="002D0A24">
        <w:rPr>
          <w:noProof/>
        </w:rPr>
        <w:t>29</w:t>
      </w:r>
      <w:r>
        <w:rPr>
          <w:noProof/>
        </w:rPr>
        <w:fldChar w:fldCharType="end"/>
      </w:r>
      <w:bookmarkEnd w:id="48"/>
      <w:r>
        <w:rPr>
          <w:noProof/>
        </w:rPr>
        <w:t>:</w:t>
      </w:r>
      <w:r w:rsidRPr="0070128D">
        <w:rPr>
          <w:i/>
          <w:iCs/>
          <w:color w:val="44546A" w:themeColor="text2"/>
        </w:rPr>
        <w:t xml:space="preserve"> P</w:t>
      </w:r>
      <w:r w:rsidRPr="00212F7B">
        <w:rPr>
          <w:i/>
          <w:iCs/>
          <w:color w:val="44546A" w:themeColor="text2"/>
        </w:rPr>
        <w:t>asture Erosion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2E7413" w14:paraId="3279A336" w14:textId="77777777" w:rsidTr="00212F7B">
        <w:tc>
          <w:tcPr>
            <w:tcW w:w="1525" w:type="dxa"/>
            <w:shd w:val="clear" w:color="auto" w:fill="D9E2F3" w:themeFill="accent1" w:themeFillTint="33"/>
          </w:tcPr>
          <w:p w14:paraId="2A783D79" w14:textId="77777777" w:rsidR="002E7413" w:rsidRDefault="002E7413" w:rsidP="009B75E8">
            <w:r>
              <w:t xml:space="preserve">Answer </w:t>
            </w:r>
          </w:p>
        </w:tc>
        <w:tc>
          <w:tcPr>
            <w:tcW w:w="2430" w:type="dxa"/>
            <w:shd w:val="clear" w:color="auto" w:fill="D9E2F3" w:themeFill="accent1" w:themeFillTint="33"/>
          </w:tcPr>
          <w:p w14:paraId="61DB143C" w14:textId="77777777" w:rsidR="002E7413" w:rsidRDefault="002E7413" w:rsidP="009B75E8">
            <w:r>
              <w:t>Existing Condition Points</w:t>
            </w:r>
          </w:p>
        </w:tc>
        <w:tc>
          <w:tcPr>
            <w:tcW w:w="5395" w:type="dxa"/>
            <w:shd w:val="clear" w:color="auto" w:fill="D9E2F3" w:themeFill="accent1" w:themeFillTint="33"/>
          </w:tcPr>
          <w:p w14:paraId="2CA4345D" w14:textId="77777777" w:rsidR="002E7413" w:rsidRDefault="002E7413" w:rsidP="009B75E8">
            <w:r>
              <w:t>Reference for Existing Condition</w:t>
            </w:r>
          </w:p>
        </w:tc>
      </w:tr>
      <w:tr w:rsidR="00F5053B" w14:paraId="35373DC6" w14:textId="77777777" w:rsidTr="00212F7B">
        <w:tc>
          <w:tcPr>
            <w:tcW w:w="1525" w:type="dxa"/>
          </w:tcPr>
          <w:p w14:paraId="7F7716C5" w14:textId="77777777" w:rsidR="00F5053B" w:rsidRDefault="00F5053B" w:rsidP="00F5053B">
            <w:r>
              <w:t>Not assessed</w:t>
            </w:r>
          </w:p>
        </w:tc>
        <w:tc>
          <w:tcPr>
            <w:tcW w:w="2430" w:type="dxa"/>
          </w:tcPr>
          <w:p w14:paraId="16B180B3" w14:textId="77777777" w:rsidR="00F5053B" w:rsidRDefault="00F5053B" w:rsidP="00F5053B">
            <w:r>
              <w:t>-1</w:t>
            </w:r>
          </w:p>
        </w:tc>
        <w:tc>
          <w:tcPr>
            <w:tcW w:w="5395" w:type="dxa"/>
          </w:tcPr>
          <w:p w14:paraId="32A313B1" w14:textId="77777777" w:rsidR="00F5053B" w:rsidRDefault="00F5053B" w:rsidP="00F5053B"/>
        </w:tc>
      </w:tr>
      <w:tr w:rsidR="00F5053B" w14:paraId="5E509607" w14:textId="77777777" w:rsidTr="00212F7B">
        <w:tc>
          <w:tcPr>
            <w:tcW w:w="1525" w:type="dxa"/>
          </w:tcPr>
          <w:p w14:paraId="2349B1EB" w14:textId="77777777" w:rsidR="00F5053B" w:rsidRDefault="00F5053B" w:rsidP="00F5053B">
            <w:r>
              <w:t>High</w:t>
            </w:r>
          </w:p>
        </w:tc>
        <w:tc>
          <w:tcPr>
            <w:tcW w:w="2430" w:type="dxa"/>
          </w:tcPr>
          <w:p w14:paraId="5D3B47CE" w14:textId="5A01A924" w:rsidR="00F5053B" w:rsidRDefault="00F5053B" w:rsidP="00F5053B">
            <w:r>
              <w:t>30</w:t>
            </w:r>
          </w:p>
        </w:tc>
        <w:tc>
          <w:tcPr>
            <w:tcW w:w="5395" w:type="dxa"/>
          </w:tcPr>
          <w:p w14:paraId="2B8B7D0A" w14:textId="77777777" w:rsidR="00F5053B" w:rsidRDefault="00F5053B" w:rsidP="00670E5E">
            <w:pPr>
              <w:pStyle w:val="ListParagraph"/>
              <w:numPr>
                <w:ilvl w:val="0"/>
                <w:numId w:val="60"/>
              </w:numPr>
              <w:spacing w:after="0"/>
            </w:pPr>
            <w:r w:rsidRPr="00B8188A">
              <w:t xml:space="preserve">No visual signs of erosion present.  </w:t>
            </w:r>
          </w:p>
          <w:p w14:paraId="2148BDD4" w14:textId="77777777" w:rsidR="00F5053B" w:rsidRDefault="00F5053B" w:rsidP="00670E5E">
            <w:pPr>
              <w:numPr>
                <w:ilvl w:val="0"/>
                <w:numId w:val="60"/>
              </w:numPr>
              <w:spacing w:after="0"/>
              <w:contextualSpacing/>
            </w:pPr>
            <w:r w:rsidRPr="00B8188A">
              <w:t>Streambanks and drainages are not eroding</w:t>
            </w:r>
          </w:p>
          <w:p w14:paraId="6A0BB5F6" w14:textId="7EA735A5" w:rsidR="00F5053B" w:rsidRDefault="00F5053B" w:rsidP="00670E5E">
            <w:pPr>
              <w:pStyle w:val="ListParagraph"/>
              <w:numPr>
                <w:ilvl w:val="0"/>
                <w:numId w:val="60"/>
              </w:numPr>
            </w:pPr>
            <w:r w:rsidRPr="00B50FE2">
              <w:t xml:space="preserve">Pasture Condition Score element score </w:t>
            </w:r>
            <w:r w:rsidRPr="00B40C5A">
              <w:rPr>
                <w:u w:val="single"/>
              </w:rPr>
              <w:t>&lt;</w:t>
            </w:r>
            <w:r w:rsidRPr="00B50FE2">
              <w:t xml:space="preserve"> </w:t>
            </w:r>
            <w:r>
              <w:t>5</w:t>
            </w:r>
          </w:p>
        </w:tc>
      </w:tr>
      <w:tr w:rsidR="00F5053B" w14:paraId="29B266AE" w14:textId="77777777" w:rsidTr="00212F7B">
        <w:tc>
          <w:tcPr>
            <w:tcW w:w="1525" w:type="dxa"/>
          </w:tcPr>
          <w:p w14:paraId="54986774" w14:textId="77777777" w:rsidR="00F5053B" w:rsidRDefault="00F5053B" w:rsidP="00F5053B">
            <w:r>
              <w:t>Good</w:t>
            </w:r>
          </w:p>
        </w:tc>
        <w:tc>
          <w:tcPr>
            <w:tcW w:w="2430" w:type="dxa"/>
          </w:tcPr>
          <w:p w14:paraId="75C5AFF8" w14:textId="22733BE8" w:rsidR="00F5053B" w:rsidRDefault="00F5053B" w:rsidP="00F5053B">
            <w:r>
              <w:t>20</w:t>
            </w:r>
          </w:p>
        </w:tc>
        <w:tc>
          <w:tcPr>
            <w:tcW w:w="5395" w:type="dxa"/>
          </w:tcPr>
          <w:p w14:paraId="7DC72377" w14:textId="77777777" w:rsidR="00F5053B" w:rsidRDefault="00F5053B" w:rsidP="00670E5E">
            <w:pPr>
              <w:pStyle w:val="ListParagraph"/>
              <w:numPr>
                <w:ilvl w:val="0"/>
                <w:numId w:val="61"/>
              </w:numPr>
            </w:pPr>
            <w:r w:rsidRPr="00B8188A">
              <w:t xml:space="preserve">Sheet and rills: None, past is grassed  </w:t>
            </w:r>
          </w:p>
          <w:p w14:paraId="5BA8798D" w14:textId="77777777" w:rsidR="00F5053B" w:rsidRDefault="00F5053B" w:rsidP="00670E5E">
            <w:pPr>
              <w:pStyle w:val="ListParagraph"/>
              <w:numPr>
                <w:ilvl w:val="0"/>
                <w:numId w:val="61"/>
              </w:numPr>
              <w:spacing w:after="0"/>
            </w:pPr>
            <w:r w:rsidRPr="00B8188A">
              <w:t xml:space="preserve">Depth: None  </w:t>
            </w:r>
          </w:p>
          <w:p w14:paraId="694BF0A9" w14:textId="77777777" w:rsidR="00F5053B" w:rsidRDefault="00F5053B" w:rsidP="00670E5E">
            <w:pPr>
              <w:numPr>
                <w:ilvl w:val="0"/>
                <w:numId w:val="61"/>
              </w:numPr>
              <w:spacing w:after="0"/>
              <w:contextualSpacing/>
            </w:pPr>
            <w:r>
              <w:t>G</w:t>
            </w:r>
            <w:r w:rsidRPr="00B8188A">
              <w:t xml:space="preserve">razing </w:t>
            </w:r>
            <w:proofErr w:type="spellStart"/>
            <w:r>
              <w:t>T</w:t>
            </w:r>
            <w:r w:rsidRPr="00B8188A">
              <w:t>erracettes</w:t>
            </w:r>
            <w:proofErr w:type="spellEnd"/>
            <w:r w:rsidRPr="00B8188A">
              <w:t>:  None but a few small debris dams</w:t>
            </w:r>
            <w:r w:rsidRPr="00B50FE2">
              <w:t xml:space="preserve"> </w:t>
            </w:r>
          </w:p>
          <w:p w14:paraId="7E29EE93" w14:textId="215C6674" w:rsidR="00F5053B" w:rsidRDefault="00F5053B" w:rsidP="00670E5E">
            <w:pPr>
              <w:pStyle w:val="ListParagraph"/>
              <w:numPr>
                <w:ilvl w:val="0"/>
                <w:numId w:val="61"/>
              </w:numPr>
            </w:pPr>
            <w:r w:rsidRPr="00B50FE2">
              <w:t xml:space="preserve">Pasture Condition Score element score </w:t>
            </w:r>
            <w:r w:rsidRPr="00B50FE2">
              <w:rPr>
                <w:u w:val="single"/>
              </w:rPr>
              <w:t>&lt;</w:t>
            </w:r>
            <w:r w:rsidRPr="00B50FE2">
              <w:t xml:space="preserve"> </w:t>
            </w:r>
            <w:r>
              <w:t>4</w:t>
            </w:r>
          </w:p>
        </w:tc>
      </w:tr>
      <w:tr w:rsidR="00F5053B" w14:paraId="336ED007" w14:textId="77777777" w:rsidTr="00212F7B">
        <w:tc>
          <w:tcPr>
            <w:tcW w:w="1525" w:type="dxa"/>
          </w:tcPr>
          <w:p w14:paraId="3C19DCA1" w14:textId="77777777" w:rsidR="00F5053B" w:rsidRDefault="00F5053B" w:rsidP="00F5053B">
            <w:r>
              <w:t>Fair</w:t>
            </w:r>
          </w:p>
        </w:tc>
        <w:tc>
          <w:tcPr>
            <w:tcW w:w="2430" w:type="dxa"/>
          </w:tcPr>
          <w:p w14:paraId="4731E7E7" w14:textId="2E450DAE" w:rsidR="00F5053B" w:rsidRDefault="00F5053B" w:rsidP="00F5053B">
            <w:r>
              <w:t>17</w:t>
            </w:r>
          </w:p>
        </w:tc>
        <w:tc>
          <w:tcPr>
            <w:tcW w:w="5395" w:type="dxa"/>
          </w:tcPr>
          <w:p w14:paraId="6FC7ED88" w14:textId="77777777" w:rsidR="00F5053B" w:rsidRDefault="00F5053B" w:rsidP="00670E5E">
            <w:pPr>
              <w:pStyle w:val="ListParagraph"/>
              <w:numPr>
                <w:ilvl w:val="0"/>
                <w:numId w:val="62"/>
              </w:numPr>
            </w:pPr>
            <w:r w:rsidRPr="00B8188A">
              <w:t xml:space="preserve">Sheet and rills: Only at HUAs and water  </w:t>
            </w:r>
          </w:p>
          <w:p w14:paraId="63F076B6" w14:textId="77777777" w:rsidR="00F5053B" w:rsidRDefault="00F5053B" w:rsidP="00670E5E">
            <w:pPr>
              <w:pStyle w:val="ListParagraph"/>
              <w:numPr>
                <w:ilvl w:val="0"/>
                <w:numId w:val="62"/>
              </w:numPr>
              <w:spacing w:after="0"/>
            </w:pPr>
            <w:r w:rsidRPr="00B8188A">
              <w:t xml:space="preserve">Depth:  &gt;0.5-3" </w:t>
            </w:r>
          </w:p>
          <w:p w14:paraId="1B070B25" w14:textId="77777777" w:rsidR="00F5053B" w:rsidRDefault="00F5053B" w:rsidP="00670E5E">
            <w:pPr>
              <w:numPr>
                <w:ilvl w:val="0"/>
                <w:numId w:val="62"/>
              </w:numPr>
              <w:spacing w:after="0"/>
              <w:contextualSpacing/>
            </w:pPr>
            <w:r>
              <w:lastRenderedPageBreak/>
              <w:t>G</w:t>
            </w:r>
            <w:r w:rsidRPr="00B8188A">
              <w:t xml:space="preserve">razing </w:t>
            </w:r>
            <w:proofErr w:type="spellStart"/>
            <w:r>
              <w:t>T</w:t>
            </w:r>
            <w:r w:rsidRPr="00B8188A">
              <w:t>erracettes</w:t>
            </w:r>
            <w:proofErr w:type="spellEnd"/>
            <w:r w:rsidRPr="00B8188A">
              <w:t>:  None, but debris fans</w:t>
            </w:r>
          </w:p>
          <w:p w14:paraId="4296EF80" w14:textId="78435AE9" w:rsidR="00F5053B" w:rsidRDefault="00F5053B" w:rsidP="00670E5E">
            <w:pPr>
              <w:pStyle w:val="ListParagraph"/>
              <w:numPr>
                <w:ilvl w:val="0"/>
                <w:numId w:val="62"/>
              </w:numPr>
            </w:pPr>
            <w:r w:rsidRPr="00B50FE2">
              <w:t xml:space="preserve">Pasture Condition Score element score </w:t>
            </w:r>
            <w:r w:rsidRPr="00B40C5A">
              <w:rPr>
                <w:u w:val="single"/>
              </w:rPr>
              <w:t>&lt;</w:t>
            </w:r>
            <w:r w:rsidRPr="00B50FE2">
              <w:t xml:space="preserve"> </w:t>
            </w:r>
            <w:r>
              <w:t>3</w:t>
            </w:r>
          </w:p>
        </w:tc>
      </w:tr>
      <w:tr w:rsidR="00F5053B" w14:paraId="72D2CC6A" w14:textId="77777777" w:rsidTr="00212F7B">
        <w:tc>
          <w:tcPr>
            <w:tcW w:w="1525" w:type="dxa"/>
          </w:tcPr>
          <w:p w14:paraId="3D2F5DCE" w14:textId="77777777" w:rsidR="00F5053B" w:rsidRDefault="00F5053B" w:rsidP="00F5053B">
            <w:r>
              <w:lastRenderedPageBreak/>
              <w:t>Low</w:t>
            </w:r>
          </w:p>
        </w:tc>
        <w:tc>
          <w:tcPr>
            <w:tcW w:w="2430" w:type="dxa"/>
          </w:tcPr>
          <w:p w14:paraId="5D2E89B1" w14:textId="3F70A692" w:rsidR="00F5053B" w:rsidRDefault="00F5053B" w:rsidP="00F5053B">
            <w:r>
              <w:t>10</w:t>
            </w:r>
          </w:p>
        </w:tc>
        <w:tc>
          <w:tcPr>
            <w:tcW w:w="5395" w:type="dxa"/>
          </w:tcPr>
          <w:p w14:paraId="651DBD25" w14:textId="77777777" w:rsidR="00F5053B" w:rsidRDefault="00F5053B" w:rsidP="00670E5E">
            <w:pPr>
              <w:pStyle w:val="ListParagraph"/>
              <w:numPr>
                <w:ilvl w:val="0"/>
                <w:numId w:val="63"/>
              </w:numPr>
            </w:pPr>
            <w:r w:rsidRPr="00B8188A">
              <w:t xml:space="preserve">Sheet and rills: only on steep areas  </w:t>
            </w:r>
          </w:p>
          <w:p w14:paraId="40EE2788" w14:textId="77777777" w:rsidR="00F5053B" w:rsidRDefault="00F5053B" w:rsidP="00670E5E">
            <w:pPr>
              <w:pStyle w:val="ListParagraph"/>
              <w:numPr>
                <w:ilvl w:val="0"/>
                <w:numId w:val="63"/>
              </w:numPr>
              <w:spacing w:after="0"/>
            </w:pPr>
            <w:r w:rsidRPr="00B8188A">
              <w:t xml:space="preserve">Depth: &gt;0.5-3" </w:t>
            </w:r>
          </w:p>
          <w:p w14:paraId="0B6F6640" w14:textId="77777777" w:rsidR="00F5053B" w:rsidRDefault="00F5053B" w:rsidP="00670E5E">
            <w:pPr>
              <w:numPr>
                <w:ilvl w:val="0"/>
                <w:numId w:val="63"/>
              </w:numPr>
              <w:spacing w:after="0"/>
              <w:contextualSpacing/>
            </w:pPr>
            <w:r>
              <w:t>G</w:t>
            </w:r>
            <w:r w:rsidRPr="00B8188A">
              <w:t xml:space="preserve">razing </w:t>
            </w:r>
            <w:proofErr w:type="spellStart"/>
            <w:r>
              <w:t>T</w:t>
            </w:r>
            <w:r w:rsidRPr="00B8188A">
              <w:t>erracettes</w:t>
            </w:r>
            <w:proofErr w:type="spellEnd"/>
            <w:r w:rsidRPr="00B8188A">
              <w:t>:  present</w:t>
            </w:r>
            <w:r w:rsidRPr="00B50FE2">
              <w:t xml:space="preserve"> </w:t>
            </w:r>
          </w:p>
          <w:p w14:paraId="5BE171AC" w14:textId="4BB2508F" w:rsidR="00F5053B" w:rsidRDefault="00F5053B" w:rsidP="00670E5E">
            <w:pPr>
              <w:pStyle w:val="ListParagraph"/>
              <w:numPr>
                <w:ilvl w:val="0"/>
                <w:numId w:val="63"/>
              </w:numPr>
            </w:pPr>
            <w:r w:rsidRPr="00B50FE2">
              <w:t xml:space="preserve">Pasture Condition Score element score </w:t>
            </w:r>
            <w:r w:rsidRPr="00B50FE2">
              <w:rPr>
                <w:u w:val="single"/>
              </w:rPr>
              <w:t>&lt;</w:t>
            </w:r>
            <w:r w:rsidRPr="00B50FE2">
              <w:t xml:space="preserve"> </w:t>
            </w:r>
            <w:r>
              <w:t>2</w:t>
            </w:r>
          </w:p>
        </w:tc>
      </w:tr>
      <w:tr w:rsidR="00F5053B" w14:paraId="4C9CBCF8" w14:textId="77777777" w:rsidTr="00212F7B">
        <w:tc>
          <w:tcPr>
            <w:tcW w:w="1525" w:type="dxa"/>
          </w:tcPr>
          <w:p w14:paraId="1BF90528" w14:textId="77777777" w:rsidR="00F5053B" w:rsidRDefault="00F5053B" w:rsidP="00F5053B">
            <w:r>
              <w:t>Poor</w:t>
            </w:r>
          </w:p>
        </w:tc>
        <w:tc>
          <w:tcPr>
            <w:tcW w:w="2430" w:type="dxa"/>
          </w:tcPr>
          <w:p w14:paraId="3B4792BE" w14:textId="70F2C238" w:rsidR="00F5053B" w:rsidRDefault="00F5053B" w:rsidP="00F5053B">
            <w:r>
              <w:t>5</w:t>
            </w:r>
          </w:p>
        </w:tc>
        <w:tc>
          <w:tcPr>
            <w:tcW w:w="5395" w:type="dxa"/>
          </w:tcPr>
          <w:p w14:paraId="512872D4" w14:textId="77777777" w:rsidR="00F5053B" w:rsidRDefault="00F5053B" w:rsidP="00670E5E">
            <w:pPr>
              <w:pStyle w:val="ListParagraph"/>
              <w:numPr>
                <w:ilvl w:val="0"/>
                <w:numId w:val="64"/>
              </w:numPr>
            </w:pPr>
            <w:r w:rsidRPr="00B8188A">
              <w:t xml:space="preserve">Sheet and rills:  yes, active in pasture  </w:t>
            </w:r>
          </w:p>
          <w:p w14:paraId="17CA2122" w14:textId="77777777" w:rsidR="00F5053B" w:rsidRDefault="00F5053B" w:rsidP="00670E5E">
            <w:pPr>
              <w:pStyle w:val="ListParagraph"/>
              <w:numPr>
                <w:ilvl w:val="0"/>
                <w:numId w:val="64"/>
              </w:numPr>
              <w:spacing w:after="0"/>
            </w:pPr>
            <w:r w:rsidRPr="00B8188A">
              <w:t xml:space="preserve">Depth: &gt;3&lt;8 " </w:t>
            </w:r>
          </w:p>
          <w:p w14:paraId="4065E154" w14:textId="77777777" w:rsidR="00F5053B" w:rsidRDefault="00F5053B" w:rsidP="00670E5E">
            <w:pPr>
              <w:numPr>
                <w:ilvl w:val="0"/>
                <w:numId w:val="64"/>
              </w:numPr>
              <w:spacing w:after="0"/>
              <w:contextualSpacing/>
            </w:pPr>
            <w:r>
              <w:t>G</w:t>
            </w:r>
            <w:r w:rsidRPr="00B8188A">
              <w:t xml:space="preserve">razing </w:t>
            </w:r>
            <w:proofErr w:type="spellStart"/>
            <w:r>
              <w:t>T</w:t>
            </w:r>
            <w:r w:rsidRPr="00B8188A">
              <w:t>erracettes</w:t>
            </w:r>
            <w:proofErr w:type="spellEnd"/>
            <w:r w:rsidRPr="00B8188A">
              <w:t>: yes, close-spaced</w:t>
            </w:r>
          </w:p>
          <w:p w14:paraId="242C2539" w14:textId="1F823466" w:rsidR="00F5053B" w:rsidRDefault="00F5053B" w:rsidP="00670E5E">
            <w:pPr>
              <w:pStyle w:val="ListParagraph"/>
              <w:numPr>
                <w:ilvl w:val="0"/>
                <w:numId w:val="64"/>
              </w:numPr>
            </w:pPr>
            <w:r w:rsidRPr="00B50FE2">
              <w:t xml:space="preserve">Pasture Condition Score element score </w:t>
            </w:r>
            <w:r w:rsidRPr="00B40C5A">
              <w:rPr>
                <w:u w:val="single"/>
              </w:rPr>
              <w:t>&lt;</w:t>
            </w:r>
            <w:r w:rsidRPr="00B50FE2">
              <w:t xml:space="preserve"> </w:t>
            </w:r>
            <w:r>
              <w:t>1</w:t>
            </w:r>
          </w:p>
        </w:tc>
      </w:tr>
      <w:bookmarkEnd w:id="44"/>
    </w:tbl>
    <w:p w14:paraId="389B074D" w14:textId="77777777" w:rsidR="00A3086F" w:rsidRDefault="00A3086F" w:rsidP="00A3086F">
      <w:pPr>
        <w:rPr>
          <w:b/>
        </w:rPr>
      </w:pPr>
    </w:p>
    <w:p w14:paraId="769B295B" w14:textId="23B6D877" w:rsidR="00A3086F" w:rsidRDefault="00A3086F" w:rsidP="00A3086F">
      <w:r>
        <w:rPr>
          <w:b/>
        </w:rPr>
        <w:t xml:space="preserve">All Other Land Uses: </w:t>
      </w:r>
    </w:p>
    <w:p w14:paraId="398E7169" w14:textId="77777777" w:rsidR="00A3086F" w:rsidRDefault="00A3086F" w:rsidP="00A3086F">
      <w:r w:rsidRPr="00125B6A">
        <w:t>Each PLU will default to a value of “</w:t>
      </w:r>
      <w:r>
        <w:t>-</w:t>
      </w:r>
      <w:r w:rsidRPr="00125B6A">
        <w:t>1” meaning the resource concern is</w:t>
      </w:r>
      <w:r>
        <w:t xml:space="preserve"> “</w:t>
      </w:r>
      <w:r w:rsidRPr="00125B6A">
        <w:t xml:space="preserve">not yet assessed”.  If the planner determines that the </w:t>
      </w:r>
      <w:r>
        <w:t>resource concern component</w:t>
      </w:r>
      <w:r w:rsidRPr="00125B6A">
        <w:t xml:space="preserve"> </w:t>
      </w:r>
      <w:r w:rsidRPr="00125B6A">
        <w:rPr>
          <w:i/>
          <w:u w:val="single"/>
        </w:rPr>
        <w:t>is not applicable</w:t>
      </w:r>
      <w:r w:rsidRPr="00125B6A">
        <w:t xml:space="preserve"> a value of “0” will be used and the planner will be allowed to continue to the next </w:t>
      </w:r>
      <w:r>
        <w:t>resource concern component</w:t>
      </w:r>
      <w:r w:rsidRPr="00125B6A">
        <w:t xml:space="preserve">.  </w:t>
      </w:r>
    </w:p>
    <w:p w14:paraId="28A18B9C" w14:textId="0D320A4B" w:rsidR="00A3086F" w:rsidRDefault="00A3086F" w:rsidP="00A3086F">
      <w:r>
        <w:t xml:space="preserve">If the resource concern component is applicable the planner will identify this resource concern based on site-specific conditions.  A threshold value of 50 will be set and the existing condition question will be triggered.  The existing condition question will set the existing score as seen in </w:t>
      </w:r>
      <w:r>
        <w:fldChar w:fldCharType="begin"/>
      </w:r>
      <w:r>
        <w:instrText xml:space="preserve"> REF _Ref12632820 \h </w:instrText>
      </w:r>
      <w:r>
        <w:fldChar w:fldCharType="separate"/>
      </w:r>
      <w:r w:rsidR="002D0A24">
        <w:t xml:space="preserve">Table </w:t>
      </w:r>
      <w:r w:rsidR="002D0A24">
        <w:rPr>
          <w:noProof/>
        </w:rPr>
        <w:t>30</w:t>
      </w:r>
      <w:r>
        <w:fldChar w:fldCharType="end"/>
      </w:r>
      <w:r>
        <w:t>.</w:t>
      </w:r>
    </w:p>
    <w:p w14:paraId="58759791" w14:textId="5BE128C7" w:rsidR="00A3086F" w:rsidRPr="00554408" w:rsidRDefault="00A3086F" w:rsidP="00A3086F">
      <w:pPr>
        <w:rPr>
          <w:i/>
          <w:iCs/>
          <w:color w:val="44546A" w:themeColor="text2"/>
        </w:rPr>
      </w:pPr>
      <w:bookmarkStart w:id="49" w:name="_Ref12632820"/>
      <w:r>
        <w:t xml:space="preserve">Table </w:t>
      </w:r>
      <w:r>
        <w:rPr>
          <w:noProof/>
        </w:rPr>
        <w:fldChar w:fldCharType="begin"/>
      </w:r>
      <w:r>
        <w:rPr>
          <w:noProof/>
        </w:rPr>
        <w:instrText xml:space="preserve"> SEQ Table \* ARABIC </w:instrText>
      </w:r>
      <w:r>
        <w:rPr>
          <w:noProof/>
        </w:rPr>
        <w:fldChar w:fldCharType="separate"/>
      </w:r>
      <w:r w:rsidR="002D0A24">
        <w:rPr>
          <w:noProof/>
        </w:rPr>
        <w:t>30</w:t>
      </w:r>
      <w:r>
        <w:rPr>
          <w:noProof/>
        </w:rPr>
        <w:fldChar w:fldCharType="end"/>
      </w:r>
      <w:bookmarkEnd w:id="49"/>
      <w:r w:rsidRPr="00554408">
        <w:rPr>
          <w:i/>
          <w:iCs/>
          <w:color w:val="44546A" w:themeColor="text2"/>
        </w:rPr>
        <w:t xml:space="preserve">: </w:t>
      </w:r>
      <w:r>
        <w:rPr>
          <w:i/>
          <w:iCs/>
          <w:color w:val="44546A" w:themeColor="text2"/>
        </w:rPr>
        <w:t>Wind Erosion</w:t>
      </w:r>
      <w:r w:rsidRPr="00554408">
        <w:rPr>
          <w:i/>
          <w:iCs/>
          <w:color w:val="44546A" w:themeColor="text2"/>
        </w:rPr>
        <w:t xml:space="preserve">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A3086F" w14:paraId="3E57474E" w14:textId="77777777" w:rsidTr="00502CF5">
        <w:tc>
          <w:tcPr>
            <w:tcW w:w="4765" w:type="dxa"/>
            <w:shd w:val="clear" w:color="auto" w:fill="D9E2F3" w:themeFill="accent1" w:themeFillTint="33"/>
          </w:tcPr>
          <w:p w14:paraId="324482D9" w14:textId="77777777" w:rsidR="00A3086F" w:rsidRDefault="00A3086F" w:rsidP="00502CF5">
            <w:r>
              <w:t>Answer</w:t>
            </w:r>
          </w:p>
        </w:tc>
        <w:tc>
          <w:tcPr>
            <w:tcW w:w="4585" w:type="dxa"/>
            <w:shd w:val="clear" w:color="auto" w:fill="D9E2F3" w:themeFill="accent1" w:themeFillTint="33"/>
          </w:tcPr>
          <w:p w14:paraId="095C8B43" w14:textId="77777777" w:rsidR="00A3086F" w:rsidRDefault="00A3086F" w:rsidP="00502CF5">
            <w:r>
              <w:t>Existing Condition Points</w:t>
            </w:r>
          </w:p>
        </w:tc>
      </w:tr>
      <w:tr w:rsidR="00A3086F" w14:paraId="6F639011" w14:textId="77777777" w:rsidTr="00502CF5">
        <w:tc>
          <w:tcPr>
            <w:tcW w:w="4765" w:type="dxa"/>
          </w:tcPr>
          <w:p w14:paraId="35575D7E" w14:textId="77777777" w:rsidR="00A3086F" w:rsidRDefault="00A3086F" w:rsidP="00502CF5">
            <w:r>
              <w:t>Not assessed</w:t>
            </w:r>
          </w:p>
        </w:tc>
        <w:tc>
          <w:tcPr>
            <w:tcW w:w="4585" w:type="dxa"/>
          </w:tcPr>
          <w:p w14:paraId="73AA82A9" w14:textId="77777777" w:rsidR="00A3086F" w:rsidRDefault="00A3086F" w:rsidP="00502CF5">
            <w:r>
              <w:t>-1</w:t>
            </w:r>
          </w:p>
        </w:tc>
      </w:tr>
      <w:tr w:rsidR="00A3086F" w14:paraId="17B2BE27" w14:textId="77777777" w:rsidTr="00502CF5">
        <w:tc>
          <w:tcPr>
            <w:tcW w:w="4765" w:type="dxa"/>
          </w:tcPr>
          <w:p w14:paraId="599AD3FC" w14:textId="77777777" w:rsidR="00A3086F" w:rsidRDefault="00A3086F" w:rsidP="00502CF5">
            <w:r>
              <w:t>Site is stable and without visible signs of active erosion</w:t>
            </w:r>
          </w:p>
        </w:tc>
        <w:tc>
          <w:tcPr>
            <w:tcW w:w="4585" w:type="dxa"/>
          </w:tcPr>
          <w:p w14:paraId="23C35579" w14:textId="77777777" w:rsidR="00A3086F" w:rsidRDefault="00A3086F" w:rsidP="00502CF5">
            <w:r>
              <w:t>51</w:t>
            </w:r>
          </w:p>
        </w:tc>
      </w:tr>
      <w:tr w:rsidR="00A3086F" w14:paraId="5062C8A7" w14:textId="77777777" w:rsidTr="00502CF5">
        <w:tc>
          <w:tcPr>
            <w:tcW w:w="4765" w:type="dxa"/>
          </w:tcPr>
          <w:p w14:paraId="3F35A4AD" w14:textId="77777777" w:rsidR="00A3086F" w:rsidRDefault="00A3086F" w:rsidP="00502CF5">
            <w:r>
              <w:t>Site is NOT stable and has visible signs of active erosion</w:t>
            </w:r>
          </w:p>
        </w:tc>
        <w:tc>
          <w:tcPr>
            <w:tcW w:w="4585" w:type="dxa"/>
          </w:tcPr>
          <w:p w14:paraId="07FB57C5" w14:textId="77777777" w:rsidR="00A3086F" w:rsidRDefault="00A3086F" w:rsidP="00502CF5">
            <w:r>
              <w:t>1</w:t>
            </w:r>
          </w:p>
        </w:tc>
      </w:tr>
      <w:tr w:rsidR="00A3086F" w14:paraId="71855911" w14:textId="77777777" w:rsidTr="00502CF5">
        <w:tc>
          <w:tcPr>
            <w:tcW w:w="4765" w:type="dxa"/>
          </w:tcPr>
          <w:p w14:paraId="78B88F53" w14:textId="77777777" w:rsidR="00A3086F" w:rsidRDefault="00A3086F" w:rsidP="00502CF5">
            <w:r>
              <w:t>Not applicable</w:t>
            </w:r>
          </w:p>
        </w:tc>
        <w:tc>
          <w:tcPr>
            <w:tcW w:w="4585" w:type="dxa"/>
          </w:tcPr>
          <w:p w14:paraId="5B5F4921" w14:textId="77777777" w:rsidR="00A3086F" w:rsidRDefault="00A3086F" w:rsidP="00502CF5">
            <w:r>
              <w:t>0</w:t>
            </w:r>
          </w:p>
        </w:tc>
      </w:tr>
    </w:tbl>
    <w:p w14:paraId="4B8B06C5" w14:textId="77777777" w:rsidR="001760FB" w:rsidRDefault="001760FB" w:rsidP="001760FB"/>
    <w:p w14:paraId="4CBF7654" w14:textId="4593A0C2" w:rsidR="00C5079F" w:rsidRDefault="00C5079F" w:rsidP="00C5079F">
      <w:pPr>
        <w:pStyle w:val="Heading2"/>
        <w:rPr>
          <w:b/>
        </w:rPr>
      </w:pPr>
      <w:bookmarkStart w:id="50" w:name="_Toc16839738"/>
      <w:r w:rsidRPr="00406781">
        <w:rPr>
          <w:b/>
        </w:rPr>
        <w:t>Ephemeral Gully Erosion</w:t>
      </w:r>
      <w:bookmarkEnd w:id="50"/>
    </w:p>
    <w:p w14:paraId="54616D53" w14:textId="77777777" w:rsidR="000F4227" w:rsidRDefault="000F4227" w:rsidP="00212F7B">
      <w:pPr>
        <w:pStyle w:val="Heading3"/>
      </w:pPr>
      <w:bookmarkStart w:id="51" w:name="_Toc16839739"/>
      <w:r>
        <w:t>Component: Ephemeral Gully Erosion</w:t>
      </w:r>
      <w:bookmarkEnd w:id="51"/>
    </w:p>
    <w:p w14:paraId="375B9D56" w14:textId="336F6AD0" w:rsidR="009B3CFF" w:rsidRDefault="009B3CFF" w:rsidP="009B3CFF">
      <w:r w:rsidRPr="004727FE">
        <w:rPr>
          <w:b/>
        </w:rPr>
        <w:t>Description:</w:t>
      </w:r>
      <w:r>
        <w:t xml:space="preserve">  </w:t>
      </w:r>
      <w:r w:rsidRPr="00CD5A8F">
        <w:t>Soil erosion that results in small gullies in the same flow area that can be obscured by tillage</w:t>
      </w:r>
      <w:r>
        <w:t>.</w:t>
      </w:r>
    </w:p>
    <w:p w14:paraId="50AFC974" w14:textId="77777777" w:rsidR="009B3CFF" w:rsidRDefault="009B3CFF" w:rsidP="009B3CFF">
      <w:r w:rsidRPr="004727FE">
        <w:rPr>
          <w:b/>
        </w:rPr>
        <w:t>Objective:</w:t>
      </w:r>
      <w:r>
        <w:t xml:space="preserve">  </w:t>
      </w:r>
      <w:r w:rsidRPr="00CD5A8F">
        <w:t>Control the formation of ephemeral gullies</w:t>
      </w:r>
      <w:r>
        <w:t>.</w:t>
      </w:r>
    </w:p>
    <w:p w14:paraId="0A203172" w14:textId="77777777" w:rsidR="009B3CFF" w:rsidRPr="006B2316" w:rsidRDefault="009B3CFF" w:rsidP="009B3CFF">
      <w:pPr>
        <w:rPr>
          <w:b/>
        </w:rPr>
      </w:pPr>
      <w:r w:rsidRPr="004727FE">
        <w:rPr>
          <w:b/>
        </w:rPr>
        <w:lastRenderedPageBreak/>
        <w:t>Analysis within CART</w:t>
      </w:r>
      <w:r w:rsidRPr="006B2316">
        <w:rPr>
          <w:b/>
        </w:rPr>
        <w:t>:</w:t>
      </w:r>
    </w:p>
    <w:p w14:paraId="1554EEA9" w14:textId="72CF07FF" w:rsidR="00554316" w:rsidRPr="007F6B6A" w:rsidRDefault="00554316" w:rsidP="00554316">
      <w:pPr>
        <w:rPr>
          <w:b/>
        </w:rPr>
      </w:pPr>
      <w:r>
        <w:rPr>
          <w:b/>
        </w:rPr>
        <w:t xml:space="preserve">Applicable on </w:t>
      </w:r>
      <w:r w:rsidRPr="007F6B6A">
        <w:rPr>
          <w:b/>
        </w:rPr>
        <w:t>Crop Only</w:t>
      </w:r>
    </w:p>
    <w:p w14:paraId="10159B24" w14:textId="05A2FC05" w:rsidR="009B3CFF" w:rsidRDefault="009B3CFF" w:rsidP="009B3CFF">
      <w:r>
        <w:t xml:space="preserve">Each PLU will default to a value of -1 meaning that the resource concern is “not yet assessed” (geospatial layers such as lidar-based maps may be used in the future to identify potential locations where ephemeral gullies may occur).  </w:t>
      </w:r>
      <w:bookmarkStart w:id="52" w:name="_Hlk3907787"/>
      <w:r>
        <w:t xml:space="preserve">The planner will identify this resource concern based on aerial maps and site-specific conditions. A threshold value of 50 will be set and the existing condition questions will be triggered.  The existing condition question will set the existing score as seen in </w:t>
      </w:r>
      <w:bookmarkEnd w:id="52"/>
      <w:r w:rsidR="00CB3129">
        <w:fldChar w:fldCharType="begin"/>
      </w:r>
      <w:r w:rsidR="00CB3129">
        <w:instrText xml:space="preserve"> REF _Ref12632829 \h </w:instrText>
      </w:r>
      <w:r w:rsidR="00CB3129">
        <w:fldChar w:fldCharType="separate"/>
      </w:r>
      <w:r w:rsidR="002D0A24">
        <w:t xml:space="preserve">Table </w:t>
      </w:r>
      <w:r w:rsidR="002D0A24">
        <w:rPr>
          <w:noProof/>
        </w:rPr>
        <w:t>31</w:t>
      </w:r>
      <w:r w:rsidR="00CB3129">
        <w:fldChar w:fldCharType="end"/>
      </w:r>
      <w:r w:rsidR="00CB3129">
        <w:t>.</w:t>
      </w:r>
    </w:p>
    <w:p w14:paraId="27ED6B71" w14:textId="44CBE883" w:rsidR="009B3CFF" w:rsidRPr="00554408" w:rsidRDefault="00CB3129" w:rsidP="009B3CFF">
      <w:pPr>
        <w:rPr>
          <w:i/>
          <w:iCs/>
          <w:color w:val="44546A" w:themeColor="text2"/>
        </w:rPr>
      </w:pPr>
      <w:bookmarkStart w:id="53" w:name="_Ref12632829"/>
      <w:bookmarkStart w:id="54" w:name="_Ref1131416"/>
      <w:r>
        <w:t xml:space="preserve">Table </w:t>
      </w:r>
      <w:r>
        <w:rPr>
          <w:noProof/>
        </w:rPr>
        <w:fldChar w:fldCharType="begin"/>
      </w:r>
      <w:r>
        <w:rPr>
          <w:noProof/>
        </w:rPr>
        <w:instrText xml:space="preserve"> SEQ Table \* ARABIC </w:instrText>
      </w:r>
      <w:r>
        <w:rPr>
          <w:noProof/>
        </w:rPr>
        <w:fldChar w:fldCharType="separate"/>
      </w:r>
      <w:r w:rsidR="002D0A24">
        <w:rPr>
          <w:noProof/>
        </w:rPr>
        <w:t>31</w:t>
      </w:r>
      <w:r>
        <w:rPr>
          <w:noProof/>
        </w:rPr>
        <w:fldChar w:fldCharType="end"/>
      </w:r>
      <w:bookmarkEnd w:id="53"/>
      <w:r w:rsidR="009B3CFF" w:rsidRPr="00554408">
        <w:rPr>
          <w:i/>
          <w:iCs/>
          <w:color w:val="44546A" w:themeColor="text2"/>
        </w:rPr>
        <w:t>: Ephemeral Gully Erosion Existing Condition</w:t>
      </w:r>
      <w:bookmarkEnd w:id="5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9B3CFF" w14:paraId="01A0BF18" w14:textId="77777777" w:rsidTr="0087427E">
        <w:tc>
          <w:tcPr>
            <w:tcW w:w="4765" w:type="dxa"/>
            <w:shd w:val="clear" w:color="auto" w:fill="D9E2F3" w:themeFill="accent1" w:themeFillTint="33"/>
          </w:tcPr>
          <w:p w14:paraId="5A3FA18F" w14:textId="77777777" w:rsidR="009B3CFF" w:rsidRDefault="009B3CFF" w:rsidP="00E24174">
            <w:r>
              <w:t>Answer</w:t>
            </w:r>
          </w:p>
        </w:tc>
        <w:tc>
          <w:tcPr>
            <w:tcW w:w="4585" w:type="dxa"/>
            <w:shd w:val="clear" w:color="auto" w:fill="D9E2F3" w:themeFill="accent1" w:themeFillTint="33"/>
          </w:tcPr>
          <w:p w14:paraId="5625C26D" w14:textId="77777777" w:rsidR="009B3CFF" w:rsidRDefault="009B3CFF" w:rsidP="00E24174">
            <w:r>
              <w:t>Existing Condition Points</w:t>
            </w:r>
          </w:p>
        </w:tc>
      </w:tr>
      <w:tr w:rsidR="009B3CFF" w14:paraId="0326A0E5" w14:textId="77777777" w:rsidTr="0087427E">
        <w:tc>
          <w:tcPr>
            <w:tcW w:w="4765" w:type="dxa"/>
          </w:tcPr>
          <w:p w14:paraId="0ECFB9FD" w14:textId="77777777" w:rsidR="009B3CFF" w:rsidRDefault="009B3CFF" w:rsidP="00E24174">
            <w:r>
              <w:t>Not assessed</w:t>
            </w:r>
          </w:p>
        </w:tc>
        <w:tc>
          <w:tcPr>
            <w:tcW w:w="4585" w:type="dxa"/>
          </w:tcPr>
          <w:p w14:paraId="521ED037" w14:textId="77777777" w:rsidR="009B3CFF" w:rsidRDefault="009B3CFF" w:rsidP="00E24174">
            <w:r>
              <w:t>-1</w:t>
            </w:r>
          </w:p>
        </w:tc>
      </w:tr>
      <w:tr w:rsidR="00A128D4" w14:paraId="2B76B9D1" w14:textId="77777777" w:rsidTr="0087427E">
        <w:tc>
          <w:tcPr>
            <w:tcW w:w="4765" w:type="dxa"/>
          </w:tcPr>
          <w:p w14:paraId="2381FA85" w14:textId="1D2301EE" w:rsidR="00A128D4" w:rsidRDefault="0087427E" w:rsidP="00A128D4">
            <w:r>
              <w:t>No ephemeral gullies observed</w:t>
            </w:r>
          </w:p>
        </w:tc>
        <w:tc>
          <w:tcPr>
            <w:tcW w:w="4585" w:type="dxa"/>
          </w:tcPr>
          <w:p w14:paraId="4C7479F0" w14:textId="630DB8E9" w:rsidR="00A128D4" w:rsidRDefault="00404F1B" w:rsidP="00A128D4">
            <w:r>
              <w:t>51</w:t>
            </w:r>
          </w:p>
        </w:tc>
      </w:tr>
      <w:tr w:rsidR="00A128D4" w14:paraId="3198B82A" w14:textId="77777777" w:rsidTr="0087427E">
        <w:tc>
          <w:tcPr>
            <w:tcW w:w="4765" w:type="dxa"/>
          </w:tcPr>
          <w:p w14:paraId="2A07F02A" w14:textId="207BBE5A" w:rsidR="00A128D4" w:rsidRDefault="0087427E" w:rsidP="00A128D4">
            <w:r>
              <w:t>Ephemeral gullies are observed</w:t>
            </w:r>
          </w:p>
        </w:tc>
        <w:tc>
          <w:tcPr>
            <w:tcW w:w="4585" w:type="dxa"/>
          </w:tcPr>
          <w:p w14:paraId="0D953ED9" w14:textId="46425843" w:rsidR="00A128D4" w:rsidRDefault="00404F1B" w:rsidP="00A128D4">
            <w:r>
              <w:t>1</w:t>
            </w:r>
          </w:p>
        </w:tc>
      </w:tr>
    </w:tbl>
    <w:p w14:paraId="32B3ED8F" w14:textId="77777777" w:rsidR="00C5079F" w:rsidRPr="00C5079F" w:rsidRDefault="00C5079F"/>
    <w:p w14:paraId="79214E64" w14:textId="4C241F0F" w:rsidR="00C5079F" w:rsidRDefault="00C5079F" w:rsidP="00C5079F">
      <w:pPr>
        <w:pStyle w:val="Heading2"/>
        <w:rPr>
          <w:b/>
        </w:rPr>
      </w:pPr>
      <w:bookmarkStart w:id="55" w:name="_Toc16839740"/>
      <w:r w:rsidRPr="00406781">
        <w:rPr>
          <w:b/>
        </w:rPr>
        <w:t>Classic Gully Erosion</w:t>
      </w:r>
      <w:bookmarkEnd w:id="55"/>
    </w:p>
    <w:p w14:paraId="1B9F6288" w14:textId="77777777" w:rsidR="000F4227" w:rsidRDefault="000F4227" w:rsidP="00212F7B">
      <w:pPr>
        <w:pStyle w:val="Heading3"/>
      </w:pPr>
      <w:bookmarkStart w:id="56" w:name="_Toc16839741"/>
      <w:r>
        <w:t>Component: Classic Gully Erosion</w:t>
      </w:r>
      <w:bookmarkEnd w:id="56"/>
    </w:p>
    <w:p w14:paraId="45869A4A" w14:textId="42A05310" w:rsidR="003B5CA7" w:rsidRDefault="003B5CA7" w:rsidP="003B5CA7">
      <w:r w:rsidRPr="004727FE">
        <w:rPr>
          <w:b/>
        </w:rPr>
        <w:t>Description:</w:t>
      </w:r>
      <w:r>
        <w:t xml:space="preserve">  </w:t>
      </w:r>
      <w:r w:rsidRPr="00CD5A8F">
        <w:t>Gullies created by runoff that can enlarge a channel progressively by head cutting</w:t>
      </w:r>
      <w:r>
        <w:t>,</w:t>
      </w:r>
      <w:r w:rsidRPr="00CD5A8F">
        <w:t xml:space="preserve"> lateral widening</w:t>
      </w:r>
      <w:r>
        <w:t>. Lack of infiltration could be contributing factor here, or both.</w:t>
      </w:r>
    </w:p>
    <w:p w14:paraId="654C8E3F" w14:textId="186D99CA" w:rsidR="006F0624" w:rsidRDefault="003B5CA7" w:rsidP="005D38F7">
      <w:pPr>
        <w:spacing w:after="0" w:line="240" w:lineRule="auto"/>
        <w:rPr>
          <w:rFonts w:ascii="Times New Roman" w:hAnsi="Times New Roman" w:cs="Times New Roman"/>
          <w:sz w:val="24"/>
          <w:szCs w:val="24"/>
        </w:rPr>
      </w:pPr>
      <w:r w:rsidRPr="004727FE">
        <w:rPr>
          <w:b/>
        </w:rPr>
        <w:t>Objective:</w:t>
      </w:r>
      <w:r>
        <w:t xml:space="preserve">  </w:t>
      </w:r>
      <w:r w:rsidRPr="00CD5A8F">
        <w:t>Stabilize the</w:t>
      </w:r>
      <w:r w:rsidR="00F66C3A">
        <w:t xml:space="preserve"> </w:t>
      </w:r>
      <w:r w:rsidR="47772C56">
        <w:t xml:space="preserve">actively eroding </w:t>
      </w:r>
      <w:r w:rsidR="00F66C3A">
        <w:t>gully</w:t>
      </w:r>
      <w:r w:rsidR="00071E71">
        <w:t>.</w:t>
      </w:r>
      <w:r w:rsidR="00F66C3A">
        <w:rPr>
          <w:rFonts w:ascii="Times New Roman" w:hAnsi="Times New Roman" w:cs="Times New Roman"/>
          <w:sz w:val="24"/>
          <w:szCs w:val="24"/>
        </w:rPr>
        <w:t xml:space="preserve"> </w:t>
      </w:r>
    </w:p>
    <w:p w14:paraId="3FB19161" w14:textId="77777777" w:rsidR="005D38F7" w:rsidRDefault="005D38F7" w:rsidP="005D38F7">
      <w:pPr>
        <w:spacing w:after="0" w:line="240" w:lineRule="auto"/>
        <w:rPr>
          <w:b/>
        </w:rPr>
      </w:pPr>
    </w:p>
    <w:p w14:paraId="1AB737C1" w14:textId="43D88AAB" w:rsidR="003B5CA7" w:rsidRPr="006B2316" w:rsidRDefault="003B5CA7" w:rsidP="003B5CA7">
      <w:pPr>
        <w:rPr>
          <w:b/>
        </w:rPr>
      </w:pPr>
      <w:r w:rsidRPr="004727FE">
        <w:rPr>
          <w:b/>
        </w:rPr>
        <w:t>Analysis within CART</w:t>
      </w:r>
      <w:r w:rsidRPr="006B2316">
        <w:rPr>
          <w:b/>
        </w:rPr>
        <w:t>:</w:t>
      </w:r>
    </w:p>
    <w:p w14:paraId="2443DE36" w14:textId="49D8F513" w:rsidR="00554316" w:rsidRPr="00E94D33" w:rsidRDefault="00554316" w:rsidP="00554316">
      <w:pPr>
        <w:rPr>
          <w:b/>
        </w:rPr>
      </w:pPr>
      <w:r w:rsidRPr="00E94D33">
        <w:rPr>
          <w:b/>
        </w:rPr>
        <w:t>All Land Uses</w:t>
      </w:r>
    </w:p>
    <w:p w14:paraId="01E2AC5A" w14:textId="39005406" w:rsidR="003B5CA7" w:rsidRDefault="003B5CA7" w:rsidP="003B5CA7">
      <w:r>
        <w:t xml:space="preserve">Each PLU will default to a value of -1 meaning the resource concern is </w:t>
      </w:r>
      <w:r w:rsidRPr="2C76A393">
        <w:t>“</w:t>
      </w:r>
      <w:r>
        <w:t>not yet assessed</w:t>
      </w:r>
      <w:r w:rsidRPr="2C76A393">
        <w:t>”</w:t>
      </w:r>
      <w:r>
        <w:t xml:space="preserve"> (in future versions potential for lidar-based maps to identify potential locations where classic gully erosion may occur). The planner will identify this resource concern based on site-specific conditions, a threshold value of 50 will be set, and existing condition questions will be triggered.  The existing condition question will set the existing score as seen in </w:t>
      </w:r>
      <w:r w:rsidR="00CB3129">
        <w:fldChar w:fldCharType="begin"/>
      </w:r>
      <w:r w:rsidR="00CB3129">
        <w:instrText xml:space="preserve"> REF _Ref12632841 \h </w:instrText>
      </w:r>
      <w:r w:rsidR="00CB3129">
        <w:fldChar w:fldCharType="separate"/>
      </w:r>
      <w:r w:rsidR="002D0A24">
        <w:t xml:space="preserve">Table </w:t>
      </w:r>
      <w:r w:rsidR="002D0A24">
        <w:rPr>
          <w:noProof/>
        </w:rPr>
        <w:t>32</w:t>
      </w:r>
      <w:r w:rsidR="00CB3129">
        <w:fldChar w:fldCharType="end"/>
      </w:r>
      <w:r w:rsidR="00CB3129">
        <w:t>.</w:t>
      </w:r>
    </w:p>
    <w:p w14:paraId="6FFAA5E0" w14:textId="1546F070" w:rsidR="003B5CA7" w:rsidRPr="00554408" w:rsidRDefault="00CB3129" w:rsidP="003B5CA7">
      <w:pPr>
        <w:rPr>
          <w:i/>
          <w:iCs/>
          <w:color w:val="44546A" w:themeColor="text2"/>
        </w:rPr>
      </w:pPr>
      <w:bookmarkStart w:id="57" w:name="_Ref12632841"/>
      <w:r>
        <w:t xml:space="preserve">Table </w:t>
      </w:r>
      <w:r>
        <w:rPr>
          <w:noProof/>
        </w:rPr>
        <w:fldChar w:fldCharType="begin"/>
      </w:r>
      <w:r>
        <w:rPr>
          <w:noProof/>
        </w:rPr>
        <w:instrText xml:space="preserve"> SEQ Table \* ARABIC </w:instrText>
      </w:r>
      <w:r>
        <w:rPr>
          <w:noProof/>
        </w:rPr>
        <w:fldChar w:fldCharType="separate"/>
      </w:r>
      <w:r w:rsidR="002D0A24">
        <w:rPr>
          <w:noProof/>
        </w:rPr>
        <w:t>32</w:t>
      </w:r>
      <w:r>
        <w:rPr>
          <w:noProof/>
        </w:rPr>
        <w:fldChar w:fldCharType="end"/>
      </w:r>
      <w:bookmarkEnd w:id="57"/>
      <w:r w:rsidR="003B5CA7" w:rsidRPr="00554408">
        <w:rPr>
          <w:i/>
          <w:iCs/>
          <w:color w:val="44546A" w:themeColor="text2"/>
        </w:rPr>
        <w:t>: Classic Gully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3B5CA7" w14:paraId="4343FFAB" w14:textId="77777777" w:rsidTr="0087427E">
        <w:tc>
          <w:tcPr>
            <w:tcW w:w="4765" w:type="dxa"/>
            <w:shd w:val="clear" w:color="auto" w:fill="D9E2F3" w:themeFill="accent1" w:themeFillTint="33"/>
          </w:tcPr>
          <w:p w14:paraId="7DBA7085" w14:textId="77777777" w:rsidR="003B5CA7" w:rsidRDefault="003B5CA7" w:rsidP="00E24174">
            <w:bookmarkStart w:id="58" w:name="_Hlk6411692"/>
            <w:r>
              <w:t>Answer</w:t>
            </w:r>
          </w:p>
        </w:tc>
        <w:tc>
          <w:tcPr>
            <w:tcW w:w="4585" w:type="dxa"/>
            <w:shd w:val="clear" w:color="auto" w:fill="D9E2F3" w:themeFill="accent1" w:themeFillTint="33"/>
          </w:tcPr>
          <w:p w14:paraId="747B8FAE" w14:textId="77777777" w:rsidR="003B5CA7" w:rsidRDefault="003B5CA7" w:rsidP="00E24174">
            <w:r>
              <w:t>Existing Condition Points</w:t>
            </w:r>
          </w:p>
        </w:tc>
      </w:tr>
      <w:tr w:rsidR="003B5CA7" w14:paraId="52546350" w14:textId="77777777" w:rsidTr="0087427E">
        <w:tc>
          <w:tcPr>
            <w:tcW w:w="4765" w:type="dxa"/>
          </w:tcPr>
          <w:p w14:paraId="22B42DE5" w14:textId="77777777" w:rsidR="003B5CA7" w:rsidRDefault="003B5CA7" w:rsidP="00E24174">
            <w:r>
              <w:t>Not assessed</w:t>
            </w:r>
          </w:p>
        </w:tc>
        <w:tc>
          <w:tcPr>
            <w:tcW w:w="4585" w:type="dxa"/>
          </w:tcPr>
          <w:p w14:paraId="75517DCF" w14:textId="77777777" w:rsidR="003B5CA7" w:rsidRDefault="003B5CA7" w:rsidP="00E24174">
            <w:r>
              <w:t>-1</w:t>
            </w:r>
          </w:p>
        </w:tc>
      </w:tr>
      <w:tr w:rsidR="00A128D4" w14:paraId="06D9E387" w14:textId="77777777" w:rsidTr="0087427E">
        <w:tc>
          <w:tcPr>
            <w:tcW w:w="4765" w:type="dxa"/>
          </w:tcPr>
          <w:p w14:paraId="7D60D70E" w14:textId="5945070C" w:rsidR="00A128D4" w:rsidRDefault="0087427E" w:rsidP="00A128D4">
            <w:r>
              <w:t>No active gully erosion observed</w:t>
            </w:r>
          </w:p>
        </w:tc>
        <w:tc>
          <w:tcPr>
            <w:tcW w:w="4585" w:type="dxa"/>
          </w:tcPr>
          <w:p w14:paraId="0727399D" w14:textId="482C2D01" w:rsidR="00A128D4" w:rsidRDefault="0080325D" w:rsidP="00A128D4">
            <w:r>
              <w:t>51</w:t>
            </w:r>
          </w:p>
        </w:tc>
      </w:tr>
      <w:tr w:rsidR="00A128D4" w14:paraId="7541E66A" w14:textId="77777777" w:rsidTr="0087427E">
        <w:tc>
          <w:tcPr>
            <w:tcW w:w="4765" w:type="dxa"/>
          </w:tcPr>
          <w:p w14:paraId="2E3DA18E" w14:textId="61C74A71" w:rsidR="00A128D4" w:rsidRDefault="0087427E" w:rsidP="00A128D4">
            <w:r>
              <w:lastRenderedPageBreak/>
              <w:t>Active gully erosion is observed</w:t>
            </w:r>
          </w:p>
        </w:tc>
        <w:tc>
          <w:tcPr>
            <w:tcW w:w="4585" w:type="dxa"/>
          </w:tcPr>
          <w:p w14:paraId="0D6BA266" w14:textId="357FAB0A" w:rsidR="00A128D4" w:rsidRDefault="0080325D" w:rsidP="00A128D4">
            <w:r>
              <w:t>1</w:t>
            </w:r>
          </w:p>
        </w:tc>
      </w:tr>
      <w:bookmarkEnd w:id="58"/>
    </w:tbl>
    <w:p w14:paraId="03B4EA96" w14:textId="77777777" w:rsidR="00C5079F" w:rsidRPr="00C5079F" w:rsidRDefault="00C5079F"/>
    <w:p w14:paraId="17AB932D" w14:textId="27BE5734" w:rsidR="00C5079F" w:rsidRDefault="00C5079F" w:rsidP="00C5079F">
      <w:pPr>
        <w:pStyle w:val="Heading2"/>
        <w:rPr>
          <w:b/>
        </w:rPr>
      </w:pPr>
      <w:bookmarkStart w:id="59" w:name="_Toc16839742"/>
      <w:r w:rsidRPr="00406781">
        <w:rPr>
          <w:b/>
        </w:rPr>
        <w:t>Bank Erosion from Streams, Shorelines, or Water Conveyance Channels</w:t>
      </w:r>
      <w:bookmarkEnd w:id="59"/>
    </w:p>
    <w:p w14:paraId="652F4477" w14:textId="3F3FCBF1" w:rsidR="00E00F0B" w:rsidRDefault="00E00F0B" w:rsidP="00212F7B">
      <w:pPr>
        <w:pStyle w:val="Heading3"/>
      </w:pPr>
      <w:bookmarkStart w:id="60" w:name="_Toc16839743"/>
      <w:r>
        <w:t>Component: Bank Erosion from Streams, Shorelines, or Water Conveyance Channels</w:t>
      </w:r>
      <w:bookmarkEnd w:id="60"/>
    </w:p>
    <w:p w14:paraId="19D3E006" w14:textId="2A179155" w:rsidR="0050355C" w:rsidRDefault="0050355C" w:rsidP="0050355C">
      <w:r w:rsidRPr="004727FE">
        <w:rPr>
          <w:b/>
        </w:rPr>
        <w:t>Description:</w:t>
      </w:r>
      <w:r>
        <w:t xml:space="preserve">  </w:t>
      </w:r>
      <w:r w:rsidRPr="00054ED8">
        <w:t>Erosion resulting from poor land management practices</w:t>
      </w:r>
      <w:r>
        <w:t xml:space="preserve"> upstream such as reduced soil infiltration water holding capacity</w:t>
      </w:r>
      <w:r w:rsidRPr="00054ED8">
        <w:t>, storm events, wave action, rain, ice, wind, runoff, loss of vegetation, hydrologic dynamics, stream isolation from floodplains, other disturbed</w:t>
      </w:r>
      <w:r>
        <w:t xml:space="preserve"> or </w:t>
      </w:r>
      <w:r w:rsidRPr="00054ED8">
        <w:t>altered geomorphological processes</w:t>
      </w:r>
      <w:r>
        <w:t>, or some combination of these</w:t>
      </w:r>
      <w:r w:rsidRPr="00054ED8">
        <w:t>.</w:t>
      </w:r>
    </w:p>
    <w:p w14:paraId="70460471" w14:textId="77777777" w:rsidR="0050355C" w:rsidRDefault="0050355C" w:rsidP="0050355C">
      <w:r w:rsidRPr="004727FE">
        <w:rPr>
          <w:b/>
        </w:rPr>
        <w:t>Objective:</w:t>
      </w:r>
      <w:r>
        <w:t xml:space="preserve">  </w:t>
      </w:r>
      <w:r w:rsidRPr="00054ED8">
        <w:t>Restore the stability of eroding banks.</w:t>
      </w:r>
    </w:p>
    <w:p w14:paraId="3A0A2A30" w14:textId="77777777" w:rsidR="0050355C" w:rsidRPr="006B2316" w:rsidRDefault="0050355C" w:rsidP="0050355C">
      <w:pPr>
        <w:rPr>
          <w:b/>
        </w:rPr>
      </w:pPr>
      <w:r w:rsidRPr="004727FE">
        <w:rPr>
          <w:b/>
        </w:rPr>
        <w:t>Analysis within CART</w:t>
      </w:r>
      <w:r w:rsidRPr="006B2316">
        <w:rPr>
          <w:b/>
        </w:rPr>
        <w:t xml:space="preserve">: </w:t>
      </w:r>
    </w:p>
    <w:p w14:paraId="1DE660AD" w14:textId="346E8BA9" w:rsidR="00E00F0B" w:rsidRPr="001E3C3F" w:rsidRDefault="00E00F0B" w:rsidP="00E00F0B">
      <w:pPr>
        <w:rPr>
          <w:b/>
        </w:rPr>
      </w:pPr>
      <w:r w:rsidRPr="00E94D33">
        <w:rPr>
          <w:b/>
        </w:rPr>
        <w:t>All Land Uses</w:t>
      </w:r>
    </w:p>
    <w:p w14:paraId="25390CA6" w14:textId="2419B235" w:rsidR="001D2383" w:rsidRDefault="0050355C" w:rsidP="0050355C">
      <w:r>
        <w:t xml:space="preserve">The </w:t>
      </w:r>
      <w:r w:rsidR="007C69FD">
        <w:t>land unit inventory will ask</w:t>
      </w:r>
      <w:r>
        <w:t xml:space="preserve"> </w:t>
      </w:r>
      <w:r w:rsidR="000B5FA4">
        <w:t>whether</w:t>
      </w:r>
      <w:r>
        <w:t xml:space="preserve"> a </w:t>
      </w:r>
      <w:r w:rsidR="009B01DD">
        <w:t xml:space="preserve">surface </w:t>
      </w:r>
      <w:r>
        <w:t>water feature exists within the PLU.  If the answer is “</w:t>
      </w:r>
      <w:r w:rsidR="00755E05">
        <w:t>no</w:t>
      </w:r>
      <w:r>
        <w:t xml:space="preserve">” a default value of 0 will be assigned meaning the concern is “not applicable”.  If the answer is “yes” the planner will be required to identify the type of water feature that exists (geospatial layers may be used in the future to indicate blue line streams or state specified stream designations and other water features such as ponds).  </w:t>
      </w:r>
    </w:p>
    <w:p w14:paraId="330138D2" w14:textId="349BF031" w:rsidR="0050355C" w:rsidRDefault="0050355C" w:rsidP="0050355C">
      <w:r>
        <w:t xml:space="preserve">The planner will then be required to identify the bank condition.  The existing bank condition will be classified into four categories as identified in </w:t>
      </w:r>
      <w:r w:rsidR="00AC7EBF">
        <w:fldChar w:fldCharType="begin"/>
      </w:r>
      <w:r w:rsidR="00AC7EBF">
        <w:instrText xml:space="preserve"> REF _Ref12868303 \h </w:instrText>
      </w:r>
      <w:r w:rsidR="00AC7EBF">
        <w:fldChar w:fldCharType="separate"/>
      </w:r>
      <w:r w:rsidR="002D0A24">
        <w:t xml:space="preserve">Table </w:t>
      </w:r>
      <w:r w:rsidR="002D0A24">
        <w:rPr>
          <w:noProof/>
        </w:rPr>
        <w:t>33</w:t>
      </w:r>
      <w:r w:rsidR="00AC7EBF">
        <w:fldChar w:fldCharType="end"/>
      </w:r>
      <w:r w:rsidR="00AC7EBF">
        <w:t>. T</w:t>
      </w:r>
      <w:r>
        <w:t xml:space="preserve">he threshold value of 50 is equivalent to a moderately stable bank.  This is consistent with the planning criteria that requires that </w:t>
      </w:r>
      <w:r w:rsidRPr="00686FA9">
        <w:rPr>
          <w:i/>
        </w:rPr>
        <w:t xml:space="preserve">Element 3 Bank Condition </w:t>
      </w:r>
      <w:r>
        <w:t>in the Stream Visual Assessment Protocol 2 (SVAP2) be at least moderately stable.</w:t>
      </w:r>
      <w:r w:rsidR="005D38F7">
        <w:t xml:space="preserve"> Although SVAP2 is not used to assess erosion on shorelines or water conveyance channels, the same general bank conditions should be used to determine the threshold.</w:t>
      </w:r>
    </w:p>
    <w:p w14:paraId="50EDB1C5" w14:textId="6E393A21" w:rsidR="0050355C" w:rsidRPr="00554408" w:rsidRDefault="00CB3129" w:rsidP="0050355C">
      <w:pPr>
        <w:rPr>
          <w:i/>
          <w:iCs/>
          <w:color w:val="44546A" w:themeColor="text2"/>
        </w:rPr>
      </w:pPr>
      <w:bookmarkStart w:id="61" w:name="_Ref12868303"/>
      <w:r>
        <w:t xml:space="preserve">Table </w:t>
      </w:r>
      <w:r>
        <w:rPr>
          <w:noProof/>
        </w:rPr>
        <w:fldChar w:fldCharType="begin"/>
      </w:r>
      <w:r>
        <w:rPr>
          <w:noProof/>
        </w:rPr>
        <w:instrText xml:space="preserve"> SEQ Table \* ARABIC </w:instrText>
      </w:r>
      <w:r>
        <w:rPr>
          <w:noProof/>
        </w:rPr>
        <w:fldChar w:fldCharType="separate"/>
      </w:r>
      <w:r w:rsidR="002D0A24">
        <w:rPr>
          <w:noProof/>
        </w:rPr>
        <w:t>33</w:t>
      </w:r>
      <w:r>
        <w:rPr>
          <w:noProof/>
        </w:rPr>
        <w:fldChar w:fldCharType="end"/>
      </w:r>
      <w:bookmarkEnd w:id="61"/>
      <w:r w:rsidR="0050355C" w:rsidRPr="00554408">
        <w:rPr>
          <w:i/>
          <w:iCs/>
          <w:color w:val="44546A" w:themeColor="text2"/>
        </w:rPr>
        <w:t>: Bank Erosion Existing Condition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585"/>
      </w:tblGrid>
      <w:tr w:rsidR="0050355C" w14:paraId="2D564AEE" w14:textId="77777777" w:rsidTr="0087427E">
        <w:tc>
          <w:tcPr>
            <w:tcW w:w="4765" w:type="dxa"/>
            <w:shd w:val="clear" w:color="auto" w:fill="D9E2F3" w:themeFill="accent1" w:themeFillTint="33"/>
          </w:tcPr>
          <w:p w14:paraId="49C9B878" w14:textId="49221EF8" w:rsidR="0050355C" w:rsidRDefault="008F5357" w:rsidP="00E24174">
            <w:r>
              <w:t>Answer</w:t>
            </w:r>
          </w:p>
        </w:tc>
        <w:tc>
          <w:tcPr>
            <w:tcW w:w="4585" w:type="dxa"/>
            <w:shd w:val="clear" w:color="auto" w:fill="D9E2F3" w:themeFill="accent1" w:themeFillTint="33"/>
          </w:tcPr>
          <w:p w14:paraId="5AB6AEA1" w14:textId="77777777" w:rsidR="0050355C" w:rsidRDefault="0050355C" w:rsidP="00E24174">
            <w:r>
              <w:t>Conservation Management Points</w:t>
            </w:r>
          </w:p>
        </w:tc>
      </w:tr>
      <w:tr w:rsidR="0050355C" w14:paraId="66AD0539" w14:textId="77777777" w:rsidTr="0087427E">
        <w:tc>
          <w:tcPr>
            <w:tcW w:w="4765" w:type="dxa"/>
          </w:tcPr>
          <w:p w14:paraId="62854A46" w14:textId="77777777" w:rsidR="0050355C" w:rsidRPr="006A4445" w:rsidRDefault="0050355C" w:rsidP="00E24174">
            <w:r>
              <w:t>Not assessed</w:t>
            </w:r>
          </w:p>
        </w:tc>
        <w:tc>
          <w:tcPr>
            <w:tcW w:w="4585" w:type="dxa"/>
          </w:tcPr>
          <w:p w14:paraId="2E7F5A04" w14:textId="77777777" w:rsidR="0050355C" w:rsidRPr="00AB186A" w:rsidRDefault="0050355C" w:rsidP="00E24174">
            <w:r>
              <w:t>-1</w:t>
            </w:r>
          </w:p>
        </w:tc>
      </w:tr>
      <w:tr w:rsidR="0021173F" w14:paraId="633FE1D5" w14:textId="77777777" w:rsidTr="0087427E">
        <w:tc>
          <w:tcPr>
            <w:tcW w:w="4765" w:type="dxa"/>
          </w:tcPr>
          <w:p w14:paraId="1E26AE17" w14:textId="2B6071AE" w:rsidR="0021173F" w:rsidRDefault="0021173F" w:rsidP="00E24174">
            <w:r>
              <w:t>Not applicable</w:t>
            </w:r>
          </w:p>
        </w:tc>
        <w:tc>
          <w:tcPr>
            <w:tcW w:w="4585" w:type="dxa"/>
          </w:tcPr>
          <w:p w14:paraId="4CF161C0" w14:textId="2DF5FA6D" w:rsidR="0021173F" w:rsidRDefault="0021173F" w:rsidP="00E24174">
            <w:r>
              <w:t>0</w:t>
            </w:r>
          </w:p>
        </w:tc>
      </w:tr>
      <w:tr w:rsidR="0050355C" w14:paraId="59EC7748" w14:textId="77777777" w:rsidTr="0087427E">
        <w:tc>
          <w:tcPr>
            <w:tcW w:w="4765" w:type="dxa"/>
          </w:tcPr>
          <w:p w14:paraId="16AE3746" w14:textId="64AC5F4A" w:rsidR="0050355C" w:rsidRDefault="008F5357" w:rsidP="00E24174">
            <w:r>
              <w:t>S</w:t>
            </w:r>
            <w:r w:rsidR="0050355C" w:rsidRPr="006A4445">
              <w:t>table</w:t>
            </w:r>
          </w:p>
        </w:tc>
        <w:tc>
          <w:tcPr>
            <w:tcW w:w="4585" w:type="dxa"/>
          </w:tcPr>
          <w:p w14:paraId="348B2A8F" w14:textId="77777777" w:rsidR="0050355C" w:rsidRDefault="0050355C" w:rsidP="00E24174">
            <w:r w:rsidRPr="00AB186A">
              <w:t>60</w:t>
            </w:r>
          </w:p>
        </w:tc>
      </w:tr>
      <w:tr w:rsidR="0050355C" w14:paraId="3E4E5A76" w14:textId="77777777" w:rsidTr="0087427E">
        <w:tc>
          <w:tcPr>
            <w:tcW w:w="4765" w:type="dxa"/>
          </w:tcPr>
          <w:p w14:paraId="5FA8DBFF" w14:textId="3349DFF6" w:rsidR="0050355C" w:rsidRDefault="008F5357" w:rsidP="00E24174">
            <w:r>
              <w:t>M</w:t>
            </w:r>
            <w:r w:rsidR="0050355C" w:rsidRPr="006A4445">
              <w:t xml:space="preserve">oderately </w:t>
            </w:r>
            <w:r w:rsidR="0050355C">
              <w:t>s</w:t>
            </w:r>
            <w:r w:rsidR="0050355C" w:rsidRPr="006A4445">
              <w:t>table</w:t>
            </w:r>
          </w:p>
        </w:tc>
        <w:tc>
          <w:tcPr>
            <w:tcW w:w="4585" w:type="dxa"/>
          </w:tcPr>
          <w:p w14:paraId="6C0CB37B" w14:textId="77777777" w:rsidR="0050355C" w:rsidRDefault="0050355C" w:rsidP="00E24174">
            <w:r w:rsidRPr="006A4445">
              <w:t>5</w:t>
            </w:r>
            <w:r>
              <w:t>1</w:t>
            </w:r>
          </w:p>
        </w:tc>
      </w:tr>
      <w:tr w:rsidR="0050355C" w14:paraId="5F13A0B6" w14:textId="77777777" w:rsidTr="0087427E">
        <w:tc>
          <w:tcPr>
            <w:tcW w:w="4765" w:type="dxa"/>
          </w:tcPr>
          <w:p w14:paraId="5EF1468B" w14:textId="0A33F47C" w:rsidR="0050355C" w:rsidRDefault="008F5357" w:rsidP="00E24174">
            <w:r>
              <w:t>M</w:t>
            </w:r>
            <w:r w:rsidR="0050355C" w:rsidRPr="006A4445">
              <w:t xml:space="preserve">oderately </w:t>
            </w:r>
            <w:r w:rsidR="0050355C">
              <w:t>u</w:t>
            </w:r>
            <w:r w:rsidR="0050355C" w:rsidRPr="006A4445">
              <w:t>nstable</w:t>
            </w:r>
          </w:p>
        </w:tc>
        <w:tc>
          <w:tcPr>
            <w:tcW w:w="4585" w:type="dxa"/>
          </w:tcPr>
          <w:p w14:paraId="692C2EFD" w14:textId="77777777" w:rsidR="0050355C" w:rsidRDefault="0050355C" w:rsidP="00E24174">
            <w:r w:rsidRPr="006A4445">
              <w:t>25</w:t>
            </w:r>
          </w:p>
        </w:tc>
      </w:tr>
      <w:tr w:rsidR="0050355C" w14:paraId="74EF85C9" w14:textId="77777777" w:rsidTr="0087427E">
        <w:tc>
          <w:tcPr>
            <w:tcW w:w="4765" w:type="dxa"/>
          </w:tcPr>
          <w:p w14:paraId="0F09492D" w14:textId="0541D52A" w:rsidR="0050355C" w:rsidRDefault="008F5357" w:rsidP="00E24174">
            <w:r>
              <w:t>U</w:t>
            </w:r>
            <w:r w:rsidR="0050355C" w:rsidRPr="006A4445">
              <w:t>nstable</w:t>
            </w:r>
          </w:p>
        </w:tc>
        <w:tc>
          <w:tcPr>
            <w:tcW w:w="4585" w:type="dxa"/>
          </w:tcPr>
          <w:p w14:paraId="7248FBC4" w14:textId="77777777" w:rsidR="0050355C" w:rsidRDefault="0050355C" w:rsidP="00E24174">
            <w:r w:rsidRPr="006A4445">
              <w:t>1</w:t>
            </w:r>
          </w:p>
        </w:tc>
      </w:tr>
    </w:tbl>
    <w:p w14:paraId="40A8A0EE" w14:textId="77777777" w:rsidR="00C5079F" w:rsidRPr="00C5079F" w:rsidRDefault="00C5079F"/>
    <w:p w14:paraId="42C92310" w14:textId="647AC60D" w:rsidR="00C5079F" w:rsidRDefault="00C5079F" w:rsidP="00C5079F">
      <w:pPr>
        <w:pStyle w:val="Heading2"/>
        <w:rPr>
          <w:b/>
        </w:rPr>
      </w:pPr>
      <w:bookmarkStart w:id="62" w:name="_Toc16839744"/>
      <w:r w:rsidRPr="007E2643">
        <w:rPr>
          <w:b/>
          <w:highlight w:val="yellow"/>
        </w:rPr>
        <w:lastRenderedPageBreak/>
        <w:t>Subsidence</w:t>
      </w:r>
      <w:bookmarkEnd w:id="62"/>
    </w:p>
    <w:p w14:paraId="5CA62E53" w14:textId="77777777" w:rsidR="007C6FFC" w:rsidRDefault="007C6FFC" w:rsidP="00212F7B">
      <w:pPr>
        <w:pStyle w:val="Heading3"/>
      </w:pPr>
      <w:bookmarkStart w:id="63" w:name="_Toc16839745"/>
      <w:r>
        <w:t>Component: Subsidence</w:t>
      </w:r>
      <w:bookmarkEnd w:id="63"/>
    </w:p>
    <w:p w14:paraId="566526D4" w14:textId="7B32885C" w:rsidR="002B52DF" w:rsidRDefault="002B52DF" w:rsidP="002B52DF">
      <w:r>
        <w:rPr>
          <w:b/>
        </w:rPr>
        <w:t>Description:</w:t>
      </w:r>
      <w:r>
        <w:t xml:space="preserve">  Loss of volume and depth of organic soils due to oxidation caused by above normal microbial activity resulting from excessive water drainage, soil disturbance, or extended drought.  This excludes karst, sinkholes, and issues or depressions caused by underground activities.</w:t>
      </w:r>
    </w:p>
    <w:p w14:paraId="018F7507" w14:textId="77777777" w:rsidR="002B52DF" w:rsidRDefault="002B52DF" w:rsidP="002B52DF">
      <w:r>
        <w:rPr>
          <w:b/>
        </w:rPr>
        <w:t xml:space="preserve">Objective:  </w:t>
      </w:r>
      <w:r>
        <w:t>Reduce potential for subsidence to occur and treat existing subsidence.</w:t>
      </w:r>
    </w:p>
    <w:p w14:paraId="77893121" w14:textId="50E620D9" w:rsidR="002B52DF" w:rsidRDefault="002B52DF" w:rsidP="002B52DF">
      <w:pPr>
        <w:rPr>
          <w:b/>
        </w:rPr>
      </w:pPr>
      <w:r>
        <w:rPr>
          <w:b/>
        </w:rPr>
        <w:t>Analysis within CART:</w:t>
      </w:r>
    </w:p>
    <w:p w14:paraId="27870B8F" w14:textId="39389F7C" w:rsidR="005F595D" w:rsidRDefault="005F595D" w:rsidP="002B52DF">
      <w:pPr>
        <w:rPr>
          <w:b/>
        </w:rPr>
      </w:pPr>
      <w:r>
        <w:rPr>
          <w:b/>
        </w:rPr>
        <w:t>All land uses</w:t>
      </w:r>
    </w:p>
    <w:p w14:paraId="652EC9E8" w14:textId="4C4D3C94" w:rsidR="002B52DF" w:rsidRDefault="002B52DF" w:rsidP="002B52DF">
      <w:r>
        <w:t>If the planner determines assessment of the resource concern will occur, a Soil Data Access (Agricultural Organic Soil Subsidence Interpretation</w:t>
      </w:r>
      <w:r w:rsidR="008038BA">
        <w:t xml:space="preserve">, </w:t>
      </w:r>
      <w:hyperlink r:id="rId34" w:history="1">
        <w:r w:rsidR="008038BA">
          <w:rPr>
            <w:rStyle w:val="Hyperlink"/>
          </w:rPr>
          <w:t>https://jneme910.github.io/CART/chapters/Agricultural_Organic_Soil_Subsidence</w:t>
        </w:r>
      </w:hyperlink>
      <w:r>
        <w:t xml:space="preserve">) web service will be used to determine the percentage of organic soils in the PLU.  The Soil Data Access services utilizes the NRCS published soils database (SSURGO).  Oxidation of organic matter, by introduction of conditions favorable to development of aerobic organisms causes subsidence and may negatively affect the intended land use.  If greater than 10% soils with a severe, moderate, or low rating for vulnerability to subsidence are present, a threshold value of 50 will be set </w:t>
      </w:r>
      <w:r w:rsidR="00675AC8">
        <w:t xml:space="preserve">(see </w:t>
      </w:r>
      <w:r w:rsidR="00675AC8">
        <w:fldChar w:fldCharType="begin"/>
      </w:r>
      <w:r w:rsidR="00675AC8">
        <w:instrText xml:space="preserve"> REF _Ref14168662 \h </w:instrText>
      </w:r>
      <w:r w:rsidR="00675AC8">
        <w:fldChar w:fldCharType="separate"/>
      </w:r>
      <w:r w:rsidR="002D0A24">
        <w:t xml:space="preserve">Table </w:t>
      </w:r>
      <w:r w:rsidR="002D0A24">
        <w:rPr>
          <w:noProof/>
        </w:rPr>
        <w:t>34</w:t>
      </w:r>
      <w:r w:rsidR="00675AC8">
        <w:fldChar w:fldCharType="end"/>
      </w:r>
      <w:r w:rsidR="00675AC8">
        <w:t xml:space="preserve">) </w:t>
      </w:r>
      <w:r>
        <w:t>and existing condition question will be triggered.  The planner may also identify this resource concern based on observation of site-specific conditions, then a threshold of 50 will be set and trigger the existing condition question.  The existing condition question will set the existing score as shown in</w:t>
      </w:r>
      <w:r w:rsidR="00675AC8">
        <w:t xml:space="preserve"> </w:t>
      </w:r>
      <w:r w:rsidR="00675AC8">
        <w:fldChar w:fldCharType="begin"/>
      </w:r>
      <w:r w:rsidR="00675AC8">
        <w:instrText xml:space="preserve"> REF _Ref14168683 \h </w:instrText>
      </w:r>
      <w:r w:rsidR="00675AC8">
        <w:fldChar w:fldCharType="separate"/>
      </w:r>
      <w:r w:rsidR="002D0A24">
        <w:t xml:space="preserve">Table </w:t>
      </w:r>
      <w:r w:rsidR="002D0A24">
        <w:rPr>
          <w:noProof/>
        </w:rPr>
        <w:t>35</w:t>
      </w:r>
      <w:r w:rsidR="00675AC8">
        <w:fldChar w:fldCharType="end"/>
      </w:r>
      <w:r w:rsidR="00675AC8">
        <w:t>.</w:t>
      </w:r>
    </w:p>
    <w:p w14:paraId="4F04A584" w14:textId="25A7E103" w:rsidR="002B52DF" w:rsidRDefault="004A68C0" w:rsidP="002B52DF">
      <w:pPr>
        <w:rPr>
          <w:i/>
          <w:iCs/>
          <w:color w:val="44546A" w:themeColor="text2"/>
        </w:rPr>
      </w:pPr>
      <w:bookmarkStart w:id="64" w:name="_Ref14168662"/>
      <w:r>
        <w:t xml:space="preserve">Table </w:t>
      </w:r>
      <w:r>
        <w:rPr>
          <w:noProof/>
        </w:rPr>
        <w:fldChar w:fldCharType="begin"/>
      </w:r>
      <w:r>
        <w:rPr>
          <w:noProof/>
        </w:rPr>
        <w:instrText xml:space="preserve"> SEQ Table \* ARABIC </w:instrText>
      </w:r>
      <w:r>
        <w:rPr>
          <w:noProof/>
        </w:rPr>
        <w:fldChar w:fldCharType="separate"/>
      </w:r>
      <w:r w:rsidR="002D0A24">
        <w:rPr>
          <w:noProof/>
        </w:rPr>
        <w:t>34</w:t>
      </w:r>
      <w:r>
        <w:rPr>
          <w:noProof/>
        </w:rPr>
        <w:fldChar w:fldCharType="end"/>
      </w:r>
      <w:bookmarkEnd w:id="64"/>
      <w:r w:rsidRPr="00554408">
        <w:rPr>
          <w:i/>
          <w:iCs/>
          <w:color w:val="44546A" w:themeColor="text2"/>
        </w:rPr>
        <w:t xml:space="preserve">: </w:t>
      </w:r>
      <w:r w:rsidR="002B52DF">
        <w:rPr>
          <w:i/>
          <w:iCs/>
          <w:color w:val="44546A" w:themeColor="text2"/>
        </w:rPr>
        <w:t>Determining Subsidence Threshold</w:t>
      </w:r>
    </w:p>
    <w:tbl>
      <w:tblPr>
        <w:tblW w:w="0" w:type="auto"/>
        <w:tblLook w:val="04A0" w:firstRow="1" w:lastRow="0" w:firstColumn="1" w:lastColumn="0" w:noHBand="0" w:noVBand="1"/>
      </w:tblPr>
      <w:tblGrid>
        <w:gridCol w:w="1885"/>
        <w:gridCol w:w="1620"/>
        <w:gridCol w:w="5845"/>
      </w:tblGrid>
      <w:tr w:rsidR="002B52DF" w14:paraId="3039EE34" w14:textId="77777777" w:rsidTr="002B52DF">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4EA9CD" w14:textId="77777777" w:rsidR="002B52DF" w:rsidRDefault="002B52DF">
            <w:r>
              <w:t>Answer</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4D4BFB7" w14:textId="77777777" w:rsidR="002B52DF" w:rsidRDefault="002B52DF">
            <w:r>
              <w:t>Subsidence Vulnerability Points</w:t>
            </w:r>
          </w:p>
        </w:tc>
        <w:tc>
          <w:tcPr>
            <w:tcW w:w="58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CBA9B2" w14:textId="77777777" w:rsidR="002B52DF" w:rsidRDefault="002B52DF">
            <w:r>
              <w:t>Definition</w:t>
            </w:r>
          </w:p>
        </w:tc>
      </w:tr>
      <w:tr w:rsidR="002B52DF" w14:paraId="049CC34D" w14:textId="77777777" w:rsidTr="002B52DF">
        <w:tc>
          <w:tcPr>
            <w:tcW w:w="1885" w:type="dxa"/>
            <w:tcBorders>
              <w:top w:val="single" w:sz="4" w:space="0" w:color="auto"/>
              <w:left w:val="single" w:sz="4" w:space="0" w:color="auto"/>
              <w:bottom w:val="single" w:sz="4" w:space="0" w:color="auto"/>
              <w:right w:val="single" w:sz="4" w:space="0" w:color="auto"/>
            </w:tcBorders>
            <w:hideMark/>
          </w:tcPr>
          <w:p w14:paraId="397400E1" w14:textId="77777777" w:rsidR="002B52DF" w:rsidRDefault="002B52DF">
            <w:r>
              <w:t>&gt;10% soil in PLU has Severe moderate, or low vulnerability to subsidence</w:t>
            </w:r>
          </w:p>
        </w:tc>
        <w:tc>
          <w:tcPr>
            <w:tcW w:w="1620" w:type="dxa"/>
            <w:tcBorders>
              <w:top w:val="single" w:sz="4" w:space="0" w:color="auto"/>
              <w:left w:val="single" w:sz="4" w:space="0" w:color="auto"/>
              <w:bottom w:val="single" w:sz="4" w:space="0" w:color="auto"/>
              <w:right w:val="single" w:sz="4" w:space="0" w:color="auto"/>
            </w:tcBorders>
            <w:hideMark/>
          </w:tcPr>
          <w:p w14:paraId="32529639" w14:textId="77777777" w:rsidR="002B52DF" w:rsidRDefault="002B52DF">
            <w:r>
              <w:t>50</w:t>
            </w:r>
          </w:p>
        </w:tc>
        <w:tc>
          <w:tcPr>
            <w:tcW w:w="5845" w:type="dxa"/>
            <w:tcBorders>
              <w:top w:val="single" w:sz="4" w:space="0" w:color="auto"/>
              <w:left w:val="single" w:sz="4" w:space="0" w:color="auto"/>
              <w:bottom w:val="single" w:sz="4" w:space="0" w:color="auto"/>
              <w:right w:val="single" w:sz="4" w:space="0" w:color="auto"/>
            </w:tcBorders>
            <w:hideMark/>
          </w:tcPr>
          <w:p w14:paraId="2559E46C" w14:textId="77777777" w:rsidR="002B52DF" w:rsidRDefault="002B52DF">
            <w:r>
              <w:t xml:space="preserve">The soil has features that are vulnerable to subsidence. </w:t>
            </w:r>
          </w:p>
        </w:tc>
      </w:tr>
      <w:tr w:rsidR="002B52DF" w14:paraId="0D160947" w14:textId="77777777" w:rsidTr="002B52DF">
        <w:tc>
          <w:tcPr>
            <w:tcW w:w="1885" w:type="dxa"/>
            <w:tcBorders>
              <w:top w:val="single" w:sz="4" w:space="0" w:color="auto"/>
              <w:left w:val="single" w:sz="4" w:space="0" w:color="auto"/>
              <w:bottom w:val="single" w:sz="4" w:space="0" w:color="auto"/>
              <w:right w:val="single" w:sz="4" w:space="0" w:color="auto"/>
            </w:tcBorders>
            <w:hideMark/>
          </w:tcPr>
          <w:p w14:paraId="0CFD2011" w14:textId="77777777" w:rsidR="002B52DF" w:rsidRDefault="002B52DF">
            <w:r>
              <w:t>Soils a classified as “low subsidence” or “mineral soil”, and when less than 10% of PLU contains soils that are vulnerable to subsidence</w:t>
            </w:r>
          </w:p>
        </w:tc>
        <w:tc>
          <w:tcPr>
            <w:tcW w:w="1620" w:type="dxa"/>
            <w:tcBorders>
              <w:top w:val="single" w:sz="4" w:space="0" w:color="auto"/>
              <w:left w:val="single" w:sz="4" w:space="0" w:color="auto"/>
              <w:bottom w:val="single" w:sz="4" w:space="0" w:color="auto"/>
              <w:right w:val="single" w:sz="4" w:space="0" w:color="auto"/>
            </w:tcBorders>
            <w:hideMark/>
          </w:tcPr>
          <w:p w14:paraId="09D56F71" w14:textId="77777777" w:rsidR="00307A0C" w:rsidRDefault="002B52DF">
            <w:r>
              <w:t xml:space="preserve">no threshold </w:t>
            </w:r>
          </w:p>
          <w:p w14:paraId="75E59FD1" w14:textId="77777777" w:rsidR="00307A0C" w:rsidRDefault="00307A0C"/>
          <w:p w14:paraId="65C3DD67" w14:textId="5C20EB09" w:rsidR="002B52DF" w:rsidRDefault="002B52DF">
            <w:r>
              <w:t>set</w:t>
            </w:r>
          </w:p>
        </w:tc>
        <w:tc>
          <w:tcPr>
            <w:tcW w:w="5845" w:type="dxa"/>
            <w:tcBorders>
              <w:top w:val="single" w:sz="4" w:space="0" w:color="auto"/>
              <w:left w:val="single" w:sz="4" w:space="0" w:color="auto"/>
              <w:bottom w:val="single" w:sz="4" w:space="0" w:color="auto"/>
              <w:right w:val="single" w:sz="4" w:space="0" w:color="auto"/>
            </w:tcBorders>
            <w:hideMark/>
          </w:tcPr>
          <w:p w14:paraId="26119F39" w14:textId="77777777" w:rsidR="002B52DF" w:rsidRDefault="002B52DF">
            <w:r>
              <w:t>"Low subsidence" indicates that the soil has one or more features that are unfavorable for aerobic soil organisms. With careful management, the soil can be used for crop production and be nearly sustainable.  Soils that are not organic are rated "Mineral soil" that do not subside due to organic matter oxidation.</w:t>
            </w:r>
          </w:p>
        </w:tc>
      </w:tr>
    </w:tbl>
    <w:p w14:paraId="216EABC8" w14:textId="77777777" w:rsidR="002B52DF" w:rsidRDefault="002B52DF" w:rsidP="002B52DF"/>
    <w:p w14:paraId="2DC0D9F8" w14:textId="591A8421" w:rsidR="002B52DF" w:rsidRDefault="004A68C0" w:rsidP="002B52DF">
      <w:pPr>
        <w:rPr>
          <w:i/>
          <w:iCs/>
          <w:color w:val="44546A" w:themeColor="text2"/>
        </w:rPr>
      </w:pPr>
      <w:bookmarkStart w:id="65" w:name="_Ref14168683"/>
      <w:r>
        <w:t xml:space="preserve">Table </w:t>
      </w:r>
      <w:r>
        <w:rPr>
          <w:noProof/>
        </w:rPr>
        <w:fldChar w:fldCharType="begin"/>
      </w:r>
      <w:r>
        <w:rPr>
          <w:noProof/>
        </w:rPr>
        <w:instrText xml:space="preserve"> SEQ Table \* ARABIC </w:instrText>
      </w:r>
      <w:r>
        <w:rPr>
          <w:noProof/>
        </w:rPr>
        <w:fldChar w:fldCharType="separate"/>
      </w:r>
      <w:r w:rsidR="002D0A24">
        <w:rPr>
          <w:noProof/>
        </w:rPr>
        <w:t>35</w:t>
      </w:r>
      <w:r>
        <w:rPr>
          <w:noProof/>
        </w:rPr>
        <w:fldChar w:fldCharType="end"/>
      </w:r>
      <w:bookmarkEnd w:id="65"/>
      <w:r w:rsidRPr="00554408">
        <w:rPr>
          <w:i/>
          <w:iCs/>
          <w:color w:val="44546A" w:themeColor="text2"/>
        </w:rPr>
        <w:t xml:space="preserve">: </w:t>
      </w:r>
      <w:r w:rsidR="002B52DF">
        <w:rPr>
          <w:i/>
          <w:iCs/>
          <w:color w:val="44546A" w:themeColor="text2"/>
        </w:rPr>
        <w:t xml:space="preserve">Subsidence Existing Condition </w:t>
      </w:r>
    </w:p>
    <w:tbl>
      <w:tblPr>
        <w:tblW w:w="9350" w:type="dxa"/>
        <w:tblLook w:val="04A0" w:firstRow="1" w:lastRow="0" w:firstColumn="1" w:lastColumn="0" w:noHBand="0" w:noVBand="1"/>
      </w:tblPr>
      <w:tblGrid>
        <w:gridCol w:w="4765"/>
        <w:gridCol w:w="4585"/>
      </w:tblGrid>
      <w:tr w:rsidR="002B52DF" w14:paraId="6BAFCB69" w14:textId="77777777" w:rsidTr="002B52DF">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76CF6A" w14:textId="77777777" w:rsidR="002B52DF" w:rsidRDefault="002B52DF">
            <w:r>
              <w:t>Answer</w:t>
            </w:r>
          </w:p>
        </w:tc>
        <w:tc>
          <w:tcPr>
            <w:tcW w:w="45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B000AEC" w14:textId="77777777" w:rsidR="002B52DF" w:rsidRDefault="002B52DF">
            <w:r>
              <w:t>Existing Condition Points</w:t>
            </w:r>
          </w:p>
        </w:tc>
      </w:tr>
      <w:tr w:rsidR="002B52DF" w14:paraId="1B6BFD06"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521B6684" w14:textId="77777777" w:rsidR="002B52DF" w:rsidRDefault="002B52DF">
            <w:r>
              <w:t>Not assessed</w:t>
            </w:r>
          </w:p>
        </w:tc>
        <w:tc>
          <w:tcPr>
            <w:tcW w:w="4585" w:type="dxa"/>
            <w:tcBorders>
              <w:top w:val="single" w:sz="4" w:space="0" w:color="auto"/>
              <w:left w:val="single" w:sz="4" w:space="0" w:color="auto"/>
              <w:bottom w:val="single" w:sz="4" w:space="0" w:color="auto"/>
              <w:right w:val="single" w:sz="4" w:space="0" w:color="auto"/>
            </w:tcBorders>
            <w:hideMark/>
          </w:tcPr>
          <w:p w14:paraId="0038BB09" w14:textId="77777777" w:rsidR="002B52DF" w:rsidRDefault="002B52DF">
            <w:r>
              <w:t>-1</w:t>
            </w:r>
          </w:p>
        </w:tc>
      </w:tr>
      <w:tr w:rsidR="002B52DF" w14:paraId="689C98F2"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18D67DDD" w14:textId="77777777" w:rsidR="002B52DF" w:rsidRDefault="002B52DF">
            <w:r>
              <w:t xml:space="preserve">Organic soil-building conditions have been restored </w:t>
            </w:r>
          </w:p>
        </w:tc>
        <w:tc>
          <w:tcPr>
            <w:tcW w:w="4585" w:type="dxa"/>
            <w:tcBorders>
              <w:top w:val="single" w:sz="4" w:space="0" w:color="auto"/>
              <w:left w:val="single" w:sz="4" w:space="0" w:color="auto"/>
              <w:bottom w:val="single" w:sz="4" w:space="0" w:color="auto"/>
              <w:right w:val="single" w:sz="4" w:space="0" w:color="auto"/>
            </w:tcBorders>
            <w:hideMark/>
          </w:tcPr>
          <w:p w14:paraId="77A74F5D" w14:textId="77777777" w:rsidR="002B52DF" w:rsidRDefault="002B52DF">
            <w:r>
              <w:t>51</w:t>
            </w:r>
          </w:p>
        </w:tc>
      </w:tr>
      <w:tr w:rsidR="002B52DF" w14:paraId="276D8143"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5AA466FC" w14:textId="347377BF" w:rsidR="002B52DF" w:rsidRDefault="0087427E">
            <w:r>
              <w:t>I</w:t>
            </w:r>
            <w:r w:rsidR="002B52DF">
              <w:t>mpairs the intended land use</w:t>
            </w:r>
          </w:p>
        </w:tc>
        <w:tc>
          <w:tcPr>
            <w:tcW w:w="4585" w:type="dxa"/>
            <w:tcBorders>
              <w:top w:val="single" w:sz="4" w:space="0" w:color="auto"/>
              <w:left w:val="single" w:sz="4" w:space="0" w:color="auto"/>
              <w:bottom w:val="single" w:sz="4" w:space="0" w:color="auto"/>
              <w:right w:val="single" w:sz="4" w:space="0" w:color="auto"/>
            </w:tcBorders>
            <w:hideMark/>
          </w:tcPr>
          <w:p w14:paraId="700FC10A" w14:textId="77777777" w:rsidR="002B52DF" w:rsidRDefault="002B52DF">
            <w:r>
              <w:t>1</w:t>
            </w:r>
          </w:p>
        </w:tc>
      </w:tr>
      <w:tr w:rsidR="002B52DF" w14:paraId="3ACD9B0E" w14:textId="77777777" w:rsidTr="002B52DF">
        <w:tc>
          <w:tcPr>
            <w:tcW w:w="4765" w:type="dxa"/>
            <w:tcBorders>
              <w:top w:val="single" w:sz="4" w:space="0" w:color="auto"/>
              <w:left w:val="single" w:sz="4" w:space="0" w:color="auto"/>
              <w:bottom w:val="single" w:sz="4" w:space="0" w:color="auto"/>
              <w:right w:val="single" w:sz="4" w:space="0" w:color="auto"/>
            </w:tcBorders>
            <w:hideMark/>
          </w:tcPr>
          <w:p w14:paraId="2F04BF15" w14:textId="2C63E06A" w:rsidR="002B52DF" w:rsidRDefault="0087427E">
            <w:r>
              <w:t>D</w:t>
            </w:r>
            <w:r w:rsidR="002B52DF">
              <w:t>oes not occur</w:t>
            </w:r>
          </w:p>
        </w:tc>
        <w:tc>
          <w:tcPr>
            <w:tcW w:w="4585" w:type="dxa"/>
            <w:tcBorders>
              <w:top w:val="single" w:sz="4" w:space="0" w:color="auto"/>
              <w:left w:val="single" w:sz="4" w:space="0" w:color="auto"/>
              <w:bottom w:val="single" w:sz="4" w:space="0" w:color="auto"/>
              <w:right w:val="single" w:sz="4" w:space="0" w:color="auto"/>
            </w:tcBorders>
            <w:hideMark/>
          </w:tcPr>
          <w:p w14:paraId="64235701" w14:textId="57C02413" w:rsidR="002B52DF" w:rsidRDefault="0094699C">
            <w:r>
              <w:t>51</w:t>
            </w:r>
          </w:p>
        </w:tc>
      </w:tr>
    </w:tbl>
    <w:p w14:paraId="2D9F4556" w14:textId="77777777" w:rsidR="005566C7" w:rsidRDefault="005566C7" w:rsidP="005566C7"/>
    <w:p w14:paraId="6DAB9E5B" w14:textId="4601A54C" w:rsidR="00C5079F" w:rsidRDefault="00C5079F" w:rsidP="00C5079F">
      <w:pPr>
        <w:pStyle w:val="Heading2"/>
        <w:rPr>
          <w:b/>
        </w:rPr>
      </w:pPr>
      <w:bookmarkStart w:id="66" w:name="_Toc16839746"/>
      <w:r w:rsidRPr="00BB3473">
        <w:rPr>
          <w:b/>
          <w:highlight w:val="yellow"/>
        </w:rPr>
        <w:t>Compaction</w:t>
      </w:r>
      <w:bookmarkEnd w:id="66"/>
    </w:p>
    <w:p w14:paraId="787E2703" w14:textId="77777777" w:rsidR="007C6FFC" w:rsidRDefault="007C6FFC" w:rsidP="00212F7B">
      <w:pPr>
        <w:pStyle w:val="Heading3"/>
      </w:pPr>
      <w:bookmarkStart w:id="67" w:name="_Toc16839747"/>
      <w:r>
        <w:t>Component: Compaction</w:t>
      </w:r>
      <w:bookmarkEnd w:id="67"/>
    </w:p>
    <w:p w14:paraId="1A40F826" w14:textId="29DF59A0" w:rsidR="004C698E" w:rsidRDefault="004C698E" w:rsidP="004C698E">
      <w:r>
        <w:rPr>
          <w:b/>
        </w:rPr>
        <w:t xml:space="preserve">Description: </w:t>
      </w:r>
      <w:r>
        <w:t xml:space="preserve"> Management-induced soil compaction at any level throughout the soil profile resulting in reduced plant productivity, biological activity, infiltration, aeration, or some combination of these.</w:t>
      </w:r>
    </w:p>
    <w:p w14:paraId="497C7F14" w14:textId="77777777" w:rsidR="004C698E" w:rsidRDefault="004C698E" w:rsidP="004C698E">
      <w:r>
        <w:rPr>
          <w:b/>
        </w:rPr>
        <w:t>Objective:</w:t>
      </w:r>
      <w:r>
        <w:t xml:space="preserve">  Reduce potential for compaction to occur and treat existing compaction.</w:t>
      </w:r>
    </w:p>
    <w:p w14:paraId="482401B9" w14:textId="2E73E60C" w:rsidR="004C698E" w:rsidRDefault="004C698E" w:rsidP="004C698E">
      <w:pPr>
        <w:rPr>
          <w:b/>
          <w:bCs/>
        </w:rPr>
      </w:pPr>
      <w:r>
        <w:rPr>
          <w:b/>
          <w:bCs/>
        </w:rPr>
        <w:t>Analysis within CART:</w:t>
      </w:r>
    </w:p>
    <w:p w14:paraId="2862FFC8" w14:textId="4A19D63A" w:rsidR="004C698E" w:rsidRDefault="004C698E" w:rsidP="004C698E">
      <w:pPr>
        <w:spacing w:after="0"/>
      </w:pPr>
      <w:r>
        <w:t>If the planner determines assessment of the resource concern will occur, a Soil Data Access (Soil Susceptibility to Compaction Interpretation</w:t>
      </w:r>
      <w:r w:rsidR="007C6FFC">
        <w:t xml:space="preserve">, </w:t>
      </w:r>
      <w:hyperlink r:id="rId35" w:history="1">
        <w:r w:rsidR="007C6FFC" w:rsidRPr="006263D5">
          <w:rPr>
            <w:rStyle w:val="Hyperlink"/>
          </w:rPr>
          <w:t>https://jneme910.github.io/CART/chapters/Soil_Susceptibility_to_Compaction</w:t>
        </w:r>
      </w:hyperlink>
      <w:r>
        <w:t xml:space="preserve">) web service will be used to determine the percentage of soils with inherent susceptibility to compaction.  </w:t>
      </w:r>
      <w:bookmarkStart w:id="68" w:name="_Hlk17281960"/>
      <w:r>
        <w:t>The Soil Data Access services utilizes the NRCS-published soils database (SSURGO).  A threshold value will be set to 50 when &gt;10% of soils in a PLU have a High or Medium vulnerability to compaction rating; and existing condition questions will be triggered for each land use.</w:t>
      </w:r>
      <w:bookmarkEnd w:id="68"/>
      <w:r>
        <w:t xml:space="preserve">  The planner may also identify this resource concern based on site-specific conditions and a threshold of 50 will be set.</w:t>
      </w:r>
    </w:p>
    <w:p w14:paraId="78FB72DF" w14:textId="77777777" w:rsidR="004C698E" w:rsidRDefault="004C698E" w:rsidP="004C698E">
      <w:pPr>
        <w:rPr>
          <w:i/>
          <w:iCs/>
          <w:color w:val="44546A" w:themeColor="text2"/>
        </w:rPr>
      </w:pPr>
    </w:p>
    <w:p w14:paraId="6172BF55" w14:textId="346ADF28" w:rsidR="004C698E" w:rsidRDefault="004A68C0" w:rsidP="00521A18">
      <w:pPr>
        <w:keepNext/>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36</w:t>
      </w:r>
      <w:r>
        <w:rPr>
          <w:noProof/>
        </w:rPr>
        <w:fldChar w:fldCharType="end"/>
      </w:r>
      <w:r w:rsidRPr="00554408">
        <w:rPr>
          <w:i/>
          <w:iCs/>
          <w:color w:val="44546A" w:themeColor="text2"/>
        </w:rPr>
        <w:t xml:space="preserve">: </w:t>
      </w:r>
      <w:r w:rsidR="004C698E">
        <w:rPr>
          <w:i/>
          <w:iCs/>
          <w:color w:val="44546A" w:themeColor="text2"/>
        </w:rPr>
        <w:t>Determining Compaction Threshold</w:t>
      </w:r>
    </w:p>
    <w:tbl>
      <w:tblPr>
        <w:tblW w:w="0" w:type="auto"/>
        <w:tblLook w:val="04A0" w:firstRow="1" w:lastRow="0" w:firstColumn="1" w:lastColumn="0" w:noHBand="0" w:noVBand="1"/>
      </w:tblPr>
      <w:tblGrid>
        <w:gridCol w:w="1885"/>
        <w:gridCol w:w="1620"/>
        <w:gridCol w:w="5845"/>
      </w:tblGrid>
      <w:tr w:rsidR="004C698E" w14:paraId="41142A22" w14:textId="77777777" w:rsidTr="004C698E">
        <w:tc>
          <w:tcPr>
            <w:tcW w:w="18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23167E" w14:textId="77777777" w:rsidR="004C698E" w:rsidRDefault="004C698E">
            <w:r>
              <w:t>Answer</w:t>
            </w:r>
          </w:p>
        </w:tc>
        <w:tc>
          <w:tcPr>
            <w:tcW w:w="16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F22A7DA" w14:textId="77777777" w:rsidR="004C698E" w:rsidRDefault="004C698E">
            <w:r>
              <w:t>Compaction Vulnerability Points</w:t>
            </w:r>
          </w:p>
        </w:tc>
        <w:tc>
          <w:tcPr>
            <w:tcW w:w="584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F8E4C5B" w14:textId="77777777" w:rsidR="004C698E" w:rsidRDefault="004C698E">
            <w:r>
              <w:t>Definition</w:t>
            </w:r>
          </w:p>
        </w:tc>
      </w:tr>
      <w:tr w:rsidR="004C698E" w14:paraId="4414DDC9" w14:textId="77777777" w:rsidTr="004C698E">
        <w:tc>
          <w:tcPr>
            <w:tcW w:w="1885" w:type="dxa"/>
            <w:vMerge w:val="restart"/>
            <w:tcBorders>
              <w:top w:val="single" w:sz="4" w:space="0" w:color="auto"/>
              <w:left w:val="single" w:sz="4" w:space="0" w:color="auto"/>
              <w:bottom w:val="single" w:sz="4" w:space="0" w:color="auto"/>
              <w:right w:val="single" w:sz="4" w:space="0" w:color="auto"/>
            </w:tcBorders>
            <w:hideMark/>
          </w:tcPr>
          <w:p w14:paraId="3DA1238F" w14:textId="77777777" w:rsidR="004C698E" w:rsidRDefault="004C698E">
            <w:r>
              <w:t xml:space="preserve">&gt;10% soil in PLU has High or Medium </w:t>
            </w:r>
            <w:r>
              <w:lastRenderedPageBreak/>
              <w:t>vulnerability to compaction</w:t>
            </w:r>
          </w:p>
        </w:tc>
        <w:tc>
          <w:tcPr>
            <w:tcW w:w="1620" w:type="dxa"/>
            <w:vMerge w:val="restart"/>
            <w:tcBorders>
              <w:top w:val="single" w:sz="4" w:space="0" w:color="auto"/>
              <w:left w:val="single" w:sz="4" w:space="0" w:color="auto"/>
              <w:bottom w:val="single" w:sz="4" w:space="0" w:color="auto"/>
              <w:right w:val="single" w:sz="4" w:space="0" w:color="auto"/>
            </w:tcBorders>
          </w:tcPr>
          <w:p w14:paraId="69DDEA2E" w14:textId="77777777" w:rsidR="004C698E" w:rsidRDefault="004C698E">
            <w:r>
              <w:lastRenderedPageBreak/>
              <w:t>50</w:t>
            </w:r>
          </w:p>
          <w:p w14:paraId="016DE0A0" w14:textId="77777777" w:rsidR="004C698E" w:rsidRDefault="004C698E"/>
        </w:tc>
        <w:tc>
          <w:tcPr>
            <w:tcW w:w="5845" w:type="dxa"/>
            <w:tcBorders>
              <w:top w:val="single" w:sz="4" w:space="0" w:color="auto"/>
              <w:left w:val="single" w:sz="4" w:space="0" w:color="auto"/>
              <w:bottom w:val="single" w:sz="4" w:space="0" w:color="auto"/>
              <w:right w:val="single" w:sz="4" w:space="0" w:color="auto"/>
            </w:tcBorders>
            <w:hideMark/>
          </w:tcPr>
          <w:p w14:paraId="6F4EFB8A" w14:textId="77777777" w:rsidR="004C698E" w:rsidRDefault="004C698E">
            <w:r>
              <w:t xml:space="preserve">High – The intrinsic potential for compaction is significant.  The growth rate of seedlings will be reduced following compaction.  After initial compaction, this soil is still able to support standard equipment, but will continue to compact with each </w:t>
            </w:r>
            <w:r>
              <w:lastRenderedPageBreak/>
              <w:t>subsequent pass.  The soil is moisture sensitive, exhibiting large changes in density with changing moisture content.</w:t>
            </w:r>
          </w:p>
        </w:tc>
      </w:tr>
      <w:tr w:rsidR="004C698E" w14:paraId="2729F74B" w14:textId="77777777" w:rsidTr="004C698E">
        <w:tc>
          <w:tcPr>
            <w:tcW w:w="0" w:type="auto"/>
            <w:vMerge/>
            <w:tcBorders>
              <w:top w:val="single" w:sz="4" w:space="0" w:color="auto"/>
              <w:left w:val="single" w:sz="4" w:space="0" w:color="auto"/>
              <w:bottom w:val="single" w:sz="4" w:space="0" w:color="auto"/>
              <w:right w:val="single" w:sz="4" w:space="0" w:color="auto"/>
            </w:tcBorders>
            <w:vAlign w:val="center"/>
            <w:hideMark/>
          </w:tcPr>
          <w:p w14:paraId="6F8D48C0" w14:textId="77777777" w:rsidR="004C698E" w:rsidRDefault="004C698E"/>
        </w:tc>
        <w:tc>
          <w:tcPr>
            <w:tcW w:w="0" w:type="auto"/>
            <w:vMerge/>
            <w:tcBorders>
              <w:top w:val="single" w:sz="4" w:space="0" w:color="auto"/>
              <w:left w:val="single" w:sz="4" w:space="0" w:color="auto"/>
              <w:bottom w:val="single" w:sz="4" w:space="0" w:color="auto"/>
              <w:right w:val="single" w:sz="4" w:space="0" w:color="auto"/>
            </w:tcBorders>
            <w:vAlign w:val="center"/>
            <w:hideMark/>
          </w:tcPr>
          <w:p w14:paraId="1A2CDAB3" w14:textId="77777777" w:rsidR="004C698E" w:rsidRDefault="004C698E"/>
        </w:tc>
        <w:tc>
          <w:tcPr>
            <w:tcW w:w="5845" w:type="dxa"/>
            <w:tcBorders>
              <w:top w:val="single" w:sz="4" w:space="0" w:color="auto"/>
              <w:left w:val="single" w:sz="4" w:space="0" w:color="auto"/>
              <w:bottom w:val="single" w:sz="4" w:space="0" w:color="auto"/>
              <w:right w:val="single" w:sz="4" w:space="0" w:color="auto"/>
            </w:tcBorders>
            <w:hideMark/>
          </w:tcPr>
          <w:p w14:paraId="45CEBCB3" w14:textId="77777777" w:rsidR="004C698E" w:rsidRDefault="004C698E">
            <w:r>
              <w:t xml:space="preserve">Medium – The intrinsic potential for compaction is significant.  The growth rate of seedlings may be reduced following compaction.  After the initial compaction (e.g., the first equipment </w:t>
            </w:r>
            <w:proofErr w:type="gramStart"/>
            <w:r>
              <w:t>pass</w:t>
            </w:r>
            <w:proofErr w:type="gramEnd"/>
            <w:r>
              <w:t>), this soil can support standard equipment with only minimal increases in soil density.  The soil is intermediate between moisture insensitive and moisture sensitive.</w:t>
            </w:r>
          </w:p>
        </w:tc>
      </w:tr>
      <w:tr w:rsidR="004C698E" w14:paraId="4C482331" w14:textId="77777777" w:rsidTr="004C698E">
        <w:tc>
          <w:tcPr>
            <w:tcW w:w="1885" w:type="dxa"/>
            <w:tcBorders>
              <w:top w:val="single" w:sz="4" w:space="0" w:color="auto"/>
              <w:left w:val="single" w:sz="4" w:space="0" w:color="auto"/>
              <w:bottom w:val="single" w:sz="4" w:space="0" w:color="auto"/>
              <w:right w:val="single" w:sz="4" w:space="0" w:color="auto"/>
            </w:tcBorders>
            <w:hideMark/>
          </w:tcPr>
          <w:p w14:paraId="1000D10A" w14:textId="60F55ABF" w:rsidR="004C698E" w:rsidRPr="004B2382" w:rsidRDefault="004C698E">
            <w:r w:rsidRPr="004B2382">
              <w:t>Soils a</w:t>
            </w:r>
            <w:r w:rsidR="005D38F7" w:rsidRPr="004B2382">
              <w:t>re</w:t>
            </w:r>
            <w:r w:rsidRPr="004B2382">
              <w:t xml:space="preserve"> classified with less potential for compaction and less than 10% of PLU contains soils that are vulnerable to compaction</w:t>
            </w:r>
          </w:p>
        </w:tc>
        <w:tc>
          <w:tcPr>
            <w:tcW w:w="1620" w:type="dxa"/>
            <w:tcBorders>
              <w:top w:val="single" w:sz="4" w:space="0" w:color="auto"/>
              <w:left w:val="single" w:sz="4" w:space="0" w:color="auto"/>
              <w:bottom w:val="single" w:sz="4" w:space="0" w:color="auto"/>
              <w:right w:val="single" w:sz="4" w:space="0" w:color="auto"/>
            </w:tcBorders>
            <w:hideMark/>
          </w:tcPr>
          <w:p w14:paraId="0A60297A" w14:textId="74D2508A" w:rsidR="004C698E" w:rsidRPr="004B2382" w:rsidRDefault="003273D7">
            <w:r w:rsidRPr="004B2382">
              <w:t>0</w:t>
            </w:r>
          </w:p>
        </w:tc>
        <w:tc>
          <w:tcPr>
            <w:tcW w:w="5845" w:type="dxa"/>
            <w:tcBorders>
              <w:top w:val="single" w:sz="4" w:space="0" w:color="auto"/>
              <w:left w:val="single" w:sz="4" w:space="0" w:color="auto"/>
              <w:bottom w:val="single" w:sz="4" w:space="0" w:color="auto"/>
              <w:right w:val="single" w:sz="4" w:space="0" w:color="auto"/>
            </w:tcBorders>
            <w:hideMark/>
          </w:tcPr>
          <w:p w14:paraId="2623F3AE" w14:textId="562B4D8B" w:rsidR="004C698E" w:rsidRPr="004B2382" w:rsidRDefault="004C698E">
            <w:r w:rsidRPr="004B2382">
              <w:t>Soil</w:t>
            </w:r>
            <w:r w:rsidR="005D38F7" w:rsidRPr="004B2382">
              <w:t>s</w:t>
            </w:r>
            <w:r w:rsidRPr="004B2382">
              <w:t xml:space="preserve"> with low vulnerability can still suffer compaction.  </w:t>
            </w:r>
            <w:r w:rsidR="00A22CDA" w:rsidRPr="004B2382">
              <w:t>The planner override should be used along with field observation, such as the In-field Soil Health Assessment Worksheet to assess the situation.</w:t>
            </w:r>
          </w:p>
        </w:tc>
      </w:tr>
    </w:tbl>
    <w:p w14:paraId="067AE57F" w14:textId="0AE3D75D" w:rsidR="004C698E" w:rsidRDefault="004C698E" w:rsidP="004C698E">
      <w:pPr>
        <w:rPr>
          <w:b/>
        </w:rPr>
      </w:pPr>
    </w:p>
    <w:p w14:paraId="61C9BAE3" w14:textId="0711A795" w:rsidR="00DE7748" w:rsidRDefault="00DE7748" w:rsidP="004C698E">
      <w:pPr>
        <w:rPr>
          <w:b/>
        </w:rPr>
      </w:pPr>
      <w:r>
        <w:rPr>
          <w:b/>
        </w:rPr>
        <w:t>Crop, Forest, Associated Ag Land, Other:</w:t>
      </w:r>
    </w:p>
    <w:p w14:paraId="33C2F2AF" w14:textId="7D6A22D4" w:rsidR="004C698E" w:rsidRDefault="004A68C0" w:rsidP="004C698E">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37</w:t>
      </w:r>
      <w:r>
        <w:rPr>
          <w:noProof/>
        </w:rPr>
        <w:fldChar w:fldCharType="end"/>
      </w:r>
      <w:r w:rsidRPr="00554408">
        <w:rPr>
          <w:i/>
          <w:iCs/>
          <w:color w:val="44546A" w:themeColor="text2"/>
        </w:rPr>
        <w:t xml:space="preserve">: </w:t>
      </w:r>
      <w:r w:rsidR="004C698E">
        <w:rPr>
          <w:i/>
          <w:iCs/>
          <w:color w:val="44546A" w:themeColor="text2"/>
        </w:rPr>
        <w:t xml:space="preserve">Compaction Existing Points </w:t>
      </w:r>
    </w:p>
    <w:tbl>
      <w:tblPr>
        <w:tblW w:w="9355" w:type="dxa"/>
        <w:tblLook w:val="04A0" w:firstRow="1" w:lastRow="0" w:firstColumn="1" w:lastColumn="0" w:noHBand="0" w:noVBand="1"/>
      </w:tblPr>
      <w:tblGrid>
        <w:gridCol w:w="4765"/>
        <w:gridCol w:w="4590"/>
      </w:tblGrid>
      <w:tr w:rsidR="004C698E" w14:paraId="0E62E318" w14:textId="77777777" w:rsidTr="004C698E">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E4EA3B" w14:textId="77777777" w:rsidR="004C698E" w:rsidRDefault="004C698E">
            <w:r>
              <w:t>Answer</w:t>
            </w:r>
          </w:p>
        </w:tc>
        <w:tc>
          <w:tcPr>
            <w:tcW w:w="4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FABE49" w14:textId="305668E9" w:rsidR="004C698E" w:rsidRDefault="004C698E">
            <w:r>
              <w:t>Existing Condition Points</w:t>
            </w:r>
          </w:p>
        </w:tc>
      </w:tr>
      <w:tr w:rsidR="004C698E" w14:paraId="6F8B6932"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02AECAC4" w14:textId="77777777" w:rsidR="004C698E" w:rsidRDefault="004C698E">
            <w:pPr>
              <w:pStyle w:val="NoSpacing"/>
              <w:spacing w:before="60" w:after="60"/>
              <w:ind w:right="72"/>
              <w:rPr>
                <w:color w:val="000000"/>
              </w:rPr>
            </w:pPr>
            <w:r>
              <w:rPr>
                <w:color w:val="000000"/>
              </w:rPr>
              <w:t xml:space="preserve">Penetrometer rating less than 150 psi within top 6” depth and &lt; 300 in 6-18” depth; </w:t>
            </w:r>
          </w:p>
          <w:p w14:paraId="06A579C7" w14:textId="77777777" w:rsidR="004C698E" w:rsidRDefault="004C698E">
            <w:pPr>
              <w:pStyle w:val="NoSpacing"/>
              <w:spacing w:before="60" w:after="60"/>
              <w:ind w:right="72"/>
              <w:rPr>
                <w:color w:val="000000"/>
              </w:rPr>
            </w:pPr>
            <w:r>
              <w:rPr>
                <w:color w:val="000000"/>
              </w:rPr>
              <w:t xml:space="preserve"> OR </w:t>
            </w:r>
          </w:p>
          <w:p w14:paraId="153D8018" w14:textId="77777777" w:rsidR="004C698E" w:rsidRDefault="004C698E">
            <w:pPr>
              <w:rPr>
                <w:color w:val="000000"/>
              </w:rPr>
            </w:pPr>
            <w:r>
              <w:rPr>
                <w:color w:val="000000"/>
              </w:rPr>
              <w:t>Slight or no resistance with wire flag inserted to 12”</w:t>
            </w:r>
          </w:p>
          <w:p w14:paraId="7367D70C" w14:textId="77777777" w:rsidR="004C698E" w:rsidRDefault="004C698E">
            <w:r>
              <w:t xml:space="preserve"> OR</w:t>
            </w:r>
          </w:p>
          <w:p w14:paraId="71B1DD1B" w14:textId="77777777" w:rsidR="004C698E" w:rsidRDefault="004C698E">
            <w:r>
              <w:t>No ponding evident within 12h following rainfall or surface irrigation event.</w:t>
            </w:r>
          </w:p>
        </w:tc>
        <w:tc>
          <w:tcPr>
            <w:tcW w:w="4590" w:type="dxa"/>
            <w:tcBorders>
              <w:top w:val="single" w:sz="4" w:space="0" w:color="auto"/>
              <w:left w:val="single" w:sz="4" w:space="0" w:color="auto"/>
              <w:bottom w:val="single" w:sz="4" w:space="0" w:color="auto"/>
              <w:right w:val="single" w:sz="4" w:space="0" w:color="auto"/>
            </w:tcBorders>
            <w:hideMark/>
          </w:tcPr>
          <w:p w14:paraId="4F7C5310" w14:textId="77777777" w:rsidR="004C698E" w:rsidRDefault="004C698E">
            <w:r>
              <w:t>51</w:t>
            </w:r>
          </w:p>
        </w:tc>
      </w:tr>
      <w:tr w:rsidR="004C698E" w14:paraId="42C0C462"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524FA1F1" w14:textId="77777777" w:rsidR="004C698E" w:rsidRDefault="004C698E">
            <w:pPr>
              <w:pStyle w:val="NoSpacing"/>
              <w:spacing w:before="60" w:after="60"/>
              <w:ind w:right="72"/>
              <w:rPr>
                <w:color w:val="000000"/>
              </w:rPr>
            </w:pPr>
            <w:r>
              <w:rPr>
                <w:color w:val="000000"/>
              </w:rPr>
              <w:t xml:space="preserve">Penetrometer rating greater than 150 psi within top 6” depth and &gt; 300 in 6-18” depth; </w:t>
            </w:r>
          </w:p>
          <w:p w14:paraId="54048147" w14:textId="77777777" w:rsidR="004C698E" w:rsidRDefault="004C698E">
            <w:pPr>
              <w:pStyle w:val="NoSpacing"/>
              <w:spacing w:before="60" w:after="60"/>
              <w:ind w:right="72"/>
              <w:rPr>
                <w:color w:val="000000"/>
              </w:rPr>
            </w:pPr>
            <w:r>
              <w:rPr>
                <w:color w:val="000000"/>
              </w:rPr>
              <w:t xml:space="preserve"> OR </w:t>
            </w:r>
          </w:p>
          <w:p w14:paraId="4BE05BC1" w14:textId="77777777" w:rsidR="004C698E" w:rsidRDefault="004C698E">
            <w:pPr>
              <w:rPr>
                <w:color w:val="000000"/>
              </w:rPr>
            </w:pPr>
            <w:r>
              <w:rPr>
                <w:color w:val="000000"/>
              </w:rPr>
              <w:t>Moderate or greater resistance with wire flag inserted to 12”</w:t>
            </w:r>
          </w:p>
          <w:p w14:paraId="792CE895" w14:textId="77777777" w:rsidR="004C698E" w:rsidRDefault="004C698E">
            <w:r>
              <w:lastRenderedPageBreak/>
              <w:t xml:space="preserve"> OR</w:t>
            </w:r>
          </w:p>
          <w:p w14:paraId="4AE3846E" w14:textId="77777777" w:rsidR="004C698E" w:rsidRDefault="004C698E">
            <w:r>
              <w:t>A platy soil structure limiting root depth/water infiltration is observed</w:t>
            </w:r>
          </w:p>
          <w:p w14:paraId="155C43CF" w14:textId="77777777" w:rsidR="004C698E" w:rsidRDefault="004C698E">
            <w:r>
              <w:t xml:space="preserve"> OR</w:t>
            </w:r>
          </w:p>
          <w:p w14:paraId="0FA2197E" w14:textId="77777777" w:rsidR="004C698E" w:rsidRDefault="004C698E">
            <w:r>
              <w:t>Ponding is evident at least 12h after rainfall or surface irrigation event.</w:t>
            </w:r>
          </w:p>
        </w:tc>
        <w:tc>
          <w:tcPr>
            <w:tcW w:w="4590" w:type="dxa"/>
            <w:tcBorders>
              <w:top w:val="single" w:sz="4" w:space="0" w:color="auto"/>
              <w:left w:val="single" w:sz="4" w:space="0" w:color="auto"/>
              <w:bottom w:val="single" w:sz="4" w:space="0" w:color="auto"/>
              <w:right w:val="single" w:sz="4" w:space="0" w:color="auto"/>
            </w:tcBorders>
            <w:hideMark/>
          </w:tcPr>
          <w:p w14:paraId="58B8C094" w14:textId="77777777" w:rsidR="004C698E" w:rsidRDefault="004C698E">
            <w:r>
              <w:lastRenderedPageBreak/>
              <w:t>1</w:t>
            </w:r>
          </w:p>
        </w:tc>
      </w:tr>
      <w:tr w:rsidR="004C698E" w14:paraId="7AD1C10E"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783ABC8A" w14:textId="77777777" w:rsidR="004C698E" w:rsidRDefault="004C698E">
            <w:r>
              <w:t>Compaction does not occur</w:t>
            </w:r>
          </w:p>
        </w:tc>
        <w:tc>
          <w:tcPr>
            <w:tcW w:w="4590" w:type="dxa"/>
            <w:tcBorders>
              <w:top w:val="single" w:sz="4" w:space="0" w:color="auto"/>
              <w:left w:val="single" w:sz="4" w:space="0" w:color="auto"/>
              <w:bottom w:val="single" w:sz="4" w:space="0" w:color="auto"/>
              <w:right w:val="single" w:sz="4" w:space="0" w:color="auto"/>
            </w:tcBorders>
            <w:hideMark/>
          </w:tcPr>
          <w:p w14:paraId="005FEB47" w14:textId="7E0381FD" w:rsidR="004C698E" w:rsidRDefault="0094699C">
            <w:r>
              <w:t>51</w:t>
            </w:r>
          </w:p>
        </w:tc>
      </w:tr>
      <w:tr w:rsidR="004C698E" w14:paraId="669FB750" w14:textId="77777777" w:rsidTr="004C698E">
        <w:tc>
          <w:tcPr>
            <w:tcW w:w="4765" w:type="dxa"/>
            <w:tcBorders>
              <w:top w:val="single" w:sz="4" w:space="0" w:color="auto"/>
              <w:left w:val="single" w:sz="4" w:space="0" w:color="auto"/>
              <w:bottom w:val="single" w:sz="4" w:space="0" w:color="auto"/>
              <w:right w:val="single" w:sz="4" w:space="0" w:color="auto"/>
            </w:tcBorders>
            <w:hideMark/>
          </w:tcPr>
          <w:p w14:paraId="5BE8341E" w14:textId="77777777" w:rsidR="004C698E" w:rsidRDefault="004C698E">
            <w:r>
              <w:t>Not assessed</w:t>
            </w:r>
          </w:p>
        </w:tc>
        <w:tc>
          <w:tcPr>
            <w:tcW w:w="4590" w:type="dxa"/>
            <w:tcBorders>
              <w:top w:val="single" w:sz="4" w:space="0" w:color="auto"/>
              <w:left w:val="single" w:sz="4" w:space="0" w:color="auto"/>
              <w:bottom w:val="single" w:sz="4" w:space="0" w:color="auto"/>
              <w:right w:val="single" w:sz="4" w:space="0" w:color="auto"/>
            </w:tcBorders>
            <w:hideMark/>
          </w:tcPr>
          <w:p w14:paraId="762438B0" w14:textId="77777777" w:rsidR="004C698E" w:rsidRDefault="004C698E">
            <w:r>
              <w:t>-1</w:t>
            </w:r>
          </w:p>
        </w:tc>
      </w:tr>
    </w:tbl>
    <w:p w14:paraId="2FB9AF2E" w14:textId="77777777" w:rsidR="00DE7748" w:rsidRDefault="00DE7748" w:rsidP="00B50FE2">
      <w:pPr>
        <w:rPr>
          <w:b/>
        </w:rPr>
      </w:pPr>
    </w:p>
    <w:p w14:paraId="6520FF47" w14:textId="76658559" w:rsidR="00B50FE2" w:rsidRPr="00212F7B" w:rsidRDefault="00B50FE2" w:rsidP="00B50FE2">
      <w:pPr>
        <w:rPr>
          <w:b/>
        </w:rPr>
      </w:pPr>
      <w:r w:rsidRPr="00212F7B">
        <w:rPr>
          <w:b/>
        </w:rPr>
        <w:t>Range</w:t>
      </w:r>
      <w:r>
        <w:rPr>
          <w:b/>
        </w:rPr>
        <w:t>:</w:t>
      </w:r>
    </w:p>
    <w:p w14:paraId="3DEE2235" w14:textId="2AA0D058" w:rsidR="00B50FE2" w:rsidRDefault="00B50FE2" w:rsidP="00B50FE2">
      <w:r>
        <w:t xml:space="preserve">For Range land uses, this component will be addressed by answering the Soil/Site Stability Limitations and Hydrologic Function in </w:t>
      </w:r>
      <w:r w:rsidR="00DE7748">
        <w:t>the tables below.</w:t>
      </w:r>
    </w:p>
    <w:p w14:paraId="73A315CE" w14:textId="5BFF3FA8" w:rsidR="00B50FE2" w:rsidRPr="00212F7B" w:rsidRDefault="00B50FE2" w:rsidP="00B50FE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38</w:t>
      </w:r>
      <w:r>
        <w:rPr>
          <w:noProof/>
        </w:rPr>
        <w:fldChar w:fldCharType="end"/>
      </w:r>
      <w:r>
        <w:rPr>
          <w:noProof/>
        </w:rPr>
        <w:t xml:space="preserve">: </w:t>
      </w:r>
      <w:r w:rsidRPr="00212F7B">
        <w:rPr>
          <w:i/>
          <w:iCs/>
          <w:color w:val="44546A" w:themeColor="text2"/>
        </w:rPr>
        <w:t>Range Soil/Site Stability Limitations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B50FE2" w14:paraId="2FD373CD" w14:textId="77777777" w:rsidTr="00212F7B">
        <w:tc>
          <w:tcPr>
            <w:tcW w:w="3116" w:type="dxa"/>
            <w:shd w:val="clear" w:color="auto" w:fill="D9E2F3" w:themeFill="accent1" w:themeFillTint="33"/>
          </w:tcPr>
          <w:p w14:paraId="528875C6" w14:textId="77777777" w:rsidR="00B50FE2" w:rsidRDefault="00B50FE2" w:rsidP="007061D0">
            <w:r>
              <w:t xml:space="preserve">Answer </w:t>
            </w:r>
          </w:p>
        </w:tc>
        <w:tc>
          <w:tcPr>
            <w:tcW w:w="3117" w:type="dxa"/>
            <w:shd w:val="clear" w:color="auto" w:fill="D9E2F3" w:themeFill="accent1" w:themeFillTint="33"/>
          </w:tcPr>
          <w:p w14:paraId="581B032C" w14:textId="77777777" w:rsidR="00B50FE2" w:rsidRDefault="00B50FE2" w:rsidP="007061D0">
            <w:r>
              <w:t>Existing Condition Points</w:t>
            </w:r>
          </w:p>
        </w:tc>
        <w:tc>
          <w:tcPr>
            <w:tcW w:w="3117" w:type="dxa"/>
            <w:shd w:val="clear" w:color="auto" w:fill="D9E2F3" w:themeFill="accent1" w:themeFillTint="33"/>
          </w:tcPr>
          <w:p w14:paraId="1F558B73" w14:textId="77777777" w:rsidR="00B50FE2" w:rsidRDefault="00B50FE2" w:rsidP="007061D0">
            <w:r>
              <w:t>Reference for Existing Condition</w:t>
            </w:r>
          </w:p>
        </w:tc>
      </w:tr>
      <w:tr w:rsidR="00B50FE2" w14:paraId="286BBA12" w14:textId="77777777" w:rsidTr="00212F7B">
        <w:tc>
          <w:tcPr>
            <w:tcW w:w="3116" w:type="dxa"/>
          </w:tcPr>
          <w:p w14:paraId="5E0E3BB7" w14:textId="77777777" w:rsidR="00B50FE2" w:rsidRDefault="00B50FE2" w:rsidP="007061D0">
            <w:r>
              <w:t>Not assessed</w:t>
            </w:r>
          </w:p>
        </w:tc>
        <w:tc>
          <w:tcPr>
            <w:tcW w:w="3117" w:type="dxa"/>
          </w:tcPr>
          <w:p w14:paraId="6315B6D1" w14:textId="77777777" w:rsidR="00B50FE2" w:rsidRDefault="00B50FE2" w:rsidP="007061D0">
            <w:r>
              <w:t>-1</w:t>
            </w:r>
          </w:p>
        </w:tc>
        <w:tc>
          <w:tcPr>
            <w:tcW w:w="3117" w:type="dxa"/>
          </w:tcPr>
          <w:p w14:paraId="531359E0" w14:textId="77777777" w:rsidR="00B50FE2" w:rsidRDefault="00B50FE2" w:rsidP="007061D0"/>
        </w:tc>
      </w:tr>
      <w:tr w:rsidR="00B50FE2" w14:paraId="257D6058" w14:textId="77777777" w:rsidTr="00212F7B">
        <w:tc>
          <w:tcPr>
            <w:tcW w:w="3116" w:type="dxa"/>
          </w:tcPr>
          <w:p w14:paraId="47CE1A42" w14:textId="77777777" w:rsidR="00B50FE2" w:rsidRDefault="00B50FE2" w:rsidP="007061D0">
            <w:r>
              <w:t>None to Slight</w:t>
            </w:r>
          </w:p>
        </w:tc>
        <w:tc>
          <w:tcPr>
            <w:tcW w:w="3117" w:type="dxa"/>
          </w:tcPr>
          <w:p w14:paraId="48D22806" w14:textId="223F50DA" w:rsidR="00B50FE2" w:rsidRDefault="00B50FE2" w:rsidP="007061D0">
            <w:r>
              <w:t>30</w:t>
            </w:r>
          </w:p>
        </w:tc>
        <w:tc>
          <w:tcPr>
            <w:tcW w:w="3117" w:type="dxa"/>
          </w:tcPr>
          <w:p w14:paraId="4156440C" w14:textId="77777777" w:rsidR="00B50FE2" w:rsidRDefault="00B50FE2" w:rsidP="007061D0">
            <w:r>
              <w:t>Rangeland Health Assessment</w:t>
            </w:r>
          </w:p>
        </w:tc>
      </w:tr>
      <w:tr w:rsidR="00B50FE2" w14:paraId="725A73BD" w14:textId="77777777" w:rsidTr="00212F7B">
        <w:tc>
          <w:tcPr>
            <w:tcW w:w="3116" w:type="dxa"/>
          </w:tcPr>
          <w:p w14:paraId="55E5DD98" w14:textId="77777777" w:rsidR="00B50FE2" w:rsidRDefault="00B50FE2" w:rsidP="007061D0">
            <w:r>
              <w:t>Slight to Moderate</w:t>
            </w:r>
          </w:p>
        </w:tc>
        <w:tc>
          <w:tcPr>
            <w:tcW w:w="3117" w:type="dxa"/>
          </w:tcPr>
          <w:p w14:paraId="6E72F0F3" w14:textId="1BC409D5" w:rsidR="00B50FE2" w:rsidRDefault="00B50FE2" w:rsidP="007061D0">
            <w:r>
              <w:t>26</w:t>
            </w:r>
          </w:p>
        </w:tc>
        <w:tc>
          <w:tcPr>
            <w:tcW w:w="3117" w:type="dxa"/>
          </w:tcPr>
          <w:p w14:paraId="4A928739" w14:textId="77777777" w:rsidR="00B50FE2" w:rsidRDefault="00B50FE2" w:rsidP="007061D0">
            <w:r>
              <w:t>Rangeland Health Assessment</w:t>
            </w:r>
          </w:p>
        </w:tc>
      </w:tr>
      <w:tr w:rsidR="00B50FE2" w14:paraId="0646A498" w14:textId="77777777" w:rsidTr="00212F7B">
        <w:tc>
          <w:tcPr>
            <w:tcW w:w="3116" w:type="dxa"/>
          </w:tcPr>
          <w:p w14:paraId="1317184B" w14:textId="77777777" w:rsidR="00B50FE2" w:rsidRDefault="00B50FE2" w:rsidP="007061D0">
            <w:r>
              <w:t>Moderate</w:t>
            </w:r>
          </w:p>
        </w:tc>
        <w:tc>
          <w:tcPr>
            <w:tcW w:w="3117" w:type="dxa"/>
          </w:tcPr>
          <w:p w14:paraId="780BA7D2" w14:textId="23891151" w:rsidR="00B50FE2" w:rsidRDefault="00B50FE2" w:rsidP="007061D0">
            <w:r>
              <w:t>17</w:t>
            </w:r>
          </w:p>
        </w:tc>
        <w:tc>
          <w:tcPr>
            <w:tcW w:w="3117" w:type="dxa"/>
          </w:tcPr>
          <w:p w14:paraId="7232146E" w14:textId="77777777" w:rsidR="00B50FE2" w:rsidRDefault="00B50FE2" w:rsidP="007061D0">
            <w:r>
              <w:t>Rangeland Health Assessment</w:t>
            </w:r>
          </w:p>
        </w:tc>
      </w:tr>
      <w:tr w:rsidR="00B50FE2" w14:paraId="3DBECF66" w14:textId="77777777" w:rsidTr="00212F7B">
        <w:tc>
          <w:tcPr>
            <w:tcW w:w="3116" w:type="dxa"/>
          </w:tcPr>
          <w:p w14:paraId="5F250C98" w14:textId="77777777" w:rsidR="00B50FE2" w:rsidRDefault="00B50FE2" w:rsidP="007061D0">
            <w:r>
              <w:t>Moderate to Extreme</w:t>
            </w:r>
          </w:p>
        </w:tc>
        <w:tc>
          <w:tcPr>
            <w:tcW w:w="3117" w:type="dxa"/>
          </w:tcPr>
          <w:p w14:paraId="2B6117F5" w14:textId="6EB951D3" w:rsidR="00B50FE2" w:rsidRDefault="00B50FE2" w:rsidP="007061D0">
            <w:r>
              <w:t>8</w:t>
            </w:r>
          </w:p>
        </w:tc>
        <w:tc>
          <w:tcPr>
            <w:tcW w:w="3117" w:type="dxa"/>
          </w:tcPr>
          <w:p w14:paraId="46E0EBB1" w14:textId="77777777" w:rsidR="00B50FE2" w:rsidRDefault="00B50FE2" w:rsidP="007061D0">
            <w:r>
              <w:t>Rangeland Health Assessment</w:t>
            </w:r>
          </w:p>
        </w:tc>
      </w:tr>
      <w:tr w:rsidR="00B50FE2" w14:paraId="3CCC663C" w14:textId="77777777" w:rsidTr="00212F7B">
        <w:tc>
          <w:tcPr>
            <w:tcW w:w="3116" w:type="dxa"/>
          </w:tcPr>
          <w:p w14:paraId="5C275DAF" w14:textId="77777777" w:rsidR="00B50FE2" w:rsidRDefault="00B50FE2" w:rsidP="007061D0">
            <w:r>
              <w:t>Extreme to Total</w:t>
            </w:r>
          </w:p>
        </w:tc>
        <w:tc>
          <w:tcPr>
            <w:tcW w:w="3117" w:type="dxa"/>
          </w:tcPr>
          <w:p w14:paraId="6D41F669" w14:textId="77777777" w:rsidR="00B50FE2" w:rsidRDefault="00B50FE2" w:rsidP="007061D0">
            <w:r>
              <w:t>1</w:t>
            </w:r>
          </w:p>
        </w:tc>
        <w:tc>
          <w:tcPr>
            <w:tcW w:w="3117" w:type="dxa"/>
          </w:tcPr>
          <w:p w14:paraId="1697134E" w14:textId="77777777" w:rsidR="00B50FE2" w:rsidRDefault="00B50FE2" w:rsidP="007061D0">
            <w:r>
              <w:t>Rangeland Health Assessment</w:t>
            </w:r>
          </w:p>
        </w:tc>
      </w:tr>
    </w:tbl>
    <w:p w14:paraId="5C55DD8B" w14:textId="734463A0" w:rsidR="00B50FE2" w:rsidRDefault="00B50FE2" w:rsidP="004C698E">
      <w:pPr>
        <w:rPr>
          <w:b/>
        </w:rPr>
      </w:pPr>
    </w:p>
    <w:p w14:paraId="4C9E5598" w14:textId="10EAEFE8" w:rsidR="00B50FE2" w:rsidRPr="00212F7B" w:rsidRDefault="00B50FE2" w:rsidP="00B50FE2">
      <w:pPr>
        <w:rPr>
          <w:i/>
          <w:iCs/>
          <w:color w:val="44546A" w:themeColor="text2"/>
        </w:rPr>
      </w:pPr>
      <w:bookmarkStart w:id="69" w:name="_Hlk14515208"/>
      <w:r>
        <w:t xml:space="preserve">Table </w:t>
      </w:r>
      <w:r>
        <w:rPr>
          <w:noProof/>
        </w:rPr>
        <w:fldChar w:fldCharType="begin"/>
      </w:r>
      <w:r>
        <w:rPr>
          <w:noProof/>
        </w:rPr>
        <w:instrText xml:space="preserve"> SEQ Table \* ARABIC </w:instrText>
      </w:r>
      <w:r>
        <w:rPr>
          <w:noProof/>
        </w:rPr>
        <w:fldChar w:fldCharType="separate"/>
      </w:r>
      <w:r w:rsidR="002D0A24">
        <w:rPr>
          <w:noProof/>
        </w:rPr>
        <w:t>39</w:t>
      </w:r>
      <w:r>
        <w:rPr>
          <w:noProof/>
        </w:rPr>
        <w:fldChar w:fldCharType="end"/>
      </w:r>
      <w:r>
        <w:rPr>
          <w:noProof/>
        </w:rPr>
        <w:t xml:space="preserve">: </w:t>
      </w:r>
      <w:r w:rsidRPr="00212F7B">
        <w:rPr>
          <w:i/>
          <w:iCs/>
          <w:color w:val="44546A" w:themeColor="text2"/>
        </w:rPr>
        <w:t>Range</w:t>
      </w:r>
      <w:r>
        <w:rPr>
          <w:i/>
          <w:iCs/>
          <w:color w:val="44546A" w:themeColor="text2"/>
        </w:rPr>
        <w:t xml:space="preserve"> Hydrologic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B50FE2" w14:paraId="33697067" w14:textId="77777777" w:rsidTr="00212F7B">
        <w:tc>
          <w:tcPr>
            <w:tcW w:w="3116" w:type="dxa"/>
            <w:shd w:val="clear" w:color="auto" w:fill="D9E2F3" w:themeFill="accent1" w:themeFillTint="33"/>
          </w:tcPr>
          <w:p w14:paraId="71468307" w14:textId="77777777" w:rsidR="00B50FE2" w:rsidRDefault="00B50FE2" w:rsidP="007061D0">
            <w:r>
              <w:t xml:space="preserve">Answer </w:t>
            </w:r>
          </w:p>
        </w:tc>
        <w:tc>
          <w:tcPr>
            <w:tcW w:w="3117" w:type="dxa"/>
            <w:shd w:val="clear" w:color="auto" w:fill="D9E2F3" w:themeFill="accent1" w:themeFillTint="33"/>
          </w:tcPr>
          <w:p w14:paraId="391DA971" w14:textId="77777777" w:rsidR="00B50FE2" w:rsidRDefault="00B50FE2" w:rsidP="007061D0">
            <w:r>
              <w:t>Existing Condition Points</w:t>
            </w:r>
          </w:p>
        </w:tc>
        <w:tc>
          <w:tcPr>
            <w:tcW w:w="3117" w:type="dxa"/>
            <w:shd w:val="clear" w:color="auto" w:fill="D9E2F3" w:themeFill="accent1" w:themeFillTint="33"/>
          </w:tcPr>
          <w:p w14:paraId="41FA1E4E" w14:textId="77777777" w:rsidR="00B50FE2" w:rsidRDefault="00B50FE2" w:rsidP="007061D0">
            <w:r>
              <w:t>Reference for Existing Condition</w:t>
            </w:r>
          </w:p>
        </w:tc>
      </w:tr>
      <w:tr w:rsidR="00B50FE2" w14:paraId="6D8D848A" w14:textId="77777777" w:rsidTr="00212F7B">
        <w:tc>
          <w:tcPr>
            <w:tcW w:w="3116" w:type="dxa"/>
          </w:tcPr>
          <w:p w14:paraId="6F09DFA1" w14:textId="77777777" w:rsidR="00B50FE2" w:rsidRDefault="00B50FE2" w:rsidP="007061D0">
            <w:r>
              <w:t>Not assessed</w:t>
            </w:r>
          </w:p>
        </w:tc>
        <w:tc>
          <w:tcPr>
            <w:tcW w:w="3117" w:type="dxa"/>
          </w:tcPr>
          <w:p w14:paraId="68D516E0" w14:textId="77777777" w:rsidR="00B50FE2" w:rsidRDefault="00B50FE2" w:rsidP="007061D0">
            <w:r>
              <w:t>-1</w:t>
            </w:r>
          </w:p>
        </w:tc>
        <w:tc>
          <w:tcPr>
            <w:tcW w:w="3117" w:type="dxa"/>
          </w:tcPr>
          <w:p w14:paraId="51DB8516" w14:textId="77777777" w:rsidR="00B50FE2" w:rsidRDefault="00B50FE2" w:rsidP="007061D0"/>
        </w:tc>
      </w:tr>
      <w:tr w:rsidR="00B50FE2" w14:paraId="64026402" w14:textId="77777777" w:rsidTr="00212F7B">
        <w:tc>
          <w:tcPr>
            <w:tcW w:w="3116" w:type="dxa"/>
          </w:tcPr>
          <w:p w14:paraId="6922A362" w14:textId="77777777" w:rsidR="00B50FE2" w:rsidRDefault="00B50FE2" w:rsidP="007061D0">
            <w:r>
              <w:t>None to Slight</w:t>
            </w:r>
          </w:p>
        </w:tc>
        <w:tc>
          <w:tcPr>
            <w:tcW w:w="3117" w:type="dxa"/>
          </w:tcPr>
          <w:p w14:paraId="70E2CD2D" w14:textId="77777777" w:rsidR="00B50FE2" w:rsidRDefault="00B50FE2" w:rsidP="007061D0">
            <w:r>
              <w:t>30</w:t>
            </w:r>
          </w:p>
        </w:tc>
        <w:tc>
          <w:tcPr>
            <w:tcW w:w="3117" w:type="dxa"/>
          </w:tcPr>
          <w:p w14:paraId="47E62ABD" w14:textId="77777777" w:rsidR="00B50FE2" w:rsidRDefault="00B50FE2" w:rsidP="007061D0">
            <w:r>
              <w:t>Rangeland Health Assessment</w:t>
            </w:r>
          </w:p>
        </w:tc>
      </w:tr>
      <w:tr w:rsidR="00B50FE2" w14:paraId="30D03D8A" w14:textId="77777777" w:rsidTr="00212F7B">
        <w:tc>
          <w:tcPr>
            <w:tcW w:w="3116" w:type="dxa"/>
          </w:tcPr>
          <w:p w14:paraId="4AC38847" w14:textId="77777777" w:rsidR="00B50FE2" w:rsidRDefault="00B50FE2" w:rsidP="007061D0">
            <w:r>
              <w:t>Slight to Moderate</w:t>
            </w:r>
          </w:p>
        </w:tc>
        <w:tc>
          <w:tcPr>
            <w:tcW w:w="3117" w:type="dxa"/>
          </w:tcPr>
          <w:p w14:paraId="4A4FE6AE" w14:textId="77777777" w:rsidR="00B50FE2" w:rsidRDefault="00B50FE2" w:rsidP="007061D0">
            <w:r>
              <w:t>26</w:t>
            </w:r>
          </w:p>
        </w:tc>
        <w:tc>
          <w:tcPr>
            <w:tcW w:w="3117" w:type="dxa"/>
          </w:tcPr>
          <w:p w14:paraId="765187B6" w14:textId="77777777" w:rsidR="00B50FE2" w:rsidRDefault="00B50FE2" w:rsidP="007061D0">
            <w:r>
              <w:t>Rangeland Health Assessment</w:t>
            </w:r>
          </w:p>
        </w:tc>
      </w:tr>
      <w:tr w:rsidR="00B50FE2" w14:paraId="7BCCE76E" w14:textId="77777777" w:rsidTr="00212F7B">
        <w:tc>
          <w:tcPr>
            <w:tcW w:w="3116" w:type="dxa"/>
          </w:tcPr>
          <w:p w14:paraId="3FD5AAAE" w14:textId="77777777" w:rsidR="00B50FE2" w:rsidRDefault="00B50FE2" w:rsidP="007061D0">
            <w:r>
              <w:t>Moderate</w:t>
            </w:r>
          </w:p>
        </w:tc>
        <w:tc>
          <w:tcPr>
            <w:tcW w:w="3117" w:type="dxa"/>
          </w:tcPr>
          <w:p w14:paraId="03019CFF" w14:textId="77777777" w:rsidR="00B50FE2" w:rsidRDefault="00B50FE2" w:rsidP="007061D0">
            <w:r>
              <w:t>17</w:t>
            </w:r>
          </w:p>
        </w:tc>
        <w:tc>
          <w:tcPr>
            <w:tcW w:w="3117" w:type="dxa"/>
          </w:tcPr>
          <w:p w14:paraId="6FF0968F" w14:textId="77777777" w:rsidR="00B50FE2" w:rsidRDefault="00B50FE2" w:rsidP="007061D0">
            <w:r>
              <w:t>Rangeland Health Assessment</w:t>
            </w:r>
          </w:p>
        </w:tc>
      </w:tr>
      <w:tr w:rsidR="00B50FE2" w14:paraId="2A899382" w14:textId="77777777" w:rsidTr="00212F7B">
        <w:tc>
          <w:tcPr>
            <w:tcW w:w="3116" w:type="dxa"/>
          </w:tcPr>
          <w:p w14:paraId="7ED76510" w14:textId="77777777" w:rsidR="00B50FE2" w:rsidRDefault="00B50FE2" w:rsidP="007061D0">
            <w:r>
              <w:lastRenderedPageBreak/>
              <w:t>Moderate to Extreme</w:t>
            </w:r>
          </w:p>
        </w:tc>
        <w:tc>
          <w:tcPr>
            <w:tcW w:w="3117" w:type="dxa"/>
          </w:tcPr>
          <w:p w14:paraId="284D0BA1" w14:textId="77777777" w:rsidR="00B50FE2" w:rsidRDefault="00B50FE2" w:rsidP="007061D0">
            <w:r>
              <w:t>8</w:t>
            </w:r>
          </w:p>
        </w:tc>
        <w:tc>
          <w:tcPr>
            <w:tcW w:w="3117" w:type="dxa"/>
          </w:tcPr>
          <w:p w14:paraId="2EC3D9DC" w14:textId="77777777" w:rsidR="00B50FE2" w:rsidRDefault="00B50FE2" w:rsidP="007061D0">
            <w:r>
              <w:t>Rangeland Health Assessment</w:t>
            </w:r>
          </w:p>
        </w:tc>
      </w:tr>
      <w:tr w:rsidR="00B50FE2" w14:paraId="1735B311" w14:textId="77777777" w:rsidTr="00212F7B">
        <w:tc>
          <w:tcPr>
            <w:tcW w:w="3116" w:type="dxa"/>
          </w:tcPr>
          <w:p w14:paraId="7AEC99BF" w14:textId="77777777" w:rsidR="00B50FE2" w:rsidRDefault="00B50FE2" w:rsidP="007061D0">
            <w:r>
              <w:t>Extreme to Total</w:t>
            </w:r>
          </w:p>
        </w:tc>
        <w:tc>
          <w:tcPr>
            <w:tcW w:w="3117" w:type="dxa"/>
          </w:tcPr>
          <w:p w14:paraId="61D32514" w14:textId="77777777" w:rsidR="00B50FE2" w:rsidRDefault="00B50FE2" w:rsidP="007061D0">
            <w:r>
              <w:t>1</w:t>
            </w:r>
          </w:p>
        </w:tc>
        <w:tc>
          <w:tcPr>
            <w:tcW w:w="3117" w:type="dxa"/>
          </w:tcPr>
          <w:p w14:paraId="7C42514B" w14:textId="77777777" w:rsidR="00B50FE2" w:rsidRDefault="00B50FE2" w:rsidP="007061D0">
            <w:r>
              <w:t>Rangeland Health Assessment</w:t>
            </w:r>
          </w:p>
        </w:tc>
      </w:tr>
    </w:tbl>
    <w:p w14:paraId="21AEDE99" w14:textId="796CDEF9" w:rsidR="00B50FE2" w:rsidRDefault="00B50FE2" w:rsidP="004C698E">
      <w:pPr>
        <w:rPr>
          <w:b/>
        </w:rPr>
      </w:pPr>
    </w:p>
    <w:bookmarkEnd w:id="69"/>
    <w:p w14:paraId="60B2F89B" w14:textId="1DA7C75C" w:rsidR="00B50FE2" w:rsidRDefault="00B50FE2" w:rsidP="004C698E">
      <w:pPr>
        <w:rPr>
          <w:b/>
        </w:rPr>
      </w:pPr>
      <w:r>
        <w:rPr>
          <w:b/>
        </w:rPr>
        <w:t>Pasture:</w:t>
      </w:r>
    </w:p>
    <w:p w14:paraId="02E50855" w14:textId="6BAAA78B" w:rsidR="00B50FE2" w:rsidRDefault="00B50FE2" w:rsidP="00B50FE2">
      <w:bookmarkStart w:id="70" w:name="_Hlk14515817"/>
      <w:r>
        <w:t xml:space="preserve">Table </w:t>
      </w:r>
      <w:r>
        <w:rPr>
          <w:noProof/>
        </w:rPr>
        <w:fldChar w:fldCharType="begin"/>
      </w:r>
      <w:r>
        <w:rPr>
          <w:noProof/>
        </w:rPr>
        <w:instrText xml:space="preserve"> SEQ Table \* ARABIC </w:instrText>
      </w:r>
      <w:r>
        <w:rPr>
          <w:noProof/>
        </w:rPr>
        <w:fldChar w:fldCharType="separate"/>
      </w:r>
      <w:r w:rsidR="002D0A24">
        <w:rPr>
          <w:noProof/>
        </w:rPr>
        <w:t>40</w:t>
      </w:r>
      <w:r>
        <w:rPr>
          <w:noProof/>
        </w:rPr>
        <w:fldChar w:fldCharType="end"/>
      </w:r>
      <w:r>
        <w:rPr>
          <w:noProof/>
        </w:rPr>
        <w:t xml:space="preserve">: </w:t>
      </w:r>
      <w:r w:rsidRPr="00212F7B">
        <w:rPr>
          <w:i/>
          <w:iCs/>
          <w:color w:val="44546A" w:themeColor="text2"/>
        </w:rPr>
        <w:t xml:space="preserve">Pasture </w:t>
      </w:r>
      <w:r>
        <w:rPr>
          <w:i/>
          <w:iCs/>
          <w:color w:val="44546A" w:themeColor="text2"/>
        </w:rPr>
        <w:t>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B50FE2" w14:paraId="5533709F" w14:textId="77777777" w:rsidTr="00212F7B">
        <w:tc>
          <w:tcPr>
            <w:tcW w:w="1525" w:type="dxa"/>
            <w:shd w:val="clear" w:color="auto" w:fill="D9E2F3" w:themeFill="accent1" w:themeFillTint="33"/>
          </w:tcPr>
          <w:p w14:paraId="277D5C67" w14:textId="77777777" w:rsidR="00B50FE2" w:rsidRDefault="00B50FE2" w:rsidP="007061D0">
            <w:r>
              <w:t xml:space="preserve">Answer </w:t>
            </w:r>
          </w:p>
        </w:tc>
        <w:tc>
          <w:tcPr>
            <w:tcW w:w="2430" w:type="dxa"/>
            <w:shd w:val="clear" w:color="auto" w:fill="D9E2F3" w:themeFill="accent1" w:themeFillTint="33"/>
          </w:tcPr>
          <w:p w14:paraId="0F4EA5C1" w14:textId="77777777" w:rsidR="00B50FE2" w:rsidRDefault="00B50FE2" w:rsidP="007061D0">
            <w:r>
              <w:t>Existing Condition Points</w:t>
            </w:r>
          </w:p>
        </w:tc>
        <w:tc>
          <w:tcPr>
            <w:tcW w:w="5395" w:type="dxa"/>
            <w:shd w:val="clear" w:color="auto" w:fill="D9E2F3" w:themeFill="accent1" w:themeFillTint="33"/>
          </w:tcPr>
          <w:p w14:paraId="5739886C" w14:textId="77777777" w:rsidR="00B50FE2" w:rsidRDefault="00B50FE2" w:rsidP="007061D0">
            <w:r>
              <w:t>Reference for Existing Condition</w:t>
            </w:r>
          </w:p>
        </w:tc>
      </w:tr>
      <w:tr w:rsidR="00B50FE2" w14:paraId="2DED37FF" w14:textId="77777777" w:rsidTr="00212F7B">
        <w:tc>
          <w:tcPr>
            <w:tcW w:w="1525" w:type="dxa"/>
          </w:tcPr>
          <w:p w14:paraId="3174785A" w14:textId="77777777" w:rsidR="00B50FE2" w:rsidRDefault="00B50FE2" w:rsidP="007061D0">
            <w:r>
              <w:t>Not assessed</w:t>
            </w:r>
          </w:p>
        </w:tc>
        <w:tc>
          <w:tcPr>
            <w:tcW w:w="2430" w:type="dxa"/>
            <w:tcBorders>
              <w:bottom w:val="single" w:sz="4" w:space="0" w:color="auto"/>
            </w:tcBorders>
          </w:tcPr>
          <w:p w14:paraId="5C39E072" w14:textId="77777777" w:rsidR="00B50FE2" w:rsidRDefault="00B50FE2" w:rsidP="007061D0">
            <w:r>
              <w:t>-1</w:t>
            </w:r>
          </w:p>
        </w:tc>
        <w:tc>
          <w:tcPr>
            <w:tcW w:w="5395" w:type="dxa"/>
          </w:tcPr>
          <w:p w14:paraId="336467C1" w14:textId="77777777" w:rsidR="00B50FE2" w:rsidRDefault="00B50FE2" w:rsidP="007061D0"/>
        </w:tc>
      </w:tr>
      <w:tr w:rsidR="00B50FE2" w14:paraId="6301D450" w14:textId="77777777" w:rsidTr="00212F7B">
        <w:tc>
          <w:tcPr>
            <w:tcW w:w="1525" w:type="dxa"/>
          </w:tcPr>
          <w:p w14:paraId="008A0629" w14:textId="77777777" w:rsidR="00B50FE2" w:rsidRDefault="00B50FE2" w:rsidP="007061D0">
            <w:r>
              <w:t>High</w:t>
            </w:r>
          </w:p>
        </w:tc>
        <w:tc>
          <w:tcPr>
            <w:tcW w:w="2430" w:type="dxa"/>
          </w:tcPr>
          <w:p w14:paraId="4A1B022D" w14:textId="68DBC7CC" w:rsidR="00B50FE2" w:rsidRDefault="00B50FE2" w:rsidP="007061D0">
            <w:r>
              <w:t>60</w:t>
            </w:r>
          </w:p>
        </w:tc>
        <w:tc>
          <w:tcPr>
            <w:tcW w:w="5395" w:type="dxa"/>
          </w:tcPr>
          <w:p w14:paraId="583C5D14" w14:textId="77777777" w:rsidR="00B50FE2" w:rsidRDefault="00B50FE2" w:rsidP="00670E5E">
            <w:pPr>
              <w:pStyle w:val="ListParagraph"/>
              <w:numPr>
                <w:ilvl w:val="0"/>
                <w:numId w:val="55"/>
              </w:numPr>
            </w:pPr>
            <w:r w:rsidRPr="00B50FE2">
              <w:t xml:space="preserve">Infiltration and surface runoff affected by SC:   little/none </w:t>
            </w:r>
          </w:p>
          <w:p w14:paraId="07CB7851" w14:textId="77777777" w:rsidR="00B50FE2" w:rsidRDefault="00B50FE2" w:rsidP="00670E5E">
            <w:pPr>
              <w:pStyle w:val="ListParagraph"/>
              <w:numPr>
                <w:ilvl w:val="0"/>
                <w:numId w:val="55"/>
              </w:numPr>
            </w:pPr>
            <w:r w:rsidRPr="00B50FE2">
              <w:t xml:space="preserve">Livestock traffic or trails:  None </w:t>
            </w:r>
          </w:p>
          <w:p w14:paraId="526B380E" w14:textId="77777777" w:rsidR="00B50FE2" w:rsidRDefault="00B50FE2" w:rsidP="00670E5E">
            <w:pPr>
              <w:pStyle w:val="ListParagraph"/>
              <w:numPr>
                <w:ilvl w:val="0"/>
                <w:numId w:val="55"/>
              </w:numPr>
            </w:pPr>
            <w:r w:rsidRPr="00B50FE2">
              <w:t>Resistance to pushing soil probe: None, soil friable</w:t>
            </w:r>
          </w:p>
          <w:p w14:paraId="753A920C" w14:textId="1D039C56" w:rsidR="00B50FE2" w:rsidRDefault="00B50FE2" w:rsidP="00670E5E">
            <w:pPr>
              <w:pStyle w:val="ListParagraph"/>
              <w:numPr>
                <w:ilvl w:val="0"/>
                <w:numId w:val="55"/>
              </w:numPr>
            </w:pPr>
            <w:r w:rsidRPr="00B50FE2">
              <w:t xml:space="preserve">Pasture Condition Score compaction element score </w:t>
            </w:r>
            <w:r w:rsidRPr="00B50FE2">
              <w:rPr>
                <w:u w:val="single"/>
              </w:rPr>
              <w:t>&lt;</w:t>
            </w:r>
            <w:r w:rsidRPr="00B50FE2">
              <w:t xml:space="preserve"> 5</w:t>
            </w:r>
          </w:p>
        </w:tc>
      </w:tr>
      <w:tr w:rsidR="00B50FE2" w14:paraId="5026587E" w14:textId="77777777" w:rsidTr="00212F7B">
        <w:tc>
          <w:tcPr>
            <w:tcW w:w="1525" w:type="dxa"/>
          </w:tcPr>
          <w:p w14:paraId="583AE7F0" w14:textId="77777777" w:rsidR="00B50FE2" w:rsidRDefault="00B50FE2" w:rsidP="007061D0">
            <w:r>
              <w:t>Good</w:t>
            </w:r>
          </w:p>
        </w:tc>
        <w:tc>
          <w:tcPr>
            <w:tcW w:w="2430" w:type="dxa"/>
          </w:tcPr>
          <w:p w14:paraId="66E0CB16" w14:textId="6EDE8E86" w:rsidR="00B50FE2" w:rsidRDefault="00B50FE2" w:rsidP="007061D0">
            <w:r>
              <w:t>51</w:t>
            </w:r>
          </w:p>
        </w:tc>
        <w:tc>
          <w:tcPr>
            <w:tcW w:w="5395" w:type="dxa"/>
          </w:tcPr>
          <w:p w14:paraId="01E4FF00" w14:textId="77777777" w:rsidR="00B50FE2" w:rsidRDefault="00B50FE2" w:rsidP="00670E5E">
            <w:pPr>
              <w:pStyle w:val="ListParagraph"/>
              <w:numPr>
                <w:ilvl w:val="0"/>
                <w:numId w:val="56"/>
              </w:numPr>
            </w:pPr>
            <w:r w:rsidRPr="00B50FE2">
              <w:t xml:space="preserve">Infiltration and surface runoff affected by SC: low cover % </w:t>
            </w:r>
          </w:p>
          <w:p w14:paraId="1C8BD875" w14:textId="77777777" w:rsidR="00B50FE2" w:rsidRDefault="00B50FE2" w:rsidP="00670E5E">
            <w:pPr>
              <w:pStyle w:val="ListParagraph"/>
              <w:numPr>
                <w:ilvl w:val="0"/>
                <w:numId w:val="56"/>
              </w:numPr>
            </w:pPr>
            <w:r w:rsidRPr="00B50FE2">
              <w:t xml:space="preserve">Livestock traffic or trails: few and small </w:t>
            </w:r>
          </w:p>
          <w:p w14:paraId="36B1A59C" w14:textId="77777777" w:rsidR="00B50FE2" w:rsidRDefault="00B50FE2" w:rsidP="00670E5E">
            <w:pPr>
              <w:pStyle w:val="ListParagraph"/>
              <w:numPr>
                <w:ilvl w:val="0"/>
                <w:numId w:val="56"/>
              </w:numPr>
            </w:pPr>
            <w:r w:rsidRPr="00B50FE2">
              <w:t>Resistance to pushing soil probe: None</w:t>
            </w:r>
          </w:p>
          <w:p w14:paraId="089B7D66" w14:textId="3051A800" w:rsidR="00B50FE2" w:rsidRDefault="00B50FE2" w:rsidP="00670E5E">
            <w:pPr>
              <w:pStyle w:val="ListParagraph"/>
              <w:numPr>
                <w:ilvl w:val="0"/>
                <w:numId w:val="56"/>
              </w:numPr>
            </w:pPr>
            <w:r w:rsidRPr="00B50FE2">
              <w:t xml:space="preserve">Pasture Condition Score compaction element score </w:t>
            </w:r>
            <w:r w:rsidRPr="00B50FE2">
              <w:rPr>
                <w:u w:val="single"/>
              </w:rPr>
              <w:t>&lt;</w:t>
            </w:r>
            <w:r w:rsidRPr="00B50FE2">
              <w:t xml:space="preserve"> </w:t>
            </w:r>
            <w:r>
              <w:t>4</w:t>
            </w:r>
          </w:p>
        </w:tc>
      </w:tr>
      <w:tr w:rsidR="00B50FE2" w14:paraId="18665A31" w14:textId="77777777" w:rsidTr="00212F7B">
        <w:tc>
          <w:tcPr>
            <w:tcW w:w="1525" w:type="dxa"/>
          </w:tcPr>
          <w:p w14:paraId="6A1DBA94" w14:textId="77777777" w:rsidR="00B50FE2" w:rsidRDefault="00B50FE2" w:rsidP="007061D0">
            <w:r>
              <w:t>Fair</w:t>
            </w:r>
          </w:p>
        </w:tc>
        <w:tc>
          <w:tcPr>
            <w:tcW w:w="2430" w:type="dxa"/>
          </w:tcPr>
          <w:p w14:paraId="118BB3AF" w14:textId="1093B7BE" w:rsidR="00B50FE2" w:rsidRDefault="00B50FE2" w:rsidP="007061D0">
            <w:r>
              <w:t>30</w:t>
            </w:r>
          </w:p>
        </w:tc>
        <w:tc>
          <w:tcPr>
            <w:tcW w:w="5395" w:type="dxa"/>
          </w:tcPr>
          <w:p w14:paraId="455F1163" w14:textId="77777777" w:rsidR="00B50FE2" w:rsidRDefault="00B50FE2" w:rsidP="00670E5E">
            <w:pPr>
              <w:pStyle w:val="ListParagraph"/>
              <w:numPr>
                <w:ilvl w:val="0"/>
                <w:numId w:val="57"/>
              </w:numPr>
            </w:pPr>
            <w:r w:rsidRPr="00B50FE2">
              <w:t xml:space="preserve">Infiltration and surface runoff affected by SC: yes, areas of no plant cover </w:t>
            </w:r>
          </w:p>
          <w:p w14:paraId="64A530AE" w14:textId="77777777" w:rsidR="00B50FE2" w:rsidRDefault="00B50FE2" w:rsidP="00670E5E">
            <w:pPr>
              <w:pStyle w:val="ListParagraph"/>
              <w:numPr>
                <w:ilvl w:val="0"/>
                <w:numId w:val="57"/>
              </w:numPr>
            </w:pPr>
            <w:r w:rsidRPr="00B50FE2">
              <w:t xml:space="preserve">Livestock traffic or trails:  some but small </w:t>
            </w:r>
          </w:p>
          <w:p w14:paraId="640E167F" w14:textId="77777777" w:rsidR="00B50FE2" w:rsidRDefault="00B50FE2" w:rsidP="00670E5E">
            <w:pPr>
              <w:pStyle w:val="ListParagraph"/>
              <w:numPr>
                <w:ilvl w:val="0"/>
                <w:numId w:val="57"/>
              </w:numPr>
            </w:pPr>
            <w:r w:rsidRPr="00B50FE2">
              <w:t>Resistance to pushing soil probe: at compacted layer</w:t>
            </w:r>
          </w:p>
          <w:p w14:paraId="36348886" w14:textId="04F9C112" w:rsidR="00B50FE2" w:rsidRDefault="00B50FE2" w:rsidP="00670E5E">
            <w:pPr>
              <w:pStyle w:val="ListParagraph"/>
              <w:numPr>
                <w:ilvl w:val="0"/>
                <w:numId w:val="57"/>
              </w:numPr>
            </w:pPr>
            <w:r w:rsidRPr="00B50FE2">
              <w:t xml:space="preserve">Pasture Condition Score compaction element score </w:t>
            </w:r>
            <w:r w:rsidRPr="00B50FE2">
              <w:rPr>
                <w:u w:val="single"/>
              </w:rPr>
              <w:t>&lt;</w:t>
            </w:r>
            <w:r w:rsidRPr="00B50FE2">
              <w:t xml:space="preserve"> </w:t>
            </w:r>
            <w:r>
              <w:t>3</w:t>
            </w:r>
          </w:p>
        </w:tc>
      </w:tr>
      <w:tr w:rsidR="00B50FE2" w14:paraId="0A9C888D" w14:textId="77777777" w:rsidTr="00212F7B">
        <w:tc>
          <w:tcPr>
            <w:tcW w:w="1525" w:type="dxa"/>
          </w:tcPr>
          <w:p w14:paraId="299ED7A7" w14:textId="77777777" w:rsidR="00B50FE2" w:rsidRDefault="00B50FE2" w:rsidP="007061D0">
            <w:r>
              <w:t>Low</w:t>
            </w:r>
          </w:p>
        </w:tc>
        <w:tc>
          <w:tcPr>
            <w:tcW w:w="2430" w:type="dxa"/>
          </w:tcPr>
          <w:p w14:paraId="4DC3F0F1" w14:textId="64FE0A8C" w:rsidR="00B50FE2" w:rsidRDefault="00B50FE2" w:rsidP="007061D0">
            <w:r>
              <w:t>15</w:t>
            </w:r>
          </w:p>
        </w:tc>
        <w:tc>
          <w:tcPr>
            <w:tcW w:w="5395" w:type="dxa"/>
          </w:tcPr>
          <w:p w14:paraId="0DD35BBD" w14:textId="77777777" w:rsidR="00B50FE2" w:rsidRDefault="00B50FE2" w:rsidP="00670E5E">
            <w:pPr>
              <w:pStyle w:val="ListParagraph"/>
              <w:numPr>
                <w:ilvl w:val="0"/>
                <w:numId w:val="58"/>
              </w:numPr>
            </w:pPr>
            <w:r w:rsidRPr="00B50FE2">
              <w:t xml:space="preserve">Infiltration and surface runoff affected by SC: yes, dense surface layer </w:t>
            </w:r>
          </w:p>
          <w:p w14:paraId="587D82B7" w14:textId="77777777" w:rsidR="00B50FE2" w:rsidRDefault="00B50FE2" w:rsidP="00670E5E">
            <w:pPr>
              <w:pStyle w:val="ListParagraph"/>
              <w:numPr>
                <w:ilvl w:val="0"/>
                <w:numId w:val="58"/>
              </w:numPr>
            </w:pPr>
            <w:r w:rsidRPr="00B50FE2">
              <w:t xml:space="preserve">Livestock traffic or trails:  Common </w:t>
            </w:r>
          </w:p>
          <w:p w14:paraId="0267CD40" w14:textId="77777777" w:rsidR="00B50FE2" w:rsidRDefault="00B50FE2" w:rsidP="00670E5E">
            <w:pPr>
              <w:pStyle w:val="ListParagraph"/>
              <w:numPr>
                <w:ilvl w:val="0"/>
                <w:numId w:val="58"/>
              </w:numPr>
            </w:pPr>
            <w:r w:rsidRPr="00B50FE2">
              <w:t>Resistance to pushing soil probe: yes, hard</w:t>
            </w:r>
          </w:p>
          <w:p w14:paraId="0899AD5D" w14:textId="055D9E3D" w:rsidR="00B50FE2" w:rsidRDefault="00B50FE2" w:rsidP="00670E5E">
            <w:pPr>
              <w:pStyle w:val="ListParagraph"/>
              <w:numPr>
                <w:ilvl w:val="0"/>
                <w:numId w:val="58"/>
              </w:numPr>
            </w:pPr>
            <w:r w:rsidRPr="00B50FE2">
              <w:t xml:space="preserve">Pasture Condition Score compaction element score </w:t>
            </w:r>
            <w:r w:rsidRPr="00B50FE2">
              <w:rPr>
                <w:u w:val="single"/>
              </w:rPr>
              <w:t>&lt;</w:t>
            </w:r>
            <w:r w:rsidRPr="00B50FE2">
              <w:t xml:space="preserve"> </w:t>
            </w:r>
            <w:r>
              <w:t>2</w:t>
            </w:r>
          </w:p>
        </w:tc>
      </w:tr>
      <w:tr w:rsidR="00B50FE2" w14:paraId="75890FC3" w14:textId="77777777" w:rsidTr="00212F7B">
        <w:tc>
          <w:tcPr>
            <w:tcW w:w="1525" w:type="dxa"/>
          </w:tcPr>
          <w:p w14:paraId="322F52CE" w14:textId="77777777" w:rsidR="00B50FE2" w:rsidRDefault="00B50FE2" w:rsidP="007061D0">
            <w:r>
              <w:t>Poor</w:t>
            </w:r>
          </w:p>
        </w:tc>
        <w:tc>
          <w:tcPr>
            <w:tcW w:w="2430" w:type="dxa"/>
          </w:tcPr>
          <w:p w14:paraId="5C886A8C" w14:textId="77777777" w:rsidR="00B50FE2" w:rsidRDefault="00B50FE2" w:rsidP="007061D0">
            <w:r>
              <w:t>1</w:t>
            </w:r>
          </w:p>
        </w:tc>
        <w:tc>
          <w:tcPr>
            <w:tcW w:w="5395" w:type="dxa"/>
          </w:tcPr>
          <w:p w14:paraId="16D70D94" w14:textId="77777777" w:rsidR="00B50FE2" w:rsidRDefault="00B50FE2" w:rsidP="00670E5E">
            <w:pPr>
              <w:pStyle w:val="ListParagraph"/>
              <w:numPr>
                <w:ilvl w:val="0"/>
                <w:numId w:val="59"/>
              </w:numPr>
            </w:pPr>
            <w:r w:rsidRPr="00B50FE2">
              <w:t xml:space="preserve">Infiltration and surface runoff affected by SC: Severe </w:t>
            </w:r>
          </w:p>
          <w:p w14:paraId="0EC47E38" w14:textId="77777777" w:rsidR="00B50FE2" w:rsidRDefault="00B50FE2" w:rsidP="00670E5E">
            <w:pPr>
              <w:pStyle w:val="ListParagraph"/>
              <w:numPr>
                <w:ilvl w:val="0"/>
                <w:numId w:val="59"/>
              </w:numPr>
            </w:pPr>
            <w:r w:rsidRPr="00B50FE2">
              <w:lastRenderedPageBreak/>
              <w:t xml:space="preserve">Livestock traffic or trails: Excessive over wide areas </w:t>
            </w:r>
          </w:p>
          <w:p w14:paraId="63CF82C9" w14:textId="77777777" w:rsidR="00B50FE2" w:rsidRDefault="00B50FE2" w:rsidP="00670E5E">
            <w:pPr>
              <w:pStyle w:val="ListParagraph"/>
              <w:numPr>
                <w:ilvl w:val="0"/>
                <w:numId w:val="59"/>
              </w:numPr>
            </w:pPr>
            <w:r w:rsidRPr="00B50FE2">
              <w:t>Resistance to pushing flag/soil probe: major, very hard</w:t>
            </w:r>
          </w:p>
          <w:p w14:paraId="70FEAEE9" w14:textId="2A5D0CCE" w:rsidR="00B50FE2" w:rsidRDefault="00B50FE2" w:rsidP="00670E5E">
            <w:pPr>
              <w:pStyle w:val="ListParagraph"/>
              <w:numPr>
                <w:ilvl w:val="0"/>
                <w:numId w:val="59"/>
              </w:numPr>
            </w:pPr>
            <w:r w:rsidRPr="00B50FE2">
              <w:t xml:space="preserve">Pasture Condition Score compaction element score </w:t>
            </w:r>
            <w:r w:rsidRPr="00B50FE2">
              <w:rPr>
                <w:u w:val="single"/>
              </w:rPr>
              <w:t>&lt;</w:t>
            </w:r>
            <w:r w:rsidRPr="00B50FE2">
              <w:t xml:space="preserve"> </w:t>
            </w:r>
            <w:r>
              <w:t>1</w:t>
            </w:r>
          </w:p>
        </w:tc>
      </w:tr>
    </w:tbl>
    <w:p w14:paraId="262E9411" w14:textId="77777777" w:rsidR="00B50FE2" w:rsidRDefault="00B50FE2" w:rsidP="00B50FE2"/>
    <w:p w14:paraId="6D1C0CD8" w14:textId="39972FCB" w:rsidR="00C5079F" w:rsidRDefault="00C5079F" w:rsidP="00C5079F">
      <w:pPr>
        <w:pStyle w:val="Heading2"/>
        <w:rPr>
          <w:b/>
        </w:rPr>
      </w:pPr>
      <w:bookmarkStart w:id="71" w:name="_Toc16839748"/>
      <w:bookmarkEnd w:id="70"/>
      <w:r w:rsidRPr="0059544B">
        <w:rPr>
          <w:b/>
          <w:highlight w:val="yellow"/>
        </w:rPr>
        <w:t>Organic Matter Depletion</w:t>
      </w:r>
      <w:bookmarkEnd w:id="71"/>
    </w:p>
    <w:p w14:paraId="78114566" w14:textId="098C2DAF" w:rsidR="00C61CF6" w:rsidRPr="00212F7B" w:rsidRDefault="00C61CF6" w:rsidP="00212F7B">
      <w:pPr>
        <w:pStyle w:val="Heading3"/>
      </w:pPr>
      <w:bookmarkStart w:id="72" w:name="_Toc16839749"/>
      <w:r>
        <w:t>Component: Organic Matter Depletion</w:t>
      </w:r>
      <w:bookmarkEnd w:id="72"/>
    </w:p>
    <w:p w14:paraId="2E0A93EF" w14:textId="0CEA7AC2" w:rsidR="00024A6E" w:rsidRDefault="00024A6E" w:rsidP="00024A6E">
      <w:r>
        <w:rPr>
          <w:b/>
        </w:rPr>
        <w:t xml:space="preserve">Description: </w:t>
      </w:r>
      <w:r>
        <w:t>Management-induced depletion of any or all pools of soil organic matter resulting in limited soil function and processes that support plant productivity, biological activity, water and nutrient cycling, or some combination of these</w:t>
      </w:r>
      <w:r w:rsidR="00813B99">
        <w:t xml:space="preserve"> (see </w:t>
      </w:r>
      <w:hyperlink r:id="rId36" w:history="1">
        <w:r w:rsidR="00483835" w:rsidRPr="006263D5">
          <w:rPr>
            <w:rStyle w:val="Hyperlink"/>
          </w:rPr>
          <w:t>https://jneme910.github.io/CART/chapters/Organic_Matter_Depletion</w:t>
        </w:r>
      </w:hyperlink>
      <w:r w:rsidR="00483835">
        <w:t>)</w:t>
      </w:r>
      <w:r>
        <w:t>.</w:t>
      </w:r>
      <w:r>
        <w:br/>
      </w:r>
      <w:r>
        <w:br/>
      </w:r>
      <w:r>
        <w:rPr>
          <w:b/>
          <w:bCs/>
        </w:rPr>
        <w:t>Objective:</w:t>
      </w:r>
      <w:r>
        <w:t xml:space="preserve">  Maintain, increase, or improve soil organic matter.</w:t>
      </w:r>
    </w:p>
    <w:p w14:paraId="66D9F484" w14:textId="77777777" w:rsidR="00024A6E" w:rsidRDefault="00024A6E" w:rsidP="00024A6E">
      <w:pPr>
        <w:rPr>
          <w:b/>
          <w:bCs/>
        </w:rPr>
      </w:pPr>
      <w:r>
        <w:rPr>
          <w:b/>
          <w:bCs/>
        </w:rPr>
        <w:t>Analysis within CART:</w:t>
      </w:r>
    </w:p>
    <w:p w14:paraId="52864ABD" w14:textId="06B6849E" w:rsidR="00024A6E" w:rsidRDefault="00D87DD7" w:rsidP="00024A6E">
      <w:pPr>
        <w:spacing w:after="0" w:line="240" w:lineRule="auto"/>
      </w:pPr>
      <w:r>
        <w:rPr>
          <w:b/>
        </w:rPr>
        <w:t xml:space="preserve">Crop </w:t>
      </w:r>
    </w:p>
    <w:p w14:paraId="04EE05E3" w14:textId="16E95689" w:rsidR="00024A6E" w:rsidRDefault="00024A6E" w:rsidP="00024A6E">
      <w:r>
        <w:t>When selected for evaluation, a threshold value will be set to 50 and</w:t>
      </w:r>
      <w:r w:rsidR="00D04950">
        <w:t xml:space="preserve"> the</w:t>
      </w:r>
      <w:r>
        <w:t xml:space="preserve"> existing condition question (matching one used in soil erosion evaluations) will be triggered.  The planner may also identify this resource concern based on site-specific conditions and a threshold of 50 will be set.</w:t>
      </w:r>
    </w:p>
    <w:p w14:paraId="11E9A2CE" w14:textId="6ADC5EC2" w:rsidR="005E5A85" w:rsidRDefault="004A68C0" w:rsidP="00024A6E">
      <w:pPr>
        <w:rPr>
          <w:i/>
          <w:iCs/>
          <w:color w:val="44546A" w:themeColor="text2"/>
        </w:rPr>
      </w:pPr>
      <w:bookmarkStart w:id="73" w:name="_Hlk14875818"/>
      <w:r>
        <w:t xml:space="preserve">Table </w:t>
      </w:r>
      <w:r>
        <w:rPr>
          <w:noProof/>
        </w:rPr>
        <w:fldChar w:fldCharType="begin"/>
      </w:r>
      <w:r>
        <w:rPr>
          <w:noProof/>
        </w:rPr>
        <w:instrText xml:space="preserve"> SEQ Table \* ARABIC </w:instrText>
      </w:r>
      <w:r>
        <w:rPr>
          <w:noProof/>
        </w:rPr>
        <w:fldChar w:fldCharType="separate"/>
      </w:r>
      <w:r w:rsidR="002D0A24">
        <w:rPr>
          <w:noProof/>
        </w:rPr>
        <w:t>41</w:t>
      </w:r>
      <w:r>
        <w:rPr>
          <w:noProof/>
        </w:rPr>
        <w:fldChar w:fldCharType="end"/>
      </w:r>
      <w:r w:rsidRPr="00554408">
        <w:rPr>
          <w:i/>
          <w:iCs/>
          <w:color w:val="44546A" w:themeColor="text2"/>
        </w:rPr>
        <w:t xml:space="preserve">: </w:t>
      </w:r>
      <w:r w:rsidR="007061D0">
        <w:rPr>
          <w:i/>
          <w:iCs/>
          <w:color w:val="44546A" w:themeColor="text2"/>
        </w:rPr>
        <w:t xml:space="preserve">Organic Matter </w:t>
      </w:r>
      <w:r w:rsidR="00024A6E">
        <w:rPr>
          <w:i/>
          <w:iCs/>
          <w:color w:val="44546A" w:themeColor="text2"/>
        </w:rPr>
        <w:t xml:space="preserve">Existing Condition Points </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010"/>
        <w:gridCol w:w="1980"/>
      </w:tblGrid>
      <w:tr w:rsidR="005E5A85" w14:paraId="10F728CE" w14:textId="77777777" w:rsidTr="005E5A85">
        <w:tc>
          <w:tcPr>
            <w:tcW w:w="701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571D190" w14:textId="77777777" w:rsidR="005E5A85" w:rsidRDefault="005E5A85">
            <w:r>
              <w:t xml:space="preserve">Existing condition points are based on system benefits for cover/residue/biomass of all crops and cover crops in the rotation combined with the effects of harvesting, grazing and tillage. Individual points for associated practices like crop rotation, cover crop and residue management are added to this system level credit. </w:t>
            </w:r>
          </w:p>
        </w:tc>
        <w:tc>
          <w:tcPr>
            <w:tcW w:w="19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A816471" w14:textId="77777777" w:rsidR="005E5A85" w:rsidRDefault="005E5A85">
            <w:pPr>
              <w:jc w:val="center"/>
              <w:rPr>
                <w:lang w:eastAsia="zh-CN"/>
              </w:rPr>
            </w:pPr>
            <w:r>
              <w:rPr>
                <w:lang w:eastAsia="zh-CN"/>
              </w:rPr>
              <w:t>Existing Condition Points</w:t>
            </w:r>
          </w:p>
        </w:tc>
      </w:tr>
      <w:tr w:rsidR="005E5A85" w14:paraId="09D4B236"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E533EF" w14:textId="77777777" w:rsidR="005E5A85" w:rsidRDefault="005E5A85">
            <w:pPr>
              <w:spacing w:after="0" w:line="240" w:lineRule="auto"/>
              <w:rPr>
                <w:b/>
                <w:bCs/>
              </w:rPr>
            </w:pPr>
            <w:r>
              <w:rPr>
                <w:b/>
                <w:bCs/>
              </w:rPr>
              <w:t>None – Rapidly Depleting Soil Organic Matter</w:t>
            </w:r>
          </w:p>
          <w:p w14:paraId="18065482" w14:textId="77777777" w:rsidR="005E5A85" w:rsidRDefault="005E5A85" w:rsidP="00670E5E">
            <w:pPr>
              <w:pStyle w:val="ListParagraph"/>
              <w:numPr>
                <w:ilvl w:val="0"/>
                <w:numId w:val="75"/>
              </w:numPr>
              <w:spacing w:after="0" w:line="240" w:lineRule="auto"/>
              <w:rPr>
                <w:rFonts w:eastAsia="Times New Roman"/>
              </w:rPr>
            </w:pPr>
            <w:r>
              <w:rPr>
                <w:rFonts w:eastAsia="Times New Roman"/>
              </w:rPr>
              <w:t>Soil Conditioning Index is well below zero</w:t>
            </w:r>
            <w:r>
              <w:rPr>
                <w:rFonts w:eastAsia="Times New Roman"/>
                <w:b/>
                <w:bCs/>
              </w:rPr>
              <w:t xml:space="preserve"> </w:t>
            </w:r>
          </w:p>
          <w:p w14:paraId="45E4BC4B" w14:textId="77777777" w:rsidR="005E5A85" w:rsidRDefault="005E5A85" w:rsidP="00670E5E">
            <w:pPr>
              <w:pStyle w:val="ListParagraph"/>
              <w:numPr>
                <w:ilvl w:val="0"/>
                <w:numId w:val="75"/>
              </w:numPr>
              <w:spacing w:after="0" w:line="240" w:lineRule="auto"/>
              <w:rPr>
                <w:rFonts w:eastAsia="Times New Roman"/>
              </w:rPr>
            </w:pPr>
            <w:r>
              <w:rPr>
                <w:rFonts w:eastAsia="Times New Roman"/>
              </w:rPr>
              <w:t>Generally fallow, or crops with no durable residue or cover crops, with up to full field tillage.</w:t>
            </w:r>
          </w:p>
        </w:tc>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3186482" w14:textId="77777777" w:rsidR="005E5A85" w:rsidRDefault="005E5A85">
            <w:pPr>
              <w:jc w:val="center"/>
            </w:pPr>
            <w:r>
              <w:t>0</w:t>
            </w:r>
          </w:p>
        </w:tc>
      </w:tr>
      <w:tr w:rsidR="005E5A85" w14:paraId="654FAFB2"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FC57325" w14:textId="77777777" w:rsidR="005E5A85" w:rsidRDefault="005E5A85">
            <w:pPr>
              <w:spacing w:after="0" w:line="240" w:lineRule="auto"/>
            </w:pPr>
            <w:r>
              <w:rPr>
                <w:b/>
                <w:bCs/>
              </w:rPr>
              <w:t>Low - Depleting Soil Organic Matter</w:t>
            </w:r>
            <w:r>
              <w:t xml:space="preserve"> </w:t>
            </w:r>
            <w:r>
              <w:rPr>
                <w:b/>
                <w:bCs/>
              </w:rPr>
              <w:t> </w:t>
            </w:r>
          </w:p>
          <w:p w14:paraId="14DF2EC2" w14:textId="77777777" w:rsidR="005E5A85" w:rsidRDefault="005E5A85" w:rsidP="00670E5E">
            <w:pPr>
              <w:pStyle w:val="ListParagraph"/>
              <w:numPr>
                <w:ilvl w:val="0"/>
                <w:numId w:val="75"/>
              </w:numPr>
              <w:spacing w:after="0" w:line="240" w:lineRule="auto"/>
              <w:rPr>
                <w:rFonts w:eastAsia="Times New Roman"/>
              </w:rPr>
            </w:pPr>
            <w:r>
              <w:rPr>
                <w:rFonts w:eastAsia="Times New Roman"/>
              </w:rPr>
              <w:t>Soil Conditioning Index is just below zero</w:t>
            </w:r>
            <w:r>
              <w:rPr>
                <w:rFonts w:eastAsia="Times New Roman"/>
                <w:b/>
                <w:bCs/>
              </w:rPr>
              <w:t xml:space="preserve"> </w:t>
            </w:r>
          </w:p>
          <w:p w14:paraId="5111738F" w14:textId="77777777" w:rsidR="005E5A85" w:rsidRDefault="005E5A85" w:rsidP="00670E5E">
            <w:pPr>
              <w:numPr>
                <w:ilvl w:val="0"/>
                <w:numId w:val="75"/>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8B1FCD" w14:textId="77777777" w:rsidR="005E5A85" w:rsidRDefault="005E5A85">
            <w:pPr>
              <w:jc w:val="center"/>
            </w:pPr>
            <w:r>
              <w:t>10</w:t>
            </w:r>
          </w:p>
        </w:tc>
      </w:tr>
      <w:tr w:rsidR="005E5A85" w14:paraId="1CC3FD09"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1430A8" w14:textId="77777777" w:rsidR="005E5A85" w:rsidRDefault="005E5A85">
            <w:pPr>
              <w:spacing w:after="0" w:line="240" w:lineRule="auto"/>
            </w:pPr>
            <w:r>
              <w:rPr>
                <w:b/>
                <w:bCs/>
              </w:rPr>
              <w:t>Moderate - Maintaining Soil Organic Matter</w:t>
            </w:r>
          </w:p>
          <w:p w14:paraId="4A9B7393" w14:textId="77777777" w:rsidR="005E5A85" w:rsidRDefault="005E5A85" w:rsidP="00670E5E">
            <w:pPr>
              <w:numPr>
                <w:ilvl w:val="0"/>
                <w:numId w:val="76"/>
              </w:numPr>
              <w:spacing w:after="0" w:line="240" w:lineRule="auto"/>
              <w:rPr>
                <w:rFonts w:eastAsia="Times New Roman"/>
              </w:rPr>
            </w:pPr>
            <w:r>
              <w:rPr>
                <w:rFonts w:eastAsia="Times New Roman"/>
              </w:rPr>
              <w:t>Soil Conditioning Index is zero or above</w:t>
            </w:r>
            <w:r>
              <w:rPr>
                <w:rFonts w:eastAsia="Times New Roman"/>
                <w:b/>
                <w:bCs/>
              </w:rPr>
              <w:t xml:space="preserve"> </w:t>
            </w:r>
          </w:p>
          <w:p w14:paraId="48ADA060" w14:textId="77777777" w:rsidR="005E5A85" w:rsidRDefault="005E5A85" w:rsidP="00670E5E">
            <w:pPr>
              <w:numPr>
                <w:ilvl w:val="0"/>
                <w:numId w:val="76"/>
              </w:numPr>
              <w:spacing w:after="0" w:line="240" w:lineRule="auto"/>
              <w:rPr>
                <w:rFonts w:eastAsia="Times New Roman"/>
              </w:rPr>
            </w:pPr>
            <w:r>
              <w:rPr>
                <w:rFonts w:eastAsia="Times New Roman"/>
              </w:rPr>
              <w:lastRenderedPageBreak/>
              <w:t>Generally, crops with durable residue or cover crops, or part of the rotation in high residue conserving use crops, with reduced tillage or no-till.</w:t>
            </w:r>
          </w:p>
        </w:tc>
        <w:tc>
          <w:tcPr>
            <w:tcW w:w="19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EE51C6" w14:textId="77777777" w:rsidR="005E5A85" w:rsidRDefault="005E5A85">
            <w:pPr>
              <w:jc w:val="center"/>
            </w:pPr>
            <w:r>
              <w:lastRenderedPageBreak/>
              <w:t>20</w:t>
            </w:r>
          </w:p>
        </w:tc>
      </w:tr>
      <w:tr w:rsidR="005E5A85" w14:paraId="2AAC2F91" w14:textId="77777777" w:rsidTr="005E5A85">
        <w:tc>
          <w:tcPr>
            <w:tcW w:w="70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5CF0F86" w14:textId="77777777" w:rsidR="005E5A85" w:rsidRDefault="005E5A85">
            <w:pPr>
              <w:spacing w:after="0" w:line="240" w:lineRule="auto"/>
            </w:pPr>
            <w:r>
              <w:rPr>
                <w:b/>
                <w:bCs/>
              </w:rPr>
              <w:t>High - Building Soil Organic Matter</w:t>
            </w:r>
            <w:r>
              <w:t xml:space="preserve"> </w:t>
            </w:r>
          </w:p>
          <w:p w14:paraId="13934593" w14:textId="77777777" w:rsidR="005E5A85" w:rsidRDefault="005E5A85" w:rsidP="00670E5E">
            <w:pPr>
              <w:numPr>
                <w:ilvl w:val="0"/>
                <w:numId w:val="76"/>
              </w:numPr>
              <w:spacing w:after="0" w:line="240" w:lineRule="auto"/>
              <w:rPr>
                <w:rFonts w:eastAsia="Times New Roman"/>
              </w:rPr>
            </w:pPr>
            <w:r>
              <w:rPr>
                <w:rFonts w:eastAsia="Times New Roman"/>
              </w:rPr>
              <w:t>Soil Conditioning Index is well above zero</w:t>
            </w:r>
          </w:p>
          <w:p w14:paraId="13E0CD3B" w14:textId="77777777" w:rsidR="005E5A85" w:rsidRDefault="005E5A85" w:rsidP="00670E5E">
            <w:pPr>
              <w:numPr>
                <w:ilvl w:val="0"/>
                <w:numId w:val="77"/>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198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322E0615" w14:textId="25CEDA19" w:rsidR="005E5A85" w:rsidRDefault="005E5A85">
            <w:pPr>
              <w:jc w:val="center"/>
            </w:pPr>
            <w:r w:rsidRPr="005F595D">
              <w:rPr>
                <w:shd w:val="clear" w:color="auto" w:fill="E2EFD9" w:themeFill="accent6" w:themeFillTint="33"/>
              </w:rPr>
              <w:t>51</w:t>
            </w:r>
          </w:p>
        </w:tc>
      </w:tr>
      <w:tr w:rsidR="005E5A85" w14:paraId="2550A4A0" w14:textId="77777777" w:rsidTr="005E5A85">
        <w:tc>
          <w:tcPr>
            <w:tcW w:w="701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2AA9A2A5" w14:textId="77777777" w:rsidR="005E5A85" w:rsidRDefault="005E5A85">
            <w:pPr>
              <w:rPr>
                <w:b/>
                <w:bCs/>
              </w:rPr>
            </w:pPr>
            <w:r>
              <w:rPr>
                <w:b/>
                <w:bCs/>
              </w:rPr>
              <w:t>Not assessed</w:t>
            </w:r>
          </w:p>
        </w:tc>
        <w:tc>
          <w:tcPr>
            <w:tcW w:w="1980" w:type="dxa"/>
            <w:tcBorders>
              <w:top w:val="single" w:sz="8" w:space="0" w:color="auto"/>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48D16D08" w14:textId="77777777" w:rsidR="005E5A85" w:rsidRDefault="005E5A85">
            <w:pPr>
              <w:jc w:val="center"/>
            </w:pPr>
            <w:r>
              <w:t>-1</w:t>
            </w:r>
          </w:p>
        </w:tc>
      </w:tr>
    </w:tbl>
    <w:p w14:paraId="3A64850C" w14:textId="230A60A4" w:rsidR="00024A6E" w:rsidRDefault="00024A6E" w:rsidP="00024A6E">
      <w:pPr>
        <w:rPr>
          <w:i/>
          <w:iCs/>
          <w:color w:val="44546A" w:themeColor="text2"/>
        </w:rPr>
      </w:pPr>
    </w:p>
    <w:p w14:paraId="059D846F" w14:textId="45011A4E" w:rsidR="00024A6E" w:rsidRDefault="00024A6E" w:rsidP="00024A6E">
      <w:r>
        <w:rPr>
          <w:b/>
        </w:rPr>
        <w:t xml:space="preserve">Forest  </w:t>
      </w:r>
    </w:p>
    <w:p w14:paraId="3808A699" w14:textId="77777777" w:rsidR="002D0A24" w:rsidRDefault="00024A6E" w:rsidP="005F595D">
      <w:pPr>
        <w:spacing w:after="0"/>
      </w:pPr>
      <w:r>
        <w:t xml:space="preserve">When selected for evaluation, a threshold value will be set to 50 and existing condition questions (matching ones used in soil erosion evaluations) will be triggered.  The planner may also identify this resource concern based on site specific conditions and a threshold value of 50 will be set.  The existing condition questions will be triggered as shown in </w:t>
      </w:r>
      <w:r w:rsidR="00675AC8">
        <w:fldChar w:fldCharType="begin"/>
      </w:r>
      <w:r w:rsidR="00675AC8">
        <w:instrText xml:space="preserve"> REF _Ref14168718 \h </w:instrText>
      </w:r>
      <w:r w:rsidR="00675AC8">
        <w:fldChar w:fldCharType="separate"/>
      </w:r>
    </w:p>
    <w:p w14:paraId="06EE4D07" w14:textId="7FC29BA3" w:rsidR="00024A6E" w:rsidRDefault="002D0A24" w:rsidP="00024A6E">
      <w:pPr>
        <w:spacing w:after="0"/>
      </w:pPr>
      <w:r>
        <w:t xml:space="preserve">Table </w:t>
      </w:r>
      <w:r>
        <w:rPr>
          <w:noProof/>
        </w:rPr>
        <w:t>42</w:t>
      </w:r>
      <w:r w:rsidR="00675AC8">
        <w:fldChar w:fldCharType="end"/>
      </w:r>
      <w:r w:rsidR="00675AC8">
        <w:t>.</w:t>
      </w:r>
    </w:p>
    <w:p w14:paraId="12B7BEE5" w14:textId="77777777" w:rsidR="005F595D" w:rsidRDefault="005F595D" w:rsidP="005F595D">
      <w:pPr>
        <w:spacing w:after="0"/>
      </w:pPr>
      <w:bookmarkStart w:id="74" w:name="_Ref14168718"/>
    </w:p>
    <w:p w14:paraId="4A2FA121" w14:textId="61C93590" w:rsidR="00024A6E" w:rsidRDefault="004A68C0" w:rsidP="00024A6E">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42</w:t>
      </w:r>
      <w:r>
        <w:rPr>
          <w:noProof/>
        </w:rPr>
        <w:fldChar w:fldCharType="end"/>
      </w:r>
      <w:bookmarkEnd w:id="74"/>
      <w:r w:rsidRPr="00554408">
        <w:rPr>
          <w:i/>
          <w:iCs/>
          <w:color w:val="44546A" w:themeColor="text2"/>
        </w:rPr>
        <w:t xml:space="preserve">: </w:t>
      </w:r>
      <w:r w:rsidR="00D87DD7">
        <w:rPr>
          <w:i/>
          <w:iCs/>
          <w:color w:val="44546A" w:themeColor="text2"/>
        </w:rPr>
        <w:t xml:space="preserve">Organic Matter </w:t>
      </w:r>
      <w:r w:rsidR="00024A6E">
        <w:rPr>
          <w:i/>
          <w:iCs/>
          <w:color w:val="44546A" w:themeColor="text2"/>
        </w:rPr>
        <w:t xml:space="preserve">Existing Condition </w:t>
      </w:r>
      <w:r w:rsidR="00D87DD7">
        <w:rPr>
          <w:i/>
          <w:iCs/>
          <w:color w:val="44546A" w:themeColor="text2"/>
        </w:rPr>
        <w:t>(</w:t>
      </w:r>
      <w:r w:rsidR="00024A6E">
        <w:rPr>
          <w:i/>
          <w:iCs/>
          <w:color w:val="44546A" w:themeColor="text2"/>
        </w:rPr>
        <w:t>Fores</w:t>
      </w:r>
      <w:r w:rsidR="00D87DD7">
        <w:rPr>
          <w:i/>
          <w:iCs/>
          <w:color w:val="44546A" w:themeColor="text2"/>
        </w:rPr>
        <w:t>t)</w:t>
      </w:r>
    </w:p>
    <w:tbl>
      <w:tblPr>
        <w:tblW w:w="9350" w:type="dxa"/>
        <w:tblLook w:val="04A0" w:firstRow="1" w:lastRow="0" w:firstColumn="1" w:lastColumn="0" w:noHBand="0" w:noVBand="1"/>
      </w:tblPr>
      <w:tblGrid>
        <w:gridCol w:w="7195"/>
        <w:gridCol w:w="2155"/>
      </w:tblGrid>
      <w:tr w:rsidR="00024A6E" w14:paraId="25AC10C5" w14:textId="77777777" w:rsidTr="00024A6E">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454D53" w14:textId="77777777" w:rsidR="00024A6E" w:rsidRDefault="00024A6E">
            <w:r>
              <w:t>Answer</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B436EE" w14:textId="77777777" w:rsidR="00024A6E" w:rsidRDefault="00024A6E">
            <w:pPr>
              <w:jc w:val="center"/>
            </w:pPr>
            <w:r>
              <w:t>Existing Condition Points</w:t>
            </w:r>
          </w:p>
        </w:tc>
      </w:tr>
      <w:tr w:rsidR="00245EEA" w14:paraId="6B0BBFA8"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550C13E8" w14:textId="4499BF2C" w:rsidR="00245EEA" w:rsidRDefault="00245EEA" w:rsidP="00245EEA">
            <w:r w:rsidRPr="00D87DD7">
              <w:t>The ground is covered with plant litter in various stages of decomposition, herbaceous vegetation, and/or a biological crust that protects the soil.</w:t>
            </w:r>
          </w:p>
        </w:tc>
        <w:tc>
          <w:tcPr>
            <w:tcW w:w="2155" w:type="dxa"/>
            <w:tcBorders>
              <w:top w:val="single" w:sz="4" w:space="0" w:color="auto"/>
              <w:left w:val="single" w:sz="4" w:space="0" w:color="auto"/>
              <w:bottom w:val="single" w:sz="4" w:space="0" w:color="auto"/>
              <w:right w:val="single" w:sz="4" w:space="0" w:color="auto"/>
            </w:tcBorders>
            <w:hideMark/>
          </w:tcPr>
          <w:p w14:paraId="4B6489EA" w14:textId="77777777" w:rsidR="00245EEA" w:rsidRDefault="00245EEA" w:rsidP="00245EEA">
            <w:pPr>
              <w:jc w:val="center"/>
            </w:pPr>
            <w:r>
              <w:t>51</w:t>
            </w:r>
          </w:p>
        </w:tc>
      </w:tr>
      <w:tr w:rsidR="00245EEA" w14:paraId="628D2D7E"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3CC46E37" w14:textId="48592B3E" w:rsidR="00245EEA" w:rsidRDefault="00245EEA" w:rsidP="00245EEA">
            <w:r>
              <w:t xml:space="preserve">Soil organic matter depletion exists and is uncontrolled </w:t>
            </w:r>
          </w:p>
        </w:tc>
        <w:tc>
          <w:tcPr>
            <w:tcW w:w="2155" w:type="dxa"/>
            <w:tcBorders>
              <w:top w:val="single" w:sz="4" w:space="0" w:color="auto"/>
              <w:left w:val="single" w:sz="4" w:space="0" w:color="auto"/>
              <w:bottom w:val="single" w:sz="4" w:space="0" w:color="auto"/>
              <w:right w:val="single" w:sz="4" w:space="0" w:color="auto"/>
            </w:tcBorders>
            <w:hideMark/>
          </w:tcPr>
          <w:p w14:paraId="56C51A42" w14:textId="77777777" w:rsidR="00245EEA" w:rsidRDefault="00245EEA" w:rsidP="00245EEA">
            <w:pPr>
              <w:jc w:val="center"/>
            </w:pPr>
            <w:r>
              <w:t>1</w:t>
            </w:r>
          </w:p>
        </w:tc>
      </w:tr>
      <w:tr w:rsidR="00024A6E" w14:paraId="5F4FBC65"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5D171A9B" w14:textId="7958D451" w:rsidR="00024A6E" w:rsidRDefault="000034E0">
            <w:r>
              <w:t>N</w:t>
            </w:r>
            <w:r w:rsidR="00024A6E">
              <w:t>ot applicable</w:t>
            </w:r>
          </w:p>
        </w:tc>
        <w:tc>
          <w:tcPr>
            <w:tcW w:w="2155" w:type="dxa"/>
            <w:tcBorders>
              <w:top w:val="single" w:sz="4" w:space="0" w:color="auto"/>
              <w:left w:val="single" w:sz="4" w:space="0" w:color="auto"/>
              <w:bottom w:val="single" w:sz="4" w:space="0" w:color="auto"/>
              <w:right w:val="single" w:sz="4" w:space="0" w:color="auto"/>
            </w:tcBorders>
            <w:hideMark/>
          </w:tcPr>
          <w:p w14:paraId="5A64925C" w14:textId="77777777" w:rsidR="00024A6E" w:rsidRDefault="00024A6E">
            <w:pPr>
              <w:jc w:val="center"/>
            </w:pPr>
            <w:r>
              <w:t>0</w:t>
            </w:r>
          </w:p>
        </w:tc>
      </w:tr>
      <w:tr w:rsidR="00024A6E" w14:paraId="7E883EDD" w14:textId="77777777" w:rsidTr="00024A6E">
        <w:tc>
          <w:tcPr>
            <w:tcW w:w="7195" w:type="dxa"/>
            <w:tcBorders>
              <w:top w:val="single" w:sz="4" w:space="0" w:color="auto"/>
              <w:left w:val="single" w:sz="4" w:space="0" w:color="auto"/>
              <w:bottom w:val="single" w:sz="4" w:space="0" w:color="auto"/>
              <w:right w:val="single" w:sz="4" w:space="0" w:color="auto"/>
            </w:tcBorders>
            <w:hideMark/>
          </w:tcPr>
          <w:p w14:paraId="10FB5AE4" w14:textId="77777777" w:rsidR="00024A6E" w:rsidRDefault="00024A6E">
            <w:r>
              <w:t>Not assessed</w:t>
            </w:r>
          </w:p>
        </w:tc>
        <w:tc>
          <w:tcPr>
            <w:tcW w:w="2155" w:type="dxa"/>
            <w:tcBorders>
              <w:top w:val="single" w:sz="4" w:space="0" w:color="auto"/>
              <w:left w:val="single" w:sz="4" w:space="0" w:color="auto"/>
              <w:bottom w:val="single" w:sz="4" w:space="0" w:color="auto"/>
              <w:right w:val="single" w:sz="4" w:space="0" w:color="auto"/>
            </w:tcBorders>
            <w:hideMark/>
          </w:tcPr>
          <w:p w14:paraId="15DA9B65" w14:textId="77777777" w:rsidR="00024A6E" w:rsidRDefault="00024A6E">
            <w:pPr>
              <w:jc w:val="center"/>
            </w:pPr>
            <w:r>
              <w:t>-1</w:t>
            </w:r>
          </w:p>
        </w:tc>
      </w:tr>
    </w:tbl>
    <w:p w14:paraId="2293FD1B" w14:textId="33A97DB3" w:rsidR="00C5079F" w:rsidRDefault="00C5079F"/>
    <w:p w14:paraId="08480430" w14:textId="77777777" w:rsidR="00A3086F" w:rsidRDefault="00A3086F"/>
    <w:p w14:paraId="719208C2" w14:textId="6C4FD919" w:rsidR="0069336A" w:rsidRPr="0069336A" w:rsidRDefault="0069336A">
      <w:pPr>
        <w:rPr>
          <w:b/>
        </w:rPr>
      </w:pPr>
      <w:bookmarkStart w:id="75" w:name="_Hlk14515049"/>
      <w:r w:rsidRPr="0069336A">
        <w:rPr>
          <w:b/>
        </w:rPr>
        <w:t>Range</w:t>
      </w:r>
    </w:p>
    <w:p w14:paraId="4E4892B6" w14:textId="086EF454" w:rsidR="0069336A" w:rsidRDefault="0069336A">
      <w:r>
        <w:t>This component is met for Range when the Soil Site Stability</w:t>
      </w:r>
      <w:r w:rsidR="005F595D">
        <w:t xml:space="preserve"> Limitations</w:t>
      </w:r>
      <w:r>
        <w:t xml:space="preserve"> and Biotic Integrity are both Slight to Moderate or less.</w:t>
      </w:r>
    </w:p>
    <w:p w14:paraId="536F1C25" w14:textId="0E1DEB64" w:rsidR="00331703" w:rsidRDefault="00331703" w:rsidP="00331703">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43</w:t>
      </w:r>
      <w:r>
        <w:rPr>
          <w:noProof/>
        </w:rPr>
        <w:fldChar w:fldCharType="end"/>
      </w:r>
      <w:r w:rsidRPr="00554408">
        <w:rPr>
          <w:i/>
          <w:iCs/>
          <w:color w:val="44546A" w:themeColor="text2"/>
        </w:rPr>
        <w:t>:</w:t>
      </w:r>
      <w:r>
        <w:rPr>
          <w:i/>
          <w:iCs/>
          <w:color w:val="44546A" w:themeColor="text2"/>
        </w:rPr>
        <w:t xml:space="preserve"> Soil/Site Stability Limitations</w:t>
      </w:r>
    </w:p>
    <w:tbl>
      <w:tblPr>
        <w:tblStyle w:val="TableGrid"/>
        <w:tblW w:w="0" w:type="auto"/>
        <w:tblLook w:val="04A0" w:firstRow="1" w:lastRow="0" w:firstColumn="1" w:lastColumn="0" w:noHBand="0" w:noVBand="1"/>
      </w:tblPr>
      <w:tblGrid>
        <w:gridCol w:w="3116"/>
        <w:gridCol w:w="3117"/>
        <w:gridCol w:w="3117"/>
      </w:tblGrid>
      <w:tr w:rsidR="0069336A" w14:paraId="06FB2F11" w14:textId="77777777" w:rsidTr="00387CDC">
        <w:tc>
          <w:tcPr>
            <w:tcW w:w="3116" w:type="dxa"/>
            <w:shd w:val="clear" w:color="auto" w:fill="D9E2F3" w:themeFill="accent1" w:themeFillTint="33"/>
          </w:tcPr>
          <w:p w14:paraId="57069D69" w14:textId="77777777" w:rsidR="0069336A" w:rsidRDefault="0069336A" w:rsidP="00387CDC">
            <w:r>
              <w:t xml:space="preserve">Answer </w:t>
            </w:r>
          </w:p>
        </w:tc>
        <w:tc>
          <w:tcPr>
            <w:tcW w:w="3117" w:type="dxa"/>
            <w:shd w:val="clear" w:color="auto" w:fill="D9E2F3" w:themeFill="accent1" w:themeFillTint="33"/>
          </w:tcPr>
          <w:p w14:paraId="33D19EC3" w14:textId="77777777" w:rsidR="0069336A" w:rsidRDefault="0069336A" w:rsidP="00387CDC">
            <w:r>
              <w:t>Existing Condition Points</w:t>
            </w:r>
          </w:p>
        </w:tc>
        <w:tc>
          <w:tcPr>
            <w:tcW w:w="3117" w:type="dxa"/>
            <w:shd w:val="clear" w:color="auto" w:fill="D9E2F3" w:themeFill="accent1" w:themeFillTint="33"/>
          </w:tcPr>
          <w:p w14:paraId="0BC45B9C" w14:textId="77777777" w:rsidR="0069336A" w:rsidRDefault="0069336A" w:rsidP="00387CDC">
            <w:r>
              <w:t>Reference for Existing Condition</w:t>
            </w:r>
          </w:p>
        </w:tc>
      </w:tr>
      <w:tr w:rsidR="0069336A" w14:paraId="04260E65" w14:textId="77777777" w:rsidTr="00387CDC">
        <w:tc>
          <w:tcPr>
            <w:tcW w:w="3116" w:type="dxa"/>
          </w:tcPr>
          <w:p w14:paraId="6D4945E9" w14:textId="77777777" w:rsidR="0069336A" w:rsidRDefault="0069336A" w:rsidP="00387CDC">
            <w:r>
              <w:t>Not assessed</w:t>
            </w:r>
          </w:p>
        </w:tc>
        <w:tc>
          <w:tcPr>
            <w:tcW w:w="3117" w:type="dxa"/>
          </w:tcPr>
          <w:p w14:paraId="2F0BF854" w14:textId="77777777" w:rsidR="0069336A" w:rsidRDefault="0069336A" w:rsidP="00387CDC">
            <w:r>
              <w:t>-1</w:t>
            </w:r>
          </w:p>
        </w:tc>
        <w:tc>
          <w:tcPr>
            <w:tcW w:w="3117" w:type="dxa"/>
          </w:tcPr>
          <w:p w14:paraId="79426B94" w14:textId="77777777" w:rsidR="0069336A" w:rsidRDefault="0069336A" w:rsidP="00387CDC"/>
        </w:tc>
      </w:tr>
      <w:tr w:rsidR="0069336A" w14:paraId="32254996" w14:textId="77777777" w:rsidTr="00387CDC">
        <w:tc>
          <w:tcPr>
            <w:tcW w:w="3116" w:type="dxa"/>
          </w:tcPr>
          <w:p w14:paraId="4302F575" w14:textId="77777777" w:rsidR="0069336A" w:rsidRDefault="0069336A" w:rsidP="00387CDC">
            <w:r>
              <w:t>None to Slight</w:t>
            </w:r>
          </w:p>
        </w:tc>
        <w:tc>
          <w:tcPr>
            <w:tcW w:w="3117" w:type="dxa"/>
          </w:tcPr>
          <w:p w14:paraId="638F6F41" w14:textId="1E5F8881" w:rsidR="0069336A" w:rsidRDefault="00B52DD9" w:rsidP="00387CDC">
            <w:r>
              <w:t>30</w:t>
            </w:r>
          </w:p>
        </w:tc>
        <w:tc>
          <w:tcPr>
            <w:tcW w:w="3117" w:type="dxa"/>
          </w:tcPr>
          <w:p w14:paraId="10AC0415" w14:textId="77777777" w:rsidR="0069336A" w:rsidRDefault="0069336A" w:rsidP="00387CDC">
            <w:r>
              <w:t>Rangeland Health Assessment</w:t>
            </w:r>
          </w:p>
        </w:tc>
      </w:tr>
      <w:tr w:rsidR="0069336A" w14:paraId="14269467" w14:textId="77777777" w:rsidTr="00387CDC">
        <w:tc>
          <w:tcPr>
            <w:tcW w:w="3116" w:type="dxa"/>
          </w:tcPr>
          <w:p w14:paraId="5B84BC8F" w14:textId="77777777" w:rsidR="0069336A" w:rsidRDefault="0069336A" w:rsidP="00387CDC">
            <w:r>
              <w:t>Slight to Moderate</w:t>
            </w:r>
          </w:p>
        </w:tc>
        <w:tc>
          <w:tcPr>
            <w:tcW w:w="3117" w:type="dxa"/>
          </w:tcPr>
          <w:p w14:paraId="0E429537" w14:textId="09F7C450" w:rsidR="0069336A" w:rsidRDefault="00B52DD9" w:rsidP="00387CDC">
            <w:r>
              <w:t>26</w:t>
            </w:r>
          </w:p>
        </w:tc>
        <w:tc>
          <w:tcPr>
            <w:tcW w:w="3117" w:type="dxa"/>
          </w:tcPr>
          <w:p w14:paraId="2B631B99" w14:textId="77777777" w:rsidR="0069336A" w:rsidRDefault="0069336A" w:rsidP="00387CDC">
            <w:r>
              <w:t>Rangeland Health Assessment</w:t>
            </w:r>
          </w:p>
        </w:tc>
      </w:tr>
      <w:tr w:rsidR="0069336A" w14:paraId="0AE3D9E9" w14:textId="77777777" w:rsidTr="00387CDC">
        <w:tc>
          <w:tcPr>
            <w:tcW w:w="3116" w:type="dxa"/>
          </w:tcPr>
          <w:p w14:paraId="2717E266" w14:textId="77777777" w:rsidR="0069336A" w:rsidRDefault="0069336A" w:rsidP="00387CDC">
            <w:r>
              <w:lastRenderedPageBreak/>
              <w:t>Moderate</w:t>
            </w:r>
          </w:p>
        </w:tc>
        <w:tc>
          <w:tcPr>
            <w:tcW w:w="3117" w:type="dxa"/>
          </w:tcPr>
          <w:p w14:paraId="5A55389F" w14:textId="2B9A1C32" w:rsidR="0069336A" w:rsidRDefault="00B52DD9" w:rsidP="00387CDC">
            <w:r>
              <w:t>15</w:t>
            </w:r>
          </w:p>
        </w:tc>
        <w:tc>
          <w:tcPr>
            <w:tcW w:w="3117" w:type="dxa"/>
          </w:tcPr>
          <w:p w14:paraId="126A163D" w14:textId="77777777" w:rsidR="0069336A" w:rsidRDefault="0069336A" w:rsidP="00387CDC">
            <w:r>
              <w:t>Rangeland Health Assessment</w:t>
            </w:r>
          </w:p>
        </w:tc>
      </w:tr>
      <w:tr w:rsidR="0069336A" w14:paraId="76FA41CD" w14:textId="77777777" w:rsidTr="00387CDC">
        <w:tc>
          <w:tcPr>
            <w:tcW w:w="3116" w:type="dxa"/>
          </w:tcPr>
          <w:p w14:paraId="622B7883" w14:textId="77777777" w:rsidR="0069336A" w:rsidRDefault="0069336A" w:rsidP="00387CDC">
            <w:r>
              <w:t>Moderate to Extreme</w:t>
            </w:r>
          </w:p>
        </w:tc>
        <w:tc>
          <w:tcPr>
            <w:tcW w:w="3117" w:type="dxa"/>
          </w:tcPr>
          <w:p w14:paraId="38BB349F" w14:textId="5830A574" w:rsidR="0069336A" w:rsidRDefault="00B52DD9" w:rsidP="00387CDC">
            <w:r>
              <w:t>8</w:t>
            </w:r>
          </w:p>
        </w:tc>
        <w:tc>
          <w:tcPr>
            <w:tcW w:w="3117" w:type="dxa"/>
          </w:tcPr>
          <w:p w14:paraId="00DE9B58" w14:textId="77777777" w:rsidR="0069336A" w:rsidRDefault="0069336A" w:rsidP="00387CDC">
            <w:r>
              <w:t>Rangeland Health Assessment</w:t>
            </w:r>
          </w:p>
        </w:tc>
      </w:tr>
      <w:tr w:rsidR="0069336A" w14:paraId="3794CF56" w14:textId="77777777" w:rsidTr="00387CDC">
        <w:tc>
          <w:tcPr>
            <w:tcW w:w="3116" w:type="dxa"/>
          </w:tcPr>
          <w:p w14:paraId="79BB5692" w14:textId="77777777" w:rsidR="0069336A" w:rsidRDefault="0069336A" w:rsidP="00387CDC">
            <w:r>
              <w:t>Extreme to Total</w:t>
            </w:r>
          </w:p>
        </w:tc>
        <w:tc>
          <w:tcPr>
            <w:tcW w:w="3117" w:type="dxa"/>
          </w:tcPr>
          <w:p w14:paraId="22F52995" w14:textId="77777777" w:rsidR="0069336A" w:rsidRDefault="0069336A" w:rsidP="00387CDC">
            <w:r>
              <w:t>1</w:t>
            </w:r>
          </w:p>
        </w:tc>
        <w:tc>
          <w:tcPr>
            <w:tcW w:w="3117" w:type="dxa"/>
          </w:tcPr>
          <w:p w14:paraId="32490D6D" w14:textId="77777777" w:rsidR="0069336A" w:rsidRDefault="0069336A" w:rsidP="00387CDC">
            <w:r>
              <w:t>Rangeland Health Assessment</w:t>
            </w:r>
          </w:p>
        </w:tc>
      </w:tr>
    </w:tbl>
    <w:p w14:paraId="62E2EDAF" w14:textId="77777777" w:rsidR="0069336A" w:rsidRDefault="0069336A" w:rsidP="0069336A"/>
    <w:p w14:paraId="303A960A" w14:textId="330E781D" w:rsidR="0069336A" w:rsidRDefault="00331703" w:rsidP="0069336A">
      <w:r>
        <w:t xml:space="preserve">Table </w:t>
      </w:r>
      <w:r>
        <w:rPr>
          <w:noProof/>
        </w:rPr>
        <w:fldChar w:fldCharType="begin"/>
      </w:r>
      <w:r>
        <w:rPr>
          <w:noProof/>
        </w:rPr>
        <w:instrText xml:space="preserve"> SEQ Table \* ARABIC </w:instrText>
      </w:r>
      <w:r>
        <w:rPr>
          <w:noProof/>
        </w:rPr>
        <w:fldChar w:fldCharType="separate"/>
      </w:r>
      <w:r w:rsidR="002D0A24">
        <w:rPr>
          <w:noProof/>
        </w:rPr>
        <w:t>44</w:t>
      </w:r>
      <w:r>
        <w:rPr>
          <w:noProof/>
        </w:rPr>
        <w:fldChar w:fldCharType="end"/>
      </w:r>
      <w:r w:rsidRPr="00554408">
        <w:rPr>
          <w:i/>
          <w:iCs/>
          <w:color w:val="44546A" w:themeColor="text2"/>
        </w:rPr>
        <w:t xml:space="preserve">: </w:t>
      </w:r>
      <w:r>
        <w:rPr>
          <w:i/>
          <w:iCs/>
          <w:color w:val="44546A" w:themeColor="text2"/>
        </w:rPr>
        <w:t>Biotic Integrity</w:t>
      </w:r>
    </w:p>
    <w:tbl>
      <w:tblPr>
        <w:tblStyle w:val="TableGrid"/>
        <w:tblW w:w="0" w:type="auto"/>
        <w:tblLook w:val="04A0" w:firstRow="1" w:lastRow="0" w:firstColumn="1" w:lastColumn="0" w:noHBand="0" w:noVBand="1"/>
      </w:tblPr>
      <w:tblGrid>
        <w:gridCol w:w="3116"/>
        <w:gridCol w:w="3117"/>
        <w:gridCol w:w="3117"/>
      </w:tblGrid>
      <w:tr w:rsidR="0069336A" w14:paraId="792A4EBF" w14:textId="77777777" w:rsidTr="00387CDC">
        <w:tc>
          <w:tcPr>
            <w:tcW w:w="3116" w:type="dxa"/>
            <w:shd w:val="clear" w:color="auto" w:fill="D9E2F3" w:themeFill="accent1" w:themeFillTint="33"/>
          </w:tcPr>
          <w:p w14:paraId="529ABC0C" w14:textId="77777777" w:rsidR="0069336A" w:rsidRDefault="0069336A" w:rsidP="00387CDC">
            <w:r>
              <w:t xml:space="preserve">Answer </w:t>
            </w:r>
          </w:p>
        </w:tc>
        <w:tc>
          <w:tcPr>
            <w:tcW w:w="3117" w:type="dxa"/>
            <w:shd w:val="clear" w:color="auto" w:fill="D9E2F3" w:themeFill="accent1" w:themeFillTint="33"/>
          </w:tcPr>
          <w:p w14:paraId="152CFDF7" w14:textId="77777777" w:rsidR="0069336A" w:rsidRDefault="0069336A" w:rsidP="00387CDC">
            <w:r>
              <w:t>Existing Condition Points</w:t>
            </w:r>
          </w:p>
        </w:tc>
        <w:tc>
          <w:tcPr>
            <w:tcW w:w="3117" w:type="dxa"/>
            <w:shd w:val="clear" w:color="auto" w:fill="D9E2F3" w:themeFill="accent1" w:themeFillTint="33"/>
          </w:tcPr>
          <w:p w14:paraId="7A17ABE4" w14:textId="77777777" w:rsidR="0069336A" w:rsidRDefault="0069336A" w:rsidP="00387CDC">
            <w:r>
              <w:t>Reference for Existing Condition</w:t>
            </w:r>
          </w:p>
        </w:tc>
      </w:tr>
      <w:tr w:rsidR="00B52DD9" w14:paraId="2B1801C6" w14:textId="77777777" w:rsidTr="00387CDC">
        <w:tc>
          <w:tcPr>
            <w:tcW w:w="3116" w:type="dxa"/>
          </w:tcPr>
          <w:p w14:paraId="671BFE94" w14:textId="77777777" w:rsidR="00B52DD9" w:rsidRDefault="00B52DD9" w:rsidP="00B52DD9">
            <w:r>
              <w:t>Not assessed</w:t>
            </w:r>
          </w:p>
        </w:tc>
        <w:tc>
          <w:tcPr>
            <w:tcW w:w="3117" w:type="dxa"/>
          </w:tcPr>
          <w:p w14:paraId="38026415" w14:textId="05EFF569" w:rsidR="00B52DD9" w:rsidRDefault="00B52DD9" w:rsidP="00B52DD9">
            <w:r>
              <w:t>-1</w:t>
            </w:r>
          </w:p>
        </w:tc>
        <w:tc>
          <w:tcPr>
            <w:tcW w:w="3117" w:type="dxa"/>
          </w:tcPr>
          <w:p w14:paraId="4EC65E2F" w14:textId="77777777" w:rsidR="00B52DD9" w:rsidRDefault="00B52DD9" w:rsidP="00B52DD9"/>
        </w:tc>
      </w:tr>
      <w:tr w:rsidR="00B52DD9" w14:paraId="14F2BAB9" w14:textId="77777777" w:rsidTr="00387CDC">
        <w:tc>
          <w:tcPr>
            <w:tcW w:w="3116" w:type="dxa"/>
          </w:tcPr>
          <w:p w14:paraId="5308D475" w14:textId="77777777" w:rsidR="00B52DD9" w:rsidRDefault="00B52DD9" w:rsidP="00B52DD9">
            <w:r>
              <w:t>None to Slight</w:t>
            </w:r>
          </w:p>
        </w:tc>
        <w:tc>
          <w:tcPr>
            <w:tcW w:w="3117" w:type="dxa"/>
          </w:tcPr>
          <w:p w14:paraId="14CB69F1" w14:textId="491042DF" w:rsidR="00B52DD9" w:rsidRDefault="00B52DD9" w:rsidP="00B52DD9">
            <w:r>
              <w:t>30</w:t>
            </w:r>
          </w:p>
        </w:tc>
        <w:tc>
          <w:tcPr>
            <w:tcW w:w="3117" w:type="dxa"/>
          </w:tcPr>
          <w:p w14:paraId="5AAC096F" w14:textId="77777777" w:rsidR="00B52DD9" w:rsidRDefault="00B52DD9" w:rsidP="00B52DD9">
            <w:r>
              <w:t>Rangeland Health Assessment</w:t>
            </w:r>
          </w:p>
        </w:tc>
      </w:tr>
      <w:tr w:rsidR="00B52DD9" w14:paraId="56738E41" w14:textId="77777777" w:rsidTr="00387CDC">
        <w:tc>
          <w:tcPr>
            <w:tcW w:w="3116" w:type="dxa"/>
          </w:tcPr>
          <w:p w14:paraId="3EF2050D" w14:textId="77777777" w:rsidR="00B52DD9" w:rsidRDefault="00B52DD9" w:rsidP="00B52DD9">
            <w:r>
              <w:t>Slight to Moderate</w:t>
            </w:r>
          </w:p>
        </w:tc>
        <w:tc>
          <w:tcPr>
            <w:tcW w:w="3117" w:type="dxa"/>
          </w:tcPr>
          <w:p w14:paraId="65B8A640" w14:textId="7452F138" w:rsidR="00B52DD9" w:rsidRDefault="00B52DD9" w:rsidP="00B52DD9">
            <w:r>
              <w:t>26</w:t>
            </w:r>
          </w:p>
        </w:tc>
        <w:tc>
          <w:tcPr>
            <w:tcW w:w="3117" w:type="dxa"/>
          </w:tcPr>
          <w:p w14:paraId="77CEDFFB" w14:textId="77777777" w:rsidR="00B52DD9" w:rsidRDefault="00B52DD9" w:rsidP="00B52DD9">
            <w:r>
              <w:t>Rangeland Health Assessment</w:t>
            </w:r>
          </w:p>
        </w:tc>
      </w:tr>
      <w:tr w:rsidR="00B52DD9" w14:paraId="7F62CD80" w14:textId="77777777" w:rsidTr="00387CDC">
        <w:tc>
          <w:tcPr>
            <w:tcW w:w="3116" w:type="dxa"/>
          </w:tcPr>
          <w:p w14:paraId="2A252703" w14:textId="77777777" w:rsidR="00B52DD9" w:rsidRDefault="00B52DD9" w:rsidP="00B52DD9">
            <w:r>
              <w:t>Moderate</w:t>
            </w:r>
          </w:p>
        </w:tc>
        <w:tc>
          <w:tcPr>
            <w:tcW w:w="3117" w:type="dxa"/>
          </w:tcPr>
          <w:p w14:paraId="6E5657EF" w14:textId="7E49FF7F" w:rsidR="00B52DD9" w:rsidRDefault="00B52DD9" w:rsidP="00B52DD9">
            <w:r>
              <w:t>15</w:t>
            </w:r>
          </w:p>
        </w:tc>
        <w:tc>
          <w:tcPr>
            <w:tcW w:w="3117" w:type="dxa"/>
          </w:tcPr>
          <w:p w14:paraId="01784E5C" w14:textId="77777777" w:rsidR="00B52DD9" w:rsidRDefault="00B52DD9" w:rsidP="00B52DD9">
            <w:r>
              <w:t>Rangeland Health Assessment</w:t>
            </w:r>
          </w:p>
        </w:tc>
      </w:tr>
      <w:tr w:rsidR="00B52DD9" w14:paraId="3BBC2711" w14:textId="77777777" w:rsidTr="00387CDC">
        <w:tc>
          <w:tcPr>
            <w:tcW w:w="3116" w:type="dxa"/>
          </w:tcPr>
          <w:p w14:paraId="0C729C8B" w14:textId="77777777" w:rsidR="00B52DD9" w:rsidRDefault="00B52DD9" w:rsidP="00B52DD9">
            <w:r>
              <w:t>Moderate to Extreme</w:t>
            </w:r>
          </w:p>
        </w:tc>
        <w:tc>
          <w:tcPr>
            <w:tcW w:w="3117" w:type="dxa"/>
          </w:tcPr>
          <w:p w14:paraId="23EC34DF" w14:textId="425A0E24" w:rsidR="00B52DD9" w:rsidRDefault="00B52DD9" w:rsidP="00B52DD9">
            <w:r>
              <w:t>8</w:t>
            </w:r>
          </w:p>
        </w:tc>
        <w:tc>
          <w:tcPr>
            <w:tcW w:w="3117" w:type="dxa"/>
          </w:tcPr>
          <w:p w14:paraId="37B52794" w14:textId="77777777" w:rsidR="00B52DD9" w:rsidRDefault="00B52DD9" w:rsidP="00B52DD9">
            <w:r>
              <w:t>Rangeland Health Assessment</w:t>
            </w:r>
          </w:p>
        </w:tc>
      </w:tr>
      <w:tr w:rsidR="00B52DD9" w14:paraId="49746D6A" w14:textId="77777777" w:rsidTr="00387CDC">
        <w:tc>
          <w:tcPr>
            <w:tcW w:w="3116" w:type="dxa"/>
          </w:tcPr>
          <w:p w14:paraId="3C3389E6" w14:textId="77777777" w:rsidR="00B52DD9" w:rsidRDefault="00B52DD9" w:rsidP="00B52DD9">
            <w:r>
              <w:t>Extreme to Total</w:t>
            </w:r>
          </w:p>
        </w:tc>
        <w:tc>
          <w:tcPr>
            <w:tcW w:w="3117" w:type="dxa"/>
          </w:tcPr>
          <w:p w14:paraId="203E046A" w14:textId="2DEA0337" w:rsidR="00B52DD9" w:rsidRDefault="00B52DD9" w:rsidP="00B52DD9">
            <w:r>
              <w:t>1</w:t>
            </w:r>
          </w:p>
        </w:tc>
        <w:tc>
          <w:tcPr>
            <w:tcW w:w="3117" w:type="dxa"/>
          </w:tcPr>
          <w:p w14:paraId="063C1168" w14:textId="77777777" w:rsidR="00B52DD9" w:rsidRDefault="00B52DD9" w:rsidP="00B52DD9">
            <w:r>
              <w:t>Rangeland Health Assessment</w:t>
            </w:r>
          </w:p>
        </w:tc>
      </w:tr>
    </w:tbl>
    <w:p w14:paraId="129662E9" w14:textId="77777777" w:rsidR="0069336A" w:rsidRDefault="0069336A" w:rsidP="0069336A"/>
    <w:p w14:paraId="6600EF3A" w14:textId="00162ADC" w:rsidR="0069336A" w:rsidRDefault="0069336A">
      <w:pPr>
        <w:rPr>
          <w:b/>
        </w:rPr>
      </w:pPr>
      <w:r w:rsidRPr="0069336A">
        <w:rPr>
          <w:b/>
        </w:rPr>
        <w:t>Pasture</w:t>
      </w:r>
    </w:p>
    <w:p w14:paraId="6D76F470" w14:textId="35DC47C1" w:rsidR="0069336A" w:rsidRPr="00B52DD9" w:rsidRDefault="0069336A">
      <w:r w:rsidRPr="00B52DD9">
        <w:t xml:space="preserve">This component is met for Pasture when Plant Cover, Plant Residue, and Plant Diversity elements are </w:t>
      </w:r>
      <w:r w:rsidR="00B52DD9">
        <w:t xml:space="preserve">all </w:t>
      </w:r>
      <w:r w:rsidRPr="00B52DD9">
        <w:t xml:space="preserve">greater than or equal to </w:t>
      </w:r>
      <w:r w:rsidR="00B52DD9">
        <w:t xml:space="preserve">a PCS score of </w:t>
      </w:r>
      <w:r w:rsidRPr="00B52DD9">
        <w:t>4</w:t>
      </w:r>
      <w:r w:rsidR="00B52DD9">
        <w:t xml:space="preserve"> (Good).</w:t>
      </w:r>
    </w:p>
    <w:p w14:paraId="22F0C55B" w14:textId="57CE2828" w:rsidR="00B52DD9" w:rsidRDefault="00B52DD9" w:rsidP="00B52DD9">
      <w:pPr>
        <w:rPr>
          <w:b/>
        </w:rPr>
      </w:pPr>
      <w:r>
        <w:t xml:space="preserve">Table </w:t>
      </w:r>
      <w:r>
        <w:rPr>
          <w:noProof/>
        </w:rPr>
        <w:fldChar w:fldCharType="begin"/>
      </w:r>
      <w:r>
        <w:rPr>
          <w:noProof/>
        </w:rPr>
        <w:instrText xml:space="preserve"> SEQ Table \* ARABIC </w:instrText>
      </w:r>
      <w:r>
        <w:rPr>
          <w:noProof/>
        </w:rPr>
        <w:fldChar w:fldCharType="separate"/>
      </w:r>
      <w:r w:rsidR="002D0A24">
        <w:rPr>
          <w:noProof/>
        </w:rPr>
        <w:t>45</w:t>
      </w:r>
      <w:r>
        <w:rPr>
          <w:noProof/>
        </w:rPr>
        <w:fldChar w:fldCharType="end"/>
      </w:r>
      <w:r w:rsidRPr="00554408">
        <w:rPr>
          <w:i/>
          <w:iCs/>
          <w:color w:val="44546A" w:themeColor="text2"/>
        </w:rPr>
        <w:t xml:space="preserve">: </w:t>
      </w:r>
      <w:r>
        <w:rPr>
          <w:i/>
          <w:iCs/>
          <w:color w:val="44546A" w:themeColor="text2"/>
        </w:rPr>
        <w:t>Plant Cover</w:t>
      </w:r>
    </w:p>
    <w:tbl>
      <w:tblPr>
        <w:tblStyle w:val="TableGrid"/>
        <w:tblW w:w="0" w:type="auto"/>
        <w:tblLook w:val="04A0" w:firstRow="1" w:lastRow="0" w:firstColumn="1" w:lastColumn="0" w:noHBand="0" w:noVBand="1"/>
      </w:tblPr>
      <w:tblGrid>
        <w:gridCol w:w="1525"/>
        <w:gridCol w:w="2430"/>
        <w:gridCol w:w="5395"/>
      </w:tblGrid>
      <w:tr w:rsidR="00B52DD9" w14:paraId="5AC73AC0" w14:textId="77777777" w:rsidTr="00387CDC">
        <w:tc>
          <w:tcPr>
            <w:tcW w:w="1525" w:type="dxa"/>
            <w:shd w:val="clear" w:color="auto" w:fill="D9E2F3" w:themeFill="accent1" w:themeFillTint="33"/>
          </w:tcPr>
          <w:p w14:paraId="09CFF9D2" w14:textId="77777777" w:rsidR="00B52DD9" w:rsidRDefault="00B52DD9" w:rsidP="00387CDC">
            <w:r>
              <w:t xml:space="preserve">Answer </w:t>
            </w:r>
          </w:p>
        </w:tc>
        <w:tc>
          <w:tcPr>
            <w:tcW w:w="2430" w:type="dxa"/>
            <w:shd w:val="clear" w:color="auto" w:fill="D9E2F3" w:themeFill="accent1" w:themeFillTint="33"/>
          </w:tcPr>
          <w:p w14:paraId="0AAFA4E4" w14:textId="77777777" w:rsidR="00B52DD9" w:rsidRDefault="00B52DD9" w:rsidP="00387CDC">
            <w:r>
              <w:t>Existing Condition Points</w:t>
            </w:r>
          </w:p>
        </w:tc>
        <w:tc>
          <w:tcPr>
            <w:tcW w:w="5395" w:type="dxa"/>
            <w:shd w:val="clear" w:color="auto" w:fill="D9E2F3" w:themeFill="accent1" w:themeFillTint="33"/>
          </w:tcPr>
          <w:p w14:paraId="0F5569C4" w14:textId="77777777" w:rsidR="00B52DD9" w:rsidRDefault="00B52DD9" w:rsidP="00387CDC">
            <w:r>
              <w:t>Reference for Existing Condition</w:t>
            </w:r>
          </w:p>
        </w:tc>
      </w:tr>
      <w:tr w:rsidR="00B52DD9" w14:paraId="10E243E2" w14:textId="77777777" w:rsidTr="00387CDC">
        <w:tc>
          <w:tcPr>
            <w:tcW w:w="1525" w:type="dxa"/>
          </w:tcPr>
          <w:p w14:paraId="2825BA95" w14:textId="77777777" w:rsidR="00B52DD9" w:rsidRDefault="00B52DD9" w:rsidP="00387CDC">
            <w:r>
              <w:t>Not Assessed</w:t>
            </w:r>
          </w:p>
        </w:tc>
        <w:tc>
          <w:tcPr>
            <w:tcW w:w="2430" w:type="dxa"/>
          </w:tcPr>
          <w:p w14:paraId="4A73B002" w14:textId="77777777" w:rsidR="00B52DD9" w:rsidRDefault="00B52DD9" w:rsidP="00387CDC">
            <w:r w:rsidRPr="00B52DD9">
              <w:t>-1</w:t>
            </w:r>
          </w:p>
        </w:tc>
        <w:tc>
          <w:tcPr>
            <w:tcW w:w="5395" w:type="dxa"/>
          </w:tcPr>
          <w:p w14:paraId="53341A50" w14:textId="77777777" w:rsidR="00B52DD9" w:rsidRDefault="00B52DD9" w:rsidP="00387CDC"/>
        </w:tc>
      </w:tr>
      <w:tr w:rsidR="00B52DD9" w14:paraId="6022BB89" w14:textId="77777777" w:rsidTr="00387CDC">
        <w:tc>
          <w:tcPr>
            <w:tcW w:w="1525" w:type="dxa"/>
          </w:tcPr>
          <w:p w14:paraId="53530041" w14:textId="77777777" w:rsidR="00B52DD9" w:rsidRDefault="00B52DD9" w:rsidP="00387CDC">
            <w:r>
              <w:t>High</w:t>
            </w:r>
          </w:p>
        </w:tc>
        <w:tc>
          <w:tcPr>
            <w:tcW w:w="2430" w:type="dxa"/>
          </w:tcPr>
          <w:p w14:paraId="323D9E92" w14:textId="571D4104" w:rsidR="00B52DD9" w:rsidRPr="00B52DD9" w:rsidRDefault="00B52DD9" w:rsidP="00387CDC">
            <w:r>
              <w:t>20</w:t>
            </w:r>
          </w:p>
        </w:tc>
        <w:tc>
          <w:tcPr>
            <w:tcW w:w="5395" w:type="dxa"/>
          </w:tcPr>
          <w:p w14:paraId="00F92288" w14:textId="77777777" w:rsidR="00B52DD9" w:rsidRDefault="00B52DD9" w:rsidP="00670E5E">
            <w:pPr>
              <w:pStyle w:val="ListParagraph"/>
              <w:numPr>
                <w:ilvl w:val="0"/>
                <w:numId w:val="65"/>
              </w:numPr>
            </w:pPr>
            <w:r w:rsidRPr="00331703">
              <w:t xml:space="preserve">Canopy: 95% to 100% </w:t>
            </w:r>
          </w:p>
          <w:p w14:paraId="70AE6690" w14:textId="77777777" w:rsidR="00B52DD9" w:rsidRDefault="00B52DD9" w:rsidP="00670E5E">
            <w:pPr>
              <w:pStyle w:val="ListParagraph"/>
              <w:numPr>
                <w:ilvl w:val="0"/>
                <w:numId w:val="65"/>
              </w:numPr>
            </w:pPr>
            <w:r w:rsidRPr="00331703">
              <w:t xml:space="preserve">Basal: &gt;50% </w:t>
            </w:r>
          </w:p>
          <w:p w14:paraId="6DA19421" w14:textId="77777777" w:rsidR="00B52DD9" w:rsidRDefault="00B52DD9" w:rsidP="00670E5E">
            <w:pPr>
              <w:pStyle w:val="ListParagraph"/>
              <w:numPr>
                <w:ilvl w:val="0"/>
                <w:numId w:val="65"/>
              </w:numPr>
            </w:pPr>
            <w:r w:rsidRPr="00331703">
              <w:t>Runoff at basal:  very little to no runoff</w:t>
            </w:r>
          </w:p>
          <w:p w14:paraId="6ABC9811" w14:textId="77777777" w:rsidR="00B52DD9" w:rsidRDefault="00B52DD9" w:rsidP="00670E5E">
            <w:pPr>
              <w:pStyle w:val="ListParagraph"/>
              <w:numPr>
                <w:ilvl w:val="0"/>
                <w:numId w:val="65"/>
              </w:numPr>
            </w:pPr>
            <w:r w:rsidRPr="00B50FE2">
              <w:t xml:space="preserve">Pasture Condition Score element score </w:t>
            </w:r>
            <w:r w:rsidRPr="00B50FE2">
              <w:rPr>
                <w:u w:val="single"/>
              </w:rPr>
              <w:t>&lt;</w:t>
            </w:r>
            <w:r w:rsidRPr="00B50FE2">
              <w:t xml:space="preserve"> </w:t>
            </w:r>
            <w:r>
              <w:t>5</w:t>
            </w:r>
          </w:p>
        </w:tc>
      </w:tr>
      <w:tr w:rsidR="00B52DD9" w14:paraId="17AA8371" w14:textId="77777777" w:rsidTr="00387CDC">
        <w:tc>
          <w:tcPr>
            <w:tcW w:w="1525" w:type="dxa"/>
          </w:tcPr>
          <w:p w14:paraId="2F815E2C" w14:textId="77777777" w:rsidR="00B52DD9" w:rsidRDefault="00B52DD9" w:rsidP="00387CDC">
            <w:r>
              <w:t>Good</w:t>
            </w:r>
          </w:p>
        </w:tc>
        <w:tc>
          <w:tcPr>
            <w:tcW w:w="2430" w:type="dxa"/>
          </w:tcPr>
          <w:p w14:paraId="11068AF0" w14:textId="6F78BDBA" w:rsidR="00B52DD9" w:rsidRPr="00B52DD9" w:rsidRDefault="00B52DD9" w:rsidP="00387CDC">
            <w:r>
              <w:t>17</w:t>
            </w:r>
          </w:p>
        </w:tc>
        <w:tc>
          <w:tcPr>
            <w:tcW w:w="5395" w:type="dxa"/>
          </w:tcPr>
          <w:p w14:paraId="430CE192" w14:textId="77777777" w:rsidR="00B52DD9" w:rsidRDefault="00B52DD9" w:rsidP="00670E5E">
            <w:pPr>
              <w:pStyle w:val="ListParagraph"/>
              <w:numPr>
                <w:ilvl w:val="0"/>
                <w:numId w:val="66"/>
              </w:numPr>
            </w:pPr>
            <w:r w:rsidRPr="00331703">
              <w:t xml:space="preserve">Canopy: 90% to 94% </w:t>
            </w:r>
          </w:p>
          <w:p w14:paraId="60366359" w14:textId="77777777" w:rsidR="00B52DD9" w:rsidRDefault="00B52DD9" w:rsidP="00670E5E">
            <w:pPr>
              <w:pStyle w:val="ListParagraph"/>
              <w:numPr>
                <w:ilvl w:val="0"/>
                <w:numId w:val="66"/>
              </w:numPr>
            </w:pPr>
            <w:r w:rsidRPr="00331703">
              <w:t xml:space="preserve">Basal: 35%to 50% </w:t>
            </w:r>
          </w:p>
          <w:p w14:paraId="218E27D9" w14:textId="77777777" w:rsidR="00B52DD9" w:rsidRDefault="00B52DD9" w:rsidP="00670E5E">
            <w:pPr>
              <w:pStyle w:val="ListParagraph"/>
              <w:numPr>
                <w:ilvl w:val="0"/>
                <w:numId w:val="66"/>
              </w:numPr>
            </w:pPr>
            <w:r w:rsidRPr="00331703">
              <w:t>Runoff at basal: high vegetal retardance</w:t>
            </w:r>
          </w:p>
          <w:p w14:paraId="659B737E" w14:textId="77777777" w:rsidR="00B52DD9" w:rsidRDefault="00B52DD9" w:rsidP="00670E5E">
            <w:pPr>
              <w:pStyle w:val="ListParagraph"/>
              <w:numPr>
                <w:ilvl w:val="0"/>
                <w:numId w:val="66"/>
              </w:numPr>
            </w:pPr>
            <w:r w:rsidRPr="00B50FE2">
              <w:t xml:space="preserve">Pasture Condition Score element score </w:t>
            </w:r>
            <w:r w:rsidRPr="00B50FE2">
              <w:rPr>
                <w:u w:val="single"/>
              </w:rPr>
              <w:t>&lt;</w:t>
            </w:r>
            <w:r w:rsidRPr="00B50FE2">
              <w:t xml:space="preserve"> </w:t>
            </w:r>
            <w:r>
              <w:t>4</w:t>
            </w:r>
          </w:p>
        </w:tc>
      </w:tr>
      <w:tr w:rsidR="00B52DD9" w14:paraId="1667C571" w14:textId="77777777" w:rsidTr="00387CDC">
        <w:tc>
          <w:tcPr>
            <w:tcW w:w="1525" w:type="dxa"/>
          </w:tcPr>
          <w:p w14:paraId="0381314A" w14:textId="77777777" w:rsidR="00B52DD9" w:rsidRDefault="00B52DD9" w:rsidP="00387CDC">
            <w:r>
              <w:t>Fair</w:t>
            </w:r>
          </w:p>
        </w:tc>
        <w:tc>
          <w:tcPr>
            <w:tcW w:w="2430" w:type="dxa"/>
          </w:tcPr>
          <w:p w14:paraId="0E4C8FF2" w14:textId="0C0F7F73" w:rsidR="00B52DD9" w:rsidRPr="00B52DD9" w:rsidRDefault="00B52DD9" w:rsidP="00387CDC">
            <w:r>
              <w:t>8</w:t>
            </w:r>
          </w:p>
        </w:tc>
        <w:tc>
          <w:tcPr>
            <w:tcW w:w="5395" w:type="dxa"/>
          </w:tcPr>
          <w:p w14:paraId="2A3AE2E6" w14:textId="77777777" w:rsidR="00B52DD9" w:rsidRDefault="00B52DD9" w:rsidP="00670E5E">
            <w:pPr>
              <w:pStyle w:val="ListParagraph"/>
              <w:numPr>
                <w:ilvl w:val="0"/>
                <w:numId w:val="67"/>
              </w:numPr>
            </w:pPr>
            <w:r w:rsidRPr="00331703">
              <w:t xml:space="preserve">Canopy: 70% to 89% </w:t>
            </w:r>
          </w:p>
          <w:p w14:paraId="301F5CEF" w14:textId="77777777" w:rsidR="00B52DD9" w:rsidRDefault="00B52DD9" w:rsidP="00670E5E">
            <w:pPr>
              <w:pStyle w:val="ListParagraph"/>
              <w:numPr>
                <w:ilvl w:val="0"/>
                <w:numId w:val="67"/>
              </w:numPr>
            </w:pPr>
            <w:r w:rsidRPr="00331703">
              <w:t xml:space="preserve">Basal: 25%to 34% </w:t>
            </w:r>
          </w:p>
          <w:p w14:paraId="3E3D0C53" w14:textId="77777777" w:rsidR="00B52DD9" w:rsidRDefault="00B52DD9" w:rsidP="00670E5E">
            <w:pPr>
              <w:pStyle w:val="ListParagraph"/>
              <w:numPr>
                <w:ilvl w:val="0"/>
                <w:numId w:val="67"/>
              </w:numPr>
            </w:pPr>
            <w:r w:rsidRPr="00331703">
              <w:t>Runoff at basal: moderate vegetal retardance</w:t>
            </w:r>
          </w:p>
          <w:p w14:paraId="470E9B47" w14:textId="77777777" w:rsidR="00B52DD9" w:rsidRDefault="00B52DD9" w:rsidP="00670E5E">
            <w:pPr>
              <w:pStyle w:val="ListParagraph"/>
              <w:numPr>
                <w:ilvl w:val="0"/>
                <w:numId w:val="67"/>
              </w:numPr>
            </w:pPr>
            <w:r w:rsidRPr="00B50FE2">
              <w:t xml:space="preserve">Pasture Condition Score element score </w:t>
            </w:r>
            <w:r w:rsidRPr="00B50FE2">
              <w:rPr>
                <w:u w:val="single"/>
              </w:rPr>
              <w:t>&lt;</w:t>
            </w:r>
            <w:r w:rsidRPr="00B50FE2">
              <w:t xml:space="preserve"> </w:t>
            </w:r>
            <w:r>
              <w:t>3</w:t>
            </w:r>
          </w:p>
        </w:tc>
      </w:tr>
      <w:tr w:rsidR="00B52DD9" w14:paraId="55B91C13" w14:textId="77777777" w:rsidTr="00387CDC">
        <w:tc>
          <w:tcPr>
            <w:tcW w:w="1525" w:type="dxa"/>
          </w:tcPr>
          <w:p w14:paraId="260E40F1" w14:textId="77777777" w:rsidR="00B52DD9" w:rsidRDefault="00B52DD9" w:rsidP="00387CDC">
            <w:r>
              <w:t>Low</w:t>
            </w:r>
          </w:p>
        </w:tc>
        <w:tc>
          <w:tcPr>
            <w:tcW w:w="2430" w:type="dxa"/>
          </w:tcPr>
          <w:p w14:paraId="0BDE1C92" w14:textId="791AE297" w:rsidR="00B52DD9" w:rsidRPr="00B52DD9" w:rsidRDefault="00B52DD9" w:rsidP="00387CDC">
            <w:r>
              <w:t>5</w:t>
            </w:r>
          </w:p>
        </w:tc>
        <w:tc>
          <w:tcPr>
            <w:tcW w:w="5395" w:type="dxa"/>
          </w:tcPr>
          <w:p w14:paraId="62FAB74C" w14:textId="77777777" w:rsidR="00B52DD9" w:rsidRDefault="00B52DD9" w:rsidP="00670E5E">
            <w:pPr>
              <w:pStyle w:val="ListParagraph"/>
              <w:numPr>
                <w:ilvl w:val="0"/>
                <w:numId w:val="68"/>
              </w:numPr>
            </w:pPr>
            <w:r w:rsidRPr="00331703">
              <w:t xml:space="preserve">Canopy: 50% to 69% </w:t>
            </w:r>
          </w:p>
          <w:p w14:paraId="4756C988" w14:textId="77777777" w:rsidR="00B52DD9" w:rsidRDefault="00B52DD9" w:rsidP="00670E5E">
            <w:pPr>
              <w:pStyle w:val="ListParagraph"/>
              <w:numPr>
                <w:ilvl w:val="0"/>
                <w:numId w:val="68"/>
              </w:numPr>
            </w:pPr>
            <w:r w:rsidRPr="00331703">
              <w:t xml:space="preserve">Basal: 15%to 24% </w:t>
            </w:r>
          </w:p>
          <w:p w14:paraId="677E47F6" w14:textId="77777777" w:rsidR="00B52DD9" w:rsidRDefault="00B52DD9" w:rsidP="00670E5E">
            <w:pPr>
              <w:pStyle w:val="ListParagraph"/>
              <w:numPr>
                <w:ilvl w:val="0"/>
                <w:numId w:val="68"/>
              </w:numPr>
            </w:pPr>
            <w:r w:rsidRPr="00331703">
              <w:t>Runoff at basal: low vegetal retardance</w:t>
            </w:r>
          </w:p>
          <w:p w14:paraId="729B953C" w14:textId="77777777" w:rsidR="00B52DD9" w:rsidRDefault="00B52DD9" w:rsidP="00670E5E">
            <w:pPr>
              <w:pStyle w:val="ListParagraph"/>
              <w:numPr>
                <w:ilvl w:val="0"/>
                <w:numId w:val="68"/>
              </w:numPr>
            </w:pPr>
            <w:r w:rsidRPr="00B50FE2">
              <w:t xml:space="preserve">Pasture Condition Score element score </w:t>
            </w:r>
            <w:r w:rsidRPr="00B50FE2">
              <w:rPr>
                <w:u w:val="single"/>
              </w:rPr>
              <w:t>&lt;</w:t>
            </w:r>
            <w:r w:rsidRPr="00B50FE2">
              <w:t xml:space="preserve"> </w:t>
            </w:r>
            <w:r>
              <w:t>2</w:t>
            </w:r>
          </w:p>
        </w:tc>
      </w:tr>
      <w:tr w:rsidR="00B52DD9" w14:paraId="13504047" w14:textId="77777777" w:rsidTr="00387CDC">
        <w:tc>
          <w:tcPr>
            <w:tcW w:w="1525" w:type="dxa"/>
          </w:tcPr>
          <w:p w14:paraId="3976F9B7" w14:textId="77777777" w:rsidR="00B52DD9" w:rsidRDefault="00B52DD9" w:rsidP="00387CDC">
            <w:r>
              <w:t>Poor</w:t>
            </w:r>
          </w:p>
        </w:tc>
        <w:tc>
          <w:tcPr>
            <w:tcW w:w="2430" w:type="dxa"/>
          </w:tcPr>
          <w:p w14:paraId="2456C224" w14:textId="77777777" w:rsidR="00B52DD9" w:rsidRPr="00B52DD9" w:rsidRDefault="00B52DD9" w:rsidP="00387CDC">
            <w:r w:rsidRPr="00B52DD9">
              <w:t>1</w:t>
            </w:r>
          </w:p>
        </w:tc>
        <w:tc>
          <w:tcPr>
            <w:tcW w:w="5395" w:type="dxa"/>
          </w:tcPr>
          <w:p w14:paraId="2F629EB2" w14:textId="77777777" w:rsidR="00B52DD9" w:rsidRDefault="00B52DD9" w:rsidP="00670E5E">
            <w:pPr>
              <w:pStyle w:val="ListParagraph"/>
              <w:numPr>
                <w:ilvl w:val="0"/>
                <w:numId w:val="69"/>
              </w:numPr>
            </w:pPr>
            <w:r w:rsidRPr="00331703">
              <w:t xml:space="preserve">Canopy: &lt;50% </w:t>
            </w:r>
          </w:p>
          <w:p w14:paraId="756ECE4E" w14:textId="77777777" w:rsidR="00B52DD9" w:rsidRDefault="00B52DD9" w:rsidP="00670E5E">
            <w:pPr>
              <w:pStyle w:val="ListParagraph"/>
              <w:numPr>
                <w:ilvl w:val="0"/>
                <w:numId w:val="69"/>
              </w:numPr>
            </w:pPr>
            <w:r w:rsidRPr="00331703">
              <w:t xml:space="preserve">Basal: &lt;15% </w:t>
            </w:r>
          </w:p>
          <w:p w14:paraId="36ED76A8" w14:textId="77777777" w:rsidR="00B52DD9" w:rsidRDefault="00B52DD9" w:rsidP="00670E5E">
            <w:pPr>
              <w:pStyle w:val="ListParagraph"/>
              <w:numPr>
                <w:ilvl w:val="0"/>
                <w:numId w:val="69"/>
              </w:numPr>
            </w:pPr>
            <w:r w:rsidRPr="00331703">
              <w:t>Runoff at basal: not slowed</w:t>
            </w:r>
          </w:p>
          <w:p w14:paraId="4EEDC94C" w14:textId="77777777" w:rsidR="00B52DD9" w:rsidRDefault="00B52DD9" w:rsidP="00670E5E">
            <w:pPr>
              <w:pStyle w:val="ListParagraph"/>
              <w:numPr>
                <w:ilvl w:val="0"/>
                <w:numId w:val="69"/>
              </w:numPr>
            </w:pPr>
            <w:r w:rsidRPr="00B50FE2">
              <w:t xml:space="preserve">Pasture Condition Score element score </w:t>
            </w:r>
            <w:r w:rsidRPr="00B50FE2">
              <w:rPr>
                <w:u w:val="single"/>
              </w:rPr>
              <w:t>&lt;</w:t>
            </w:r>
            <w:r w:rsidRPr="00B50FE2">
              <w:t xml:space="preserve"> </w:t>
            </w:r>
            <w:r>
              <w:t>1</w:t>
            </w:r>
          </w:p>
        </w:tc>
      </w:tr>
    </w:tbl>
    <w:p w14:paraId="15BAA157" w14:textId="77777777" w:rsidR="00B52DD9" w:rsidRDefault="00B52DD9" w:rsidP="00331703"/>
    <w:p w14:paraId="11E40C74" w14:textId="4233B920" w:rsidR="00B52DD9" w:rsidRDefault="00B52DD9" w:rsidP="00B52DD9">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46</w:t>
      </w:r>
      <w:r>
        <w:rPr>
          <w:noProof/>
        </w:rPr>
        <w:fldChar w:fldCharType="end"/>
      </w:r>
      <w:r w:rsidRPr="00554408">
        <w:rPr>
          <w:i/>
          <w:iCs/>
          <w:color w:val="44546A" w:themeColor="text2"/>
        </w:rPr>
        <w:t xml:space="preserve">: </w:t>
      </w:r>
      <w:r>
        <w:rPr>
          <w:i/>
          <w:iCs/>
          <w:color w:val="44546A" w:themeColor="text2"/>
        </w:rPr>
        <w:t>Plant Residue</w:t>
      </w:r>
    </w:p>
    <w:tbl>
      <w:tblPr>
        <w:tblStyle w:val="TableGrid"/>
        <w:tblW w:w="0" w:type="auto"/>
        <w:tblLook w:val="04A0" w:firstRow="1" w:lastRow="0" w:firstColumn="1" w:lastColumn="0" w:noHBand="0" w:noVBand="1"/>
      </w:tblPr>
      <w:tblGrid>
        <w:gridCol w:w="1525"/>
        <w:gridCol w:w="2430"/>
        <w:gridCol w:w="5395"/>
      </w:tblGrid>
      <w:tr w:rsidR="00B52DD9" w14:paraId="56D449C5" w14:textId="77777777" w:rsidTr="00387CDC">
        <w:tc>
          <w:tcPr>
            <w:tcW w:w="1525" w:type="dxa"/>
            <w:shd w:val="clear" w:color="auto" w:fill="D9E2F3" w:themeFill="accent1" w:themeFillTint="33"/>
          </w:tcPr>
          <w:p w14:paraId="74BE73DC" w14:textId="77777777" w:rsidR="00B52DD9" w:rsidRDefault="00B52DD9" w:rsidP="00387CDC">
            <w:r>
              <w:t xml:space="preserve">Answer </w:t>
            </w:r>
          </w:p>
        </w:tc>
        <w:tc>
          <w:tcPr>
            <w:tcW w:w="2430" w:type="dxa"/>
            <w:shd w:val="clear" w:color="auto" w:fill="D9E2F3" w:themeFill="accent1" w:themeFillTint="33"/>
          </w:tcPr>
          <w:p w14:paraId="496FC831" w14:textId="77777777" w:rsidR="00B52DD9" w:rsidRDefault="00B52DD9" w:rsidP="00387CDC">
            <w:r>
              <w:t>Existing Condition Points</w:t>
            </w:r>
          </w:p>
        </w:tc>
        <w:tc>
          <w:tcPr>
            <w:tcW w:w="5395" w:type="dxa"/>
            <w:shd w:val="clear" w:color="auto" w:fill="D9E2F3" w:themeFill="accent1" w:themeFillTint="33"/>
          </w:tcPr>
          <w:p w14:paraId="605FD0A6" w14:textId="77777777" w:rsidR="00B52DD9" w:rsidRDefault="00B52DD9" w:rsidP="00387CDC">
            <w:r>
              <w:t>Reference for Existing Condition</w:t>
            </w:r>
          </w:p>
        </w:tc>
      </w:tr>
      <w:tr w:rsidR="00B52DD9" w14:paraId="1B758510" w14:textId="77777777" w:rsidTr="00387CDC">
        <w:tc>
          <w:tcPr>
            <w:tcW w:w="1525" w:type="dxa"/>
          </w:tcPr>
          <w:p w14:paraId="291EDFC3" w14:textId="77777777" w:rsidR="00B52DD9" w:rsidRDefault="00B52DD9" w:rsidP="00B52DD9">
            <w:r>
              <w:t>Not Assessed</w:t>
            </w:r>
          </w:p>
        </w:tc>
        <w:tc>
          <w:tcPr>
            <w:tcW w:w="2430" w:type="dxa"/>
          </w:tcPr>
          <w:p w14:paraId="207B0379" w14:textId="42A0D8B3" w:rsidR="00B52DD9" w:rsidRPr="009C3BD0" w:rsidRDefault="00B52DD9" w:rsidP="00B52DD9">
            <w:pPr>
              <w:rPr>
                <w:highlight w:val="yellow"/>
              </w:rPr>
            </w:pPr>
            <w:r w:rsidRPr="00B52DD9">
              <w:t>-1</w:t>
            </w:r>
          </w:p>
        </w:tc>
        <w:tc>
          <w:tcPr>
            <w:tcW w:w="5395" w:type="dxa"/>
          </w:tcPr>
          <w:p w14:paraId="2A410550" w14:textId="77777777" w:rsidR="00B52DD9" w:rsidRDefault="00B52DD9" w:rsidP="00B52DD9"/>
        </w:tc>
      </w:tr>
      <w:tr w:rsidR="00B52DD9" w14:paraId="310E160F" w14:textId="77777777" w:rsidTr="00387CDC">
        <w:tc>
          <w:tcPr>
            <w:tcW w:w="1525" w:type="dxa"/>
          </w:tcPr>
          <w:p w14:paraId="067E76BB" w14:textId="77777777" w:rsidR="00B52DD9" w:rsidRDefault="00B52DD9" w:rsidP="00B52DD9">
            <w:r>
              <w:t>High</w:t>
            </w:r>
          </w:p>
        </w:tc>
        <w:tc>
          <w:tcPr>
            <w:tcW w:w="2430" w:type="dxa"/>
          </w:tcPr>
          <w:p w14:paraId="3C9D9516" w14:textId="135170CA" w:rsidR="00B52DD9" w:rsidRPr="009C3BD0" w:rsidRDefault="00B52DD9" w:rsidP="00B52DD9">
            <w:pPr>
              <w:rPr>
                <w:highlight w:val="yellow"/>
              </w:rPr>
            </w:pPr>
            <w:r>
              <w:t>20</w:t>
            </w:r>
          </w:p>
        </w:tc>
        <w:tc>
          <w:tcPr>
            <w:tcW w:w="5395" w:type="dxa"/>
          </w:tcPr>
          <w:p w14:paraId="046D4CD4" w14:textId="77777777" w:rsidR="00B52DD9" w:rsidRDefault="00B52DD9" w:rsidP="00670E5E">
            <w:pPr>
              <w:pStyle w:val="ListParagraph"/>
              <w:numPr>
                <w:ilvl w:val="0"/>
                <w:numId w:val="70"/>
              </w:numPr>
            </w:pPr>
            <w:r w:rsidRPr="00331703">
              <w:t xml:space="preserve">Ground cover:  30% to 70% OR no thatch.  </w:t>
            </w:r>
          </w:p>
          <w:p w14:paraId="702920B4" w14:textId="77777777" w:rsidR="00B52DD9" w:rsidRDefault="00B52DD9" w:rsidP="00670E5E">
            <w:pPr>
              <w:pStyle w:val="ListParagraph"/>
              <w:numPr>
                <w:ilvl w:val="0"/>
                <w:numId w:val="70"/>
              </w:numPr>
            </w:pPr>
            <w:r w:rsidRPr="00331703">
              <w:t>Standing Dead:  None available below minimum grazing height for species in pasture.</w:t>
            </w:r>
          </w:p>
          <w:p w14:paraId="74D8825D" w14:textId="77777777" w:rsidR="00B52DD9" w:rsidRDefault="00B52DD9" w:rsidP="00670E5E">
            <w:pPr>
              <w:pStyle w:val="ListParagraph"/>
              <w:numPr>
                <w:ilvl w:val="0"/>
                <w:numId w:val="70"/>
              </w:numPr>
            </w:pPr>
            <w:r w:rsidRPr="00B50FE2">
              <w:t xml:space="preserve">Pasture Condition Score element score </w:t>
            </w:r>
            <w:r w:rsidRPr="00B50FE2">
              <w:rPr>
                <w:u w:val="single"/>
              </w:rPr>
              <w:t>&lt;</w:t>
            </w:r>
            <w:r w:rsidRPr="00B50FE2">
              <w:t xml:space="preserve"> </w:t>
            </w:r>
            <w:r>
              <w:t>5</w:t>
            </w:r>
          </w:p>
        </w:tc>
      </w:tr>
      <w:tr w:rsidR="00B52DD9" w14:paraId="37E0B5D1" w14:textId="77777777" w:rsidTr="00387CDC">
        <w:trPr>
          <w:trHeight w:val="233"/>
        </w:trPr>
        <w:tc>
          <w:tcPr>
            <w:tcW w:w="1525" w:type="dxa"/>
          </w:tcPr>
          <w:p w14:paraId="04710310" w14:textId="77777777" w:rsidR="00B52DD9" w:rsidRDefault="00B52DD9" w:rsidP="00B52DD9">
            <w:r>
              <w:t>Good</w:t>
            </w:r>
          </w:p>
        </w:tc>
        <w:tc>
          <w:tcPr>
            <w:tcW w:w="2430" w:type="dxa"/>
          </w:tcPr>
          <w:p w14:paraId="7E8F2678" w14:textId="374BB9CC" w:rsidR="00B52DD9" w:rsidRPr="009C3BD0" w:rsidRDefault="00B52DD9" w:rsidP="00B52DD9">
            <w:pPr>
              <w:rPr>
                <w:highlight w:val="yellow"/>
              </w:rPr>
            </w:pPr>
            <w:r>
              <w:t>17</w:t>
            </w:r>
          </w:p>
        </w:tc>
        <w:tc>
          <w:tcPr>
            <w:tcW w:w="5395" w:type="dxa"/>
          </w:tcPr>
          <w:p w14:paraId="54C3C97F" w14:textId="77777777" w:rsidR="00B52DD9" w:rsidRDefault="00B52DD9" w:rsidP="00670E5E">
            <w:pPr>
              <w:pStyle w:val="ListParagraph"/>
              <w:numPr>
                <w:ilvl w:val="0"/>
                <w:numId w:val="71"/>
              </w:numPr>
            </w:pPr>
            <w:r w:rsidRPr="00331703">
              <w:t xml:space="preserve">Ground cover:  20% to 29% OR no thatch. </w:t>
            </w:r>
          </w:p>
          <w:p w14:paraId="7615E95F" w14:textId="77777777" w:rsidR="00B52DD9" w:rsidRDefault="00B52DD9" w:rsidP="00670E5E">
            <w:pPr>
              <w:pStyle w:val="ListParagraph"/>
              <w:numPr>
                <w:ilvl w:val="0"/>
                <w:numId w:val="71"/>
              </w:numPr>
            </w:pPr>
            <w:r w:rsidRPr="00331703">
              <w:t xml:space="preserve">Standing Dead:  &lt;5% of </w:t>
            </w:r>
            <w:proofErr w:type="gramStart"/>
            <w:r w:rsidRPr="00331703">
              <w:t>air dry</w:t>
            </w:r>
            <w:proofErr w:type="gramEnd"/>
            <w:r w:rsidRPr="00331703">
              <w:t xml:space="preserve"> weight of total pasture biomass.</w:t>
            </w:r>
          </w:p>
          <w:p w14:paraId="41A6D25B" w14:textId="77777777" w:rsidR="00B52DD9" w:rsidRDefault="00B52DD9" w:rsidP="00670E5E">
            <w:pPr>
              <w:pStyle w:val="ListParagraph"/>
              <w:numPr>
                <w:ilvl w:val="0"/>
                <w:numId w:val="71"/>
              </w:numPr>
            </w:pPr>
            <w:r w:rsidRPr="00B50FE2">
              <w:t xml:space="preserve">Pasture Condition Score element score </w:t>
            </w:r>
            <w:r w:rsidRPr="00B50FE2">
              <w:rPr>
                <w:u w:val="single"/>
              </w:rPr>
              <w:t>&lt;</w:t>
            </w:r>
            <w:r w:rsidRPr="00B50FE2">
              <w:t xml:space="preserve"> </w:t>
            </w:r>
            <w:r>
              <w:t>4</w:t>
            </w:r>
          </w:p>
        </w:tc>
      </w:tr>
      <w:tr w:rsidR="00B52DD9" w14:paraId="4164317E" w14:textId="77777777" w:rsidTr="00387CDC">
        <w:tc>
          <w:tcPr>
            <w:tcW w:w="1525" w:type="dxa"/>
          </w:tcPr>
          <w:p w14:paraId="42ABD4B7" w14:textId="77777777" w:rsidR="00B52DD9" w:rsidRDefault="00B52DD9" w:rsidP="00B52DD9">
            <w:r>
              <w:t>Fair</w:t>
            </w:r>
          </w:p>
        </w:tc>
        <w:tc>
          <w:tcPr>
            <w:tcW w:w="2430" w:type="dxa"/>
          </w:tcPr>
          <w:p w14:paraId="550C3663" w14:textId="462A0D35" w:rsidR="00B52DD9" w:rsidRPr="009C3BD0" w:rsidRDefault="00B52DD9" w:rsidP="00B52DD9">
            <w:pPr>
              <w:rPr>
                <w:highlight w:val="yellow"/>
              </w:rPr>
            </w:pPr>
            <w:r>
              <w:t>8</w:t>
            </w:r>
          </w:p>
        </w:tc>
        <w:tc>
          <w:tcPr>
            <w:tcW w:w="5395" w:type="dxa"/>
          </w:tcPr>
          <w:p w14:paraId="508F5FDC" w14:textId="77777777" w:rsidR="00B52DD9" w:rsidRDefault="00B52DD9" w:rsidP="00670E5E">
            <w:pPr>
              <w:pStyle w:val="ListParagraph"/>
              <w:numPr>
                <w:ilvl w:val="0"/>
                <w:numId w:val="72"/>
              </w:numPr>
            </w:pPr>
            <w:r w:rsidRPr="00331703">
              <w:t xml:space="preserve">Ground cover:  10% to 19% OR &lt;½ inch.  </w:t>
            </w:r>
          </w:p>
          <w:p w14:paraId="275D6A58" w14:textId="77777777" w:rsidR="00B52DD9" w:rsidRDefault="00B52DD9" w:rsidP="00670E5E">
            <w:pPr>
              <w:pStyle w:val="ListParagraph"/>
              <w:numPr>
                <w:ilvl w:val="0"/>
                <w:numId w:val="72"/>
              </w:numPr>
            </w:pPr>
            <w:r w:rsidRPr="00331703">
              <w:t xml:space="preserve">Standing Dead:  5% to15% of </w:t>
            </w:r>
            <w:proofErr w:type="gramStart"/>
            <w:r w:rsidRPr="00331703">
              <w:t>air dry</w:t>
            </w:r>
            <w:proofErr w:type="gramEnd"/>
            <w:r w:rsidRPr="00331703">
              <w:t xml:space="preserve"> weight of total pasture biomass.</w:t>
            </w:r>
          </w:p>
          <w:p w14:paraId="45C56944" w14:textId="77777777" w:rsidR="00B52DD9" w:rsidRDefault="00B52DD9" w:rsidP="00670E5E">
            <w:pPr>
              <w:pStyle w:val="ListParagraph"/>
              <w:numPr>
                <w:ilvl w:val="0"/>
                <w:numId w:val="72"/>
              </w:numPr>
            </w:pPr>
            <w:r w:rsidRPr="00B50FE2">
              <w:t xml:space="preserve">Pasture Condition Score element score </w:t>
            </w:r>
            <w:r w:rsidRPr="00B50FE2">
              <w:rPr>
                <w:u w:val="single"/>
              </w:rPr>
              <w:t>&lt;</w:t>
            </w:r>
            <w:r w:rsidRPr="00B50FE2">
              <w:t xml:space="preserve"> </w:t>
            </w:r>
            <w:r>
              <w:t>3</w:t>
            </w:r>
          </w:p>
        </w:tc>
      </w:tr>
      <w:tr w:rsidR="00B52DD9" w14:paraId="6C9200B4" w14:textId="77777777" w:rsidTr="00387CDC">
        <w:tc>
          <w:tcPr>
            <w:tcW w:w="1525" w:type="dxa"/>
          </w:tcPr>
          <w:p w14:paraId="3BCB75CE" w14:textId="77777777" w:rsidR="00B52DD9" w:rsidRDefault="00B52DD9" w:rsidP="00B52DD9">
            <w:r>
              <w:t>Low</w:t>
            </w:r>
          </w:p>
        </w:tc>
        <w:tc>
          <w:tcPr>
            <w:tcW w:w="2430" w:type="dxa"/>
          </w:tcPr>
          <w:p w14:paraId="0773412C" w14:textId="5BE1EF76" w:rsidR="00B52DD9" w:rsidRPr="009C3BD0" w:rsidRDefault="00B52DD9" w:rsidP="00B52DD9">
            <w:pPr>
              <w:rPr>
                <w:highlight w:val="yellow"/>
              </w:rPr>
            </w:pPr>
            <w:r>
              <w:t>5</w:t>
            </w:r>
          </w:p>
        </w:tc>
        <w:tc>
          <w:tcPr>
            <w:tcW w:w="5395" w:type="dxa"/>
          </w:tcPr>
          <w:p w14:paraId="6B97E696" w14:textId="77777777" w:rsidR="00B52DD9" w:rsidRDefault="00B52DD9" w:rsidP="00670E5E">
            <w:pPr>
              <w:pStyle w:val="ListParagraph"/>
              <w:numPr>
                <w:ilvl w:val="0"/>
                <w:numId w:val="73"/>
              </w:numPr>
            </w:pPr>
            <w:r w:rsidRPr="00331703">
              <w:t xml:space="preserve">Ground cover:  &lt;10% OR ½ to 1 inch thick.  </w:t>
            </w:r>
          </w:p>
          <w:p w14:paraId="3D75EBC6" w14:textId="77777777" w:rsidR="00B52DD9" w:rsidRDefault="00B52DD9" w:rsidP="00670E5E">
            <w:pPr>
              <w:pStyle w:val="ListParagraph"/>
              <w:numPr>
                <w:ilvl w:val="0"/>
                <w:numId w:val="73"/>
              </w:numPr>
            </w:pPr>
            <w:r w:rsidRPr="00331703">
              <w:t xml:space="preserve">Standing Dead:  15% to 25% of </w:t>
            </w:r>
            <w:proofErr w:type="gramStart"/>
            <w:r w:rsidRPr="00331703">
              <w:t>air dry</w:t>
            </w:r>
            <w:proofErr w:type="gramEnd"/>
            <w:r w:rsidRPr="00331703">
              <w:t xml:space="preserve"> weight of total pasture biomass.</w:t>
            </w:r>
          </w:p>
          <w:p w14:paraId="6FE2D854" w14:textId="77777777" w:rsidR="00B52DD9" w:rsidRDefault="00B52DD9" w:rsidP="00670E5E">
            <w:pPr>
              <w:pStyle w:val="ListParagraph"/>
              <w:numPr>
                <w:ilvl w:val="0"/>
                <w:numId w:val="73"/>
              </w:numPr>
            </w:pPr>
            <w:r w:rsidRPr="00B50FE2">
              <w:t xml:space="preserve">Pasture Condition Score element score </w:t>
            </w:r>
            <w:r w:rsidRPr="00B50FE2">
              <w:rPr>
                <w:u w:val="single"/>
              </w:rPr>
              <w:t>&lt;</w:t>
            </w:r>
            <w:r w:rsidRPr="00B50FE2">
              <w:t xml:space="preserve"> </w:t>
            </w:r>
            <w:r>
              <w:t>2</w:t>
            </w:r>
          </w:p>
        </w:tc>
      </w:tr>
      <w:tr w:rsidR="00872FB2" w14:paraId="628676C7" w14:textId="77777777" w:rsidTr="00387CDC">
        <w:tc>
          <w:tcPr>
            <w:tcW w:w="1525" w:type="dxa"/>
          </w:tcPr>
          <w:p w14:paraId="02F93370" w14:textId="0124B2C0" w:rsidR="00872FB2" w:rsidRDefault="00872FB2" w:rsidP="00872FB2">
            <w:r>
              <w:t>Poor</w:t>
            </w:r>
          </w:p>
        </w:tc>
        <w:tc>
          <w:tcPr>
            <w:tcW w:w="2430" w:type="dxa"/>
          </w:tcPr>
          <w:p w14:paraId="2D370962" w14:textId="77EA2279" w:rsidR="00872FB2" w:rsidRDefault="00872FB2" w:rsidP="00872FB2">
            <w:r w:rsidRPr="00872FB2">
              <w:t>1</w:t>
            </w:r>
          </w:p>
        </w:tc>
        <w:tc>
          <w:tcPr>
            <w:tcW w:w="5395" w:type="dxa"/>
          </w:tcPr>
          <w:p w14:paraId="6C397B09" w14:textId="77777777" w:rsidR="00872FB2" w:rsidRDefault="00872FB2" w:rsidP="00670E5E">
            <w:pPr>
              <w:pStyle w:val="ListParagraph"/>
              <w:numPr>
                <w:ilvl w:val="0"/>
                <w:numId w:val="73"/>
              </w:numPr>
            </w:pPr>
            <w:r w:rsidRPr="00331703">
              <w:t xml:space="preserve">Ground cover:  None OR &gt;1 inch thick. </w:t>
            </w:r>
          </w:p>
          <w:p w14:paraId="7431F00B" w14:textId="77777777" w:rsidR="00872FB2" w:rsidRDefault="00872FB2" w:rsidP="00670E5E">
            <w:pPr>
              <w:pStyle w:val="ListParagraph"/>
              <w:numPr>
                <w:ilvl w:val="0"/>
                <w:numId w:val="73"/>
              </w:numPr>
            </w:pPr>
            <w:r w:rsidRPr="00331703">
              <w:t xml:space="preserve">Standing Dead:  &gt;25% of </w:t>
            </w:r>
            <w:proofErr w:type="gramStart"/>
            <w:r w:rsidRPr="00331703">
              <w:t>air dry</w:t>
            </w:r>
            <w:proofErr w:type="gramEnd"/>
            <w:r w:rsidRPr="00331703">
              <w:t xml:space="preserve"> weight of total pasture biomass.</w:t>
            </w:r>
            <w:r>
              <w:t xml:space="preserve"> </w:t>
            </w:r>
          </w:p>
          <w:p w14:paraId="336FC933" w14:textId="3AD2C5DD" w:rsidR="00872FB2" w:rsidRPr="00331703" w:rsidRDefault="00872FB2" w:rsidP="00670E5E">
            <w:pPr>
              <w:pStyle w:val="ListParagraph"/>
              <w:numPr>
                <w:ilvl w:val="0"/>
                <w:numId w:val="73"/>
              </w:numPr>
            </w:pPr>
            <w:r w:rsidRPr="00B50FE2">
              <w:t xml:space="preserve">Pasture Condition Score element score </w:t>
            </w:r>
            <w:r w:rsidRPr="00B50FE2">
              <w:rPr>
                <w:u w:val="single"/>
              </w:rPr>
              <w:t>&lt;</w:t>
            </w:r>
            <w:r w:rsidRPr="00B50FE2">
              <w:t xml:space="preserve"> </w:t>
            </w:r>
            <w:r>
              <w:t>1</w:t>
            </w:r>
          </w:p>
        </w:tc>
      </w:tr>
    </w:tbl>
    <w:p w14:paraId="6F3899DC" w14:textId="77777777" w:rsidR="00B52DD9" w:rsidRDefault="00B52DD9" w:rsidP="00331703"/>
    <w:bookmarkEnd w:id="75"/>
    <w:p w14:paraId="352C3A64" w14:textId="4D18EBBD" w:rsidR="00B52DD9" w:rsidRDefault="00B52DD9" w:rsidP="00B52DD9">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47</w:t>
      </w:r>
      <w:r>
        <w:rPr>
          <w:noProof/>
        </w:rPr>
        <w:fldChar w:fldCharType="end"/>
      </w:r>
      <w:r w:rsidRPr="00554408">
        <w:rPr>
          <w:i/>
          <w:iCs/>
          <w:color w:val="44546A" w:themeColor="text2"/>
        </w:rPr>
        <w:t xml:space="preserve">: </w:t>
      </w:r>
      <w:r>
        <w:rPr>
          <w:i/>
          <w:iCs/>
          <w:color w:val="44546A" w:themeColor="text2"/>
        </w:rPr>
        <w:t>Plant Diversity</w:t>
      </w:r>
    </w:p>
    <w:tbl>
      <w:tblPr>
        <w:tblStyle w:val="TableGrid"/>
        <w:tblW w:w="0" w:type="auto"/>
        <w:tblLook w:val="04A0" w:firstRow="1" w:lastRow="0" w:firstColumn="1" w:lastColumn="0" w:noHBand="0" w:noVBand="1"/>
      </w:tblPr>
      <w:tblGrid>
        <w:gridCol w:w="1525"/>
        <w:gridCol w:w="2430"/>
        <w:gridCol w:w="5395"/>
      </w:tblGrid>
      <w:tr w:rsidR="00B52DD9" w14:paraId="5F8EB8CA" w14:textId="77777777" w:rsidTr="00387CDC">
        <w:tc>
          <w:tcPr>
            <w:tcW w:w="1525" w:type="dxa"/>
            <w:shd w:val="clear" w:color="auto" w:fill="D9E2F3" w:themeFill="accent1" w:themeFillTint="33"/>
          </w:tcPr>
          <w:p w14:paraId="7CC8E6D1" w14:textId="77777777" w:rsidR="00B52DD9" w:rsidRDefault="00B52DD9" w:rsidP="00387CDC">
            <w:r>
              <w:t xml:space="preserve">Answer </w:t>
            </w:r>
          </w:p>
        </w:tc>
        <w:tc>
          <w:tcPr>
            <w:tcW w:w="2430" w:type="dxa"/>
            <w:shd w:val="clear" w:color="auto" w:fill="D9E2F3" w:themeFill="accent1" w:themeFillTint="33"/>
          </w:tcPr>
          <w:p w14:paraId="424BCD9F" w14:textId="77777777" w:rsidR="00B52DD9" w:rsidRDefault="00B52DD9" w:rsidP="00387CDC">
            <w:r>
              <w:t>Existing Condition Points</w:t>
            </w:r>
          </w:p>
        </w:tc>
        <w:tc>
          <w:tcPr>
            <w:tcW w:w="5395" w:type="dxa"/>
            <w:shd w:val="clear" w:color="auto" w:fill="D9E2F3" w:themeFill="accent1" w:themeFillTint="33"/>
          </w:tcPr>
          <w:p w14:paraId="711C239A" w14:textId="77777777" w:rsidR="00B52DD9" w:rsidRDefault="00B52DD9" w:rsidP="00387CDC">
            <w:r>
              <w:t>Reference for Existing Condition</w:t>
            </w:r>
          </w:p>
        </w:tc>
      </w:tr>
      <w:tr w:rsidR="00B52DD9" w14:paraId="4E0F0139" w14:textId="77777777" w:rsidTr="00387CDC">
        <w:tc>
          <w:tcPr>
            <w:tcW w:w="1525" w:type="dxa"/>
          </w:tcPr>
          <w:p w14:paraId="01540251" w14:textId="77777777" w:rsidR="00B52DD9" w:rsidRDefault="00B52DD9" w:rsidP="00B52DD9">
            <w:r>
              <w:t>Not Assessed</w:t>
            </w:r>
          </w:p>
        </w:tc>
        <w:tc>
          <w:tcPr>
            <w:tcW w:w="2430" w:type="dxa"/>
          </w:tcPr>
          <w:p w14:paraId="0EE9843E" w14:textId="14256ABC" w:rsidR="00B52DD9" w:rsidRPr="009C3BD0" w:rsidRDefault="00B52DD9" w:rsidP="00B52DD9">
            <w:pPr>
              <w:rPr>
                <w:highlight w:val="yellow"/>
              </w:rPr>
            </w:pPr>
            <w:r w:rsidRPr="00B52DD9">
              <w:t>-1</w:t>
            </w:r>
          </w:p>
        </w:tc>
        <w:tc>
          <w:tcPr>
            <w:tcW w:w="5395" w:type="dxa"/>
          </w:tcPr>
          <w:p w14:paraId="2F82F573" w14:textId="77777777" w:rsidR="00B52DD9" w:rsidRDefault="00B52DD9" w:rsidP="00B52DD9"/>
        </w:tc>
      </w:tr>
      <w:tr w:rsidR="00B52DD9" w14:paraId="36EE7797" w14:textId="77777777" w:rsidTr="00387CDC">
        <w:tc>
          <w:tcPr>
            <w:tcW w:w="1525" w:type="dxa"/>
          </w:tcPr>
          <w:p w14:paraId="30AED1FE" w14:textId="77777777" w:rsidR="00B52DD9" w:rsidRDefault="00B52DD9" w:rsidP="00B52DD9">
            <w:r>
              <w:t>High</w:t>
            </w:r>
          </w:p>
        </w:tc>
        <w:tc>
          <w:tcPr>
            <w:tcW w:w="2430" w:type="dxa"/>
          </w:tcPr>
          <w:p w14:paraId="3DBADD2F" w14:textId="118EB14B" w:rsidR="00B52DD9" w:rsidRPr="009C3BD0" w:rsidRDefault="00B52DD9" w:rsidP="00B52DD9">
            <w:pPr>
              <w:rPr>
                <w:highlight w:val="yellow"/>
              </w:rPr>
            </w:pPr>
            <w:r>
              <w:t>20</w:t>
            </w:r>
          </w:p>
        </w:tc>
        <w:tc>
          <w:tcPr>
            <w:tcW w:w="5395" w:type="dxa"/>
          </w:tcPr>
          <w:p w14:paraId="44C41ABB" w14:textId="77777777" w:rsidR="00B52DD9" w:rsidRDefault="00B52DD9" w:rsidP="00670E5E">
            <w:pPr>
              <w:pStyle w:val="ListParagraph"/>
              <w:numPr>
                <w:ilvl w:val="0"/>
                <w:numId w:val="74"/>
              </w:numPr>
            </w:pPr>
            <w:r w:rsidRPr="00331703">
              <w:t>4 to 5 species with three functional groups present, 1 or more species in each with each species ≥ 20% of stand, equally distributed in pasture.</w:t>
            </w:r>
          </w:p>
          <w:p w14:paraId="32425CCA" w14:textId="77777777" w:rsidR="00B52DD9" w:rsidRDefault="00B52DD9"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5</w:t>
            </w:r>
          </w:p>
        </w:tc>
      </w:tr>
      <w:tr w:rsidR="00B52DD9" w14:paraId="55CCA52D" w14:textId="77777777" w:rsidTr="00387CDC">
        <w:tc>
          <w:tcPr>
            <w:tcW w:w="1525" w:type="dxa"/>
          </w:tcPr>
          <w:p w14:paraId="756EBD42" w14:textId="77777777" w:rsidR="00B52DD9" w:rsidRDefault="00B52DD9" w:rsidP="00B52DD9">
            <w:r>
              <w:t>Good</w:t>
            </w:r>
          </w:p>
        </w:tc>
        <w:tc>
          <w:tcPr>
            <w:tcW w:w="2430" w:type="dxa"/>
          </w:tcPr>
          <w:p w14:paraId="345F9246" w14:textId="32AC22CF" w:rsidR="00B52DD9" w:rsidRPr="009C3BD0" w:rsidRDefault="00B52DD9" w:rsidP="00B52DD9">
            <w:pPr>
              <w:rPr>
                <w:highlight w:val="yellow"/>
              </w:rPr>
            </w:pPr>
            <w:r>
              <w:t>17</w:t>
            </w:r>
          </w:p>
        </w:tc>
        <w:tc>
          <w:tcPr>
            <w:tcW w:w="5395" w:type="dxa"/>
          </w:tcPr>
          <w:p w14:paraId="517B66AA" w14:textId="77777777" w:rsidR="00B52DD9" w:rsidRDefault="00B52DD9" w:rsidP="00670E5E">
            <w:pPr>
              <w:pStyle w:val="ListParagraph"/>
              <w:numPr>
                <w:ilvl w:val="0"/>
                <w:numId w:val="74"/>
              </w:numPr>
            </w:pPr>
            <w:r w:rsidRPr="00331703">
              <w:t>2 to 5 from only one functional group (&gt;75%) Each in patches.</w:t>
            </w:r>
          </w:p>
          <w:p w14:paraId="061E5C6E" w14:textId="77777777" w:rsidR="00B52DD9" w:rsidRDefault="00B52DD9"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4</w:t>
            </w:r>
          </w:p>
        </w:tc>
      </w:tr>
      <w:tr w:rsidR="00B52DD9" w14:paraId="67FC1587" w14:textId="77777777" w:rsidTr="00387CDC">
        <w:tc>
          <w:tcPr>
            <w:tcW w:w="1525" w:type="dxa"/>
          </w:tcPr>
          <w:p w14:paraId="26E9988D" w14:textId="77777777" w:rsidR="00B52DD9" w:rsidRDefault="00B52DD9" w:rsidP="00B52DD9">
            <w:r>
              <w:t>Fair</w:t>
            </w:r>
          </w:p>
        </w:tc>
        <w:tc>
          <w:tcPr>
            <w:tcW w:w="2430" w:type="dxa"/>
          </w:tcPr>
          <w:p w14:paraId="6A8E0D98" w14:textId="383F52FB" w:rsidR="00B52DD9" w:rsidRPr="009C3BD0" w:rsidRDefault="00B52DD9" w:rsidP="00B52DD9">
            <w:pPr>
              <w:rPr>
                <w:highlight w:val="yellow"/>
              </w:rPr>
            </w:pPr>
            <w:r>
              <w:t>8</w:t>
            </w:r>
          </w:p>
        </w:tc>
        <w:tc>
          <w:tcPr>
            <w:tcW w:w="5395" w:type="dxa"/>
          </w:tcPr>
          <w:p w14:paraId="66AC7F25" w14:textId="77777777" w:rsidR="00B52DD9" w:rsidRDefault="00B52DD9" w:rsidP="00670E5E">
            <w:pPr>
              <w:pStyle w:val="ListParagraph"/>
              <w:numPr>
                <w:ilvl w:val="0"/>
                <w:numId w:val="74"/>
              </w:numPr>
            </w:pPr>
            <w:r w:rsidRPr="00331703">
              <w:t>3 from only one functional group total is &gt;75% of stand, equally distributed OR two functional groups with 1 species each but not evenly distributed.</w:t>
            </w:r>
          </w:p>
          <w:p w14:paraId="0296A31C" w14:textId="77777777" w:rsidR="00B52DD9" w:rsidRDefault="00B52DD9" w:rsidP="00670E5E">
            <w:pPr>
              <w:pStyle w:val="ListParagraph"/>
              <w:numPr>
                <w:ilvl w:val="0"/>
                <w:numId w:val="74"/>
              </w:numPr>
            </w:pPr>
            <w:r w:rsidRPr="00B50FE2">
              <w:lastRenderedPageBreak/>
              <w:t xml:space="preserve">Pasture Condition Score element score </w:t>
            </w:r>
            <w:r w:rsidRPr="00B50FE2">
              <w:rPr>
                <w:u w:val="single"/>
              </w:rPr>
              <w:t>&lt;</w:t>
            </w:r>
            <w:r w:rsidRPr="00B50FE2">
              <w:t xml:space="preserve"> </w:t>
            </w:r>
            <w:r>
              <w:t>3</w:t>
            </w:r>
          </w:p>
        </w:tc>
      </w:tr>
      <w:tr w:rsidR="00B52DD9" w14:paraId="7C31BCD2" w14:textId="77777777" w:rsidTr="00387CDC">
        <w:tc>
          <w:tcPr>
            <w:tcW w:w="1525" w:type="dxa"/>
          </w:tcPr>
          <w:p w14:paraId="4CD2CA44" w14:textId="77777777" w:rsidR="00B52DD9" w:rsidRDefault="00B52DD9" w:rsidP="00B52DD9">
            <w:r>
              <w:lastRenderedPageBreak/>
              <w:t>Low</w:t>
            </w:r>
          </w:p>
        </w:tc>
        <w:tc>
          <w:tcPr>
            <w:tcW w:w="2430" w:type="dxa"/>
          </w:tcPr>
          <w:p w14:paraId="4DA66499" w14:textId="0E8574ED" w:rsidR="00B52DD9" w:rsidRPr="009C3BD0" w:rsidRDefault="00B52DD9" w:rsidP="00B52DD9">
            <w:pPr>
              <w:rPr>
                <w:highlight w:val="yellow"/>
              </w:rPr>
            </w:pPr>
            <w:r>
              <w:t>5</w:t>
            </w:r>
          </w:p>
        </w:tc>
        <w:tc>
          <w:tcPr>
            <w:tcW w:w="5395" w:type="dxa"/>
          </w:tcPr>
          <w:p w14:paraId="036E2FE1" w14:textId="77777777" w:rsidR="00B52DD9" w:rsidRDefault="00B52DD9" w:rsidP="00670E5E">
            <w:pPr>
              <w:pStyle w:val="ListParagraph"/>
              <w:numPr>
                <w:ilvl w:val="0"/>
                <w:numId w:val="74"/>
              </w:numPr>
            </w:pPr>
            <w:r w:rsidRPr="00331703">
              <w:t>2 to 5 from only one functional group (&gt;75%) Each in patches.</w:t>
            </w:r>
          </w:p>
          <w:p w14:paraId="352F8C9A" w14:textId="77777777" w:rsidR="00B52DD9" w:rsidRDefault="00B52DD9"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2</w:t>
            </w:r>
          </w:p>
        </w:tc>
      </w:tr>
      <w:tr w:rsidR="00B52DD9" w14:paraId="2D72797A" w14:textId="77777777" w:rsidTr="00387CDC">
        <w:tc>
          <w:tcPr>
            <w:tcW w:w="1525" w:type="dxa"/>
          </w:tcPr>
          <w:p w14:paraId="1B25AC11" w14:textId="77777777" w:rsidR="00B52DD9" w:rsidRDefault="00B52DD9" w:rsidP="00B52DD9">
            <w:r>
              <w:t>Poor</w:t>
            </w:r>
          </w:p>
        </w:tc>
        <w:tc>
          <w:tcPr>
            <w:tcW w:w="2430" w:type="dxa"/>
          </w:tcPr>
          <w:p w14:paraId="0F46D1AF" w14:textId="20E03E2D" w:rsidR="00B52DD9" w:rsidRPr="009C3BD0" w:rsidRDefault="00B52DD9" w:rsidP="00B52DD9">
            <w:pPr>
              <w:rPr>
                <w:highlight w:val="yellow"/>
              </w:rPr>
            </w:pPr>
            <w:r w:rsidRPr="00B52DD9">
              <w:t>1</w:t>
            </w:r>
          </w:p>
        </w:tc>
        <w:tc>
          <w:tcPr>
            <w:tcW w:w="5395" w:type="dxa"/>
          </w:tcPr>
          <w:p w14:paraId="2AE6E152" w14:textId="77777777" w:rsidR="00B52DD9" w:rsidRDefault="00B52DD9" w:rsidP="00670E5E">
            <w:pPr>
              <w:pStyle w:val="ListParagraph"/>
              <w:numPr>
                <w:ilvl w:val="0"/>
                <w:numId w:val="74"/>
              </w:numPr>
            </w:pPr>
            <w:r w:rsidRPr="00331703">
              <w:t>1 Dominant (&gt;75%) OR &gt;5 (with each &lt;20%) from only one functional group.  Poorly distributed in the pasture.</w:t>
            </w:r>
          </w:p>
          <w:p w14:paraId="765EC9D9" w14:textId="77777777" w:rsidR="00B52DD9" w:rsidRDefault="00B52DD9"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1</w:t>
            </w:r>
          </w:p>
        </w:tc>
      </w:tr>
    </w:tbl>
    <w:p w14:paraId="1BAB09AD" w14:textId="5FD60D40" w:rsidR="00B52DD9" w:rsidRDefault="00B52DD9" w:rsidP="00B52DD9"/>
    <w:p w14:paraId="31C74AC2" w14:textId="0FB850FC" w:rsidR="000034E0" w:rsidRPr="000034E0" w:rsidRDefault="000034E0" w:rsidP="00B52DD9">
      <w:pPr>
        <w:rPr>
          <w:b/>
        </w:rPr>
      </w:pPr>
      <w:r w:rsidRPr="000034E0">
        <w:rPr>
          <w:b/>
        </w:rPr>
        <w:t>Associated Ag Land</w:t>
      </w:r>
    </w:p>
    <w:p w14:paraId="6F87D60D" w14:textId="250EEDDC" w:rsidR="000034E0" w:rsidRDefault="000034E0" w:rsidP="00B52DD9">
      <w:r>
        <w:t xml:space="preserve">Table </w:t>
      </w:r>
      <w:r>
        <w:rPr>
          <w:noProof/>
        </w:rPr>
        <w:fldChar w:fldCharType="begin"/>
      </w:r>
      <w:r>
        <w:rPr>
          <w:noProof/>
        </w:rPr>
        <w:instrText xml:space="preserve"> SEQ Table \* ARABIC </w:instrText>
      </w:r>
      <w:r>
        <w:rPr>
          <w:noProof/>
        </w:rPr>
        <w:fldChar w:fldCharType="separate"/>
      </w:r>
      <w:r w:rsidR="002D0A24">
        <w:rPr>
          <w:noProof/>
        </w:rPr>
        <w:t>48</w:t>
      </w:r>
      <w:r>
        <w:rPr>
          <w:noProof/>
        </w:rPr>
        <w:fldChar w:fldCharType="end"/>
      </w:r>
      <w:r w:rsidRPr="00554408">
        <w:rPr>
          <w:i/>
          <w:iCs/>
          <w:color w:val="44546A" w:themeColor="text2"/>
        </w:rPr>
        <w:t xml:space="preserve">: </w:t>
      </w:r>
      <w:r>
        <w:rPr>
          <w:i/>
          <w:iCs/>
          <w:color w:val="44546A" w:themeColor="text2"/>
        </w:rPr>
        <w:t>Soil Organic Matter Existing Condition (AAL, Other)</w:t>
      </w:r>
    </w:p>
    <w:tbl>
      <w:tblPr>
        <w:tblStyle w:val="TableGrid"/>
        <w:tblW w:w="9350" w:type="dxa"/>
        <w:tblLook w:val="04A0" w:firstRow="1" w:lastRow="0" w:firstColumn="1" w:lastColumn="0" w:noHBand="0" w:noVBand="1"/>
      </w:tblPr>
      <w:tblGrid>
        <w:gridCol w:w="7195"/>
        <w:gridCol w:w="2155"/>
      </w:tblGrid>
      <w:tr w:rsidR="000034E0" w14:paraId="0E1AB1E3" w14:textId="77777777" w:rsidTr="000034E0">
        <w:tc>
          <w:tcPr>
            <w:tcW w:w="71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B11B9A" w14:textId="77777777" w:rsidR="000034E0" w:rsidRDefault="000034E0">
            <w:r>
              <w:t>Answer</w:t>
            </w:r>
          </w:p>
        </w:tc>
        <w:tc>
          <w:tcPr>
            <w:tcW w:w="21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7CD596" w14:textId="77777777" w:rsidR="000034E0" w:rsidRDefault="000034E0">
            <w:pPr>
              <w:jc w:val="center"/>
            </w:pPr>
            <w:r>
              <w:t>Existing Condition Points</w:t>
            </w:r>
          </w:p>
        </w:tc>
      </w:tr>
      <w:tr w:rsidR="000034E0" w14:paraId="19E7B08A" w14:textId="77777777" w:rsidTr="000034E0">
        <w:tc>
          <w:tcPr>
            <w:tcW w:w="7195" w:type="dxa"/>
            <w:tcBorders>
              <w:top w:val="single" w:sz="4" w:space="0" w:color="auto"/>
              <w:left w:val="single" w:sz="4" w:space="0" w:color="auto"/>
              <w:bottom w:val="single" w:sz="4" w:space="0" w:color="auto"/>
              <w:right w:val="single" w:sz="4" w:space="0" w:color="auto"/>
            </w:tcBorders>
          </w:tcPr>
          <w:p w14:paraId="1A6A8A29" w14:textId="5A19A1C3" w:rsidR="000034E0" w:rsidRDefault="000034E0" w:rsidP="000034E0">
            <w:r>
              <w:t>Not applicable</w:t>
            </w:r>
          </w:p>
        </w:tc>
        <w:tc>
          <w:tcPr>
            <w:tcW w:w="2155" w:type="dxa"/>
            <w:tcBorders>
              <w:top w:val="single" w:sz="4" w:space="0" w:color="auto"/>
              <w:left w:val="single" w:sz="4" w:space="0" w:color="auto"/>
              <w:bottom w:val="single" w:sz="4" w:space="0" w:color="auto"/>
              <w:right w:val="single" w:sz="4" w:space="0" w:color="auto"/>
            </w:tcBorders>
          </w:tcPr>
          <w:p w14:paraId="04430371" w14:textId="245F9E4B" w:rsidR="000034E0" w:rsidRDefault="000034E0" w:rsidP="000034E0">
            <w:pPr>
              <w:jc w:val="center"/>
            </w:pPr>
            <w:r>
              <w:t>0</w:t>
            </w:r>
          </w:p>
        </w:tc>
      </w:tr>
      <w:tr w:rsidR="000034E0" w14:paraId="1324BAE8" w14:textId="77777777" w:rsidTr="000034E0">
        <w:tc>
          <w:tcPr>
            <w:tcW w:w="7195" w:type="dxa"/>
            <w:tcBorders>
              <w:top w:val="single" w:sz="4" w:space="0" w:color="auto"/>
              <w:left w:val="single" w:sz="4" w:space="0" w:color="auto"/>
              <w:bottom w:val="single" w:sz="4" w:space="0" w:color="auto"/>
              <w:right w:val="single" w:sz="4" w:space="0" w:color="auto"/>
            </w:tcBorders>
          </w:tcPr>
          <w:p w14:paraId="686C513B" w14:textId="03485EAB" w:rsidR="000034E0" w:rsidRDefault="000034E0" w:rsidP="000034E0">
            <w:r>
              <w:t>Not assessed</w:t>
            </w:r>
          </w:p>
        </w:tc>
        <w:tc>
          <w:tcPr>
            <w:tcW w:w="2155" w:type="dxa"/>
            <w:tcBorders>
              <w:top w:val="single" w:sz="4" w:space="0" w:color="auto"/>
              <w:left w:val="single" w:sz="4" w:space="0" w:color="auto"/>
              <w:bottom w:val="single" w:sz="4" w:space="0" w:color="auto"/>
              <w:right w:val="single" w:sz="4" w:space="0" w:color="auto"/>
            </w:tcBorders>
          </w:tcPr>
          <w:p w14:paraId="1E753FFE" w14:textId="0A647B2D" w:rsidR="000034E0" w:rsidRDefault="000034E0" w:rsidP="000034E0">
            <w:pPr>
              <w:jc w:val="center"/>
            </w:pPr>
            <w:r>
              <w:t>-1</w:t>
            </w:r>
          </w:p>
        </w:tc>
      </w:tr>
      <w:tr w:rsidR="000034E0" w14:paraId="53B5C4EF" w14:textId="77777777" w:rsidTr="000034E0">
        <w:tc>
          <w:tcPr>
            <w:tcW w:w="7195" w:type="dxa"/>
            <w:tcBorders>
              <w:top w:val="single" w:sz="4" w:space="0" w:color="auto"/>
              <w:left w:val="single" w:sz="4" w:space="0" w:color="auto"/>
              <w:bottom w:val="single" w:sz="4" w:space="0" w:color="auto"/>
              <w:right w:val="single" w:sz="4" w:space="0" w:color="auto"/>
            </w:tcBorders>
            <w:hideMark/>
          </w:tcPr>
          <w:p w14:paraId="31271580" w14:textId="4D5E5A25" w:rsidR="000034E0" w:rsidRDefault="000034E0">
            <w:r>
              <w:t xml:space="preserve">Soil Health </w:t>
            </w:r>
            <w:r w:rsidR="000251DD">
              <w:t>M</w:t>
            </w:r>
            <w:r>
              <w:t>anagement System (SHMS) that address Organic matter depletion is being followed OR Soil test that shows organic matter, labile carbon, or labile nitrogen at or above typical value for the specific soil map unit and in site condition OR Improved organic matter over multiple years of results</w:t>
            </w:r>
          </w:p>
        </w:tc>
        <w:tc>
          <w:tcPr>
            <w:tcW w:w="2155" w:type="dxa"/>
            <w:tcBorders>
              <w:top w:val="single" w:sz="4" w:space="0" w:color="auto"/>
              <w:left w:val="single" w:sz="4" w:space="0" w:color="auto"/>
              <w:bottom w:val="single" w:sz="4" w:space="0" w:color="auto"/>
              <w:right w:val="single" w:sz="4" w:space="0" w:color="auto"/>
            </w:tcBorders>
            <w:hideMark/>
          </w:tcPr>
          <w:p w14:paraId="4370A6A4" w14:textId="77777777" w:rsidR="000034E0" w:rsidRDefault="000034E0">
            <w:pPr>
              <w:jc w:val="center"/>
            </w:pPr>
            <w:r>
              <w:t>51</w:t>
            </w:r>
          </w:p>
        </w:tc>
      </w:tr>
      <w:tr w:rsidR="000034E0" w14:paraId="13324672" w14:textId="77777777" w:rsidTr="000034E0">
        <w:tc>
          <w:tcPr>
            <w:tcW w:w="7195" w:type="dxa"/>
            <w:tcBorders>
              <w:top w:val="single" w:sz="4" w:space="0" w:color="auto"/>
              <w:left w:val="single" w:sz="4" w:space="0" w:color="auto"/>
              <w:bottom w:val="single" w:sz="4" w:space="0" w:color="auto"/>
              <w:right w:val="single" w:sz="4" w:space="0" w:color="auto"/>
            </w:tcBorders>
            <w:hideMark/>
          </w:tcPr>
          <w:p w14:paraId="7F50D91D" w14:textId="77777777" w:rsidR="000034E0" w:rsidRDefault="000034E0">
            <w:r>
              <w:t xml:space="preserve">Soil organic matter depletion exists and is uncontrolled </w:t>
            </w:r>
          </w:p>
        </w:tc>
        <w:tc>
          <w:tcPr>
            <w:tcW w:w="2155" w:type="dxa"/>
            <w:tcBorders>
              <w:top w:val="single" w:sz="4" w:space="0" w:color="auto"/>
              <w:left w:val="single" w:sz="4" w:space="0" w:color="auto"/>
              <w:bottom w:val="single" w:sz="4" w:space="0" w:color="auto"/>
              <w:right w:val="single" w:sz="4" w:space="0" w:color="auto"/>
            </w:tcBorders>
            <w:hideMark/>
          </w:tcPr>
          <w:p w14:paraId="5BA63B00" w14:textId="77777777" w:rsidR="000034E0" w:rsidRDefault="000034E0">
            <w:pPr>
              <w:jc w:val="center"/>
            </w:pPr>
            <w:r>
              <w:t>1</w:t>
            </w:r>
          </w:p>
        </w:tc>
      </w:tr>
    </w:tbl>
    <w:p w14:paraId="440E8D88" w14:textId="77777777" w:rsidR="000034E0" w:rsidRDefault="000034E0" w:rsidP="00B52DD9"/>
    <w:p w14:paraId="6CC1F130" w14:textId="04975B36" w:rsidR="00C5079F" w:rsidRDefault="00C5079F" w:rsidP="00C5079F">
      <w:pPr>
        <w:pStyle w:val="Heading2"/>
        <w:rPr>
          <w:b/>
        </w:rPr>
      </w:pPr>
      <w:bookmarkStart w:id="76" w:name="_Toc16839750"/>
      <w:bookmarkEnd w:id="73"/>
      <w:r w:rsidRPr="00406781">
        <w:rPr>
          <w:b/>
        </w:rPr>
        <w:t>Concentration of Salts or Other Chemicals</w:t>
      </w:r>
      <w:bookmarkEnd w:id="76"/>
    </w:p>
    <w:p w14:paraId="42E597C9" w14:textId="2461F740" w:rsidR="00C61CF6" w:rsidRDefault="00C61CF6" w:rsidP="00212F7B">
      <w:pPr>
        <w:pStyle w:val="Heading3"/>
      </w:pPr>
      <w:bookmarkStart w:id="77" w:name="_Toc16839751"/>
      <w:r>
        <w:t>Component: Concentration of Salts or Other Chemicals</w:t>
      </w:r>
      <w:bookmarkEnd w:id="77"/>
    </w:p>
    <w:p w14:paraId="48AF21B9" w14:textId="16BBEFA7" w:rsidR="005C59D8" w:rsidRDefault="005C59D8" w:rsidP="005C59D8">
      <w:r>
        <w:rPr>
          <w:b/>
          <w:bCs/>
        </w:rPr>
        <w:t>Description:</w:t>
      </w:r>
      <w:r>
        <w:t xml:space="preserve">  Concentration of salts leading to salinity and/or </w:t>
      </w:r>
      <w:proofErr w:type="spellStart"/>
      <w:r>
        <w:t>sodicity</w:t>
      </w:r>
      <w:proofErr w:type="spellEnd"/>
      <w:r>
        <w:t xml:space="preserve"> reducing productivity or limiting desired use, or concentrations of other chemicals impacting productivity, populations of beneficial organisms, or limiting desired use. </w:t>
      </w:r>
    </w:p>
    <w:p w14:paraId="01AD887C" w14:textId="77777777" w:rsidR="005C59D8" w:rsidRDefault="005C59D8" w:rsidP="005C59D8">
      <w:r>
        <w:rPr>
          <w:b/>
          <w:bCs/>
        </w:rPr>
        <w:t>Objective:</w:t>
      </w:r>
      <w:r>
        <w:t xml:space="preserve">  Reduce concentration of chemicals of concern in the soil.</w:t>
      </w:r>
    </w:p>
    <w:p w14:paraId="79599B17" w14:textId="4DD555D7" w:rsidR="005C59D8" w:rsidRDefault="005C59D8" w:rsidP="005C59D8">
      <w:pPr>
        <w:rPr>
          <w:b/>
          <w:bCs/>
        </w:rPr>
      </w:pPr>
      <w:r>
        <w:rPr>
          <w:b/>
          <w:bCs/>
        </w:rPr>
        <w:t>Analysis within CART:</w:t>
      </w:r>
    </w:p>
    <w:p w14:paraId="0C4AFFFC" w14:textId="55944F02" w:rsidR="00A3086F" w:rsidRDefault="00A3086F" w:rsidP="005C59D8">
      <w:pPr>
        <w:rPr>
          <w:b/>
          <w:bCs/>
        </w:rPr>
      </w:pPr>
      <w:r>
        <w:rPr>
          <w:b/>
          <w:bCs/>
        </w:rPr>
        <w:t>All Land Uses</w:t>
      </w:r>
    </w:p>
    <w:p w14:paraId="7D9FBB56" w14:textId="5179E2FE" w:rsidR="005C59D8" w:rsidRDefault="005C59D8" w:rsidP="005C59D8">
      <w:pPr>
        <w:spacing w:after="0" w:line="240" w:lineRule="auto"/>
      </w:pPr>
      <w:r>
        <w:t>When selected for evaluation, a Soil Data Access web service</w:t>
      </w:r>
      <w:r w:rsidR="002179A6">
        <w:t xml:space="preserve"> (</w:t>
      </w:r>
      <w:hyperlink r:id="rId37" w:history="1">
        <w:r w:rsidR="002179A6" w:rsidRPr="006263D5">
          <w:rPr>
            <w:rStyle w:val="Hyperlink"/>
          </w:rPr>
          <w:t>https://jneme910.github.io/CART/chapters/Surface_Salt_Concentration</w:t>
        </w:r>
      </w:hyperlink>
      <w:r w:rsidR="002179A6">
        <w:t xml:space="preserve">) </w:t>
      </w:r>
      <w:r>
        <w:t xml:space="preserve"> to determine if any saline or sodic soils occur in the PLU.  The Soil Data Access services utilizes the NRCS-published soils database (SSURGO).  If saline or sodic soils are present, a threshold value will be set according to </w:t>
      </w:r>
      <w:r w:rsidR="0026099C">
        <w:fldChar w:fldCharType="begin"/>
      </w:r>
      <w:r w:rsidR="0026099C">
        <w:instrText xml:space="preserve"> REF _Ref16580118 \h </w:instrText>
      </w:r>
      <w:r w:rsidR="0026099C">
        <w:fldChar w:fldCharType="separate"/>
      </w:r>
      <w:r w:rsidR="002D0A24">
        <w:t xml:space="preserve">Table </w:t>
      </w:r>
      <w:r w:rsidR="002D0A24">
        <w:rPr>
          <w:noProof/>
        </w:rPr>
        <w:t>49</w:t>
      </w:r>
      <w:r w:rsidR="0026099C">
        <w:fldChar w:fldCharType="end"/>
      </w:r>
      <w:r w:rsidR="0026099C">
        <w:t xml:space="preserve"> </w:t>
      </w:r>
      <w:r>
        <w:t xml:space="preserve">and </w:t>
      </w:r>
      <w:r w:rsidR="0026099C">
        <w:t xml:space="preserve">the </w:t>
      </w:r>
      <w:r>
        <w:t xml:space="preserve">existing condition question will be triggered.  The planner may also identify this resource concern based on site specific conditions and a threshold value of 50 will be set.  </w:t>
      </w:r>
    </w:p>
    <w:p w14:paraId="73E2DE6E" w14:textId="77777777" w:rsidR="005C59D8" w:rsidRDefault="005C59D8" w:rsidP="005C59D8">
      <w:pPr>
        <w:spacing w:after="0" w:line="240" w:lineRule="auto"/>
        <w:rPr>
          <w:i/>
          <w:iCs/>
          <w:color w:val="44546A" w:themeColor="text2"/>
        </w:rPr>
      </w:pPr>
    </w:p>
    <w:p w14:paraId="617C1C78" w14:textId="18231B8A" w:rsidR="005C59D8" w:rsidRDefault="004A68C0" w:rsidP="005C59D8">
      <w:pPr>
        <w:rPr>
          <w:i/>
          <w:iCs/>
          <w:color w:val="44546A" w:themeColor="text2"/>
        </w:rPr>
      </w:pPr>
      <w:bookmarkStart w:id="78" w:name="_Ref16580118"/>
      <w:bookmarkStart w:id="79" w:name="_Ref14346230"/>
      <w:r>
        <w:t xml:space="preserve">Table </w:t>
      </w:r>
      <w:r>
        <w:rPr>
          <w:noProof/>
        </w:rPr>
        <w:fldChar w:fldCharType="begin"/>
      </w:r>
      <w:r>
        <w:rPr>
          <w:noProof/>
        </w:rPr>
        <w:instrText xml:space="preserve"> SEQ Table \* ARABIC </w:instrText>
      </w:r>
      <w:r>
        <w:rPr>
          <w:noProof/>
        </w:rPr>
        <w:fldChar w:fldCharType="separate"/>
      </w:r>
      <w:r w:rsidR="002D0A24">
        <w:rPr>
          <w:noProof/>
        </w:rPr>
        <w:t>49</w:t>
      </w:r>
      <w:r>
        <w:rPr>
          <w:noProof/>
        </w:rPr>
        <w:fldChar w:fldCharType="end"/>
      </w:r>
      <w:bookmarkEnd w:id="78"/>
      <w:r w:rsidRPr="00554408">
        <w:rPr>
          <w:i/>
          <w:iCs/>
          <w:color w:val="44546A" w:themeColor="text2"/>
        </w:rPr>
        <w:t xml:space="preserve">: </w:t>
      </w:r>
      <w:r w:rsidR="005C59D8">
        <w:rPr>
          <w:i/>
          <w:iCs/>
          <w:color w:val="44546A" w:themeColor="text2"/>
        </w:rPr>
        <w:t>Determining Threshold for Concentration of Salts and Other Chemicals</w:t>
      </w:r>
      <w:bookmarkEnd w:id="79"/>
      <w:r w:rsidR="005C59D8">
        <w:rPr>
          <w:i/>
          <w:iCs/>
          <w:color w:val="44546A" w:themeColor="text2"/>
        </w:rPr>
        <w:t xml:space="preserve"> </w:t>
      </w:r>
    </w:p>
    <w:tbl>
      <w:tblPr>
        <w:tblW w:w="0" w:type="auto"/>
        <w:tblLook w:val="04A0" w:firstRow="1" w:lastRow="0" w:firstColumn="1" w:lastColumn="0" w:noHBand="0" w:noVBand="1"/>
      </w:tblPr>
      <w:tblGrid>
        <w:gridCol w:w="1525"/>
        <w:gridCol w:w="2430"/>
        <w:gridCol w:w="5395"/>
      </w:tblGrid>
      <w:tr w:rsidR="005C59D8" w14:paraId="7E3D38E2" w14:textId="77777777" w:rsidTr="005C59D8">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5D00D5" w14:textId="77777777" w:rsidR="005C59D8" w:rsidRDefault="005C59D8">
            <w:r>
              <w:lastRenderedPageBreak/>
              <w:t>Answer</w:t>
            </w:r>
          </w:p>
        </w:tc>
        <w:tc>
          <w:tcPr>
            <w:tcW w:w="24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7F5D209" w14:textId="77777777" w:rsidR="005C59D8" w:rsidRDefault="005C59D8">
            <w:pPr>
              <w:jc w:val="center"/>
            </w:pPr>
            <w:r>
              <w:rPr>
                <w:iCs/>
              </w:rPr>
              <w:t>Concentration of Salts and Other Chemicals</w:t>
            </w:r>
            <w:r>
              <w:t xml:space="preserve"> Vulnerability Points</w:t>
            </w:r>
          </w:p>
        </w:tc>
        <w:tc>
          <w:tcPr>
            <w:tcW w:w="53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87510D" w14:textId="77777777" w:rsidR="005C59D8" w:rsidRDefault="005C59D8">
            <w:r>
              <w:t>Definition</w:t>
            </w:r>
          </w:p>
        </w:tc>
      </w:tr>
      <w:tr w:rsidR="005C59D8" w14:paraId="7F1814D4"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0DBC3C27" w14:textId="77777777" w:rsidR="005C59D8" w:rsidRDefault="005C59D8">
            <w:r>
              <w:t xml:space="preserve">High surface salinization risk or already saline </w:t>
            </w:r>
          </w:p>
        </w:tc>
        <w:tc>
          <w:tcPr>
            <w:tcW w:w="2430" w:type="dxa"/>
            <w:tcBorders>
              <w:top w:val="single" w:sz="4" w:space="0" w:color="auto"/>
              <w:left w:val="single" w:sz="4" w:space="0" w:color="auto"/>
              <w:bottom w:val="single" w:sz="4" w:space="0" w:color="auto"/>
              <w:right w:val="single" w:sz="4" w:space="0" w:color="auto"/>
            </w:tcBorders>
            <w:hideMark/>
          </w:tcPr>
          <w:p w14:paraId="095C5600" w14:textId="77777777" w:rsidR="005C59D8" w:rsidRDefault="005C59D8">
            <w:pPr>
              <w:jc w:val="center"/>
            </w:pPr>
            <w:r>
              <w:t>50</w:t>
            </w:r>
          </w:p>
        </w:tc>
        <w:tc>
          <w:tcPr>
            <w:tcW w:w="5395" w:type="dxa"/>
            <w:tcBorders>
              <w:top w:val="single" w:sz="4" w:space="0" w:color="auto"/>
              <w:left w:val="single" w:sz="4" w:space="0" w:color="auto"/>
              <w:bottom w:val="single" w:sz="4" w:space="0" w:color="auto"/>
              <w:right w:val="single" w:sz="4" w:space="0" w:color="auto"/>
            </w:tcBorders>
            <w:hideMark/>
          </w:tcPr>
          <w:p w14:paraId="365BE976" w14:textId="77777777" w:rsidR="005C59D8" w:rsidRDefault="005C59D8">
            <w:r>
              <w:t>“High surface salinization risk or already saline” indicates that the soil has features that are very favorable for the accumulation of salts at the surface or are already saline. These soils are already limited by excess surface salts.</w:t>
            </w:r>
          </w:p>
        </w:tc>
      </w:tr>
      <w:tr w:rsidR="005C59D8" w14:paraId="6A8AF7BD"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59E3F55C" w14:textId="77777777" w:rsidR="005C59D8" w:rsidRDefault="005C59D8">
            <w:r>
              <w:t>Surface salinization risk</w:t>
            </w:r>
          </w:p>
        </w:tc>
        <w:tc>
          <w:tcPr>
            <w:tcW w:w="2430" w:type="dxa"/>
            <w:tcBorders>
              <w:top w:val="single" w:sz="4" w:space="0" w:color="auto"/>
              <w:left w:val="single" w:sz="4" w:space="0" w:color="auto"/>
              <w:bottom w:val="single" w:sz="4" w:space="0" w:color="auto"/>
              <w:right w:val="single" w:sz="4" w:space="0" w:color="auto"/>
            </w:tcBorders>
            <w:hideMark/>
          </w:tcPr>
          <w:p w14:paraId="1948BD71" w14:textId="77777777" w:rsidR="005C59D8" w:rsidRDefault="005C59D8">
            <w:pPr>
              <w:jc w:val="center"/>
            </w:pPr>
            <w:r>
              <w:t>30</w:t>
            </w:r>
          </w:p>
        </w:tc>
        <w:tc>
          <w:tcPr>
            <w:tcW w:w="5395" w:type="dxa"/>
            <w:tcBorders>
              <w:top w:val="single" w:sz="4" w:space="0" w:color="auto"/>
              <w:left w:val="single" w:sz="4" w:space="0" w:color="auto"/>
              <w:bottom w:val="single" w:sz="4" w:space="0" w:color="auto"/>
              <w:right w:val="single" w:sz="4" w:space="0" w:color="auto"/>
            </w:tcBorders>
            <w:hideMark/>
          </w:tcPr>
          <w:p w14:paraId="16984490" w14:textId="77777777" w:rsidR="005C59D8" w:rsidRDefault="005C59D8">
            <w:r>
              <w:t>“Surface salinization risk” indicates that the soil has features that are somewhat favorable for surface salinization. Careful management will be needed to avoid damage from salinity.</w:t>
            </w:r>
          </w:p>
        </w:tc>
      </w:tr>
      <w:tr w:rsidR="005C59D8" w14:paraId="6F6F968E"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704F0D09" w14:textId="77777777" w:rsidR="005C59D8" w:rsidRDefault="005C59D8">
            <w:r>
              <w:t>Low surface salinization risk</w:t>
            </w:r>
          </w:p>
        </w:tc>
        <w:tc>
          <w:tcPr>
            <w:tcW w:w="2430" w:type="dxa"/>
            <w:tcBorders>
              <w:top w:val="single" w:sz="4" w:space="0" w:color="auto"/>
              <w:left w:val="single" w:sz="4" w:space="0" w:color="auto"/>
              <w:bottom w:val="single" w:sz="4" w:space="0" w:color="auto"/>
              <w:right w:val="single" w:sz="4" w:space="0" w:color="auto"/>
            </w:tcBorders>
            <w:hideMark/>
          </w:tcPr>
          <w:p w14:paraId="23B40A62" w14:textId="77777777" w:rsidR="005C59D8" w:rsidRDefault="005C59D8">
            <w:pPr>
              <w:jc w:val="center"/>
            </w:pPr>
            <w:r>
              <w:t>1</w:t>
            </w:r>
          </w:p>
        </w:tc>
        <w:tc>
          <w:tcPr>
            <w:tcW w:w="5395" w:type="dxa"/>
            <w:tcBorders>
              <w:top w:val="single" w:sz="4" w:space="0" w:color="auto"/>
              <w:left w:val="single" w:sz="4" w:space="0" w:color="auto"/>
              <w:bottom w:val="single" w:sz="4" w:space="0" w:color="auto"/>
              <w:right w:val="single" w:sz="4" w:space="0" w:color="auto"/>
            </w:tcBorders>
            <w:hideMark/>
          </w:tcPr>
          <w:p w14:paraId="4CFF0BAC" w14:textId="77777777" w:rsidR="005C59D8" w:rsidRDefault="005C59D8">
            <w:r>
              <w:t>“Low surface salinization risk” indicates that the soil has one or more features that are unfavorable for salinization. These soils exist in climates where salinization does not occur or on landscape positions where salts are unlikely to accumulate.</w:t>
            </w:r>
          </w:p>
        </w:tc>
      </w:tr>
      <w:tr w:rsidR="005C59D8" w14:paraId="4633C22D" w14:textId="77777777" w:rsidTr="005C59D8">
        <w:tc>
          <w:tcPr>
            <w:tcW w:w="1525" w:type="dxa"/>
            <w:tcBorders>
              <w:top w:val="single" w:sz="4" w:space="0" w:color="auto"/>
              <w:left w:val="single" w:sz="4" w:space="0" w:color="auto"/>
              <w:bottom w:val="single" w:sz="4" w:space="0" w:color="auto"/>
              <w:right w:val="single" w:sz="4" w:space="0" w:color="auto"/>
            </w:tcBorders>
            <w:hideMark/>
          </w:tcPr>
          <w:p w14:paraId="26EFB3F5" w14:textId="77777777" w:rsidR="005C59D8" w:rsidRDefault="005C59D8">
            <w:r>
              <w:t>SSURGO did not indicate have potential Concentration of Salts and Other Chemicals</w:t>
            </w:r>
          </w:p>
        </w:tc>
        <w:tc>
          <w:tcPr>
            <w:tcW w:w="2430" w:type="dxa"/>
            <w:tcBorders>
              <w:top w:val="single" w:sz="4" w:space="0" w:color="auto"/>
              <w:left w:val="single" w:sz="4" w:space="0" w:color="auto"/>
              <w:bottom w:val="single" w:sz="4" w:space="0" w:color="auto"/>
              <w:right w:val="single" w:sz="4" w:space="0" w:color="auto"/>
            </w:tcBorders>
            <w:hideMark/>
          </w:tcPr>
          <w:p w14:paraId="54D786E8" w14:textId="2AB18D51" w:rsidR="005C59D8" w:rsidRDefault="003273D7">
            <w:pPr>
              <w:jc w:val="center"/>
            </w:pPr>
            <w:r>
              <w:t>0</w:t>
            </w:r>
          </w:p>
        </w:tc>
        <w:tc>
          <w:tcPr>
            <w:tcW w:w="5395" w:type="dxa"/>
            <w:tcBorders>
              <w:top w:val="single" w:sz="4" w:space="0" w:color="auto"/>
              <w:left w:val="single" w:sz="4" w:space="0" w:color="auto"/>
              <w:bottom w:val="single" w:sz="4" w:space="0" w:color="auto"/>
              <w:right w:val="single" w:sz="4" w:space="0" w:color="auto"/>
            </w:tcBorders>
            <w:hideMark/>
          </w:tcPr>
          <w:p w14:paraId="6B5F685E" w14:textId="77777777" w:rsidR="005C59D8" w:rsidRDefault="005C59D8">
            <w:r>
              <w:t xml:space="preserve">Soil with low vulnerability can still suffer salinity or </w:t>
            </w:r>
            <w:proofErr w:type="spellStart"/>
            <w:r>
              <w:t>sod</w:t>
            </w:r>
            <w:r w:rsidRPr="004B2382">
              <w:t>icity</w:t>
            </w:r>
            <w:proofErr w:type="spellEnd"/>
            <w:r w:rsidRPr="004B2382">
              <w:t>.  On-site observation and use of the planner override should be used.</w:t>
            </w:r>
          </w:p>
        </w:tc>
      </w:tr>
    </w:tbl>
    <w:p w14:paraId="66BC0649" w14:textId="53CF5BE4" w:rsidR="00A3086F" w:rsidRDefault="00A3086F" w:rsidP="005C59D8"/>
    <w:p w14:paraId="6F73EC84" w14:textId="096B1C9D" w:rsidR="005C59D8" w:rsidRDefault="0023538E" w:rsidP="005C59D8">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50</w:t>
      </w:r>
      <w:r>
        <w:rPr>
          <w:noProof/>
        </w:rPr>
        <w:fldChar w:fldCharType="end"/>
      </w:r>
      <w:r w:rsidRPr="00554408">
        <w:rPr>
          <w:i/>
          <w:iCs/>
          <w:color w:val="44546A" w:themeColor="text2"/>
        </w:rPr>
        <w:t xml:space="preserve">: </w:t>
      </w:r>
      <w:r w:rsidR="005C59D8">
        <w:rPr>
          <w:i/>
          <w:iCs/>
          <w:color w:val="44546A" w:themeColor="text2"/>
        </w:rPr>
        <w:t xml:space="preserve"> </w:t>
      </w:r>
      <w:r w:rsidR="003E7CBA">
        <w:rPr>
          <w:i/>
          <w:iCs/>
          <w:color w:val="44546A" w:themeColor="text2"/>
        </w:rPr>
        <w:t>Surface Salinization Risk (</w:t>
      </w:r>
      <w:r w:rsidR="005C59D8">
        <w:rPr>
          <w:i/>
          <w:iCs/>
          <w:color w:val="44546A" w:themeColor="text2"/>
        </w:rPr>
        <w:t>All Land Uses</w:t>
      </w:r>
      <w:r w:rsidR="003E7CBA">
        <w:rPr>
          <w:i/>
          <w:iCs/>
          <w:color w:val="44546A" w:themeColor="text2"/>
        </w:rPr>
        <w:t>)</w:t>
      </w:r>
    </w:p>
    <w:tbl>
      <w:tblPr>
        <w:tblW w:w="9355" w:type="dxa"/>
        <w:tblLook w:val="04A0" w:firstRow="1" w:lastRow="0" w:firstColumn="1" w:lastColumn="0" w:noHBand="0" w:noVBand="1"/>
      </w:tblPr>
      <w:tblGrid>
        <w:gridCol w:w="4765"/>
        <w:gridCol w:w="4590"/>
      </w:tblGrid>
      <w:tr w:rsidR="005C59D8" w14:paraId="1E4858BF" w14:textId="77777777" w:rsidTr="005C59D8">
        <w:tc>
          <w:tcPr>
            <w:tcW w:w="476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458102" w14:textId="77777777" w:rsidR="005C59D8" w:rsidRDefault="005C59D8">
            <w:r>
              <w:t>Answer</w:t>
            </w:r>
          </w:p>
        </w:tc>
        <w:tc>
          <w:tcPr>
            <w:tcW w:w="459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E7309B5" w14:textId="63EF8022" w:rsidR="005C59D8" w:rsidRDefault="005C59D8">
            <w:pPr>
              <w:jc w:val="center"/>
            </w:pPr>
            <w:r>
              <w:t>Existing Condition Points</w:t>
            </w:r>
          </w:p>
        </w:tc>
      </w:tr>
      <w:tr w:rsidR="005C59D8" w14:paraId="1CD9463E"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588151C1" w14:textId="77777777" w:rsidR="005C59D8" w:rsidRDefault="005C59D8">
            <w:r>
              <w:t>Soil or irrigation water test report indicates salinity/</w:t>
            </w:r>
            <w:proofErr w:type="spellStart"/>
            <w:r>
              <w:t>sodicity</w:t>
            </w:r>
            <w:proofErr w:type="spellEnd"/>
            <w:r>
              <w:t xml:space="preserve"> is within suitable range for desired plants. (Crop specific electrical conductivity (EC), pH, or sodium adsorption ratio (SAR) threshold values are not exceeded.)</w:t>
            </w:r>
          </w:p>
          <w:p w14:paraId="742A460E" w14:textId="77777777" w:rsidR="005C59D8" w:rsidRDefault="005C59D8">
            <w:r>
              <w:t xml:space="preserve">  OR </w:t>
            </w:r>
          </w:p>
          <w:p w14:paraId="14CE8B56" w14:textId="77777777" w:rsidR="005C59D8" w:rsidRDefault="005C59D8">
            <w:r>
              <w:t>No plant tissue salt injury symptoms are apparent</w:t>
            </w:r>
          </w:p>
          <w:p w14:paraId="52C42CA5" w14:textId="77777777" w:rsidR="005C59D8" w:rsidRDefault="005C59D8">
            <w:r>
              <w:t xml:space="preserve"> OR</w:t>
            </w:r>
          </w:p>
          <w:p w14:paraId="4AF19DF1" w14:textId="2CA2748E" w:rsidR="005C59D8" w:rsidRDefault="005C59D8">
            <w:r>
              <w:lastRenderedPageBreak/>
              <w:t xml:space="preserve">For range and pasture, salt concentrations are </w:t>
            </w:r>
            <w:r w:rsidR="003E7CBA">
              <w:t>match</w:t>
            </w:r>
            <w:r>
              <w:t xml:space="preserve"> what is expected for the ecological site description</w:t>
            </w:r>
          </w:p>
        </w:tc>
        <w:tc>
          <w:tcPr>
            <w:tcW w:w="4590" w:type="dxa"/>
            <w:tcBorders>
              <w:top w:val="single" w:sz="4" w:space="0" w:color="auto"/>
              <w:left w:val="single" w:sz="4" w:space="0" w:color="auto"/>
              <w:bottom w:val="single" w:sz="4" w:space="0" w:color="auto"/>
              <w:right w:val="single" w:sz="4" w:space="0" w:color="auto"/>
            </w:tcBorders>
            <w:hideMark/>
          </w:tcPr>
          <w:p w14:paraId="324504E3" w14:textId="77777777" w:rsidR="005C59D8" w:rsidRDefault="005C59D8">
            <w:pPr>
              <w:jc w:val="center"/>
            </w:pPr>
            <w:r>
              <w:lastRenderedPageBreak/>
              <w:t>51</w:t>
            </w:r>
          </w:p>
        </w:tc>
      </w:tr>
      <w:tr w:rsidR="005C59D8" w14:paraId="549A8294"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566880D4" w14:textId="77777777" w:rsidR="005C59D8" w:rsidRDefault="005C59D8">
            <w:r>
              <w:t>Observation of mineral crust on the soil surface,</w:t>
            </w:r>
          </w:p>
          <w:p w14:paraId="022329B9" w14:textId="77777777" w:rsidR="005C59D8" w:rsidRDefault="005C59D8">
            <w:r>
              <w:t xml:space="preserve">  OR </w:t>
            </w:r>
          </w:p>
          <w:p w14:paraId="1A04567B" w14:textId="77777777" w:rsidR="005C59D8" w:rsidRDefault="005C59D8">
            <w:r>
              <w:t>Soil or irrigation water test report indicates a salinity/</w:t>
            </w:r>
            <w:proofErr w:type="spellStart"/>
            <w:r>
              <w:t>sodicity</w:t>
            </w:r>
            <w:proofErr w:type="spellEnd"/>
            <w:r>
              <w:t xml:space="preserve"> impairment for desired plants.   (Crop specific electrical conductivity (EC), pH, or sodium adsorption ratio (SAR) threshold values are exceeded.)</w:t>
            </w:r>
          </w:p>
          <w:p w14:paraId="33766FF9" w14:textId="77777777" w:rsidR="005C59D8" w:rsidRDefault="005C59D8">
            <w:r>
              <w:t xml:space="preserve"> OR </w:t>
            </w:r>
          </w:p>
          <w:p w14:paraId="61B27248" w14:textId="77777777" w:rsidR="005C59D8" w:rsidRDefault="005C59D8">
            <w:r>
              <w:t>Observation of plant tissue salt injury symptoms including necrosis (burning) of leaf margins, stunted plants, wilting and in severe cases, plant death</w:t>
            </w:r>
          </w:p>
          <w:p w14:paraId="15D7114C" w14:textId="77777777" w:rsidR="005C59D8" w:rsidRDefault="005C59D8">
            <w:r>
              <w:t xml:space="preserve"> OR</w:t>
            </w:r>
          </w:p>
          <w:p w14:paraId="76BF3B9D" w14:textId="77777777" w:rsidR="005C59D8" w:rsidRDefault="005C59D8">
            <w:r>
              <w:t>For range and pasture, salt concentrations are outside what is expected for the ecological site description.</w:t>
            </w:r>
          </w:p>
        </w:tc>
        <w:tc>
          <w:tcPr>
            <w:tcW w:w="4590" w:type="dxa"/>
            <w:tcBorders>
              <w:top w:val="single" w:sz="4" w:space="0" w:color="auto"/>
              <w:left w:val="single" w:sz="4" w:space="0" w:color="auto"/>
              <w:bottom w:val="single" w:sz="4" w:space="0" w:color="auto"/>
              <w:right w:val="single" w:sz="4" w:space="0" w:color="auto"/>
            </w:tcBorders>
            <w:hideMark/>
          </w:tcPr>
          <w:p w14:paraId="215F0048" w14:textId="77777777" w:rsidR="005C59D8" w:rsidRDefault="005C59D8">
            <w:pPr>
              <w:jc w:val="center"/>
            </w:pPr>
            <w:r>
              <w:t>1</w:t>
            </w:r>
          </w:p>
        </w:tc>
      </w:tr>
      <w:tr w:rsidR="005C59D8" w14:paraId="2D8AED26"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469038FD" w14:textId="77777777" w:rsidR="005C59D8" w:rsidRDefault="005C59D8">
            <w:r>
              <w:t>No evidence of existing salinity/</w:t>
            </w:r>
            <w:proofErr w:type="spellStart"/>
            <w:r>
              <w:t>sodicity</w:t>
            </w:r>
            <w:proofErr w:type="spellEnd"/>
            <w:r>
              <w:t xml:space="preserve"> problem</w:t>
            </w:r>
          </w:p>
        </w:tc>
        <w:tc>
          <w:tcPr>
            <w:tcW w:w="4590" w:type="dxa"/>
            <w:tcBorders>
              <w:top w:val="single" w:sz="4" w:space="0" w:color="auto"/>
              <w:left w:val="single" w:sz="4" w:space="0" w:color="auto"/>
              <w:bottom w:val="single" w:sz="4" w:space="0" w:color="auto"/>
              <w:right w:val="single" w:sz="4" w:space="0" w:color="auto"/>
            </w:tcBorders>
            <w:hideMark/>
          </w:tcPr>
          <w:p w14:paraId="25E717DB" w14:textId="4A53F153" w:rsidR="005C59D8" w:rsidRDefault="0094699C">
            <w:pPr>
              <w:jc w:val="center"/>
            </w:pPr>
            <w:r>
              <w:t>51</w:t>
            </w:r>
          </w:p>
        </w:tc>
      </w:tr>
      <w:tr w:rsidR="005C59D8" w14:paraId="0D807743" w14:textId="77777777" w:rsidTr="005C59D8">
        <w:tc>
          <w:tcPr>
            <w:tcW w:w="4765" w:type="dxa"/>
            <w:tcBorders>
              <w:top w:val="single" w:sz="4" w:space="0" w:color="auto"/>
              <w:left w:val="single" w:sz="4" w:space="0" w:color="auto"/>
              <w:bottom w:val="single" w:sz="4" w:space="0" w:color="auto"/>
              <w:right w:val="single" w:sz="4" w:space="0" w:color="auto"/>
            </w:tcBorders>
            <w:hideMark/>
          </w:tcPr>
          <w:p w14:paraId="45B8944F" w14:textId="77777777" w:rsidR="005C59D8" w:rsidRDefault="005C59D8">
            <w:r>
              <w:t>Not assessed</w:t>
            </w:r>
          </w:p>
        </w:tc>
        <w:tc>
          <w:tcPr>
            <w:tcW w:w="4590" w:type="dxa"/>
            <w:tcBorders>
              <w:top w:val="single" w:sz="4" w:space="0" w:color="auto"/>
              <w:left w:val="single" w:sz="4" w:space="0" w:color="auto"/>
              <w:bottom w:val="single" w:sz="4" w:space="0" w:color="auto"/>
              <w:right w:val="single" w:sz="4" w:space="0" w:color="auto"/>
            </w:tcBorders>
            <w:hideMark/>
          </w:tcPr>
          <w:p w14:paraId="551E7BCE" w14:textId="77777777" w:rsidR="005C59D8" w:rsidRDefault="005C59D8">
            <w:pPr>
              <w:jc w:val="center"/>
            </w:pPr>
            <w:r>
              <w:t>-1</w:t>
            </w:r>
          </w:p>
        </w:tc>
      </w:tr>
    </w:tbl>
    <w:p w14:paraId="146C0E9F" w14:textId="77777777" w:rsidR="005C59D8" w:rsidRDefault="005C59D8" w:rsidP="005C59D8"/>
    <w:p w14:paraId="17BDBB1A" w14:textId="1BF83455" w:rsidR="00C5079F" w:rsidRDefault="00C5079F" w:rsidP="00C5079F">
      <w:pPr>
        <w:pStyle w:val="Heading2"/>
        <w:rPr>
          <w:b/>
        </w:rPr>
      </w:pPr>
      <w:bookmarkStart w:id="80" w:name="_Toc16839752"/>
      <w:bookmarkStart w:id="81" w:name="_Hlk17282230"/>
      <w:r w:rsidRPr="00406781">
        <w:rPr>
          <w:b/>
        </w:rPr>
        <w:t>Soil Organism Habitat Loss or Degradation</w:t>
      </w:r>
      <w:bookmarkEnd w:id="80"/>
    </w:p>
    <w:p w14:paraId="6F6F37A3" w14:textId="4F6E040D" w:rsidR="00C61CF6" w:rsidRDefault="00C61CF6" w:rsidP="00212F7B">
      <w:pPr>
        <w:pStyle w:val="Heading3"/>
      </w:pPr>
      <w:bookmarkStart w:id="82" w:name="_Toc16839753"/>
      <w:bookmarkEnd w:id="81"/>
      <w:r>
        <w:t>Component: Soil Organism Habitat Loss or Degradation</w:t>
      </w:r>
      <w:bookmarkEnd w:id="82"/>
    </w:p>
    <w:p w14:paraId="75F46796" w14:textId="6D356157" w:rsidR="00B56EFA" w:rsidRDefault="00B56EFA" w:rsidP="00B56EFA">
      <w:pPr>
        <w:spacing w:after="120" w:line="240" w:lineRule="auto"/>
      </w:pPr>
      <w:r>
        <w:rPr>
          <w:b/>
        </w:rPr>
        <w:t>Description:</w:t>
      </w:r>
      <w:r>
        <w:t xml:space="preserve">  Quantity, quality, diversity or connectivity of food, cover, space, shelter and/or water is inadequate to meet requirements of beneficial organisms</w:t>
      </w:r>
      <w:r w:rsidR="00554C6B">
        <w:t xml:space="preserve"> (see </w:t>
      </w:r>
      <w:hyperlink r:id="rId38" w:history="1">
        <w:r w:rsidR="00554C6B" w:rsidRPr="006263D5">
          <w:rPr>
            <w:rStyle w:val="Hyperlink"/>
          </w:rPr>
          <w:t>https://jneme910.github.io/CART/chapters/Suitability_for_Aerobic_Soil_Organisms</w:t>
        </w:r>
      </w:hyperlink>
      <w:r w:rsidR="00554C6B">
        <w:t>)</w:t>
      </w:r>
      <w:r>
        <w:t>.</w:t>
      </w:r>
    </w:p>
    <w:p w14:paraId="3C36DBF4" w14:textId="77777777" w:rsidR="00B56EFA" w:rsidRDefault="00B56EFA" w:rsidP="00B56EFA">
      <w:pPr>
        <w:spacing w:line="240" w:lineRule="auto"/>
      </w:pPr>
      <w:r>
        <w:rPr>
          <w:b/>
        </w:rPr>
        <w:t>Objective:</w:t>
      </w:r>
      <w:r>
        <w:t xml:space="preserve">  Improve habitat for beneficial soil organisms.</w:t>
      </w:r>
    </w:p>
    <w:p w14:paraId="1FA1003A" w14:textId="77777777" w:rsidR="00B56EFA" w:rsidRDefault="00B56EFA" w:rsidP="00B56EFA">
      <w:pPr>
        <w:spacing w:line="240" w:lineRule="auto"/>
      </w:pPr>
      <w:r>
        <w:rPr>
          <w:b/>
        </w:rPr>
        <w:t>Analysis within CART:</w:t>
      </w:r>
      <w:r>
        <w:t xml:space="preserve">  </w:t>
      </w:r>
    </w:p>
    <w:p w14:paraId="282A5F16" w14:textId="77777777" w:rsidR="002A76F6" w:rsidRDefault="00B56EFA" w:rsidP="002A76F6">
      <w:r>
        <w:t>Each PLU will default to a “not assessed” status.  The planner will identify this resource concern based on site-specific conditions.  A threshold value of 50 will be set and the existing condition question will be triggered.  The existing condition question will set the existing score</w:t>
      </w:r>
      <w:r w:rsidR="005F595D">
        <w:t>.</w:t>
      </w:r>
    </w:p>
    <w:p w14:paraId="403211A5" w14:textId="5D2AB7A3" w:rsidR="003E7CBA" w:rsidRPr="003E7CBA" w:rsidRDefault="002A76F6" w:rsidP="00B56EFA">
      <w:pPr>
        <w:rPr>
          <w:b/>
        </w:rPr>
      </w:pPr>
      <w:r w:rsidRPr="003E7CBA">
        <w:rPr>
          <w:b/>
        </w:rPr>
        <w:t xml:space="preserve"> </w:t>
      </w:r>
      <w:r w:rsidR="003E7CBA" w:rsidRPr="003E7CBA">
        <w:rPr>
          <w:b/>
        </w:rPr>
        <w:t>Crop, Forest, AAL, Farmstead</w:t>
      </w:r>
    </w:p>
    <w:p w14:paraId="51EE779B" w14:textId="43F81214" w:rsidR="00B56EFA" w:rsidRDefault="004A68C0" w:rsidP="00B56EFA">
      <w:pPr>
        <w:rPr>
          <w:i/>
        </w:rPr>
      </w:pPr>
      <w:bookmarkStart w:id="83" w:name="_Ref14168759"/>
      <w:bookmarkStart w:id="84" w:name="_Hlk14518661"/>
      <w:r>
        <w:lastRenderedPageBreak/>
        <w:t xml:space="preserve">Table </w:t>
      </w:r>
      <w:r>
        <w:rPr>
          <w:noProof/>
        </w:rPr>
        <w:fldChar w:fldCharType="begin"/>
      </w:r>
      <w:r>
        <w:rPr>
          <w:noProof/>
        </w:rPr>
        <w:instrText xml:space="preserve"> SEQ Table \* ARABIC </w:instrText>
      </w:r>
      <w:r>
        <w:rPr>
          <w:noProof/>
        </w:rPr>
        <w:fldChar w:fldCharType="separate"/>
      </w:r>
      <w:r w:rsidR="002D0A24">
        <w:rPr>
          <w:noProof/>
        </w:rPr>
        <w:t>51</w:t>
      </w:r>
      <w:r>
        <w:rPr>
          <w:noProof/>
        </w:rPr>
        <w:fldChar w:fldCharType="end"/>
      </w:r>
      <w:bookmarkEnd w:id="83"/>
      <w:r w:rsidRPr="00554408">
        <w:rPr>
          <w:i/>
          <w:iCs/>
          <w:color w:val="44546A" w:themeColor="text2"/>
        </w:rPr>
        <w:t xml:space="preserve">: </w:t>
      </w:r>
      <w:r w:rsidR="003E7CBA">
        <w:rPr>
          <w:i/>
          <w:iCs/>
          <w:color w:val="44546A" w:themeColor="text2"/>
        </w:rPr>
        <w:t>Soil organism habitat loss or degradation existing condition</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680"/>
      </w:tblGrid>
      <w:tr w:rsidR="00B56EFA" w14:paraId="0B6D2F59" w14:textId="77777777" w:rsidTr="00B56EFA">
        <w:tc>
          <w:tcPr>
            <w:tcW w:w="4765" w:type="dxa"/>
            <w:tcBorders>
              <w:top w:val="single" w:sz="4" w:space="0" w:color="auto"/>
              <w:left w:val="single" w:sz="4" w:space="0" w:color="auto"/>
              <w:bottom w:val="single" w:sz="4" w:space="0" w:color="auto"/>
              <w:right w:val="single" w:sz="4" w:space="0" w:color="auto"/>
            </w:tcBorders>
            <w:shd w:val="clear" w:color="auto" w:fill="D9E2F3"/>
            <w:hideMark/>
          </w:tcPr>
          <w:p w14:paraId="446F6554" w14:textId="77777777" w:rsidR="00B56EFA" w:rsidRDefault="00B56EFA">
            <w:r>
              <w:t>Answer</w:t>
            </w:r>
          </w:p>
        </w:tc>
        <w:tc>
          <w:tcPr>
            <w:tcW w:w="4680" w:type="dxa"/>
            <w:tcBorders>
              <w:top w:val="single" w:sz="4" w:space="0" w:color="auto"/>
              <w:left w:val="single" w:sz="4" w:space="0" w:color="auto"/>
              <w:bottom w:val="single" w:sz="4" w:space="0" w:color="auto"/>
              <w:right w:val="single" w:sz="4" w:space="0" w:color="auto"/>
            </w:tcBorders>
            <w:shd w:val="clear" w:color="auto" w:fill="D9E2F3"/>
            <w:hideMark/>
          </w:tcPr>
          <w:p w14:paraId="008F1033" w14:textId="77777777" w:rsidR="00B56EFA" w:rsidRDefault="00B56EFA">
            <w:pPr>
              <w:jc w:val="center"/>
            </w:pPr>
            <w:r>
              <w:t>Existing Condition Points</w:t>
            </w:r>
          </w:p>
        </w:tc>
      </w:tr>
      <w:tr w:rsidR="00B56EFA" w14:paraId="2052BBC1" w14:textId="77777777" w:rsidTr="00B56EFA">
        <w:tc>
          <w:tcPr>
            <w:tcW w:w="4765" w:type="dxa"/>
            <w:tcBorders>
              <w:top w:val="single" w:sz="4" w:space="0" w:color="auto"/>
              <w:left w:val="single" w:sz="4" w:space="0" w:color="auto"/>
              <w:bottom w:val="single" w:sz="4" w:space="0" w:color="auto"/>
              <w:right w:val="single" w:sz="4" w:space="0" w:color="auto"/>
            </w:tcBorders>
            <w:hideMark/>
          </w:tcPr>
          <w:p w14:paraId="76BE335C" w14:textId="77777777" w:rsidR="00B56EFA" w:rsidRDefault="00B56EFA">
            <w:r>
              <w:t>Soil Organism Habitat Degradation meets the In-Field Soil Health Assessment Worksheet criteria (at least 4 of the 6 habitat indicators are met)</w:t>
            </w:r>
          </w:p>
        </w:tc>
        <w:tc>
          <w:tcPr>
            <w:tcW w:w="4680" w:type="dxa"/>
            <w:tcBorders>
              <w:top w:val="single" w:sz="4" w:space="0" w:color="auto"/>
              <w:left w:val="single" w:sz="4" w:space="0" w:color="auto"/>
              <w:bottom w:val="single" w:sz="4" w:space="0" w:color="auto"/>
              <w:right w:val="single" w:sz="4" w:space="0" w:color="auto"/>
            </w:tcBorders>
            <w:hideMark/>
          </w:tcPr>
          <w:p w14:paraId="79C54771" w14:textId="77777777" w:rsidR="00B56EFA" w:rsidRDefault="00B56EFA">
            <w:pPr>
              <w:jc w:val="center"/>
            </w:pPr>
            <w:r>
              <w:t>51</w:t>
            </w:r>
          </w:p>
        </w:tc>
      </w:tr>
      <w:tr w:rsidR="00B56EFA" w14:paraId="591D54D1" w14:textId="77777777" w:rsidTr="00B56EFA">
        <w:tc>
          <w:tcPr>
            <w:tcW w:w="4765" w:type="dxa"/>
            <w:tcBorders>
              <w:top w:val="single" w:sz="4" w:space="0" w:color="auto"/>
              <w:left w:val="single" w:sz="4" w:space="0" w:color="auto"/>
              <w:bottom w:val="single" w:sz="4" w:space="0" w:color="auto"/>
              <w:right w:val="single" w:sz="4" w:space="0" w:color="auto"/>
            </w:tcBorders>
            <w:hideMark/>
          </w:tcPr>
          <w:p w14:paraId="78777D77" w14:textId="77777777" w:rsidR="00E56FDD" w:rsidRPr="003E7CBA" w:rsidRDefault="00E56FDD" w:rsidP="00E56FDD">
            <w:pPr>
              <w:spacing w:after="0" w:line="240" w:lineRule="auto"/>
            </w:pPr>
            <w:r w:rsidRPr="003E7CBA">
              <w:t>Client is not following a Soil Health Management System</w:t>
            </w:r>
          </w:p>
          <w:p w14:paraId="1B15312C" w14:textId="77777777" w:rsidR="00E56FDD" w:rsidRDefault="00E56FDD" w:rsidP="00E56FDD">
            <w:pPr>
              <w:spacing w:after="0" w:line="240" w:lineRule="auto"/>
            </w:pPr>
            <w:r w:rsidRPr="003E7CBA">
              <w:t xml:space="preserve">  OR</w:t>
            </w:r>
          </w:p>
          <w:p w14:paraId="20F99EC7" w14:textId="170C310A" w:rsidR="00B56EFA" w:rsidRDefault="00E56FDD" w:rsidP="00E56FDD">
            <w:r>
              <w:t xml:space="preserve"> </w:t>
            </w:r>
            <w:r w:rsidR="00B56EFA">
              <w:t xml:space="preserve">Soil Organism Habitat Degradation is a concern that can be improved through management and does not meet the </w:t>
            </w:r>
            <w:proofErr w:type="gramStart"/>
            <w:r w:rsidR="00B56EFA">
              <w:t>In Field</w:t>
            </w:r>
            <w:proofErr w:type="gramEnd"/>
            <w:r w:rsidR="00B56EFA">
              <w:t xml:space="preserve"> Soil health assessment Tool Criteria</w:t>
            </w:r>
          </w:p>
        </w:tc>
        <w:tc>
          <w:tcPr>
            <w:tcW w:w="4680" w:type="dxa"/>
            <w:tcBorders>
              <w:top w:val="single" w:sz="4" w:space="0" w:color="auto"/>
              <w:left w:val="single" w:sz="4" w:space="0" w:color="auto"/>
              <w:bottom w:val="single" w:sz="4" w:space="0" w:color="auto"/>
              <w:right w:val="single" w:sz="4" w:space="0" w:color="auto"/>
            </w:tcBorders>
            <w:hideMark/>
          </w:tcPr>
          <w:p w14:paraId="234CEC98" w14:textId="77777777" w:rsidR="00B56EFA" w:rsidRDefault="00B56EFA">
            <w:pPr>
              <w:jc w:val="center"/>
            </w:pPr>
            <w:r>
              <w:t>1</w:t>
            </w:r>
          </w:p>
        </w:tc>
      </w:tr>
      <w:tr w:rsidR="00B56EFA" w14:paraId="01064E98" w14:textId="77777777" w:rsidTr="00B56EFA">
        <w:tc>
          <w:tcPr>
            <w:tcW w:w="4765" w:type="dxa"/>
            <w:tcBorders>
              <w:top w:val="single" w:sz="4" w:space="0" w:color="auto"/>
              <w:left w:val="single" w:sz="4" w:space="0" w:color="auto"/>
              <w:bottom w:val="single" w:sz="4" w:space="0" w:color="auto"/>
              <w:right w:val="single" w:sz="4" w:space="0" w:color="auto"/>
            </w:tcBorders>
            <w:hideMark/>
          </w:tcPr>
          <w:p w14:paraId="554BA859" w14:textId="77777777" w:rsidR="00B56EFA" w:rsidRDefault="00B56EFA">
            <w:r>
              <w:t>Not Assessed</w:t>
            </w:r>
          </w:p>
        </w:tc>
        <w:tc>
          <w:tcPr>
            <w:tcW w:w="4680" w:type="dxa"/>
            <w:tcBorders>
              <w:top w:val="single" w:sz="4" w:space="0" w:color="auto"/>
              <w:left w:val="single" w:sz="4" w:space="0" w:color="auto"/>
              <w:bottom w:val="single" w:sz="4" w:space="0" w:color="auto"/>
              <w:right w:val="single" w:sz="4" w:space="0" w:color="auto"/>
            </w:tcBorders>
            <w:hideMark/>
          </w:tcPr>
          <w:p w14:paraId="528630AD" w14:textId="77777777" w:rsidR="00B56EFA" w:rsidRDefault="00B56EFA">
            <w:pPr>
              <w:jc w:val="center"/>
            </w:pPr>
            <w:r>
              <w:t>-1</w:t>
            </w:r>
          </w:p>
        </w:tc>
      </w:tr>
    </w:tbl>
    <w:p w14:paraId="6A01C65A" w14:textId="0E66A9C8" w:rsidR="00B56EFA" w:rsidRDefault="00B56EFA" w:rsidP="00B56EFA"/>
    <w:p w14:paraId="138C0C0A" w14:textId="2431D931" w:rsidR="003E7CBA" w:rsidRDefault="003E7CBA" w:rsidP="00B56EFA">
      <w:pPr>
        <w:rPr>
          <w:b/>
        </w:rPr>
      </w:pPr>
      <w:r w:rsidRPr="00387CDC">
        <w:rPr>
          <w:b/>
        </w:rPr>
        <w:t>R</w:t>
      </w:r>
      <w:r w:rsidRPr="003E7CBA">
        <w:rPr>
          <w:b/>
        </w:rPr>
        <w:t>ange</w:t>
      </w:r>
    </w:p>
    <w:p w14:paraId="2765E347" w14:textId="5E351267" w:rsidR="00387CDC" w:rsidRPr="00387CDC" w:rsidRDefault="00387CDC" w:rsidP="00B56EFA">
      <w:r w:rsidRPr="00387CDC">
        <w:t>This component is met for Range if Soil Site Stability and Biotic Integrity are both Slight to Moderate or less.</w:t>
      </w:r>
    </w:p>
    <w:p w14:paraId="0828C012" w14:textId="1900E51F" w:rsidR="00387CDC" w:rsidRDefault="00387CDC" w:rsidP="00387CDC">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52</w:t>
      </w:r>
      <w:r>
        <w:rPr>
          <w:noProof/>
        </w:rPr>
        <w:fldChar w:fldCharType="end"/>
      </w:r>
      <w:r w:rsidRPr="00554408">
        <w:rPr>
          <w:i/>
          <w:iCs/>
          <w:color w:val="44546A" w:themeColor="text2"/>
        </w:rPr>
        <w:t>:</w:t>
      </w:r>
      <w:r>
        <w:rPr>
          <w:i/>
          <w:iCs/>
          <w:color w:val="44546A" w:themeColor="text2"/>
        </w:rPr>
        <w:t xml:space="preserve"> Soil/Site Stability Limitations</w:t>
      </w:r>
    </w:p>
    <w:tbl>
      <w:tblPr>
        <w:tblStyle w:val="TableGrid"/>
        <w:tblW w:w="0" w:type="auto"/>
        <w:tblLook w:val="04A0" w:firstRow="1" w:lastRow="0" w:firstColumn="1" w:lastColumn="0" w:noHBand="0" w:noVBand="1"/>
      </w:tblPr>
      <w:tblGrid>
        <w:gridCol w:w="3116"/>
        <w:gridCol w:w="3117"/>
        <w:gridCol w:w="3117"/>
      </w:tblGrid>
      <w:tr w:rsidR="00387CDC" w14:paraId="25D47085" w14:textId="77777777" w:rsidTr="00387CDC">
        <w:tc>
          <w:tcPr>
            <w:tcW w:w="3116" w:type="dxa"/>
            <w:shd w:val="clear" w:color="auto" w:fill="D9E2F3" w:themeFill="accent1" w:themeFillTint="33"/>
          </w:tcPr>
          <w:p w14:paraId="1E5D287D" w14:textId="77777777" w:rsidR="00387CDC" w:rsidRDefault="00387CDC" w:rsidP="00387CDC">
            <w:r>
              <w:t xml:space="preserve">Answer </w:t>
            </w:r>
          </w:p>
        </w:tc>
        <w:tc>
          <w:tcPr>
            <w:tcW w:w="3117" w:type="dxa"/>
            <w:shd w:val="clear" w:color="auto" w:fill="D9E2F3" w:themeFill="accent1" w:themeFillTint="33"/>
          </w:tcPr>
          <w:p w14:paraId="76E714DB" w14:textId="77777777" w:rsidR="00387CDC" w:rsidRDefault="00387CDC" w:rsidP="00387CDC">
            <w:r>
              <w:t>Existing Condition Points</w:t>
            </w:r>
          </w:p>
        </w:tc>
        <w:tc>
          <w:tcPr>
            <w:tcW w:w="3117" w:type="dxa"/>
            <w:shd w:val="clear" w:color="auto" w:fill="D9E2F3" w:themeFill="accent1" w:themeFillTint="33"/>
          </w:tcPr>
          <w:p w14:paraId="1A180069" w14:textId="77777777" w:rsidR="00387CDC" w:rsidRDefault="00387CDC" w:rsidP="00387CDC">
            <w:r>
              <w:t>Reference for Existing Condition</w:t>
            </w:r>
          </w:p>
        </w:tc>
      </w:tr>
      <w:tr w:rsidR="00387CDC" w14:paraId="769680EE" w14:textId="77777777" w:rsidTr="00387CDC">
        <w:tc>
          <w:tcPr>
            <w:tcW w:w="3116" w:type="dxa"/>
          </w:tcPr>
          <w:p w14:paraId="61ED76E1" w14:textId="77777777" w:rsidR="00387CDC" w:rsidRDefault="00387CDC" w:rsidP="00387CDC">
            <w:r>
              <w:t>Not assessed</w:t>
            </w:r>
          </w:p>
        </w:tc>
        <w:tc>
          <w:tcPr>
            <w:tcW w:w="3117" w:type="dxa"/>
            <w:shd w:val="clear" w:color="auto" w:fill="auto"/>
          </w:tcPr>
          <w:p w14:paraId="6DF68A66" w14:textId="77777777" w:rsidR="00387CDC" w:rsidRPr="00387CDC" w:rsidRDefault="00387CDC" w:rsidP="00387CDC">
            <w:r w:rsidRPr="00387CDC">
              <w:t>-1</w:t>
            </w:r>
          </w:p>
        </w:tc>
        <w:tc>
          <w:tcPr>
            <w:tcW w:w="3117" w:type="dxa"/>
          </w:tcPr>
          <w:p w14:paraId="26286424" w14:textId="77777777" w:rsidR="00387CDC" w:rsidRDefault="00387CDC" w:rsidP="00387CDC"/>
        </w:tc>
      </w:tr>
      <w:tr w:rsidR="00387CDC" w14:paraId="0701B8EE" w14:textId="77777777" w:rsidTr="00387CDC">
        <w:tc>
          <w:tcPr>
            <w:tcW w:w="3116" w:type="dxa"/>
          </w:tcPr>
          <w:p w14:paraId="06DD3216" w14:textId="77777777" w:rsidR="00387CDC" w:rsidRDefault="00387CDC" w:rsidP="00387CDC">
            <w:r>
              <w:t>None to Slight</w:t>
            </w:r>
          </w:p>
        </w:tc>
        <w:tc>
          <w:tcPr>
            <w:tcW w:w="3117" w:type="dxa"/>
            <w:shd w:val="clear" w:color="auto" w:fill="auto"/>
          </w:tcPr>
          <w:p w14:paraId="6ED720C6" w14:textId="6BAB4AF4" w:rsidR="00387CDC" w:rsidRPr="00387CDC" w:rsidRDefault="00387CDC" w:rsidP="00387CDC">
            <w:r w:rsidRPr="00387CDC">
              <w:t>30</w:t>
            </w:r>
          </w:p>
        </w:tc>
        <w:tc>
          <w:tcPr>
            <w:tcW w:w="3117" w:type="dxa"/>
          </w:tcPr>
          <w:p w14:paraId="4E114144" w14:textId="77777777" w:rsidR="00387CDC" w:rsidRDefault="00387CDC" w:rsidP="00387CDC">
            <w:r>
              <w:t>Rangeland Health Assessment</w:t>
            </w:r>
          </w:p>
        </w:tc>
      </w:tr>
      <w:tr w:rsidR="00387CDC" w14:paraId="43BA31C9" w14:textId="77777777" w:rsidTr="00387CDC">
        <w:tc>
          <w:tcPr>
            <w:tcW w:w="3116" w:type="dxa"/>
          </w:tcPr>
          <w:p w14:paraId="6820332A" w14:textId="77777777" w:rsidR="00387CDC" w:rsidRDefault="00387CDC" w:rsidP="00387CDC">
            <w:r>
              <w:t>Slight to Moderate</w:t>
            </w:r>
          </w:p>
        </w:tc>
        <w:tc>
          <w:tcPr>
            <w:tcW w:w="3117" w:type="dxa"/>
            <w:shd w:val="clear" w:color="auto" w:fill="auto"/>
          </w:tcPr>
          <w:p w14:paraId="3657AEA5" w14:textId="275B8EF0" w:rsidR="00387CDC" w:rsidRPr="00387CDC" w:rsidRDefault="00387CDC" w:rsidP="00387CDC">
            <w:r w:rsidRPr="00387CDC">
              <w:t>26</w:t>
            </w:r>
          </w:p>
        </w:tc>
        <w:tc>
          <w:tcPr>
            <w:tcW w:w="3117" w:type="dxa"/>
          </w:tcPr>
          <w:p w14:paraId="5CD3C85B" w14:textId="77777777" w:rsidR="00387CDC" w:rsidRDefault="00387CDC" w:rsidP="00387CDC">
            <w:r>
              <w:t>Rangeland Health Assessment</w:t>
            </w:r>
          </w:p>
        </w:tc>
      </w:tr>
      <w:tr w:rsidR="00387CDC" w14:paraId="63F5ABF0" w14:textId="77777777" w:rsidTr="00387CDC">
        <w:tc>
          <w:tcPr>
            <w:tcW w:w="3116" w:type="dxa"/>
          </w:tcPr>
          <w:p w14:paraId="5914C6FB" w14:textId="77777777" w:rsidR="00387CDC" w:rsidRDefault="00387CDC" w:rsidP="00387CDC">
            <w:r>
              <w:t>Moderate</w:t>
            </w:r>
          </w:p>
        </w:tc>
        <w:tc>
          <w:tcPr>
            <w:tcW w:w="3117" w:type="dxa"/>
            <w:shd w:val="clear" w:color="auto" w:fill="auto"/>
          </w:tcPr>
          <w:p w14:paraId="0D2278A8" w14:textId="2A3ECC22" w:rsidR="00387CDC" w:rsidRPr="00387CDC" w:rsidRDefault="00387CDC" w:rsidP="00387CDC">
            <w:r w:rsidRPr="00387CDC">
              <w:t>15</w:t>
            </w:r>
          </w:p>
        </w:tc>
        <w:tc>
          <w:tcPr>
            <w:tcW w:w="3117" w:type="dxa"/>
          </w:tcPr>
          <w:p w14:paraId="7E7B86F7" w14:textId="77777777" w:rsidR="00387CDC" w:rsidRDefault="00387CDC" w:rsidP="00387CDC">
            <w:r>
              <w:t>Rangeland Health Assessment</w:t>
            </w:r>
          </w:p>
        </w:tc>
      </w:tr>
      <w:tr w:rsidR="00387CDC" w14:paraId="24EABE81" w14:textId="77777777" w:rsidTr="00387CDC">
        <w:tc>
          <w:tcPr>
            <w:tcW w:w="3116" w:type="dxa"/>
          </w:tcPr>
          <w:p w14:paraId="62D1F9EA" w14:textId="77777777" w:rsidR="00387CDC" w:rsidRDefault="00387CDC" w:rsidP="00387CDC">
            <w:r>
              <w:t>Moderate to Extreme</w:t>
            </w:r>
          </w:p>
        </w:tc>
        <w:tc>
          <w:tcPr>
            <w:tcW w:w="3117" w:type="dxa"/>
            <w:shd w:val="clear" w:color="auto" w:fill="auto"/>
          </w:tcPr>
          <w:p w14:paraId="2C6D7D25" w14:textId="54869575" w:rsidR="00387CDC" w:rsidRPr="00387CDC" w:rsidRDefault="00387CDC" w:rsidP="00387CDC">
            <w:r w:rsidRPr="00387CDC">
              <w:t>8</w:t>
            </w:r>
          </w:p>
        </w:tc>
        <w:tc>
          <w:tcPr>
            <w:tcW w:w="3117" w:type="dxa"/>
          </w:tcPr>
          <w:p w14:paraId="7F66C6EF" w14:textId="77777777" w:rsidR="00387CDC" w:rsidRDefault="00387CDC" w:rsidP="00387CDC">
            <w:r>
              <w:t>Rangeland Health Assessment</w:t>
            </w:r>
          </w:p>
        </w:tc>
      </w:tr>
      <w:tr w:rsidR="00387CDC" w14:paraId="14D030D5" w14:textId="77777777" w:rsidTr="00387CDC">
        <w:tc>
          <w:tcPr>
            <w:tcW w:w="3116" w:type="dxa"/>
          </w:tcPr>
          <w:p w14:paraId="5C9B221E" w14:textId="77777777" w:rsidR="00387CDC" w:rsidRDefault="00387CDC" w:rsidP="00387CDC">
            <w:r>
              <w:t>Extreme to Total</w:t>
            </w:r>
          </w:p>
        </w:tc>
        <w:tc>
          <w:tcPr>
            <w:tcW w:w="3117" w:type="dxa"/>
            <w:shd w:val="clear" w:color="auto" w:fill="auto"/>
          </w:tcPr>
          <w:p w14:paraId="4678CF23" w14:textId="77777777" w:rsidR="00387CDC" w:rsidRPr="00387CDC" w:rsidRDefault="00387CDC" w:rsidP="00387CDC">
            <w:r w:rsidRPr="00387CDC">
              <w:t>1</w:t>
            </w:r>
          </w:p>
        </w:tc>
        <w:tc>
          <w:tcPr>
            <w:tcW w:w="3117" w:type="dxa"/>
          </w:tcPr>
          <w:p w14:paraId="23AF3D52" w14:textId="77777777" w:rsidR="00387CDC" w:rsidRDefault="00387CDC" w:rsidP="00387CDC">
            <w:r>
              <w:t>Rangeland Health Assessment</w:t>
            </w:r>
          </w:p>
        </w:tc>
      </w:tr>
    </w:tbl>
    <w:p w14:paraId="11EE1E25" w14:textId="77777777" w:rsidR="00387CDC" w:rsidRDefault="00387CDC" w:rsidP="00387CDC"/>
    <w:p w14:paraId="77071ED8" w14:textId="0050A770" w:rsidR="00387CDC" w:rsidRDefault="00387CDC" w:rsidP="00387CDC">
      <w:r>
        <w:t xml:space="preserve">Table </w:t>
      </w:r>
      <w:r>
        <w:rPr>
          <w:noProof/>
        </w:rPr>
        <w:fldChar w:fldCharType="begin"/>
      </w:r>
      <w:r>
        <w:rPr>
          <w:noProof/>
        </w:rPr>
        <w:instrText xml:space="preserve"> SEQ Table \* ARABIC </w:instrText>
      </w:r>
      <w:r>
        <w:rPr>
          <w:noProof/>
        </w:rPr>
        <w:fldChar w:fldCharType="separate"/>
      </w:r>
      <w:r w:rsidR="002D0A24">
        <w:rPr>
          <w:noProof/>
        </w:rPr>
        <w:t>53</w:t>
      </w:r>
      <w:r>
        <w:rPr>
          <w:noProof/>
        </w:rPr>
        <w:fldChar w:fldCharType="end"/>
      </w:r>
      <w:r w:rsidRPr="00554408">
        <w:rPr>
          <w:i/>
          <w:iCs/>
          <w:color w:val="44546A" w:themeColor="text2"/>
        </w:rPr>
        <w:t xml:space="preserve">: </w:t>
      </w:r>
      <w:r>
        <w:rPr>
          <w:i/>
          <w:iCs/>
          <w:color w:val="44546A" w:themeColor="text2"/>
        </w:rPr>
        <w:t>Biotic Integrity</w:t>
      </w:r>
    </w:p>
    <w:tbl>
      <w:tblPr>
        <w:tblStyle w:val="TableGrid"/>
        <w:tblW w:w="0" w:type="auto"/>
        <w:tblLook w:val="04A0" w:firstRow="1" w:lastRow="0" w:firstColumn="1" w:lastColumn="0" w:noHBand="0" w:noVBand="1"/>
      </w:tblPr>
      <w:tblGrid>
        <w:gridCol w:w="3116"/>
        <w:gridCol w:w="3117"/>
        <w:gridCol w:w="3117"/>
      </w:tblGrid>
      <w:tr w:rsidR="00387CDC" w14:paraId="1D46448F" w14:textId="77777777" w:rsidTr="00387CDC">
        <w:tc>
          <w:tcPr>
            <w:tcW w:w="3116" w:type="dxa"/>
            <w:shd w:val="clear" w:color="auto" w:fill="D9E2F3" w:themeFill="accent1" w:themeFillTint="33"/>
          </w:tcPr>
          <w:p w14:paraId="67374784" w14:textId="77777777" w:rsidR="00387CDC" w:rsidRDefault="00387CDC" w:rsidP="00387CDC">
            <w:r>
              <w:t xml:space="preserve">Answer </w:t>
            </w:r>
          </w:p>
        </w:tc>
        <w:tc>
          <w:tcPr>
            <w:tcW w:w="3117" w:type="dxa"/>
            <w:shd w:val="clear" w:color="auto" w:fill="D9E2F3" w:themeFill="accent1" w:themeFillTint="33"/>
          </w:tcPr>
          <w:p w14:paraId="4EBF8751" w14:textId="77777777" w:rsidR="00387CDC" w:rsidRDefault="00387CDC" w:rsidP="00387CDC">
            <w:r>
              <w:t>Existing Condition Points</w:t>
            </w:r>
          </w:p>
        </w:tc>
        <w:tc>
          <w:tcPr>
            <w:tcW w:w="3117" w:type="dxa"/>
            <w:shd w:val="clear" w:color="auto" w:fill="D9E2F3" w:themeFill="accent1" w:themeFillTint="33"/>
          </w:tcPr>
          <w:p w14:paraId="24B70BA3" w14:textId="77777777" w:rsidR="00387CDC" w:rsidRDefault="00387CDC" w:rsidP="00387CDC">
            <w:r>
              <w:t>Reference for Existing Condition</w:t>
            </w:r>
          </w:p>
        </w:tc>
      </w:tr>
      <w:tr w:rsidR="00387CDC" w14:paraId="61124EBF" w14:textId="77777777" w:rsidTr="00387CDC">
        <w:tc>
          <w:tcPr>
            <w:tcW w:w="3116" w:type="dxa"/>
          </w:tcPr>
          <w:p w14:paraId="2BC0DB59" w14:textId="77777777" w:rsidR="00387CDC" w:rsidRDefault="00387CDC" w:rsidP="00387CDC">
            <w:r>
              <w:t>Not assessed</w:t>
            </w:r>
          </w:p>
        </w:tc>
        <w:tc>
          <w:tcPr>
            <w:tcW w:w="3117" w:type="dxa"/>
          </w:tcPr>
          <w:p w14:paraId="20AB9E0E" w14:textId="375FDD76" w:rsidR="00387CDC" w:rsidRPr="009C3BD0" w:rsidRDefault="00387CDC" w:rsidP="00387CDC">
            <w:pPr>
              <w:rPr>
                <w:highlight w:val="yellow"/>
              </w:rPr>
            </w:pPr>
            <w:r w:rsidRPr="00387CDC">
              <w:t>-1</w:t>
            </w:r>
          </w:p>
        </w:tc>
        <w:tc>
          <w:tcPr>
            <w:tcW w:w="3117" w:type="dxa"/>
          </w:tcPr>
          <w:p w14:paraId="72DB45D1" w14:textId="77777777" w:rsidR="00387CDC" w:rsidRDefault="00387CDC" w:rsidP="00387CDC"/>
        </w:tc>
      </w:tr>
      <w:tr w:rsidR="00387CDC" w14:paraId="4B40FF7A" w14:textId="77777777" w:rsidTr="00387CDC">
        <w:tc>
          <w:tcPr>
            <w:tcW w:w="3116" w:type="dxa"/>
          </w:tcPr>
          <w:p w14:paraId="1663DDEA" w14:textId="77777777" w:rsidR="00387CDC" w:rsidRDefault="00387CDC" w:rsidP="00387CDC">
            <w:r>
              <w:t>None to Slight</w:t>
            </w:r>
          </w:p>
        </w:tc>
        <w:tc>
          <w:tcPr>
            <w:tcW w:w="3117" w:type="dxa"/>
          </w:tcPr>
          <w:p w14:paraId="10451C66" w14:textId="21BD1457" w:rsidR="00387CDC" w:rsidRPr="009C3BD0" w:rsidRDefault="00387CDC" w:rsidP="00387CDC">
            <w:pPr>
              <w:rPr>
                <w:highlight w:val="yellow"/>
              </w:rPr>
            </w:pPr>
            <w:r w:rsidRPr="00387CDC">
              <w:t>30</w:t>
            </w:r>
          </w:p>
        </w:tc>
        <w:tc>
          <w:tcPr>
            <w:tcW w:w="3117" w:type="dxa"/>
          </w:tcPr>
          <w:p w14:paraId="465F25FC" w14:textId="77777777" w:rsidR="00387CDC" w:rsidRDefault="00387CDC" w:rsidP="00387CDC">
            <w:r>
              <w:t>Rangeland Health Assessment</w:t>
            </w:r>
          </w:p>
        </w:tc>
      </w:tr>
      <w:tr w:rsidR="00387CDC" w14:paraId="5C137817" w14:textId="77777777" w:rsidTr="00387CDC">
        <w:tc>
          <w:tcPr>
            <w:tcW w:w="3116" w:type="dxa"/>
          </w:tcPr>
          <w:p w14:paraId="1795B760" w14:textId="77777777" w:rsidR="00387CDC" w:rsidRDefault="00387CDC" w:rsidP="00387CDC">
            <w:r>
              <w:t>Slight to Moderate</w:t>
            </w:r>
          </w:p>
        </w:tc>
        <w:tc>
          <w:tcPr>
            <w:tcW w:w="3117" w:type="dxa"/>
          </w:tcPr>
          <w:p w14:paraId="65A89F5C" w14:textId="4A312BF3" w:rsidR="00387CDC" w:rsidRPr="009C3BD0" w:rsidRDefault="00387CDC" w:rsidP="00387CDC">
            <w:pPr>
              <w:rPr>
                <w:highlight w:val="yellow"/>
              </w:rPr>
            </w:pPr>
            <w:r w:rsidRPr="00387CDC">
              <w:t>26</w:t>
            </w:r>
          </w:p>
        </w:tc>
        <w:tc>
          <w:tcPr>
            <w:tcW w:w="3117" w:type="dxa"/>
          </w:tcPr>
          <w:p w14:paraId="10F68330" w14:textId="77777777" w:rsidR="00387CDC" w:rsidRDefault="00387CDC" w:rsidP="00387CDC">
            <w:r>
              <w:t>Rangeland Health Assessment</w:t>
            </w:r>
          </w:p>
        </w:tc>
      </w:tr>
      <w:tr w:rsidR="00387CDC" w14:paraId="335276A9" w14:textId="77777777" w:rsidTr="00387CDC">
        <w:tc>
          <w:tcPr>
            <w:tcW w:w="3116" w:type="dxa"/>
          </w:tcPr>
          <w:p w14:paraId="71F2F846" w14:textId="77777777" w:rsidR="00387CDC" w:rsidRDefault="00387CDC" w:rsidP="00387CDC">
            <w:r>
              <w:t>Moderate</w:t>
            </w:r>
          </w:p>
        </w:tc>
        <w:tc>
          <w:tcPr>
            <w:tcW w:w="3117" w:type="dxa"/>
          </w:tcPr>
          <w:p w14:paraId="112B812E" w14:textId="71262803" w:rsidR="00387CDC" w:rsidRPr="009C3BD0" w:rsidRDefault="00387CDC" w:rsidP="00387CDC">
            <w:pPr>
              <w:rPr>
                <w:highlight w:val="yellow"/>
              </w:rPr>
            </w:pPr>
            <w:r w:rsidRPr="00387CDC">
              <w:t>15</w:t>
            </w:r>
          </w:p>
        </w:tc>
        <w:tc>
          <w:tcPr>
            <w:tcW w:w="3117" w:type="dxa"/>
          </w:tcPr>
          <w:p w14:paraId="4D077CFB" w14:textId="77777777" w:rsidR="00387CDC" w:rsidRDefault="00387CDC" w:rsidP="00387CDC">
            <w:r>
              <w:t>Rangeland Health Assessment</w:t>
            </w:r>
          </w:p>
        </w:tc>
      </w:tr>
      <w:tr w:rsidR="00387CDC" w14:paraId="677DE0B6" w14:textId="77777777" w:rsidTr="00387CDC">
        <w:tc>
          <w:tcPr>
            <w:tcW w:w="3116" w:type="dxa"/>
          </w:tcPr>
          <w:p w14:paraId="7D9F0430" w14:textId="77777777" w:rsidR="00387CDC" w:rsidRDefault="00387CDC" w:rsidP="00387CDC">
            <w:r>
              <w:t>Moderate to Extreme</w:t>
            </w:r>
          </w:p>
        </w:tc>
        <w:tc>
          <w:tcPr>
            <w:tcW w:w="3117" w:type="dxa"/>
          </w:tcPr>
          <w:p w14:paraId="58709AA0" w14:textId="47428CBC" w:rsidR="00387CDC" w:rsidRPr="009C3BD0" w:rsidRDefault="00387CDC" w:rsidP="00387CDC">
            <w:pPr>
              <w:rPr>
                <w:highlight w:val="yellow"/>
              </w:rPr>
            </w:pPr>
            <w:r w:rsidRPr="00387CDC">
              <w:t>8</w:t>
            </w:r>
          </w:p>
        </w:tc>
        <w:tc>
          <w:tcPr>
            <w:tcW w:w="3117" w:type="dxa"/>
          </w:tcPr>
          <w:p w14:paraId="72E8C942" w14:textId="77777777" w:rsidR="00387CDC" w:rsidRDefault="00387CDC" w:rsidP="00387CDC">
            <w:r>
              <w:t>Rangeland Health Assessment</w:t>
            </w:r>
          </w:p>
        </w:tc>
      </w:tr>
      <w:tr w:rsidR="00387CDC" w14:paraId="6D4ABEF6" w14:textId="77777777" w:rsidTr="00387CDC">
        <w:tc>
          <w:tcPr>
            <w:tcW w:w="3116" w:type="dxa"/>
          </w:tcPr>
          <w:p w14:paraId="63228A25" w14:textId="77777777" w:rsidR="00387CDC" w:rsidRDefault="00387CDC" w:rsidP="00387CDC">
            <w:r>
              <w:t>Extreme to Total</w:t>
            </w:r>
          </w:p>
        </w:tc>
        <w:tc>
          <w:tcPr>
            <w:tcW w:w="3117" w:type="dxa"/>
          </w:tcPr>
          <w:p w14:paraId="3F1A9A16" w14:textId="1ADD6ED8" w:rsidR="00387CDC" w:rsidRPr="009C3BD0" w:rsidRDefault="00387CDC" w:rsidP="00387CDC">
            <w:pPr>
              <w:rPr>
                <w:highlight w:val="yellow"/>
              </w:rPr>
            </w:pPr>
            <w:r w:rsidRPr="00387CDC">
              <w:t>1</w:t>
            </w:r>
          </w:p>
        </w:tc>
        <w:tc>
          <w:tcPr>
            <w:tcW w:w="3117" w:type="dxa"/>
          </w:tcPr>
          <w:p w14:paraId="7A96265D" w14:textId="77777777" w:rsidR="00387CDC" w:rsidRDefault="00387CDC" w:rsidP="00387CDC">
            <w:r>
              <w:t>Rangeland Health Assessment</w:t>
            </w:r>
          </w:p>
        </w:tc>
      </w:tr>
    </w:tbl>
    <w:p w14:paraId="678CC2E6" w14:textId="77777777" w:rsidR="00387CDC" w:rsidRDefault="00387CDC" w:rsidP="00387CDC"/>
    <w:p w14:paraId="3DC61E84" w14:textId="25B1E0F3" w:rsidR="00387CDC" w:rsidRPr="00387CDC" w:rsidRDefault="00387CDC" w:rsidP="00B56EFA">
      <w:pPr>
        <w:rPr>
          <w:b/>
        </w:rPr>
      </w:pPr>
      <w:bookmarkStart w:id="85" w:name="_Ref14168798"/>
      <w:bookmarkEnd w:id="84"/>
      <w:r w:rsidRPr="00387CDC">
        <w:rPr>
          <w:b/>
        </w:rPr>
        <w:lastRenderedPageBreak/>
        <w:t>Pasture</w:t>
      </w:r>
    </w:p>
    <w:p w14:paraId="340F9C66" w14:textId="20EA65FE" w:rsidR="00387CDC" w:rsidRDefault="00387CDC" w:rsidP="00B56EFA">
      <w:r>
        <w:t>This component is met for pasture if Live or Dormant Plant Cover, Plant Residue as Soil Cover, Plant Diversity by Dry Weight, and Soil Compaction, and Soil Regenerative Features are all greater than or equal to 4 (good).</w:t>
      </w:r>
    </w:p>
    <w:p w14:paraId="4C2360F3" w14:textId="1E391B17" w:rsidR="00387CDC" w:rsidRDefault="00387CDC" w:rsidP="00387CDC">
      <w:pPr>
        <w:rPr>
          <w:b/>
        </w:rPr>
      </w:pPr>
      <w:r>
        <w:t xml:space="preserve">Table </w:t>
      </w:r>
      <w:r>
        <w:rPr>
          <w:noProof/>
        </w:rPr>
        <w:fldChar w:fldCharType="begin"/>
      </w:r>
      <w:r>
        <w:rPr>
          <w:noProof/>
        </w:rPr>
        <w:instrText xml:space="preserve"> SEQ Table \* ARABIC </w:instrText>
      </w:r>
      <w:r>
        <w:rPr>
          <w:noProof/>
        </w:rPr>
        <w:fldChar w:fldCharType="separate"/>
      </w:r>
      <w:r w:rsidR="002D0A24">
        <w:rPr>
          <w:noProof/>
        </w:rPr>
        <w:t>54</w:t>
      </w:r>
      <w:r>
        <w:rPr>
          <w:noProof/>
        </w:rPr>
        <w:fldChar w:fldCharType="end"/>
      </w:r>
      <w:r w:rsidRPr="00554408">
        <w:rPr>
          <w:i/>
          <w:iCs/>
          <w:color w:val="44546A" w:themeColor="text2"/>
        </w:rPr>
        <w:t xml:space="preserve">: </w:t>
      </w:r>
      <w:r>
        <w:rPr>
          <w:i/>
          <w:iCs/>
          <w:color w:val="44546A" w:themeColor="text2"/>
        </w:rPr>
        <w:t>Plant Cover</w:t>
      </w:r>
    </w:p>
    <w:tbl>
      <w:tblPr>
        <w:tblStyle w:val="TableGrid"/>
        <w:tblW w:w="0" w:type="auto"/>
        <w:tblLook w:val="04A0" w:firstRow="1" w:lastRow="0" w:firstColumn="1" w:lastColumn="0" w:noHBand="0" w:noVBand="1"/>
      </w:tblPr>
      <w:tblGrid>
        <w:gridCol w:w="1525"/>
        <w:gridCol w:w="2430"/>
        <w:gridCol w:w="5395"/>
      </w:tblGrid>
      <w:tr w:rsidR="00387CDC" w14:paraId="159A43E5" w14:textId="77777777" w:rsidTr="00387CDC">
        <w:tc>
          <w:tcPr>
            <w:tcW w:w="1525" w:type="dxa"/>
            <w:shd w:val="clear" w:color="auto" w:fill="D9E2F3" w:themeFill="accent1" w:themeFillTint="33"/>
          </w:tcPr>
          <w:p w14:paraId="044B373A" w14:textId="77777777" w:rsidR="00387CDC" w:rsidRDefault="00387CDC" w:rsidP="00387CDC">
            <w:r>
              <w:t xml:space="preserve">Answer </w:t>
            </w:r>
          </w:p>
        </w:tc>
        <w:tc>
          <w:tcPr>
            <w:tcW w:w="2430" w:type="dxa"/>
            <w:shd w:val="clear" w:color="auto" w:fill="D9E2F3" w:themeFill="accent1" w:themeFillTint="33"/>
          </w:tcPr>
          <w:p w14:paraId="54926397" w14:textId="77777777" w:rsidR="00387CDC" w:rsidRDefault="00387CDC" w:rsidP="00387CDC">
            <w:r>
              <w:t>Existing Condition Points</w:t>
            </w:r>
          </w:p>
        </w:tc>
        <w:tc>
          <w:tcPr>
            <w:tcW w:w="5395" w:type="dxa"/>
            <w:shd w:val="clear" w:color="auto" w:fill="D9E2F3" w:themeFill="accent1" w:themeFillTint="33"/>
          </w:tcPr>
          <w:p w14:paraId="0F03888D" w14:textId="77777777" w:rsidR="00387CDC" w:rsidRDefault="00387CDC" w:rsidP="00387CDC">
            <w:r>
              <w:t>Reference for Existing Condition</w:t>
            </w:r>
          </w:p>
        </w:tc>
      </w:tr>
      <w:tr w:rsidR="002D3F47" w14:paraId="05DCA543" w14:textId="77777777" w:rsidTr="00387CDC">
        <w:tc>
          <w:tcPr>
            <w:tcW w:w="1525" w:type="dxa"/>
          </w:tcPr>
          <w:p w14:paraId="5A2B6448" w14:textId="77777777" w:rsidR="002D3F47" w:rsidRDefault="002D3F47" w:rsidP="002D3F47">
            <w:r>
              <w:t>Not Assessed</w:t>
            </w:r>
          </w:p>
        </w:tc>
        <w:tc>
          <w:tcPr>
            <w:tcW w:w="2430" w:type="dxa"/>
          </w:tcPr>
          <w:p w14:paraId="4DB311EC" w14:textId="7B11C7B3" w:rsidR="002D3F47" w:rsidRDefault="002D3F47" w:rsidP="002D3F47">
            <w:r w:rsidRPr="002D3F47">
              <w:t>-1</w:t>
            </w:r>
          </w:p>
        </w:tc>
        <w:tc>
          <w:tcPr>
            <w:tcW w:w="5395" w:type="dxa"/>
          </w:tcPr>
          <w:p w14:paraId="69C3568F" w14:textId="77777777" w:rsidR="002D3F47" w:rsidRDefault="002D3F47" w:rsidP="002D3F47"/>
        </w:tc>
      </w:tr>
      <w:tr w:rsidR="002D3F47" w14:paraId="50F55840" w14:textId="77777777" w:rsidTr="00387CDC">
        <w:tc>
          <w:tcPr>
            <w:tcW w:w="1525" w:type="dxa"/>
          </w:tcPr>
          <w:p w14:paraId="7CBCB1BC" w14:textId="77777777" w:rsidR="002D3F47" w:rsidRDefault="002D3F47" w:rsidP="002D3F47">
            <w:r>
              <w:t>High</w:t>
            </w:r>
          </w:p>
        </w:tc>
        <w:tc>
          <w:tcPr>
            <w:tcW w:w="2430" w:type="dxa"/>
          </w:tcPr>
          <w:p w14:paraId="6DFB748D" w14:textId="6BFC3133" w:rsidR="002D3F47" w:rsidRPr="009C3BD0" w:rsidRDefault="002D3F47" w:rsidP="002D3F47">
            <w:pPr>
              <w:rPr>
                <w:highlight w:val="yellow"/>
              </w:rPr>
            </w:pPr>
            <w:r w:rsidRPr="002D3F47">
              <w:t>11</w:t>
            </w:r>
          </w:p>
        </w:tc>
        <w:tc>
          <w:tcPr>
            <w:tcW w:w="5395" w:type="dxa"/>
          </w:tcPr>
          <w:p w14:paraId="62B33DC8" w14:textId="77777777" w:rsidR="002D3F47" w:rsidRDefault="002D3F47" w:rsidP="00670E5E">
            <w:pPr>
              <w:pStyle w:val="ListParagraph"/>
              <w:numPr>
                <w:ilvl w:val="0"/>
                <w:numId w:val="65"/>
              </w:numPr>
            </w:pPr>
            <w:r w:rsidRPr="00331703">
              <w:t xml:space="preserve">Canopy: 95% to 100% </w:t>
            </w:r>
          </w:p>
          <w:p w14:paraId="1156058A" w14:textId="77777777" w:rsidR="002D3F47" w:rsidRDefault="002D3F47" w:rsidP="00670E5E">
            <w:pPr>
              <w:pStyle w:val="ListParagraph"/>
              <w:numPr>
                <w:ilvl w:val="0"/>
                <w:numId w:val="65"/>
              </w:numPr>
            </w:pPr>
            <w:r w:rsidRPr="00331703">
              <w:t xml:space="preserve">Basal: &gt;50% </w:t>
            </w:r>
          </w:p>
          <w:p w14:paraId="2C1F377B" w14:textId="77777777" w:rsidR="002D3F47" w:rsidRDefault="002D3F47" w:rsidP="00670E5E">
            <w:pPr>
              <w:pStyle w:val="ListParagraph"/>
              <w:numPr>
                <w:ilvl w:val="0"/>
                <w:numId w:val="65"/>
              </w:numPr>
            </w:pPr>
            <w:r w:rsidRPr="00331703">
              <w:t>Runoff at basal:  very little to no runoff</w:t>
            </w:r>
          </w:p>
          <w:p w14:paraId="44A033F0" w14:textId="77777777" w:rsidR="002D3F47" w:rsidRDefault="002D3F47" w:rsidP="00670E5E">
            <w:pPr>
              <w:pStyle w:val="ListParagraph"/>
              <w:numPr>
                <w:ilvl w:val="0"/>
                <w:numId w:val="65"/>
              </w:numPr>
            </w:pPr>
            <w:r w:rsidRPr="00B50FE2">
              <w:t xml:space="preserve">Pasture Condition Score element score </w:t>
            </w:r>
            <w:r w:rsidRPr="00B50FE2">
              <w:rPr>
                <w:u w:val="single"/>
              </w:rPr>
              <w:t>&lt;</w:t>
            </w:r>
            <w:r w:rsidRPr="00B50FE2">
              <w:t xml:space="preserve"> </w:t>
            </w:r>
            <w:r>
              <w:t>5</w:t>
            </w:r>
          </w:p>
        </w:tc>
      </w:tr>
      <w:tr w:rsidR="002D3F47" w14:paraId="37E995C0" w14:textId="77777777" w:rsidTr="00387CDC">
        <w:tc>
          <w:tcPr>
            <w:tcW w:w="1525" w:type="dxa"/>
          </w:tcPr>
          <w:p w14:paraId="6F4775D3" w14:textId="77777777" w:rsidR="002D3F47" w:rsidRDefault="002D3F47" w:rsidP="002D3F47">
            <w:r>
              <w:t>Good</w:t>
            </w:r>
          </w:p>
        </w:tc>
        <w:tc>
          <w:tcPr>
            <w:tcW w:w="2430" w:type="dxa"/>
          </w:tcPr>
          <w:p w14:paraId="2380130B" w14:textId="1282678A" w:rsidR="002D3F47" w:rsidRPr="009C3BD0" w:rsidRDefault="002D3F47" w:rsidP="002D3F47">
            <w:pPr>
              <w:rPr>
                <w:highlight w:val="yellow"/>
              </w:rPr>
            </w:pPr>
            <w:r w:rsidRPr="002D3F47">
              <w:t>10</w:t>
            </w:r>
          </w:p>
        </w:tc>
        <w:tc>
          <w:tcPr>
            <w:tcW w:w="5395" w:type="dxa"/>
          </w:tcPr>
          <w:p w14:paraId="03675C59" w14:textId="77777777" w:rsidR="002D3F47" w:rsidRDefault="002D3F47" w:rsidP="00670E5E">
            <w:pPr>
              <w:pStyle w:val="ListParagraph"/>
              <w:numPr>
                <w:ilvl w:val="0"/>
                <w:numId w:val="66"/>
              </w:numPr>
            </w:pPr>
            <w:r w:rsidRPr="00331703">
              <w:t xml:space="preserve">Canopy: 90% to 94% </w:t>
            </w:r>
          </w:p>
          <w:p w14:paraId="2F4E8385" w14:textId="77777777" w:rsidR="002D3F47" w:rsidRDefault="002D3F47" w:rsidP="00670E5E">
            <w:pPr>
              <w:pStyle w:val="ListParagraph"/>
              <w:numPr>
                <w:ilvl w:val="0"/>
                <w:numId w:val="66"/>
              </w:numPr>
            </w:pPr>
            <w:r w:rsidRPr="00331703">
              <w:t xml:space="preserve">Basal: 35%to 50% </w:t>
            </w:r>
          </w:p>
          <w:p w14:paraId="72186034" w14:textId="77777777" w:rsidR="002D3F47" w:rsidRDefault="002D3F47" w:rsidP="00670E5E">
            <w:pPr>
              <w:pStyle w:val="ListParagraph"/>
              <w:numPr>
                <w:ilvl w:val="0"/>
                <w:numId w:val="66"/>
              </w:numPr>
            </w:pPr>
            <w:r w:rsidRPr="00331703">
              <w:t>Runoff at basal: high vegetal retardance</w:t>
            </w:r>
          </w:p>
          <w:p w14:paraId="2C2F9165" w14:textId="77777777" w:rsidR="002D3F47" w:rsidRDefault="002D3F47" w:rsidP="00670E5E">
            <w:pPr>
              <w:pStyle w:val="ListParagraph"/>
              <w:numPr>
                <w:ilvl w:val="0"/>
                <w:numId w:val="66"/>
              </w:numPr>
            </w:pPr>
            <w:r w:rsidRPr="00B50FE2">
              <w:t xml:space="preserve">Pasture Condition Score element score </w:t>
            </w:r>
            <w:r w:rsidRPr="00B50FE2">
              <w:rPr>
                <w:u w:val="single"/>
              </w:rPr>
              <w:t>&lt;</w:t>
            </w:r>
            <w:r w:rsidRPr="00B50FE2">
              <w:t xml:space="preserve"> </w:t>
            </w:r>
            <w:r>
              <w:t>4</w:t>
            </w:r>
          </w:p>
        </w:tc>
      </w:tr>
      <w:tr w:rsidR="002D3F47" w14:paraId="2F41B9DD" w14:textId="77777777" w:rsidTr="00387CDC">
        <w:tc>
          <w:tcPr>
            <w:tcW w:w="1525" w:type="dxa"/>
          </w:tcPr>
          <w:p w14:paraId="1722BA39" w14:textId="77777777" w:rsidR="002D3F47" w:rsidRDefault="002D3F47" w:rsidP="002D3F47">
            <w:r>
              <w:t>Fair</w:t>
            </w:r>
          </w:p>
        </w:tc>
        <w:tc>
          <w:tcPr>
            <w:tcW w:w="2430" w:type="dxa"/>
          </w:tcPr>
          <w:p w14:paraId="2A4EDD86" w14:textId="108020B6" w:rsidR="002D3F47" w:rsidRPr="009C3BD0" w:rsidRDefault="002D3F47" w:rsidP="002D3F47">
            <w:pPr>
              <w:rPr>
                <w:highlight w:val="yellow"/>
              </w:rPr>
            </w:pPr>
            <w:r w:rsidRPr="002D3F47">
              <w:t>5</w:t>
            </w:r>
          </w:p>
        </w:tc>
        <w:tc>
          <w:tcPr>
            <w:tcW w:w="5395" w:type="dxa"/>
          </w:tcPr>
          <w:p w14:paraId="2E9515BA" w14:textId="77777777" w:rsidR="002D3F47" w:rsidRDefault="002D3F47" w:rsidP="00670E5E">
            <w:pPr>
              <w:pStyle w:val="ListParagraph"/>
              <w:numPr>
                <w:ilvl w:val="0"/>
                <w:numId w:val="67"/>
              </w:numPr>
            </w:pPr>
            <w:r w:rsidRPr="00331703">
              <w:t xml:space="preserve">Canopy: 70% to 89% </w:t>
            </w:r>
          </w:p>
          <w:p w14:paraId="286F5551" w14:textId="77777777" w:rsidR="002D3F47" w:rsidRDefault="002D3F47" w:rsidP="00670E5E">
            <w:pPr>
              <w:pStyle w:val="ListParagraph"/>
              <w:numPr>
                <w:ilvl w:val="0"/>
                <w:numId w:val="67"/>
              </w:numPr>
            </w:pPr>
            <w:r w:rsidRPr="00331703">
              <w:t xml:space="preserve">Basal: 25%to 34% </w:t>
            </w:r>
          </w:p>
          <w:p w14:paraId="5228C89C" w14:textId="77777777" w:rsidR="002D3F47" w:rsidRDefault="002D3F47" w:rsidP="00670E5E">
            <w:pPr>
              <w:pStyle w:val="ListParagraph"/>
              <w:numPr>
                <w:ilvl w:val="0"/>
                <w:numId w:val="67"/>
              </w:numPr>
            </w:pPr>
            <w:r w:rsidRPr="00331703">
              <w:t>Runoff at basal: moderate vegetal retardance</w:t>
            </w:r>
          </w:p>
          <w:p w14:paraId="01A4EDC1" w14:textId="77777777" w:rsidR="002D3F47" w:rsidRDefault="002D3F47" w:rsidP="00670E5E">
            <w:pPr>
              <w:pStyle w:val="ListParagraph"/>
              <w:numPr>
                <w:ilvl w:val="0"/>
                <w:numId w:val="67"/>
              </w:numPr>
            </w:pPr>
            <w:r w:rsidRPr="00B50FE2">
              <w:t xml:space="preserve">Pasture Condition Score element score </w:t>
            </w:r>
            <w:r w:rsidRPr="00B50FE2">
              <w:rPr>
                <w:u w:val="single"/>
              </w:rPr>
              <w:t>&lt;</w:t>
            </w:r>
            <w:r w:rsidRPr="00B50FE2">
              <w:t xml:space="preserve"> </w:t>
            </w:r>
            <w:r>
              <w:t>3</w:t>
            </w:r>
          </w:p>
        </w:tc>
      </w:tr>
      <w:tr w:rsidR="002D3F47" w14:paraId="2718FCEE" w14:textId="77777777" w:rsidTr="00387CDC">
        <w:tc>
          <w:tcPr>
            <w:tcW w:w="1525" w:type="dxa"/>
          </w:tcPr>
          <w:p w14:paraId="07842855" w14:textId="77777777" w:rsidR="002D3F47" w:rsidRDefault="002D3F47" w:rsidP="002D3F47">
            <w:r>
              <w:t>Low</w:t>
            </w:r>
          </w:p>
        </w:tc>
        <w:tc>
          <w:tcPr>
            <w:tcW w:w="2430" w:type="dxa"/>
          </w:tcPr>
          <w:p w14:paraId="740C0A13" w14:textId="553C9DDA" w:rsidR="002D3F47" w:rsidRPr="009C3BD0" w:rsidRDefault="002D3F47" w:rsidP="002D3F47">
            <w:pPr>
              <w:rPr>
                <w:highlight w:val="yellow"/>
              </w:rPr>
            </w:pPr>
            <w:r w:rsidRPr="002D3F47">
              <w:t>3</w:t>
            </w:r>
          </w:p>
        </w:tc>
        <w:tc>
          <w:tcPr>
            <w:tcW w:w="5395" w:type="dxa"/>
          </w:tcPr>
          <w:p w14:paraId="0CEB5E26" w14:textId="77777777" w:rsidR="002D3F47" w:rsidRDefault="002D3F47" w:rsidP="00670E5E">
            <w:pPr>
              <w:pStyle w:val="ListParagraph"/>
              <w:numPr>
                <w:ilvl w:val="0"/>
                <w:numId w:val="68"/>
              </w:numPr>
            </w:pPr>
            <w:r w:rsidRPr="00331703">
              <w:t xml:space="preserve">Canopy: 50% to 69% </w:t>
            </w:r>
          </w:p>
          <w:p w14:paraId="3C878E94" w14:textId="77777777" w:rsidR="002D3F47" w:rsidRDefault="002D3F47" w:rsidP="00670E5E">
            <w:pPr>
              <w:pStyle w:val="ListParagraph"/>
              <w:numPr>
                <w:ilvl w:val="0"/>
                <w:numId w:val="68"/>
              </w:numPr>
            </w:pPr>
            <w:r w:rsidRPr="00331703">
              <w:t xml:space="preserve">Basal: 15%to 24% </w:t>
            </w:r>
          </w:p>
          <w:p w14:paraId="37759523" w14:textId="77777777" w:rsidR="002D3F47" w:rsidRDefault="002D3F47" w:rsidP="00670E5E">
            <w:pPr>
              <w:pStyle w:val="ListParagraph"/>
              <w:numPr>
                <w:ilvl w:val="0"/>
                <w:numId w:val="68"/>
              </w:numPr>
            </w:pPr>
            <w:r w:rsidRPr="00331703">
              <w:t>Runoff at basal: low vegetal retardance</w:t>
            </w:r>
          </w:p>
          <w:p w14:paraId="34E74398" w14:textId="77777777" w:rsidR="002D3F47" w:rsidRDefault="002D3F47" w:rsidP="00670E5E">
            <w:pPr>
              <w:pStyle w:val="ListParagraph"/>
              <w:numPr>
                <w:ilvl w:val="0"/>
                <w:numId w:val="68"/>
              </w:numPr>
            </w:pPr>
            <w:r w:rsidRPr="00B50FE2">
              <w:t xml:space="preserve">Pasture Condition Score element score </w:t>
            </w:r>
            <w:r w:rsidRPr="00B50FE2">
              <w:rPr>
                <w:u w:val="single"/>
              </w:rPr>
              <w:t>&lt;</w:t>
            </w:r>
            <w:r w:rsidRPr="00B50FE2">
              <w:t xml:space="preserve"> </w:t>
            </w:r>
            <w:r>
              <w:t>2</w:t>
            </w:r>
          </w:p>
        </w:tc>
      </w:tr>
      <w:tr w:rsidR="002D3F47" w14:paraId="41040FA3" w14:textId="77777777" w:rsidTr="00387CDC">
        <w:tc>
          <w:tcPr>
            <w:tcW w:w="1525" w:type="dxa"/>
          </w:tcPr>
          <w:p w14:paraId="04AC00B8" w14:textId="77777777" w:rsidR="002D3F47" w:rsidRDefault="002D3F47" w:rsidP="002D3F47">
            <w:r>
              <w:t>Poor</w:t>
            </w:r>
          </w:p>
        </w:tc>
        <w:tc>
          <w:tcPr>
            <w:tcW w:w="2430" w:type="dxa"/>
          </w:tcPr>
          <w:p w14:paraId="55A4468B" w14:textId="0FACD4B7" w:rsidR="002D3F47" w:rsidRPr="009C3BD0" w:rsidRDefault="002D3F47" w:rsidP="002D3F47">
            <w:pPr>
              <w:rPr>
                <w:highlight w:val="yellow"/>
              </w:rPr>
            </w:pPr>
            <w:r w:rsidRPr="002D3F47">
              <w:t>1</w:t>
            </w:r>
          </w:p>
        </w:tc>
        <w:tc>
          <w:tcPr>
            <w:tcW w:w="5395" w:type="dxa"/>
          </w:tcPr>
          <w:p w14:paraId="1A332913" w14:textId="77777777" w:rsidR="002D3F47" w:rsidRDefault="002D3F47" w:rsidP="00670E5E">
            <w:pPr>
              <w:pStyle w:val="ListParagraph"/>
              <w:numPr>
                <w:ilvl w:val="0"/>
                <w:numId w:val="69"/>
              </w:numPr>
            </w:pPr>
            <w:r w:rsidRPr="00331703">
              <w:t xml:space="preserve">Canopy: &lt;50% </w:t>
            </w:r>
          </w:p>
          <w:p w14:paraId="37BB8AEE" w14:textId="77777777" w:rsidR="002D3F47" w:rsidRDefault="002D3F47" w:rsidP="00670E5E">
            <w:pPr>
              <w:pStyle w:val="ListParagraph"/>
              <w:numPr>
                <w:ilvl w:val="0"/>
                <w:numId w:val="69"/>
              </w:numPr>
            </w:pPr>
            <w:r w:rsidRPr="00331703">
              <w:t xml:space="preserve">Basal: &lt;15% </w:t>
            </w:r>
          </w:p>
          <w:p w14:paraId="30CD9BD0" w14:textId="77777777" w:rsidR="002D3F47" w:rsidRDefault="002D3F47" w:rsidP="00670E5E">
            <w:pPr>
              <w:pStyle w:val="ListParagraph"/>
              <w:numPr>
                <w:ilvl w:val="0"/>
                <w:numId w:val="69"/>
              </w:numPr>
            </w:pPr>
            <w:r w:rsidRPr="00331703">
              <w:t>Runoff at basal: not slowed</w:t>
            </w:r>
          </w:p>
          <w:p w14:paraId="5ADF3BC0" w14:textId="77777777" w:rsidR="002D3F47" w:rsidRDefault="002D3F47" w:rsidP="00670E5E">
            <w:pPr>
              <w:pStyle w:val="ListParagraph"/>
              <w:numPr>
                <w:ilvl w:val="0"/>
                <w:numId w:val="69"/>
              </w:numPr>
            </w:pPr>
            <w:r w:rsidRPr="00B50FE2">
              <w:t xml:space="preserve">Pasture Condition Score element score </w:t>
            </w:r>
            <w:r w:rsidRPr="00B50FE2">
              <w:rPr>
                <w:u w:val="single"/>
              </w:rPr>
              <w:t>&lt;</w:t>
            </w:r>
            <w:r w:rsidRPr="00B50FE2">
              <w:t xml:space="preserve"> </w:t>
            </w:r>
            <w:r>
              <w:t>1</w:t>
            </w:r>
          </w:p>
        </w:tc>
      </w:tr>
    </w:tbl>
    <w:p w14:paraId="2DBBEA0A" w14:textId="5E051E0B" w:rsidR="00387CDC" w:rsidRDefault="00387CDC" w:rsidP="00521A18">
      <w:pPr>
        <w:keepNext/>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55</w:t>
      </w:r>
      <w:r>
        <w:rPr>
          <w:noProof/>
        </w:rPr>
        <w:fldChar w:fldCharType="end"/>
      </w:r>
      <w:r w:rsidRPr="00554408">
        <w:rPr>
          <w:i/>
          <w:iCs/>
          <w:color w:val="44546A" w:themeColor="text2"/>
        </w:rPr>
        <w:t xml:space="preserve">: </w:t>
      </w:r>
      <w:r>
        <w:rPr>
          <w:i/>
          <w:iCs/>
          <w:color w:val="44546A" w:themeColor="text2"/>
        </w:rPr>
        <w:t>Plant Residue</w:t>
      </w:r>
    </w:p>
    <w:tbl>
      <w:tblPr>
        <w:tblStyle w:val="TableGrid"/>
        <w:tblW w:w="0" w:type="auto"/>
        <w:tblLook w:val="04A0" w:firstRow="1" w:lastRow="0" w:firstColumn="1" w:lastColumn="0" w:noHBand="0" w:noVBand="1"/>
      </w:tblPr>
      <w:tblGrid>
        <w:gridCol w:w="1525"/>
        <w:gridCol w:w="2430"/>
        <w:gridCol w:w="5395"/>
      </w:tblGrid>
      <w:tr w:rsidR="00387CDC" w14:paraId="23158410" w14:textId="77777777" w:rsidTr="00387CDC">
        <w:tc>
          <w:tcPr>
            <w:tcW w:w="1525" w:type="dxa"/>
            <w:shd w:val="clear" w:color="auto" w:fill="D9E2F3" w:themeFill="accent1" w:themeFillTint="33"/>
          </w:tcPr>
          <w:p w14:paraId="1D0E5E19" w14:textId="77777777" w:rsidR="00387CDC" w:rsidRDefault="00387CDC" w:rsidP="00387CDC">
            <w:r>
              <w:t xml:space="preserve">Answer </w:t>
            </w:r>
          </w:p>
        </w:tc>
        <w:tc>
          <w:tcPr>
            <w:tcW w:w="2430" w:type="dxa"/>
            <w:shd w:val="clear" w:color="auto" w:fill="D9E2F3" w:themeFill="accent1" w:themeFillTint="33"/>
          </w:tcPr>
          <w:p w14:paraId="4B3C9E1A" w14:textId="77777777" w:rsidR="00387CDC" w:rsidRDefault="00387CDC" w:rsidP="00387CDC">
            <w:r>
              <w:t>Existing Condition Points</w:t>
            </w:r>
          </w:p>
        </w:tc>
        <w:tc>
          <w:tcPr>
            <w:tcW w:w="5395" w:type="dxa"/>
            <w:shd w:val="clear" w:color="auto" w:fill="D9E2F3" w:themeFill="accent1" w:themeFillTint="33"/>
          </w:tcPr>
          <w:p w14:paraId="6F8A2E0C" w14:textId="77777777" w:rsidR="00387CDC" w:rsidRDefault="00387CDC" w:rsidP="00387CDC">
            <w:r>
              <w:t>Reference for Existing Condition</w:t>
            </w:r>
          </w:p>
        </w:tc>
      </w:tr>
      <w:tr w:rsidR="002D3F47" w14:paraId="0E48F9D9" w14:textId="77777777" w:rsidTr="00387CDC">
        <w:tc>
          <w:tcPr>
            <w:tcW w:w="1525" w:type="dxa"/>
          </w:tcPr>
          <w:p w14:paraId="0B781D7A" w14:textId="77777777" w:rsidR="002D3F47" w:rsidRDefault="002D3F47" w:rsidP="002D3F47">
            <w:r>
              <w:t>Not Assessed</w:t>
            </w:r>
          </w:p>
        </w:tc>
        <w:tc>
          <w:tcPr>
            <w:tcW w:w="2430" w:type="dxa"/>
          </w:tcPr>
          <w:p w14:paraId="1A0F859F" w14:textId="2A721186" w:rsidR="002D3F47" w:rsidRPr="009C3BD0" w:rsidRDefault="002D3F47" w:rsidP="002D3F47">
            <w:pPr>
              <w:rPr>
                <w:highlight w:val="yellow"/>
              </w:rPr>
            </w:pPr>
            <w:r w:rsidRPr="002D3F47">
              <w:t>-1</w:t>
            </w:r>
          </w:p>
        </w:tc>
        <w:tc>
          <w:tcPr>
            <w:tcW w:w="5395" w:type="dxa"/>
          </w:tcPr>
          <w:p w14:paraId="6085F65B" w14:textId="77777777" w:rsidR="002D3F47" w:rsidRDefault="002D3F47" w:rsidP="002D3F47"/>
        </w:tc>
      </w:tr>
      <w:tr w:rsidR="002D3F47" w14:paraId="54C3487F" w14:textId="77777777" w:rsidTr="00387CDC">
        <w:tc>
          <w:tcPr>
            <w:tcW w:w="1525" w:type="dxa"/>
          </w:tcPr>
          <w:p w14:paraId="20A5A5D1" w14:textId="77777777" w:rsidR="002D3F47" w:rsidRDefault="002D3F47" w:rsidP="002D3F47">
            <w:r>
              <w:t>High</w:t>
            </w:r>
          </w:p>
        </w:tc>
        <w:tc>
          <w:tcPr>
            <w:tcW w:w="2430" w:type="dxa"/>
          </w:tcPr>
          <w:p w14:paraId="0DD70E4F" w14:textId="13A130BA" w:rsidR="002D3F47" w:rsidRPr="009C3BD0" w:rsidRDefault="002D3F47" w:rsidP="002D3F47">
            <w:pPr>
              <w:rPr>
                <w:highlight w:val="yellow"/>
              </w:rPr>
            </w:pPr>
            <w:r w:rsidRPr="002D3F47">
              <w:t>11</w:t>
            </w:r>
          </w:p>
        </w:tc>
        <w:tc>
          <w:tcPr>
            <w:tcW w:w="5395" w:type="dxa"/>
          </w:tcPr>
          <w:p w14:paraId="0E4C95D7" w14:textId="77777777" w:rsidR="002D3F47" w:rsidRDefault="002D3F47" w:rsidP="00670E5E">
            <w:pPr>
              <w:pStyle w:val="ListParagraph"/>
              <w:numPr>
                <w:ilvl w:val="0"/>
                <w:numId w:val="70"/>
              </w:numPr>
            </w:pPr>
            <w:r w:rsidRPr="00331703">
              <w:t xml:space="preserve">Ground cover:  30% to 70% OR no thatch.  </w:t>
            </w:r>
          </w:p>
          <w:p w14:paraId="2B1D01DE" w14:textId="77777777" w:rsidR="002D3F47" w:rsidRDefault="002D3F47" w:rsidP="00670E5E">
            <w:pPr>
              <w:pStyle w:val="ListParagraph"/>
              <w:numPr>
                <w:ilvl w:val="0"/>
                <w:numId w:val="70"/>
              </w:numPr>
            </w:pPr>
            <w:r w:rsidRPr="00331703">
              <w:t>Standing Dead:  None available below minimum grazing height for species in pasture.</w:t>
            </w:r>
          </w:p>
          <w:p w14:paraId="12DD744C" w14:textId="77777777" w:rsidR="002D3F47" w:rsidRDefault="002D3F47" w:rsidP="00670E5E">
            <w:pPr>
              <w:pStyle w:val="ListParagraph"/>
              <w:numPr>
                <w:ilvl w:val="0"/>
                <w:numId w:val="70"/>
              </w:numPr>
            </w:pPr>
            <w:r w:rsidRPr="00B50FE2">
              <w:t xml:space="preserve">Pasture Condition Score element score </w:t>
            </w:r>
            <w:r w:rsidRPr="00B50FE2">
              <w:rPr>
                <w:u w:val="single"/>
              </w:rPr>
              <w:t>&lt;</w:t>
            </w:r>
            <w:r w:rsidRPr="00B50FE2">
              <w:t xml:space="preserve"> </w:t>
            </w:r>
            <w:r>
              <w:t>5</w:t>
            </w:r>
          </w:p>
        </w:tc>
      </w:tr>
      <w:tr w:rsidR="002D3F47" w14:paraId="5CD6090B" w14:textId="77777777" w:rsidTr="00387CDC">
        <w:trPr>
          <w:trHeight w:val="233"/>
        </w:trPr>
        <w:tc>
          <w:tcPr>
            <w:tcW w:w="1525" w:type="dxa"/>
          </w:tcPr>
          <w:p w14:paraId="62C11583" w14:textId="77777777" w:rsidR="002D3F47" w:rsidRDefault="002D3F47" w:rsidP="002D3F47">
            <w:r>
              <w:t>Good</w:t>
            </w:r>
          </w:p>
        </w:tc>
        <w:tc>
          <w:tcPr>
            <w:tcW w:w="2430" w:type="dxa"/>
          </w:tcPr>
          <w:p w14:paraId="24633994" w14:textId="76D2B4DE" w:rsidR="002D3F47" w:rsidRPr="009C3BD0" w:rsidRDefault="002D3F47" w:rsidP="002D3F47">
            <w:pPr>
              <w:rPr>
                <w:highlight w:val="yellow"/>
              </w:rPr>
            </w:pPr>
            <w:r w:rsidRPr="002D3F47">
              <w:t>10</w:t>
            </w:r>
          </w:p>
        </w:tc>
        <w:tc>
          <w:tcPr>
            <w:tcW w:w="5395" w:type="dxa"/>
          </w:tcPr>
          <w:p w14:paraId="0DA4A754" w14:textId="77777777" w:rsidR="002D3F47" w:rsidRDefault="002D3F47" w:rsidP="00670E5E">
            <w:pPr>
              <w:pStyle w:val="ListParagraph"/>
              <w:numPr>
                <w:ilvl w:val="0"/>
                <w:numId w:val="71"/>
              </w:numPr>
            </w:pPr>
            <w:r w:rsidRPr="00331703">
              <w:t xml:space="preserve">Ground cover:  20% to 29% OR no thatch. </w:t>
            </w:r>
          </w:p>
          <w:p w14:paraId="00B3FCB7" w14:textId="77777777" w:rsidR="002D3F47" w:rsidRDefault="002D3F47" w:rsidP="00670E5E">
            <w:pPr>
              <w:pStyle w:val="ListParagraph"/>
              <w:numPr>
                <w:ilvl w:val="0"/>
                <w:numId w:val="71"/>
              </w:numPr>
            </w:pPr>
            <w:r w:rsidRPr="00331703">
              <w:t xml:space="preserve">Standing Dead:  &lt;5% of </w:t>
            </w:r>
            <w:proofErr w:type="gramStart"/>
            <w:r w:rsidRPr="00331703">
              <w:t>air dry</w:t>
            </w:r>
            <w:proofErr w:type="gramEnd"/>
            <w:r w:rsidRPr="00331703">
              <w:t xml:space="preserve"> weight of total pasture biomass.</w:t>
            </w:r>
          </w:p>
          <w:p w14:paraId="13F298A1" w14:textId="77777777" w:rsidR="002D3F47" w:rsidRDefault="002D3F47" w:rsidP="00670E5E">
            <w:pPr>
              <w:pStyle w:val="ListParagraph"/>
              <w:numPr>
                <w:ilvl w:val="0"/>
                <w:numId w:val="71"/>
              </w:numPr>
            </w:pPr>
            <w:r w:rsidRPr="00B50FE2">
              <w:t xml:space="preserve">Pasture Condition Score element score </w:t>
            </w:r>
            <w:r w:rsidRPr="00B50FE2">
              <w:rPr>
                <w:u w:val="single"/>
              </w:rPr>
              <w:t>&lt;</w:t>
            </w:r>
            <w:r w:rsidRPr="00B50FE2">
              <w:t xml:space="preserve"> </w:t>
            </w:r>
            <w:r>
              <w:t>4</w:t>
            </w:r>
          </w:p>
        </w:tc>
      </w:tr>
      <w:tr w:rsidR="002D3F47" w14:paraId="5E3E272A" w14:textId="77777777" w:rsidTr="00387CDC">
        <w:tc>
          <w:tcPr>
            <w:tcW w:w="1525" w:type="dxa"/>
          </w:tcPr>
          <w:p w14:paraId="1A25C4F3" w14:textId="77777777" w:rsidR="002D3F47" w:rsidRDefault="002D3F47" w:rsidP="002D3F47">
            <w:r>
              <w:t>Fair</w:t>
            </w:r>
          </w:p>
        </w:tc>
        <w:tc>
          <w:tcPr>
            <w:tcW w:w="2430" w:type="dxa"/>
          </w:tcPr>
          <w:p w14:paraId="36016742" w14:textId="008CB7C1" w:rsidR="002D3F47" w:rsidRPr="009C3BD0" w:rsidRDefault="002D3F47" w:rsidP="002D3F47">
            <w:pPr>
              <w:rPr>
                <w:highlight w:val="yellow"/>
              </w:rPr>
            </w:pPr>
            <w:r w:rsidRPr="002D3F47">
              <w:t>5</w:t>
            </w:r>
          </w:p>
        </w:tc>
        <w:tc>
          <w:tcPr>
            <w:tcW w:w="5395" w:type="dxa"/>
          </w:tcPr>
          <w:p w14:paraId="6EE325AB" w14:textId="77777777" w:rsidR="002D3F47" w:rsidRDefault="002D3F47" w:rsidP="00670E5E">
            <w:pPr>
              <w:pStyle w:val="ListParagraph"/>
              <w:numPr>
                <w:ilvl w:val="0"/>
                <w:numId w:val="72"/>
              </w:numPr>
            </w:pPr>
            <w:r w:rsidRPr="00331703">
              <w:t xml:space="preserve">Ground cover:  10% to 19% OR &lt;½ inch.  </w:t>
            </w:r>
          </w:p>
          <w:p w14:paraId="1B28F108" w14:textId="77777777" w:rsidR="002D3F47" w:rsidRDefault="002D3F47" w:rsidP="00670E5E">
            <w:pPr>
              <w:pStyle w:val="ListParagraph"/>
              <w:numPr>
                <w:ilvl w:val="0"/>
                <w:numId w:val="72"/>
              </w:numPr>
            </w:pPr>
            <w:r w:rsidRPr="00331703">
              <w:lastRenderedPageBreak/>
              <w:t xml:space="preserve">Standing Dead:  5% to15% of </w:t>
            </w:r>
            <w:proofErr w:type="gramStart"/>
            <w:r w:rsidRPr="00331703">
              <w:t>air dry</w:t>
            </w:r>
            <w:proofErr w:type="gramEnd"/>
            <w:r w:rsidRPr="00331703">
              <w:t xml:space="preserve"> weight of total pasture biomass.</w:t>
            </w:r>
          </w:p>
          <w:p w14:paraId="0CB38691" w14:textId="77777777" w:rsidR="002D3F47" w:rsidRDefault="002D3F47" w:rsidP="00670E5E">
            <w:pPr>
              <w:pStyle w:val="ListParagraph"/>
              <w:numPr>
                <w:ilvl w:val="0"/>
                <w:numId w:val="72"/>
              </w:numPr>
            </w:pPr>
            <w:r w:rsidRPr="00B50FE2">
              <w:t xml:space="preserve">Pasture Condition Score element score </w:t>
            </w:r>
            <w:r w:rsidRPr="00B50FE2">
              <w:rPr>
                <w:u w:val="single"/>
              </w:rPr>
              <w:t>&lt;</w:t>
            </w:r>
            <w:r w:rsidRPr="00B50FE2">
              <w:t xml:space="preserve"> </w:t>
            </w:r>
            <w:r>
              <w:t>3</w:t>
            </w:r>
          </w:p>
        </w:tc>
      </w:tr>
      <w:tr w:rsidR="002D3F47" w14:paraId="37F0CEC3" w14:textId="77777777" w:rsidTr="00387CDC">
        <w:tc>
          <w:tcPr>
            <w:tcW w:w="1525" w:type="dxa"/>
          </w:tcPr>
          <w:p w14:paraId="117162D5" w14:textId="77777777" w:rsidR="002D3F47" w:rsidRDefault="002D3F47" w:rsidP="002D3F47">
            <w:r>
              <w:lastRenderedPageBreak/>
              <w:t>Low</w:t>
            </w:r>
          </w:p>
        </w:tc>
        <w:tc>
          <w:tcPr>
            <w:tcW w:w="2430" w:type="dxa"/>
          </w:tcPr>
          <w:p w14:paraId="45E9406C" w14:textId="02AC3670" w:rsidR="002D3F47" w:rsidRPr="009C3BD0" w:rsidRDefault="002D3F47" w:rsidP="002D3F47">
            <w:pPr>
              <w:rPr>
                <w:highlight w:val="yellow"/>
              </w:rPr>
            </w:pPr>
            <w:r w:rsidRPr="002D3F47">
              <w:t>3</w:t>
            </w:r>
          </w:p>
        </w:tc>
        <w:tc>
          <w:tcPr>
            <w:tcW w:w="5395" w:type="dxa"/>
          </w:tcPr>
          <w:p w14:paraId="20594E2C" w14:textId="77777777" w:rsidR="002D3F47" w:rsidRDefault="002D3F47" w:rsidP="00670E5E">
            <w:pPr>
              <w:pStyle w:val="ListParagraph"/>
              <w:numPr>
                <w:ilvl w:val="0"/>
                <w:numId w:val="73"/>
              </w:numPr>
            </w:pPr>
            <w:r w:rsidRPr="00331703">
              <w:t xml:space="preserve">Ground cover:  &lt;10% OR ½ to 1 inch thick.  </w:t>
            </w:r>
          </w:p>
          <w:p w14:paraId="1D18A6C8" w14:textId="77777777" w:rsidR="002D3F47" w:rsidRDefault="002D3F47" w:rsidP="00670E5E">
            <w:pPr>
              <w:pStyle w:val="ListParagraph"/>
              <w:numPr>
                <w:ilvl w:val="0"/>
                <w:numId w:val="73"/>
              </w:numPr>
            </w:pPr>
            <w:r w:rsidRPr="00331703">
              <w:t xml:space="preserve">Standing Dead:  15% to 25% of </w:t>
            </w:r>
            <w:proofErr w:type="gramStart"/>
            <w:r w:rsidRPr="00331703">
              <w:t>air dry</w:t>
            </w:r>
            <w:proofErr w:type="gramEnd"/>
            <w:r w:rsidRPr="00331703">
              <w:t xml:space="preserve"> weight of total pasture biomass.</w:t>
            </w:r>
          </w:p>
          <w:p w14:paraId="55C3145B" w14:textId="77777777" w:rsidR="002D3F47" w:rsidRDefault="002D3F47" w:rsidP="00670E5E">
            <w:pPr>
              <w:pStyle w:val="ListParagraph"/>
              <w:numPr>
                <w:ilvl w:val="0"/>
                <w:numId w:val="73"/>
              </w:numPr>
            </w:pPr>
            <w:r w:rsidRPr="00B50FE2">
              <w:t xml:space="preserve">Pasture Condition Score element score </w:t>
            </w:r>
            <w:r w:rsidRPr="00B50FE2">
              <w:rPr>
                <w:u w:val="single"/>
              </w:rPr>
              <w:t>&lt;</w:t>
            </w:r>
            <w:r w:rsidRPr="00B50FE2">
              <w:t xml:space="preserve"> </w:t>
            </w:r>
            <w:r>
              <w:t>2</w:t>
            </w:r>
          </w:p>
        </w:tc>
      </w:tr>
      <w:tr w:rsidR="002D3F47" w14:paraId="308D9B48" w14:textId="77777777" w:rsidTr="00387CDC">
        <w:tc>
          <w:tcPr>
            <w:tcW w:w="1525" w:type="dxa"/>
          </w:tcPr>
          <w:p w14:paraId="2C38D14E" w14:textId="77777777" w:rsidR="002D3F47" w:rsidRDefault="002D3F47" w:rsidP="002D3F47">
            <w:r>
              <w:t>Poor</w:t>
            </w:r>
          </w:p>
        </w:tc>
        <w:tc>
          <w:tcPr>
            <w:tcW w:w="2430" w:type="dxa"/>
          </w:tcPr>
          <w:p w14:paraId="1AC2553C" w14:textId="59DA1ACD" w:rsidR="002D3F47" w:rsidRPr="009C3BD0" w:rsidRDefault="002D3F47" w:rsidP="002D3F47">
            <w:pPr>
              <w:rPr>
                <w:highlight w:val="yellow"/>
              </w:rPr>
            </w:pPr>
            <w:r w:rsidRPr="002D3F47">
              <w:t>1</w:t>
            </w:r>
          </w:p>
        </w:tc>
        <w:tc>
          <w:tcPr>
            <w:tcW w:w="5395" w:type="dxa"/>
          </w:tcPr>
          <w:p w14:paraId="2C4CA59B" w14:textId="77777777" w:rsidR="002D3F47" w:rsidRDefault="002D3F47" w:rsidP="00670E5E">
            <w:pPr>
              <w:pStyle w:val="ListParagraph"/>
              <w:numPr>
                <w:ilvl w:val="0"/>
                <w:numId w:val="73"/>
              </w:numPr>
            </w:pPr>
            <w:r w:rsidRPr="00331703">
              <w:t xml:space="preserve">Ground cover:  None OR &gt;1 inch thick. </w:t>
            </w:r>
          </w:p>
          <w:p w14:paraId="1379F7BD" w14:textId="77777777" w:rsidR="002D3F47" w:rsidRDefault="002D3F47" w:rsidP="00670E5E">
            <w:pPr>
              <w:pStyle w:val="ListParagraph"/>
              <w:numPr>
                <w:ilvl w:val="0"/>
                <w:numId w:val="73"/>
              </w:numPr>
            </w:pPr>
            <w:r w:rsidRPr="00331703">
              <w:t xml:space="preserve">Standing Dead:  &gt;25% of </w:t>
            </w:r>
            <w:proofErr w:type="gramStart"/>
            <w:r w:rsidRPr="00331703">
              <w:t>air dry</w:t>
            </w:r>
            <w:proofErr w:type="gramEnd"/>
            <w:r w:rsidRPr="00331703">
              <w:t xml:space="preserve"> weight of total pasture biomass.</w:t>
            </w:r>
            <w:r>
              <w:t xml:space="preserve"> </w:t>
            </w:r>
          </w:p>
          <w:p w14:paraId="4921CBA0" w14:textId="77777777" w:rsidR="002D3F47" w:rsidRDefault="002D3F47" w:rsidP="00670E5E">
            <w:pPr>
              <w:pStyle w:val="ListParagraph"/>
              <w:numPr>
                <w:ilvl w:val="0"/>
                <w:numId w:val="73"/>
              </w:numPr>
            </w:pPr>
            <w:r w:rsidRPr="00B50FE2">
              <w:t xml:space="preserve">Pasture Condition Score element score </w:t>
            </w:r>
            <w:r w:rsidRPr="00B50FE2">
              <w:rPr>
                <w:u w:val="single"/>
              </w:rPr>
              <w:t>&lt;</w:t>
            </w:r>
            <w:r w:rsidRPr="00B50FE2">
              <w:t xml:space="preserve"> </w:t>
            </w:r>
            <w:r>
              <w:t>1</w:t>
            </w:r>
          </w:p>
        </w:tc>
      </w:tr>
    </w:tbl>
    <w:p w14:paraId="438AF10C" w14:textId="77777777" w:rsidR="00387CDC" w:rsidRDefault="00387CDC" w:rsidP="00387CDC"/>
    <w:p w14:paraId="6F260E07" w14:textId="605182CE" w:rsidR="00387CDC" w:rsidRDefault="00387CDC" w:rsidP="00387CDC">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56</w:t>
      </w:r>
      <w:r>
        <w:rPr>
          <w:noProof/>
        </w:rPr>
        <w:fldChar w:fldCharType="end"/>
      </w:r>
      <w:r w:rsidRPr="00554408">
        <w:rPr>
          <w:i/>
          <w:iCs/>
          <w:color w:val="44546A" w:themeColor="text2"/>
        </w:rPr>
        <w:t xml:space="preserve">: </w:t>
      </w:r>
      <w:r>
        <w:rPr>
          <w:i/>
          <w:iCs/>
          <w:color w:val="44546A" w:themeColor="text2"/>
        </w:rPr>
        <w:t>Plant Diversity</w:t>
      </w:r>
    </w:p>
    <w:tbl>
      <w:tblPr>
        <w:tblStyle w:val="TableGrid"/>
        <w:tblW w:w="0" w:type="auto"/>
        <w:tblLook w:val="04A0" w:firstRow="1" w:lastRow="0" w:firstColumn="1" w:lastColumn="0" w:noHBand="0" w:noVBand="1"/>
      </w:tblPr>
      <w:tblGrid>
        <w:gridCol w:w="1525"/>
        <w:gridCol w:w="2430"/>
        <w:gridCol w:w="5395"/>
      </w:tblGrid>
      <w:tr w:rsidR="00387CDC" w14:paraId="0A3B33B4" w14:textId="77777777" w:rsidTr="00387CDC">
        <w:tc>
          <w:tcPr>
            <w:tcW w:w="1525" w:type="dxa"/>
            <w:shd w:val="clear" w:color="auto" w:fill="D9E2F3" w:themeFill="accent1" w:themeFillTint="33"/>
          </w:tcPr>
          <w:p w14:paraId="21F51A0E" w14:textId="77777777" w:rsidR="00387CDC" w:rsidRDefault="00387CDC" w:rsidP="00387CDC">
            <w:r>
              <w:t xml:space="preserve">Answer </w:t>
            </w:r>
          </w:p>
        </w:tc>
        <w:tc>
          <w:tcPr>
            <w:tcW w:w="2430" w:type="dxa"/>
            <w:shd w:val="clear" w:color="auto" w:fill="D9E2F3" w:themeFill="accent1" w:themeFillTint="33"/>
          </w:tcPr>
          <w:p w14:paraId="52F55A22" w14:textId="77777777" w:rsidR="00387CDC" w:rsidRDefault="00387CDC" w:rsidP="00387CDC">
            <w:r>
              <w:t>Existing Condition Points</w:t>
            </w:r>
          </w:p>
        </w:tc>
        <w:tc>
          <w:tcPr>
            <w:tcW w:w="5395" w:type="dxa"/>
            <w:shd w:val="clear" w:color="auto" w:fill="D9E2F3" w:themeFill="accent1" w:themeFillTint="33"/>
          </w:tcPr>
          <w:p w14:paraId="298FBC65" w14:textId="77777777" w:rsidR="00387CDC" w:rsidRDefault="00387CDC" w:rsidP="00387CDC">
            <w:r>
              <w:t>Reference for Existing Condition</w:t>
            </w:r>
          </w:p>
        </w:tc>
      </w:tr>
      <w:tr w:rsidR="002D3F47" w14:paraId="373F5D26" w14:textId="77777777" w:rsidTr="00387CDC">
        <w:tc>
          <w:tcPr>
            <w:tcW w:w="1525" w:type="dxa"/>
          </w:tcPr>
          <w:p w14:paraId="1C3B3F08" w14:textId="77777777" w:rsidR="002D3F47" w:rsidRDefault="002D3F47" w:rsidP="002D3F47">
            <w:r>
              <w:t>Not Assessed</w:t>
            </w:r>
          </w:p>
        </w:tc>
        <w:tc>
          <w:tcPr>
            <w:tcW w:w="2430" w:type="dxa"/>
          </w:tcPr>
          <w:p w14:paraId="27EDEA0D" w14:textId="69AC6A08" w:rsidR="002D3F47" w:rsidRPr="009C3BD0" w:rsidRDefault="002D3F47" w:rsidP="002D3F47">
            <w:pPr>
              <w:rPr>
                <w:highlight w:val="yellow"/>
              </w:rPr>
            </w:pPr>
            <w:r w:rsidRPr="002D3F47">
              <w:t>-1</w:t>
            </w:r>
          </w:p>
        </w:tc>
        <w:tc>
          <w:tcPr>
            <w:tcW w:w="5395" w:type="dxa"/>
          </w:tcPr>
          <w:p w14:paraId="6D38CDE3" w14:textId="77777777" w:rsidR="002D3F47" w:rsidRDefault="002D3F47" w:rsidP="002D3F47"/>
        </w:tc>
      </w:tr>
      <w:tr w:rsidR="002D3F47" w14:paraId="41EA4A70" w14:textId="77777777" w:rsidTr="00387CDC">
        <w:tc>
          <w:tcPr>
            <w:tcW w:w="1525" w:type="dxa"/>
          </w:tcPr>
          <w:p w14:paraId="14E55300" w14:textId="77777777" w:rsidR="002D3F47" w:rsidRDefault="002D3F47" w:rsidP="002D3F47">
            <w:r>
              <w:t>High</w:t>
            </w:r>
          </w:p>
        </w:tc>
        <w:tc>
          <w:tcPr>
            <w:tcW w:w="2430" w:type="dxa"/>
          </w:tcPr>
          <w:p w14:paraId="3CADD275" w14:textId="7D227D6B" w:rsidR="002D3F47" w:rsidRPr="009C3BD0" w:rsidRDefault="002D3F47" w:rsidP="002D3F47">
            <w:pPr>
              <w:rPr>
                <w:highlight w:val="yellow"/>
              </w:rPr>
            </w:pPr>
            <w:r w:rsidRPr="002D3F47">
              <w:t>11</w:t>
            </w:r>
          </w:p>
        </w:tc>
        <w:tc>
          <w:tcPr>
            <w:tcW w:w="5395" w:type="dxa"/>
          </w:tcPr>
          <w:p w14:paraId="736FB9D4" w14:textId="77777777" w:rsidR="002D3F47" w:rsidRDefault="002D3F47" w:rsidP="00670E5E">
            <w:pPr>
              <w:pStyle w:val="ListParagraph"/>
              <w:numPr>
                <w:ilvl w:val="0"/>
                <w:numId w:val="74"/>
              </w:numPr>
            </w:pPr>
            <w:r w:rsidRPr="00331703">
              <w:t>4 to 5 species with three functional groups present, 1 or more species in each with each species ≥ 20% of stand, equally distributed in pasture.</w:t>
            </w:r>
          </w:p>
          <w:p w14:paraId="2038E65D" w14:textId="77777777" w:rsidR="002D3F47" w:rsidRDefault="002D3F47"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5</w:t>
            </w:r>
          </w:p>
        </w:tc>
      </w:tr>
      <w:tr w:rsidR="002D3F47" w14:paraId="641A9498" w14:textId="77777777" w:rsidTr="00387CDC">
        <w:tc>
          <w:tcPr>
            <w:tcW w:w="1525" w:type="dxa"/>
          </w:tcPr>
          <w:p w14:paraId="54367D8F" w14:textId="77777777" w:rsidR="002D3F47" w:rsidRDefault="002D3F47" w:rsidP="002D3F47">
            <w:r>
              <w:t>Good</w:t>
            </w:r>
          </w:p>
        </w:tc>
        <w:tc>
          <w:tcPr>
            <w:tcW w:w="2430" w:type="dxa"/>
          </w:tcPr>
          <w:p w14:paraId="497BACBE" w14:textId="24475F7F" w:rsidR="002D3F47" w:rsidRPr="009C3BD0" w:rsidRDefault="002D3F47" w:rsidP="002D3F47">
            <w:pPr>
              <w:rPr>
                <w:highlight w:val="yellow"/>
              </w:rPr>
            </w:pPr>
            <w:r w:rsidRPr="002D3F47">
              <w:t>10</w:t>
            </w:r>
          </w:p>
        </w:tc>
        <w:tc>
          <w:tcPr>
            <w:tcW w:w="5395" w:type="dxa"/>
          </w:tcPr>
          <w:p w14:paraId="289ECE0A" w14:textId="77777777" w:rsidR="002D3F47" w:rsidRDefault="002D3F47" w:rsidP="00670E5E">
            <w:pPr>
              <w:pStyle w:val="ListParagraph"/>
              <w:numPr>
                <w:ilvl w:val="0"/>
                <w:numId w:val="74"/>
              </w:numPr>
            </w:pPr>
            <w:r w:rsidRPr="00331703">
              <w:t>2 to 5 from only one functional group (&gt;75%) Each in patches.</w:t>
            </w:r>
          </w:p>
          <w:p w14:paraId="6F532761" w14:textId="77777777" w:rsidR="002D3F47" w:rsidRDefault="002D3F47"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4</w:t>
            </w:r>
          </w:p>
        </w:tc>
      </w:tr>
      <w:tr w:rsidR="002D3F47" w14:paraId="57E2991E" w14:textId="77777777" w:rsidTr="00387CDC">
        <w:tc>
          <w:tcPr>
            <w:tcW w:w="1525" w:type="dxa"/>
          </w:tcPr>
          <w:p w14:paraId="6AC37BD5" w14:textId="77777777" w:rsidR="002D3F47" w:rsidRDefault="002D3F47" w:rsidP="002D3F47">
            <w:r>
              <w:t>Fair</w:t>
            </w:r>
          </w:p>
        </w:tc>
        <w:tc>
          <w:tcPr>
            <w:tcW w:w="2430" w:type="dxa"/>
          </w:tcPr>
          <w:p w14:paraId="68729ACE" w14:textId="3E68275B" w:rsidR="002D3F47" w:rsidRPr="009C3BD0" w:rsidRDefault="002D3F47" w:rsidP="002D3F47">
            <w:pPr>
              <w:rPr>
                <w:highlight w:val="yellow"/>
              </w:rPr>
            </w:pPr>
            <w:r w:rsidRPr="002D3F47">
              <w:t>5</w:t>
            </w:r>
          </w:p>
        </w:tc>
        <w:tc>
          <w:tcPr>
            <w:tcW w:w="5395" w:type="dxa"/>
          </w:tcPr>
          <w:p w14:paraId="0FA9B76B" w14:textId="77777777" w:rsidR="002D3F47" w:rsidRDefault="002D3F47" w:rsidP="00670E5E">
            <w:pPr>
              <w:pStyle w:val="ListParagraph"/>
              <w:numPr>
                <w:ilvl w:val="0"/>
                <w:numId w:val="74"/>
              </w:numPr>
            </w:pPr>
            <w:r w:rsidRPr="00331703">
              <w:t>3 from only one functional group total is &gt;75% of stand, equally distributed OR two functional groups with 1 species each but not evenly distributed.</w:t>
            </w:r>
          </w:p>
          <w:p w14:paraId="7CEE2A88" w14:textId="77777777" w:rsidR="002D3F47" w:rsidRDefault="002D3F47"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3</w:t>
            </w:r>
          </w:p>
        </w:tc>
      </w:tr>
      <w:tr w:rsidR="002D3F47" w14:paraId="69131CC3" w14:textId="77777777" w:rsidTr="00387CDC">
        <w:tc>
          <w:tcPr>
            <w:tcW w:w="1525" w:type="dxa"/>
          </w:tcPr>
          <w:p w14:paraId="2B18FB87" w14:textId="77777777" w:rsidR="002D3F47" w:rsidRDefault="002D3F47" w:rsidP="002D3F47">
            <w:r>
              <w:t>Low</w:t>
            </w:r>
          </w:p>
        </w:tc>
        <w:tc>
          <w:tcPr>
            <w:tcW w:w="2430" w:type="dxa"/>
          </w:tcPr>
          <w:p w14:paraId="78762588" w14:textId="5FD93373" w:rsidR="002D3F47" w:rsidRPr="009C3BD0" w:rsidRDefault="002D3F47" w:rsidP="002D3F47">
            <w:pPr>
              <w:rPr>
                <w:highlight w:val="yellow"/>
              </w:rPr>
            </w:pPr>
            <w:r w:rsidRPr="002D3F47">
              <w:t>3</w:t>
            </w:r>
          </w:p>
        </w:tc>
        <w:tc>
          <w:tcPr>
            <w:tcW w:w="5395" w:type="dxa"/>
          </w:tcPr>
          <w:p w14:paraId="678ADB26" w14:textId="77777777" w:rsidR="002D3F47" w:rsidRDefault="002D3F47" w:rsidP="00670E5E">
            <w:pPr>
              <w:pStyle w:val="ListParagraph"/>
              <w:numPr>
                <w:ilvl w:val="0"/>
                <w:numId w:val="74"/>
              </w:numPr>
            </w:pPr>
            <w:r w:rsidRPr="00331703">
              <w:t>2 to 5 from only one functional group (&gt;75%) Each in patches.</w:t>
            </w:r>
          </w:p>
          <w:p w14:paraId="55062DAD" w14:textId="77777777" w:rsidR="002D3F47" w:rsidRDefault="002D3F47"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2</w:t>
            </w:r>
          </w:p>
        </w:tc>
      </w:tr>
      <w:tr w:rsidR="002D3F47" w14:paraId="61615997" w14:textId="77777777" w:rsidTr="00387CDC">
        <w:tc>
          <w:tcPr>
            <w:tcW w:w="1525" w:type="dxa"/>
          </w:tcPr>
          <w:p w14:paraId="1D4359A8" w14:textId="77777777" w:rsidR="002D3F47" w:rsidRDefault="002D3F47" w:rsidP="002D3F47">
            <w:r>
              <w:t>Poor</w:t>
            </w:r>
          </w:p>
        </w:tc>
        <w:tc>
          <w:tcPr>
            <w:tcW w:w="2430" w:type="dxa"/>
          </w:tcPr>
          <w:p w14:paraId="3BD33C53" w14:textId="175A1450" w:rsidR="002D3F47" w:rsidRPr="009C3BD0" w:rsidRDefault="002D3F47" w:rsidP="002D3F47">
            <w:pPr>
              <w:rPr>
                <w:highlight w:val="yellow"/>
              </w:rPr>
            </w:pPr>
            <w:r w:rsidRPr="002D3F47">
              <w:t>1</w:t>
            </w:r>
          </w:p>
        </w:tc>
        <w:tc>
          <w:tcPr>
            <w:tcW w:w="5395" w:type="dxa"/>
          </w:tcPr>
          <w:p w14:paraId="31BE2222" w14:textId="77777777" w:rsidR="002D3F47" w:rsidRDefault="002D3F47" w:rsidP="00670E5E">
            <w:pPr>
              <w:pStyle w:val="ListParagraph"/>
              <w:numPr>
                <w:ilvl w:val="0"/>
                <w:numId w:val="74"/>
              </w:numPr>
            </w:pPr>
            <w:r w:rsidRPr="00331703">
              <w:t>1 Dominant (&gt;75%) OR &gt;5 (with each &lt;20%) from only one functional group.  Poorly distributed in the pasture.</w:t>
            </w:r>
          </w:p>
          <w:p w14:paraId="66302DFE" w14:textId="77777777" w:rsidR="002D3F47" w:rsidRDefault="002D3F47" w:rsidP="00670E5E">
            <w:pPr>
              <w:pStyle w:val="ListParagraph"/>
              <w:numPr>
                <w:ilvl w:val="0"/>
                <w:numId w:val="74"/>
              </w:numPr>
            </w:pPr>
            <w:r w:rsidRPr="00B50FE2">
              <w:t xml:space="preserve">Pasture Condition Score element score </w:t>
            </w:r>
            <w:r w:rsidRPr="00B50FE2">
              <w:rPr>
                <w:u w:val="single"/>
              </w:rPr>
              <w:t>&lt;</w:t>
            </w:r>
            <w:r w:rsidRPr="00B50FE2">
              <w:t xml:space="preserve"> </w:t>
            </w:r>
            <w:r>
              <w:t>1</w:t>
            </w:r>
          </w:p>
        </w:tc>
      </w:tr>
    </w:tbl>
    <w:p w14:paraId="6EB6DA68" w14:textId="77777777" w:rsidR="00387CDC" w:rsidRDefault="00387CDC" w:rsidP="00387CDC"/>
    <w:p w14:paraId="7C3F9F02" w14:textId="4C4B7BD1" w:rsidR="00387CDC" w:rsidRDefault="00387CDC" w:rsidP="00387CDC">
      <w:r>
        <w:t xml:space="preserve">Table </w:t>
      </w:r>
      <w:r>
        <w:rPr>
          <w:noProof/>
        </w:rPr>
        <w:fldChar w:fldCharType="begin"/>
      </w:r>
      <w:r>
        <w:rPr>
          <w:noProof/>
        </w:rPr>
        <w:instrText xml:space="preserve"> SEQ Table \* ARABIC </w:instrText>
      </w:r>
      <w:r>
        <w:rPr>
          <w:noProof/>
        </w:rPr>
        <w:fldChar w:fldCharType="separate"/>
      </w:r>
      <w:r w:rsidR="002D0A24">
        <w:rPr>
          <w:noProof/>
        </w:rPr>
        <w:t>57</w:t>
      </w:r>
      <w:r>
        <w:rPr>
          <w:noProof/>
        </w:rPr>
        <w:fldChar w:fldCharType="end"/>
      </w:r>
      <w:r>
        <w:rPr>
          <w:noProof/>
        </w:rPr>
        <w:t xml:space="preserve">: </w:t>
      </w:r>
      <w:r w:rsidRPr="00212F7B">
        <w:rPr>
          <w:i/>
          <w:iCs/>
          <w:color w:val="44546A" w:themeColor="text2"/>
        </w:rPr>
        <w:t xml:space="preserve">Pasture </w:t>
      </w:r>
      <w:r>
        <w:rPr>
          <w:i/>
          <w:iCs/>
          <w:color w:val="44546A" w:themeColor="text2"/>
        </w:rPr>
        <w:t>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387CDC" w14:paraId="41D65390" w14:textId="77777777" w:rsidTr="00212F7B">
        <w:tc>
          <w:tcPr>
            <w:tcW w:w="1525" w:type="dxa"/>
            <w:shd w:val="clear" w:color="auto" w:fill="D9E2F3" w:themeFill="accent1" w:themeFillTint="33"/>
          </w:tcPr>
          <w:p w14:paraId="2FC41301" w14:textId="77777777" w:rsidR="00387CDC" w:rsidRDefault="00387CDC" w:rsidP="00387CDC">
            <w:r>
              <w:t xml:space="preserve">Answer </w:t>
            </w:r>
          </w:p>
        </w:tc>
        <w:tc>
          <w:tcPr>
            <w:tcW w:w="2430" w:type="dxa"/>
            <w:shd w:val="clear" w:color="auto" w:fill="D9E2F3" w:themeFill="accent1" w:themeFillTint="33"/>
          </w:tcPr>
          <w:p w14:paraId="1019C9D5" w14:textId="77777777" w:rsidR="00387CDC" w:rsidRDefault="00387CDC" w:rsidP="00387CDC">
            <w:r>
              <w:t>Existing Condition Points</w:t>
            </w:r>
          </w:p>
        </w:tc>
        <w:tc>
          <w:tcPr>
            <w:tcW w:w="5395" w:type="dxa"/>
            <w:shd w:val="clear" w:color="auto" w:fill="D9E2F3" w:themeFill="accent1" w:themeFillTint="33"/>
          </w:tcPr>
          <w:p w14:paraId="4860BA42" w14:textId="77777777" w:rsidR="00387CDC" w:rsidRDefault="00387CDC" w:rsidP="00387CDC">
            <w:r>
              <w:t>Reference for Existing Condition</w:t>
            </w:r>
          </w:p>
        </w:tc>
      </w:tr>
      <w:tr w:rsidR="002D3F47" w14:paraId="60729FED" w14:textId="77777777" w:rsidTr="00212F7B">
        <w:tc>
          <w:tcPr>
            <w:tcW w:w="1525" w:type="dxa"/>
          </w:tcPr>
          <w:p w14:paraId="56509021" w14:textId="77777777" w:rsidR="002D3F47" w:rsidRDefault="002D3F47" w:rsidP="002D3F47">
            <w:r>
              <w:t>Not assessed</w:t>
            </w:r>
          </w:p>
        </w:tc>
        <w:tc>
          <w:tcPr>
            <w:tcW w:w="2430" w:type="dxa"/>
            <w:tcBorders>
              <w:bottom w:val="single" w:sz="4" w:space="0" w:color="auto"/>
            </w:tcBorders>
          </w:tcPr>
          <w:p w14:paraId="6BB63381" w14:textId="1CFBEF2D" w:rsidR="002D3F47" w:rsidRPr="00ED18AE" w:rsidRDefault="002D3F47" w:rsidP="002D3F47">
            <w:pPr>
              <w:rPr>
                <w:highlight w:val="yellow"/>
              </w:rPr>
            </w:pPr>
            <w:r w:rsidRPr="002D3F47">
              <w:t>-1</w:t>
            </w:r>
          </w:p>
        </w:tc>
        <w:tc>
          <w:tcPr>
            <w:tcW w:w="5395" w:type="dxa"/>
          </w:tcPr>
          <w:p w14:paraId="47E2BCD2" w14:textId="77777777" w:rsidR="002D3F47" w:rsidRDefault="002D3F47" w:rsidP="002D3F47"/>
        </w:tc>
      </w:tr>
      <w:tr w:rsidR="002D3F47" w14:paraId="7361F54E" w14:textId="77777777" w:rsidTr="00212F7B">
        <w:tc>
          <w:tcPr>
            <w:tcW w:w="1525" w:type="dxa"/>
          </w:tcPr>
          <w:p w14:paraId="286E268F" w14:textId="77777777" w:rsidR="002D3F47" w:rsidRDefault="002D3F47" w:rsidP="002D3F47">
            <w:r>
              <w:lastRenderedPageBreak/>
              <w:t>High</w:t>
            </w:r>
          </w:p>
        </w:tc>
        <w:tc>
          <w:tcPr>
            <w:tcW w:w="2430" w:type="dxa"/>
          </w:tcPr>
          <w:p w14:paraId="24C9FF29" w14:textId="6801B047" w:rsidR="002D3F47" w:rsidRPr="00ED18AE" w:rsidRDefault="002D3F47" w:rsidP="002D3F47">
            <w:pPr>
              <w:rPr>
                <w:highlight w:val="yellow"/>
              </w:rPr>
            </w:pPr>
            <w:r w:rsidRPr="002D3F47">
              <w:t>11</w:t>
            </w:r>
          </w:p>
        </w:tc>
        <w:tc>
          <w:tcPr>
            <w:tcW w:w="5395" w:type="dxa"/>
          </w:tcPr>
          <w:p w14:paraId="744E9F1C" w14:textId="77777777" w:rsidR="002D3F47" w:rsidRDefault="002D3F47" w:rsidP="00670E5E">
            <w:pPr>
              <w:pStyle w:val="ListParagraph"/>
              <w:numPr>
                <w:ilvl w:val="0"/>
                <w:numId w:val="55"/>
              </w:numPr>
            </w:pPr>
            <w:r w:rsidRPr="00B50FE2">
              <w:t xml:space="preserve">Infiltration and surface runoff affected by SC:   little/none </w:t>
            </w:r>
          </w:p>
          <w:p w14:paraId="073ADF80" w14:textId="77777777" w:rsidR="002D3F47" w:rsidRDefault="002D3F47" w:rsidP="00670E5E">
            <w:pPr>
              <w:pStyle w:val="ListParagraph"/>
              <w:numPr>
                <w:ilvl w:val="0"/>
                <w:numId w:val="55"/>
              </w:numPr>
            </w:pPr>
            <w:r w:rsidRPr="00B50FE2">
              <w:t xml:space="preserve">Livestock traffic or trails:  None </w:t>
            </w:r>
          </w:p>
          <w:p w14:paraId="789CDB62" w14:textId="77777777" w:rsidR="002D3F47" w:rsidRDefault="002D3F47" w:rsidP="00670E5E">
            <w:pPr>
              <w:pStyle w:val="ListParagraph"/>
              <w:numPr>
                <w:ilvl w:val="0"/>
                <w:numId w:val="55"/>
              </w:numPr>
            </w:pPr>
            <w:r w:rsidRPr="00B50FE2">
              <w:t>Resistance to pushing soil probe: None, soil friable</w:t>
            </w:r>
          </w:p>
          <w:p w14:paraId="34992D0C" w14:textId="77777777" w:rsidR="002D3F47" w:rsidRDefault="002D3F47" w:rsidP="00670E5E">
            <w:pPr>
              <w:pStyle w:val="ListParagraph"/>
              <w:numPr>
                <w:ilvl w:val="0"/>
                <w:numId w:val="55"/>
              </w:numPr>
            </w:pPr>
            <w:r w:rsidRPr="00B50FE2">
              <w:t xml:space="preserve">Pasture Condition Score element score </w:t>
            </w:r>
            <w:r w:rsidRPr="00B50FE2">
              <w:rPr>
                <w:u w:val="single"/>
              </w:rPr>
              <w:t>&lt;</w:t>
            </w:r>
            <w:r w:rsidRPr="00B50FE2">
              <w:t xml:space="preserve"> 5</w:t>
            </w:r>
          </w:p>
        </w:tc>
      </w:tr>
      <w:tr w:rsidR="002D3F47" w14:paraId="2FF2358E" w14:textId="77777777" w:rsidTr="00212F7B">
        <w:tc>
          <w:tcPr>
            <w:tcW w:w="1525" w:type="dxa"/>
          </w:tcPr>
          <w:p w14:paraId="100CAA46" w14:textId="77777777" w:rsidR="002D3F47" w:rsidRDefault="002D3F47" w:rsidP="002D3F47">
            <w:r>
              <w:t>Good</w:t>
            </w:r>
          </w:p>
        </w:tc>
        <w:tc>
          <w:tcPr>
            <w:tcW w:w="2430" w:type="dxa"/>
          </w:tcPr>
          <w:p w14:paraId="50ECF980" w14:textId="4802CA27" w:rsidR="002D3F47" w:rsidRPr="00ED18AE" w:rsidRDefault="002D3F47" w:rsidP="002D3F47">
            <w:pPr>
              <w:rPr>
                <w:highlight w:val="yellow"/>
              </w:rPr>
            </w:pPr>
            <w:r w:rsidRPr="002D3F47">
              <w:t>10</w:t>
            </w:r>
          </w:p>
        </w:tc>
        <w:tc>
          <w:tcPr>
            <w:tcW w:w="5395" w:type="dxa"/>
          </w:tcPr>
          <w:p w14:paraId="2E2C7493" w14:textId="77777777" w:rsidR="002D3F47" w:rsidRDefault="002D3F47" w:rsidP="00670E5E">
            <w:pPr>
              <w:pStyle w:val="ListParagraph"/>
              <w:numPr>
                <w:ilvl w:val="0"/>
                <w:numId w:val="56"/>
              </w:numPr>
            </w:pPr>
            <w:r w:rsidRPr="00B50FE2">
              <w:t xml:space="preserve">Infiltration and surface runoff affected by SC: low cover % </w:t>
            </w:r>
          </w:p>
          <w:p w14:paraId="7A80F368" w14:textId="77777777" w:rsidR="002D3F47" w:rsidRDefault="002D3F47" w:rsidP="00670E5E">
            <w:pPr>
              <w:pStyle w:val="ListParagraph"/>
              <w:numPr>
                <w:ilvl w:val="0"/>
                <w:numId w:val="56"/>
              </w:numPr>
            </w:pPr>
            <w:r w:rsidRPr="00B50FE2">
              <w:t xml:space="preserve">Livestock traffic or trails: few and small </w:t>
            </w:r>
          </w:p>
          <w:p w14:paraId="4006CBFA" w14:textId="77777777" w:rsidR="002D3F47" w:rsidRDefault="002D3F47" w:rsidP="00670E5E">
            <w:pPr>
              <w:pStyle w:val="ListParagraph"/>
              <w:numPr>
                <w:ilvl w:val="0"/>
                <w:numId w:val="56"/>
              </w:numPr>
            </w:pPr>
            <w:r w:rsidRPr="00B50FE2">
              <w:t>Resistance to pushing soil probe: None</w:t>
            </w:r>
          </w:p>
          <w:p w14:paraId="5FCBFE93" w14:textId="77777777" w:rsidR="002D3F47" w:rsidRDefault="002D3F47" w:rsidP="00670E5E">
            <w:pPr>
              <w:pStyle w:val="ListParagraph"/>
              <w:numPr>
                <w:ilvl w:val="0"/>
                <w:numId w:val="56"/>
              </w:numPr>
            </w:pPr>
            <w:r w:rsidRPr="00B50FE2">
              <w:t xml:space="preserve">Pasture Condition Score element score </w:t>
            </w:r>
            <w:r w:rsidRPr="00B50FE2">
              <w:rPr>
                <w:u w:val="single"/>
              </w:rPr>
              <w:t>&lt;</w:t>
            </w:r>
            <w:r w:rsidRPr="00B50FE2">
              <w:t xml:space="preserve"> </w:t>
            </w:r>
            <w:r>
              <w:t>4</w:t>
            </w:r>
          </w:p>
        </w:tc>
      </w:tr>
      <w:tr w:rsidR="002D3F47" w14:paraId="109E6BAE" w14:textId="77777777" w:rsidTr="00212F7B">
        <w:tc>
          <w:tcPr>
            <w:tcW w:w="1525" w:type="dxa"/>
          </w:tcPr>
          <w:p w14:paraId="79FD4E7E" w14:textId="77777777" w:rsidR="002D3F47" w:rsidRDefault="002D3F47" w:rsidP="002D3F47">
            <w:r>
              <w:t>Fair</w:t>
            </w:r>
          </w:p>
        </w:tc>
        <w:tc>
          <w:tcPr>
            <w:tcW w:w="2430" w:type="dxa"/>
          </w:tcPr>
          <w:p w14:paraId="05B923AD" w14:textId="08CF88CC" w:rsidR="002D3F47" w:rsidRPr="00ED18AE" w:rsidRDefault="002D3F47" w:rsidP="002D3F47">
            <w:pPr>
              <w:rPr>
                <w:highlight w:val="yellow"/>
              </w:rPr>
            </w:pPr>
            <w:r w:rsidRPr="002D3F47">
              <w:t>5</w:t>
            </w:r>
          </w:p>
        </w:tc>
        <w:tc>
          <w:tcPr>
            <w:tcW w:w="5395" w:type="dxa"/>
          </w:tcPr>
          <w:p w14:paraId="2A9A468B" w14:textId="77777777" w:rsidR="002D3F47" w:rsidRDefault="002D3F47" w:rsidP="00670E5E">
            <w:pPr>
              <w:pStyle w:val="ListParagraph"/>
              <w:numPr>
                <w:ilvl w:val="0"/>
                <w:numId w:val="57"/>
              </w:numPr>
            </w:pPr>
            <w:r w:rsidRPr="00B50FE2">
              <w:t xml:space="preserve">Infiltration and surface runoff affected by SC: yes, areas of no plant cover </w:t>
            </w:r>
          </w:p>
          <w:p w14:paraId="7B90F9CA" w14:textId="77777777" w:rsidR="002D3F47" w:rsidRDefault="002D3F47" w:rsidP="00670E5E">
            <w:pPr>
              <w:pStyle w:val="ListParagraph"/>
              <w:numPr>
                <w:ilvl w:val="0"/>
                <w:numId w:val="57"/>
              </w:numPr>
            </w:pPr>
            <w:r w:rsidRPr="00B50FE2">
              <w:t xml:space="preserve">Livestock traffic or trails:  some but small </w:t>
            </w:r>
          </w:p>
          <w:p w14:paraId="03CBBC8A" w14:textId="77777777" w:rsidR="002D3F47" w:rsidRDefault="002D3F47" w:rsidP="00670E5E">
            <w:pPr>
              <w:pStyle w:val="ListParagraph"/>
              <w:numPr>
                <w:ilvl w:val="0"/>
                <w:numId w:val="57"/>
              </w:numPr>
            </w:pPr>
            <w:r w:rsidRPr="00B50FE2">
              <w:t>Resistance to pushing soil probe: at compacted layer</w:t>
            </w:r>
          </w:p>
          <w:p w14:paraId="3A0C9AE1" w14:textId="77777777" w:rsidR="002D3F47" w:rsidRDefault="002D3F47" w:rsidP="00670E5E">
            <w:pPr>
              <w:pStyle w:val="ListParagraph"/>
              <w:numPr>
                <w:ilvl w:val="0"/>
                <w:numId w:val="57"/>
              </w:numPr>
            </w:pPr>
            <w:r w:rsidRPr="00B50FE2">
              <w:t xml:space="preserve">Pasture Condition Score element score </w:t>
            </w:r>
            <w:r w:rsidRPr="00B50FE2">
              <w:rPr>
                <w:u w:val="single"/>
              </w:rPr>
              <w:t>&lt;</w:t>
            </w:r>
            <w:r w:rsidRPr="00B50FE2">
              <w:t xml:space="preserve"> </w:t>
            </w:r>
            <w:r>
              <w:t>3</w:t>
            </w:r>
          </w:p>
        </w:tc>
      </w:tr>
      <w:tr w:rsidR="002D3F47" w14:paraId="17032A3B" w14:textId="77777777" w:rsidTr="00212F7B">
        <w:tc>
          <w:tcPr>
            <w:tcW w:w="1525" w:type="dxa"/>
          </w:tcPr>
          <w:p w14:paraId="28959FB2" w14:textId="77777777" w:rsidR="002D3F47" w:rsidRDefault="002D3F47" w:rsidP="002D3F47">
            <w:r>
              <w:t>Low</w:t>
            </w:r>
          </w:p>
        </w:tc>
        <w:tc>
          <w:tcPr>
            <w:tcW w:w="2430" w:type="dxa"/>
          </w:tcPr>
          <w:p w14:paraId="0F1C2CF5" w14:textId="7ED537C9" w:rsidR="002D3F47" w:rsidRPr="00ED18AE" w:rsidRDefault="002D3F47" w:rsidP="002D3F47">
            <w:pPr>
              <w:rPr>
                <w:highlight w:val="yellow"/>
              </w:rPr>
            </w:pPr>
            <w:r w:rsidRPr="002D3F47">
              <w:t>3</w:t>
            </w:r>
          </w:p>
        </w:tc>
        <w:tc>
          <w:tcPr>
            <w:tcW w:w="5395" w:type="dxa"/>
          </w:tcPr>
          <w:p w14:paraId="46F57CCF" w14:textId="77777777" w:rsidR="002D3F47" w:rsidRDefault="002D3F47" w:rsidP="00670E5E">
            <w:pPr>
              <w:pStyle w:val="ListParagraph"/>
              <w:numPr>
                <w:ilvl w:val="0"/>
                <w:numId w:val="58"/>
              </w:numPr>
            </w:pPr>
            <w:r w:rsidRPr="00B50FE2">
              <w:t xml:space="preserve">Infiltration and surface runoff affected by SC: yes, dense surface layer </w:t>
            </w:r>
          </w:p>
          <w:p w14:paraId="52C1E7D1" w14:textId="77777777" w:rsidR="002D3F47" w:rsidRDefault="002D3F47" w:rsidP="00670E5E">
            <w:pPr>
              <w:pStyle w:val="ListParagraph"/>
              <w:numPr>
                <w:ilvl w:val="0"/>
                <w:numId w:val="58"/>
              </w:numPr>
            </w:pPr>
            <w:r w:rsidRPr="00B50FE2">
              <w:t xml:space="preserve">Livestock traffic or trails:  Common </w:t>
            </w:r>
          </w:p>
          <w:p w14:paraId="73E715DD" w14:textId="77777777" w:rsidR="002D3F47" w:rsidRDefault="002D3F47" w:rsidP="00670E5E">
            <w:pPr>
              <w:pStyle w:val="ListParagraph"/>
              <w:numPr>
                <w:ilvl w:val="0"/>
                <w:numId w:val="58"/>
              </w:numPr>
            </w:pPr>
            <w:r w:rsidRPr="00B50FE2">
              <w:t>Resistance to pushing soil probe: yes, hard</w:t>
            </w:r>
          </w:p>
          <w:p w14:paraId="033EB06E" w14:textId="77777777" w:rsidR="002D3F47" w:rsidRDefault="002D3F47" w:rsidP="00670E5E">
            <w:pPr>
              <w:pStyle w:val="ListParagraph"/>
              <w:numPr>
                <w:ilvl w:val="0"/>
                <w:numId w:val="58"/>
              </w:numPr>
            </w:pPr>
            <w:r w:rsidRPr="00B50FE2">
              <w:t xml:space="preserve">Pasture Condition Score element score </w:t>
            </w:r>
            <w:r w:rsidRPr="00B50FE2">
              <w:rPr>
                <w:u w:val="single"/>
              </w:rPr>
              <w:t>&lt;</w:t>
            </w:r>
            <w:r w:rsidRPr="00B50FE2">
              <w:t xml:space="preserve"> </w:t>
            </w:r>
            <w:r>
              <w:t>2</w:t>
            </w:r>
          </w:p>
        </w:tc>
      </w:tr>
      <w:tr w:rsidR="002D3F47" w14:paraId="6758D2CC" w14:textId="77777777" w:rsidTr="00212F7B">
        <w:tc>
          <w:tcPr>
            <w:tcW w:w="1525" w:type="dxa"/>
          </w:tcPr>
          <w:p w14:paraId="6F77CABC" w14:textId="77777777" w:rsidR="002D3F47" w:rsidRDefault="002D3F47" w:rsidP="002D3F47">
            <w:r>
              <w:t>Poor</w:t>
            </w:r>
          </w:p>
        </w:tc>
        <w:tc>
          <w:tcPr>
            <w:tcW w:w="2430" w:type="dxa"/>
          </w:tcPr>
          <w:p w14:paraId="61A99311" w14:textId="653DB268" w:rsidR="002D3F47" w:rsidRPr="00ED18AE" w:rsidRDefault="002D3F47" w:rsidP="002D3F47">
            <w:pPr>
              <w:rPr>
                <w:highlight w:val="yellow"/>
              </w:rPr>
            </w:pPr>
            <w:r w:rsidRPr="002D3F47">
              <w:t>1</w:t>
            </w:r>
          </w:p>
        </w:tc>
        <w:tc>
          <w:tcPr>
            <w:tcW w:w="5395" w:type="dxa"/>
          </w:tcPr>
          <w:p w14:paraId="417BEE48" w14:textId="77777777" w:rsidR="002D3F47" w:rsidRDefault="002D3F47" w:rsidP="00670E5E">
            <w:pPr>
              <w:pStyle w:val="ListParagraph"/>
              <w:numPr>
                <w:ilvl w:val="0"/>
                <w:numId w:val="59"/>
              </w:numPr>
            </w:pPr>
            <w:r w:rsidRPr="00B50FE2">
              <w:t xml:space="preserve">Infiltration and surface runoff affected by SC: Severe </w:t>
            </w:r>
          </w:p>
          <w:p w14:paraId="4A712AB4" w14:textId="77777777" w:rsidR="002D3F47" w:rsidRDefault="002D3F47" w:rsidP="00670E5E">
            <w:pPr>
              <w:pStyle w:val="ListParagraph"/>
              <w:numPr>
                <w:ilvl w:val="0"/>
                <w:numId w:val="59"/>
              </w:numPr>
            </w:pPr>
            <w:r w:rsidRPr="00B50FE2">
              <w:t xml:space="preserve">Livestock traffic or trails: Excessive over wide areas </w:t>
            </w:r>
          </w:p>
          <w:p w14:paraId="72802077" w14:textId="77777777" w:rsidR="002D3F47" w:rsidRDefault="002D3F47" w:rsidP="00670E5E">
            <w:pPr>
              <w:pStyle w:val="ListParagraph"/>
              <w:numPr>
                <w:ilvl w:val="0"/>
                <w:numId w:val="59"/>
              </w:numPr>
            </w:pPr>
            <w:r w:rsidRPr="00B50FE2">
              <w:t>Resistance to pushing flag/soil probe: major, very hard</w:t>
            </w:r>
          </w:p>
          <w:p w14:paraId="386A76B5" w14:textId="77777777" w:rsidR="002D3F47" w:rsidRDefault="002D3F47" w:rsidP="00670E5E">
            <w:pPr>
              <w:pStyle w:val="ListParagraph"/>
              <w:numPr>
                <w:ilvl w:val="0"/>
                <w:numId w:val="59"/>
              </w:numPr>
            </w:pPr>
            <w:r w:rsidRPr="00B50FE2">
              <w:t xml:space="preserve">Pasture Condition Score element score </w:t>
            </w:r>
            <w:r w:rsidRPr="00B50FE2">
              <w:rPr>
                <w:u w:val="single"/>
              </w:rPr>
              <w:t>&lt;</w:t>
            </w:r>
            <w:r w:rsidRPr="00B50FE2">
              <w:t xml:space="preserve"> </w:t>
            </w:r>
            <w:r>
              <w:t>1</w:t>
            </w:r>
          </w:p>
        </w:tc>
      </w:tr>
    </w:tbl>
    <w:p w14:paraId="559BBC2B" w14:textId="77777777" w:rsidR="00387CDC" w:rsidRDefault="00387CDC" w:rsidP="00387CDC"/>
    <w:p w14:paraId="1564A22E" w14:textId="0465163A" w:rsidR="00387CDC" w:rsidRDefault="00387CDC" w:rsidP="00387CDC">
      <w:r>
        <w:t xml:space="preserve">Table </w:t>
      </w:r>
      <w:r>
        <w:rPr>
          <w:noProof/>
        </w:rPr>
        <w:fldChar w:fldCharType="begin"/>
      </w:r>
      <w:r>
        <w:rPr>
          <w:noProof/>
        </w:rPr>
        <w:instrText xml:space="preserve"> SEQ Table \* ARABIC </w:instrText>
      </w:r>
      <w:r>
        <w:rPr>
          <w:noProof/>
        </w:rPr>
        <w:fldChar w:fldCharType="separate"/>
      </w:r>
      <w:r w:rsidR="002D0A24">
        <w:rPr>
          <w:noProof/>
        </w:rPr>
        <w:t>58</w:t>
      </w:r>
      <w:r>
        <w:rPr>
          <w:noProof/>
        </w:rPr>
        <w:fldChar w:fldCharType="end"/>
      </w:r>
      <w:r>
        <w:rPr>
          <w:noProof/>
        </w:rPr>
        <w:t xml:space="preserve">: </w:t>
      </w:r>
      <w:r>
        <w:rPr>
          <w:i/>
          <w:iCs/>
          <w:color w:val="44546A" w:themeColor="text2"/>
        </w:rPr>
        <w:t>Pasture Soil Regenerative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387CDC" w14:paraId="277127F5" w14:textId="77777777" w:rsidTr="00212F7B">
        <w:tc>
          <w:tcPr>
            <w:tcW w:w="1525" w:type="dxa"/>
            <w:shd w:val="clear" w:color="auto" w:fill="D9E2F3" w:themeFill="accent1" w:themeFillTint="33"/>
          </w:tcPr>
          <w:p w14:paraId="50AE72B6" w14:textId="77777777" w:rsidR="00387CDC" w:rsidRDefault="00387CDC" w:rsidP="00387CDC">
            <w:r>
              <w:t xml:space="preserve">Answer </w:t>
            </w:r>
          </w:p>
        </w:tc>
        <w:tc>
          <w:tcPr>
            <w:tcW w:w="2430" w:type="dxa"/>
            <w:shd w:val="clear" w:color="auto" w:fill="D9E2F3" w:themeFill="accent1" w:themeFillTint="33"/>
          </w:tcPr>
          <w:p w14:paraId="4F738C34" w14:textId="77777777" w:rsidR="00387CDC" w:rsidRDefault="00387CDC" w:rsidP="00387CDC">
            <w:r>
              <w:t>Existing Condition Points</w:t>
            </w:r>
          </w:p>
        </w:tc>
        <w:tc>
          <w:tcPr>
            <w:tcW w:w="5395" w:type="dxa"/>
            <w:shd w:val="clear" w:color="auto" w:fill="D9E2F3" w:themeFill="accent1" w:themeFillTint="33"/>
          </w:tcPr>
          <w:p w14:paraId="1ED689CC" w14:textId="77777777" w:rsidR="00387CDC" w:rsidRDefault="00387CDC" w:rsidP="00387CDC">
            <w:r>
              <w:t>Reference for Existing Condition</w:t>
            </w:r>
          </w:p>
        </w:tc>
      </w:tr>
      <w:tr w:rsidR="00387CDC" w14:paraId="22EA15CF" w14:textId="77777777" w:rsidTr="00212F7B">
        <w:tc>
          <w:tcPr>
            <w:tcW w:w="1525" w:type="dxa"/>
          </w:tcPr>
          <w:p w14:paraId="3B16BB78" w14:textId="77777777" w:rsidR="00387CDC" w:rsidRDefault="00387CDC" w:rsidP="00387CDC">
            <w:r>
              <w:t>Not assessed</w:t>
            </w:r>
          </w:p>
        </w:tc>
        <w:tc>
          <w:tcPr>
            <w:tcW w:w="2430" w:type="dxa"/>
            <w:tcBorders>
              <w:bottom w:val="single" w:sz="4" w:space="0" w:color="auto"/>
            </w:tcBorders>
            <w:shd w:val="clear" w:color="auto" w:fill="auto"/>
          </w:tcPr>
          <w:p w14:paraId="7222BFC9" w14:textId="77777777" w:rsidR="00387CDC" w:rsidRPr="002D3F47" w:rsidRDefault="00387CDC" w:rsidP="00387CDC">
            <w:r w:rsidRPr="002D3F47">
              <w:t>-1</w:t>
            </w:r>
          </w:p>
        </w:tc>
        <w:tc>
          <w:tcPr>
            <w:tcW w:w="5395" w:type="dxa"/>
          </w:tcPr>
          <w:p w14:paraId="3A247004" w14:textId="77777777" w:rsidR="00387CDC" w:rsidRDefault="00387CDC" w:rsidP="00387CDC"/>
        </w:tc>
      </w:tr>
      <w:tr w:rsidR="00387CDC" w14:paraId="5983A166" w14:textId="77777777" w:rsidTr="00212F7B">
        <w:tc>
          <w:tcPr>
            <w:tcW w:w="1525" w:type="dxa"/>
          </w:tcPr>
          <w:p w14:paraId="09535D33" w14:textId="77777777" w:rsidR="00387CDC" w:rsidRDefault="00387CDC" w:rsidP="00387CDC">
            <w:r>
              <w:t>High</w:t>
            </w:r>
          </w:p>
        </w:tc>
        <w:tc>
          <w:tcPr>
            <w:tcW w:w="2430" w:type="dxa"/>
            <w:shd w:val="clear" w:color="auto" w:fill="auto"/>
          </w:tcPr>
          <w:p w14:paraId="5E2B2D71" w14:textId="33D4265F" w:rsidR="00387CDC" w:rsidRPr="002D3F47" w:rsidRDefault="00387CDC" w:rsidP="00387CDC">
            <w:r w:rsidRPr="002D3F47">
              <w:t>11</w:t>
            </w:r>
          </w:p>
        </w:tc>
        <w:tc>
          <w:tcPr>
            <w:tcW w:w="5395" w:type="dxa"/>
          </w:tcPr>
          <w:p w14:paraId="60BD4EC4" w14:textId="77777777" w:rsidR="00387CDC" w:rsidRDefault="00387CDC" w:rsidP="00670E5E">
            <w:pPr>
              <w:pStyle w:val="ListParagraph"/>
              <w:numPr>
                <w:ilvl w:val="0"/>
                <w:numId w:val="55"/>
              </w:numPr>
            </w:pPr>
            <w:r w:rsidRPr="00B50FE2">
              <w:t xml:space="preserve">Pasture Condition Score element score </w:t>
            </w:r>
            <w:r w:rsidRPr="00B50FE2">
              <w:rPr>
                <w:u w:val="single"/>
              </w:rPr>
              <w:t>&lt;</w:t>
            </w:r>
            <w:r w:rsidRPr="00B50FE2">
              <w:t xml:space="preserve"> 5</w:t>
            </w:r>
          </w:p>
        </w:tc>
      </w:tr>
      <w:tr w:rsidR="00387CDC" w14:paraId="695FCC77" w14:textId="77777777" w:rsidTr="00212F7B">
        <w:tc>
          <w:tcPr>
            <w:tcW w:w="1525" w:type="dxa"/>
          </w:tcPr>
          <w:p w14:paraId="29D3AAFC" w14:textId="77777777" w:rsidR="00387CDC" w:rsidRDefault="00387CDC" w:rsidP="00387CDC">
            <w:r>
              <w:t>Good</w:t>
            </w:r>
          </w:p>
        </w:tc>
        <w:tc>
          <w:tcPr>
            <w:tcW w:w="2430" w:type="dxa"/>
            <w:shd w:val="clear" w:color="auto" w:fill="auto"/>
          </w:tcPr>
          <w:p w14:paraId="385352B9" w14:textId="49A01B4C" w:rsidR="00387CDC" w:rsidRPr="002D3F47" w:rsidRDefault="00387CDC" w:rsidP="00387CDC">
            <w:r w:rsidRPr="002D3F47">
              <w:t>10</w:t>
            </w:r>
          </w:p>
        </w:tc>
        <w:tc>
          <w:tcPr>
            <w:tcW w:w="5395" w:type="dxa"/>
          </w:tcPr>
          <w:p w14:paraId="2D77D62A" w14:textId="77777777" w:rsidR="00387CDC" w:rsidRDefault="00387CDC" w:rsidP="00670E5E">
            <w:pPr>
              <w:pStyle w:val="ListParagraph"/>
              <w:numPr>
                <w:ilvl w:val="0"/>
                <w:numId w:val="56"/>
              </w:numPr>
            </w:pPr>
            <w:r w:rsidRPr="00B50FE2">
              <w:t xml:space="preserve">Pasture Condition Score element score </w:t>
            </w:r>
            <w:r w:rsidRPr="00B50FE2">
              <w:rPr>
                <w:u w:val="single"/>
              </w:rPr>
              <w:t>&lt;</w:t>
            </w:r>
            <w:r w:rsidRPr="00B50FE2">
              <w:t xml:space="preserve"> </w:t>
            </w:r>
            <w:r>
              <w:t>4</w:t>
            </w:r>
          </w:p>
        </w:tc>
      </w:tr>
      <w:tr w:rsidR="00387CDC" w14:paraId="16E486AF" w14:textId="77777777" w:rsidTr="00212F7B">
        <w:tc>
          <w:tcPr>
            <w:tcW w:w="1525" w:type="dxa"/>
          </w:tcPr>
          <w:p w14:paraId="1B33EED0" w14:textId="77777777" w:rsidR="00387CDC" w:rsidRDefault="00387CDC" w:rsidP="00387CDC">
            <w:r>
              <w:lastRenderedPageBreak/>
              <w:t>Fair</w:t>
            </w:r>
          </w:p>
        </w:tc>
        <w:tc>
          <w:tcPr>
            <w:tcW w:w="2430" w:type="dxa"/>
            <w:shd w:val="clear" w:color="auto" w:fill="auto"/>
          </w:tcPr>
          <w:p w14:paraId="325D6586" w14:textId="26115425" w:rsidR="00387CDC" w:rsidRPr="002D3F47" w:rsidRDefault="00387CDC" w:rsidP="00387CDC">
            <w:r w:rsidRPr="002D3F47">
              <w:t>5</w:t>
            </w:r>
          </w:p>
        </w:tc>
        <w:tc>
          <w:tcPr>
            <w:tcW w:w="5395" w:type="dxa"/>
          </w:tcPr>
          <w:p w14:paraId="1436D70B" w14:textId="77777777" w:rsidR="00387CDC" w:rsidRDefault="00387CDC" w:rsidP="00670E5E">
            <w:pPr>
              <w:pStyle w:val="ListParagraph"/>
              <w:numPr>
                <w:ilvl w:val="0"/>
                <w:numId w:val="57"/>
              </w:numPr>
            </w:pPr>
            <w:r w:rsidRPr="00B50FE2">
              <w:t xml:space="preserve">Pasture Condition Score element score </w:t>
            </w:r>
            <w:r w:rsidRPr="00B50FE2">
              <w:rPr>
                <w:u w:val="single"/>
              </w:rPr>
              <w:t>&lt;</w:t>
            </w:r>
            <w:r w:rsidRPr="00B50FE2">
              <w:t xml:space="preserve"> </w:t>
            </w:r>
            <w:r>
              <w:t>3</w:t>
            </w:r>
          </w:p>
        </w:tc>
      </w:tr>
      <w:tr w:rsidR="00387CDC" w14:paraId="180036A6" w14:textId="77777777" w:rsidTr="00212F7B">
        <w:tc>
          <w:tcPr>
            <w:tcW w:w="1525" w:type="dxa"/>
          </w:tcPr>
          <w:p w14:paraId="580F9834" w14:textId="77777777" w:rsidR="00387CDC" w:rsidRDefault="00387CDC" w:rsidP="00387CDC">
            <w:r>
              <w:t>Low</w:t>
            </w:r>
          </w:p>
        </w:tc>
        <w:tc>
          <w:tcPr>
            <w:tcW w:w="2430" w:type="dxa"/>
            <w:shd w:val="clear" w:color="auto" w:fill="auto"/>
          </w:tcPr>
          <w:p w14:paraId="694ED84F" w14:textId="01A077AB" w:rsidR="00387CDC" w:rsidRPr="002D3F47" w:rsidRDefault="00387CDC" w:rsidP="00387CDC">
            <w:r w:rsidRPr="002D3F47">
              <w:t>3</w:t>
            </w:r>
          </w:p>
        </w:tc>
        <w:tc>
          <w:tcPr>
            <w:tcW w:w="5395" w:type="dxa"/>
          </w:tcPr>
          <w:p w14:paraId="4A541D98" w14:textId="77777777" w:rsidR="00387CDC" w:rsidRDefault="00387CDC" w:rsidP="00670E5E">
            <w:pPr>
              <w:pStyle w:val="ListParagraph"/>
              <w:numPr>
                <w:ilvl w:val="0"/>
                <w:numId w:val="58"/>
              </w:numPr>
            </w:pPr>
            <w:r w:rsidRPr="00B50FE2">
              <w:t xml:space="preserve">Pasture Condition Score element score </w:t>
            </w:r>
            <w:r w:rsidRPr="00B50FE2">
              <w:rPr>
                <w:u w:val="single"/>
              </w:rPr>
              <w:t>&lt;</w:t>
            </w:r>
            <w:r w:rsidRPr="00B50FE2">
              <w:t xml:space="preserve"> </w:t>
            </w:r>
            <w:r>
              <w:t>2</w:t>
            </w:r>
          </w:p>
        </w:tc>
      </w:tr>
      <w:tr w:rsidR="00387CDC" w14:paraId="7DFE269B" w14:textId="77777777" w:rsidTr="00212F7B">
        <w:tc>
          <w:tcPr>
            <w:tcW w:w="1525" w:type="dxa"/>
          </w:tcPr>
          <w:p w14:paraId="5B3D3D65" w14:textId="77777777" w:rsidR="00387CDC" w:rsidRDefault="00387CDC" w:rsidP="00387CDC">
            <w:r>
              <w:t>Poor</w:t>
            </w:r>
          </w:p>
        </w:tc>
        <w:tc>
          <w:tcPr>
            <w:tcW w:w="2430" w:type="dxa"/>
            <w:shd w:val="clear" w:color="auto" w:fill="auto"/>
          </w:tcPr>
          <w:p w14:paraId="57692348" w14:textId="77777777" w:rsidR="00387CDC" w:rsidRPr="002D3F47" w:rsidRDefault="00387CDC" w:rsidP="00387CDC">
            <w:r w:rsidRPr="002D3F47">
              <w:t>1</w:t>
            </w:r>
          </w:p>
        </w:tc>
        <w:tc>
          <w:tcPr>
            <w:tcW w:w="5395" w:type="dxa"/>
          </w:tcPr>
          <w:p w14:paraId="396F4D88" w14:textId="77777777" w:rsidR="00387CDC" w:rsidRDefault="00387CDC" w:rsidP="00670E5E">
            <w:pPr>
              <w:pStyle w:val="ListParagraph"/>
              <w:numPr>
                <w:ilvl w:val="0"/>
                <w:numId w:val="59"/>
              </w:numPr>
            </w:pPr>
            <w:r w:rsidRPr="00B50FE2">
              <w:t xml:space="preserve">Pasture Condition Score element score </w:t>
            </w:r>
            <w:r w:rsidRPr="00B50FE2">
              <w:rPr>
                <w:u w:val="single"/>
              </w:rPr>
              <w:t>&lt;</w:t>
            </w:r>
            <w:r w:rsidRPr="00B50FE2">
              <w:t xml:space="preserve"> </w:t>
            </w:r>
            <w:r>
              <w:t>1</w:t>
            </w:r>
          </w:p>
        </w:tc>
      </w:tr>
    </w:tbl>
    <w:p w14:paraId="1A1BFE19" w14:textId="77777777" w:rsidR="00387CDC" w:rsidRDefault="00387CDC" w:rsidP="00387CDC"/>
    <w:p w14:paraId="0E368DE8" w14:textId="3C0C3E1A" w:rsidR="000B3E10" w:rsidRDefault="000B3E10" w:rsidP="009942E9">
      <w:pPr>
        <w:pStyle w:val="Heading2"/>
        <w:rPr>
          <w:b/>
        </w:rPr>
      </w:pPr>
      <w:bookmarkStart w:id="86" w:name="_Toc16839754"/>
      <w:bookmarkStart w:id="87" w:name="_Hlk17282488"/>
      <w:bookmarkEnd w:id="85"/>
      <w:r w:rsidRPr="00FD49A7">
        <w:rPr>
          <w:b/>
          <w:highlight w:val="yellow"/>
        </w:rPr>
        <w:t>Aggregate Instability</w:t>
      </w:r>
      <w:bookmarkEnd w:id="86"/>
    </w:p>
    <w:p w14:paraId="3567573E" w14:textId="589D0C1E" w:rsidR="00C61CF6" w:rsidRDefault="00C61CF6" w:rsidP="00212F7B">
      <w:pPr>
        <w:pStyle w:val="Heading3"/>
      </w:pPr>
      <w:bookmarkStart w:id="88" w:name="_Toc16839755"/>
      <w:bookmarkEnd w:id="87"/>
      <w:r>
        <w:t>Component:</w:t>
      </w:r>
      <w:r w:rsidR="00F806BD">
        <w:t xml:space="preserve"> Aggregate Instability</w:t>
      </w:r>
      <w:bookmarkEnd w:id="88"/>
    </w:p>
    <w:p w14:paraId="3615B1E1" w14:textId="35126086" w:rsidR="001332AE" w:rsidRDefault="001332AE" w:rsidP="001332AE">
      <w:pPr>
        <w:spacing w:after="120" w:line="240" w:lineRule="auto"/>
      </w:pPr>
      <w:r>
        <w:rPr>
          <w:b/>
        </w:rPr>
        <w:t>Description:</w:t>
      </w:r>
      <w:r>
        <w:t xml:space="preserve">  Management-induced degradation of water stable soil aggregates resulting in destabilized soil carbon; surface crusting; reduced water infiltration, reduced water holding capacity, reduced aeration; depressed resilience to extreme weather; increased ponding and flooding; increased soil erosion and plant stress; and reduced habitat and soil biological activity</w:t>
      </w:r>
      <w:r w:rsidR="00EE586C">
        <w:t xml:space="preserve"> (see</w:t>
      </w:r>
      <w:r w:rsidR="00EE586C" w:rsidRPr="00EE586C">
        <w:t xml:space="preserve"> </w:t>
      </w:r>
      <w:hyperlink r:id="rId39" w:history="1">
        <w:r w:rsidR="00EE586C" w:rsidRPr="006263D5">
          <w:rPr>
            <w:rStyle w:val="Hyperlink"/>
          </w:rPr>
          <w:t>https://jneme910.github.io/CART/chapters/Aggregate_stability</w:t>
        </w:r>
      </w:hyperlink>
      <w:r w:rsidR="00EE586C">
        <w:t xml:space="preserve">). </w:t>
      </w:r>
    </w:p>
    <w:p w14:paraId="7955DA14" w14:textId="77777777" w:rsidR="001332AE" w:rsidRDefault="001332AE" w:rsidP="001332AE">
      <w:pPr>
        <w:spacing w:line="240" w:lineRule="auto"/>
      </w:pPr>
      <w:r>
        <w:rPr>
          <w:b/>
        </w:rPr>
        <w:t>Objective:</w:t>
      </w:r>
      <w:r>
        <w:t xml:space="preserve">  Improve stability of soil aggregates.</w:t>
      </w:r>
    </w:p>
    <w:p w14:paraId="4862FF9A" w14:textId="5EAEAA98" w:rsidR="00A3086F" w:rsidRDefault="001332AE" w:rsidP="001332AE">
      <w:pPr>
        <w:spacing w:line="240" w:lineRule="auto"/>
        <w:rPr>
          <w:b/>
        </w:rPr>
      </w:pPr>
      <w:r>
        <w:rPr>
          <w:b/>
        </w:rPr>
        <w:t>Analysis within CAR</w:t>
      </w:r>
      <w:r w:rsidR="00A3086F">
        <w:rPr>
          <w:b/>
        </w:rPr>
        <w:t>T:</w:t>
      </w:r>
    </w:p>
    <w:p w14:paraId="6DD36BD3" w14:textId="14F0D5F2" w:rsidR="00A3086F" w:rsidRDefault="00A3086F" w:rsidP="001332AE">
      <w:pPr>
        <w:spacing w:line="240" w:lineRule="auto"/>
      </w:pPr>
      <w:r>
        <w:rPr>
          <w:b/>
        </w:rPr>
        <w:t>All Land Uses</w:t>
      </w:r>
    </w:p>
    <w:p w14:paraId="1B7EC1CA" w14:textId="10F4134C" w:rsidR="001332AE" w:rsidRDefault="001332AE" w:rsidP="001332AE">
      <w:bookmarkStart w:id="89" w:name="_Hlk10039315"/>
      <w:r>
        <w:t xml:space="preserve">Each PLU will default to a “not assessed” status.  The planner will identify this resource concern based on site-specific conditions.  A threshold value of 50 will be set and the existing condition question will be triggered.  The existing condition question will set the existing score as seen in </w:t>
      </w:r>
      <w:r w:rsidR="00DE30E3">
        <w:fldChar w:fldCharType="begin"/>
      </w:r>
      <w:r w:rsidR="00DE30E3">
        <w:instrText xml:space="preserve"> REF _Ref14168810 \h </w:instrText>
      </w:r>
      <w:r w:rsidR="00DE30E3">
        <w:fldChar w:fldCharType="separate"/>
      </w:r>
      <w:r w:rsidR="002D0A24">
        <w:t xml:space="preserve">Table </w:t>
      </w:r>
      <w:r w:rsidR="002D0A24">
        <w:rPr>
          <w:noProof/>
        </w:rPr>
        <w:t>59</w:t>
      </w:r>
      <w:r w:rsidR="00DE30E3">
        <w:fldChar w:fldCharType="end"/>
      </w:r>
      <w:r w:rsidR="00DE30E3">
        <w:t xml:space="preserve"> and </w:t>
      </w:r>
      <w:r w:rsidR="00DE30E3">
        <w:fldChar w:fldCharType="begin"/>
      </w:r>
      <w:r w:rsidR="00DE30E3">
        <w:instrText xml:space="preserve"> REF _Ref14168821 \h </w:instrText>
      </w:r>
      <w:r w:rsidR="00DE30E3">
        <w:fldChar w:fldCharType="separate"/>
      </w:r>
      <w:r w:rsidR="002D0A24">
        <w:t xml:space="preserve">Table </w:t>
      </w:r>
      <w:r w:rsidR="002D0A24">
        <w:rPr>
          <w:noProof/>
        </w:rPr>
        <w:t>60</w:t>
      </w:r>
      <w:r w:rsidR="00DE30E3">
        <w:fldChar w:fldCharType="end"/>
      </w:r>
      <w:r w:rsidR="00DE30E3">
        <w:t>.</w:t>
      </w:r>
    </w:p>
    <w:p w14:paraId="68DD2824" w14:textId="5E866008" w:rsidR="001332AE" w:rsidRDefault="004A68C0" w:rsidP="001332AE">
      <w:pPr>
        <w:rPr>
          <w:i/>
        </w:rPr>
      </w:pPr>
      <w:bookmarkStart w:id="90" w:name="_Ref14168810"/>
      <w:bookmarkStart w:id="91" w:name="_Toc12890142"/>
      <w:bookmarkEnd w:id="89"/>
      <w:r>
        <w:t xml:space="preserve">Table </w:t>
      </w:r>
      <w:r>
        <w:rPr>
          <w:noProof/>
        </w:rPr>
        <w:fldChar w:fldCharType="begin"/>
      </w:r>
      <w:r>
        <w:rPr>
          <w:noProof/>
        </w:rPr>
        <w:instrText xml:space="preserve"> SEQ Table \* ARABIC </w:instrText>
      </w:r>
      <w:r>
        <w:rPr>
          <w:noProof/>
        </w:rPr>
        <w:fldChar w:fldCharType="separate"/>
      </w:r>
      <w:r w:rsidR="002D0A24">
        <w:rPr>
          <w:noProof/>
        </w:rPr>
        <w:t>59</w:t>
      </w:r>
      <w:r>
        <w:rPr>
          <w:noProof/>
        </w:rPr>
        <w:fldChar w:fldCharType="end"/>
      </w:r>
      <w:bookmarkEnd w:id="90"/>
      <w:r w:rsidRPr="00554408">
        <w:rPr>
          <w:i/>
          <w:iCs/>
          <w:color w:val="44546A" w:themeColor="text2"/>
        </w:rPr>
        <w:t xml:space="preserve">: </w:t>
      </w:r>
      <w:r w:rsidR="001332AE">
        <w:rPr>
          <w:i/>
          <w:iCs/>
          <w:color w:val="44546A" w:themeColor="text2"/>
        </w:rPr>
        <w:t xml:space="preserve"> </w:t>
      </w:r>
      <w:r w:rsidR="000911B8">
        <w:rPr>
          <w:i/>
          <w:iCs/>
          <w:color w:val="44546A" w:themeColor="text2"/>
        </w:rPr>
        <w:t>Aggregate Stability</w:t>
      </w:r>
      <w:r w:rsidR="001332AE">
        <w:rPr>
          <w:i/>
          <w:iCs/>
          <w:color w:val="44546A" w:themeColor="text2"/>
        </w:rPr>
        <w:t xml:space="preserve"> Points </w:t>
      </w:r>
      <w:r w:rsidR="001332AE">
        <w:rPr>
          <w:i/>
          <w:iCs/>
          <w:color w:val="44546A"/>
        </w:rPr>
        <w:t xml:space="preserve">for </w:t>
      </w:r>
      <w:r w:rsidR="001332AE">
        <w:rPr>
          <w:i/>
          <w:color w:val="44546A"/>
        </w:rPr>
        <w:t>Crop, Pasture, Forest, Assoc. Ag Land, and Farmstead</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70"/>
      </w:tblGrid>
      <w:tr w:rsidR="001332AE" w14:paraId="14A2FA60" w14:textId="77777777" w:rsidTr="001332AE">
        <w:tc>
          <w:tcPr>
            <w:tcW w:w="4765" w:type="dxa"/>
            <w:tcBorders>
              <w:top w:val="single" w:sz="4" w:space="0" w:color="auto"/>
              <w:left w:val="single" w:sz="4" w:space="0" w:color="auto"/>
              <w:bottom w:val="single" w:sz="4" w:space="0" w:color="auto"/>
              <w:right w:val="single" w:sz="4" w:space="0" w:color="auto"/>
            </w:tcBorders>
            <w:shd w:val="clear" w:color="auto" w:fill="D9E2F3"/>
            <w:hideMark/>
          </w:tcPr>
          <w:p w14:paraId="0759CB0B" w14:textId="77777777" w:rsidR="001332AE" w:rsidRDefault="001332AE">
            <w:pPr>
              <w:spacing w:after="0" w:line="240" w:lineRule="auto"/>
            </w:pPr>
            <w:r>
              <w:t>Answer</w:t>
            </w:r>
          </w:p>
        </w:tc>
        <w:tc>
          <w:tcPr>
            <w:tcW w:w="4770" w:type="dxa"/>
            <w:tcBorders>
              <w:top w:val="single" w:sz="4" w:space="0" w:color="auto"/>
              <w:left w:val="single" w:sz="4" w:space="0" w:color="auto"/>
              <w:bottom w:val="single" w:sz="4" w:space="0" w:color="auto"/>
              <w:right w:val="single" w:sz="4" w:space="0" w:color="auto"/>
            </w:tcBorders>
            <w:shd w:val="clear" w:color="auto" w:fill="D9E2F3"/>
            <w:hideMark/>
          </w:tcPr>
          <w:p w14:paraId="1ACF0FEF" w14:textId="77777777" w:rsidR="001332AE" w:rsidRDefault="001332AE">
            <w:pPr>
              <w:spacing w:after="0" w:line="240" w:lineRule="auto"/>
              <w:jc w:val="center"/>
            </w:pPr>
            <w:r>
              <w:t>Existing Condition Points</w:t>
            </w:r>
          </w:p>
        </w:tc>
      </w:tr>
      <w:tr w:rsidR="001332AE" w14:paraId="0640106C"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4B6BF157" w14:textId="6FFA2E11" w:rsidR="001332AE" w:rsidRDefault="00E32639">
            <w:pPr>
              <w:spacing w:after="0" w:line="240" w:lineRule="auto"/>
            </w:pPr>
            <w:r>
              <w:t>Yes</w:t>
            </w:r>
            <w:r w:rsidR="006339BE">
              <w:t xml:space="preserve"> </w:t>
            </w:r>
            <w:r w:rsidR="001332AE">
              <w:t xml:space="preserve">– Clods remain intact no slaking </w:t>
            </w:r>
          </w:p>
        </w:tc>
        <w:tc>
          <w:tcPr>
            <w:tcW w:w="4770" w:type="dxa"/>
            <w:tcBorders>
              <w:top w:val="single" w:sz="4" w:space="0" w:color="auto"/>
              <w:left w:val="single" w:sz="4" w:space="0" w:color="auto"/>
              <w:bottom w:val="single" w:sz="4" w:space="0" w:color="auto"/>
              <w:right w:val="single" w:sz="4" w:space="0" w:color="auto"/>
            </w:tcBorders>
            <w:hideMark/>
          </w:tcPr>
          <w:p w14:paraId="071686DA" w14:textId="77777777" w:rsidR="001332AE" w:rsidRDefault="001332AE">
            <w:pPr>
              <w:spacing w:after="0" w:line="240" w:lineRule="auto"/>
              <w:jc w:val="center"/>
            </w:pPr>
            <w:r>
              <w:t>51</w:t>
            </w:r>
          </w:p>
        </w:tc>
      </w:tr>
      <w:tr w:rsidR="001332AE" w14:paraId="25FF851A"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62C2ADB0" w14:textId="07F77F7F" w:rsidR="001332AE" w:rsidRDefault="006339BE">
            <w:pPr>
              <w:spacing w:after="0" w:line="240" w:lineRule="auto"/>
            </w:pPr>
            <w:r>
              <w:t xml:space="preserve">No </w:t>
            </w:r>
            <w:r w:rsidR="001332AE">
              <w:t>– Clods Disintegrate (&lt;80%) remain</w:t>
            </w:r>
            <w:r w:rsidR="00E73301">
              <w:t xml:space="preserve"> </w:t>
            </w:r>
            <w:r w:rsidR="00E73301" w:rsidRPr="00DC3F54">
              <w:t>OR Client is not following a Soil Health Management System</w:t>
            </w:r>
          </w:p>
        </w:tc>
        <w:tc>
          <w:tcPr>
            <w:tcW w:w="4770" w:type="dxa"/>
            <w:tcBorders>
              <w:top w:val="single" w:sz="4" w:space="0" w:color="auto"/>
              <w:left w:val="single" w:sz="4" w:space="0" w:color="auto"/>
              <w:bottom w:val="single" w:sz="4" w:space="0" w:color="auto"/>
              <w:right w:val="single" w:sz="4" w:space="0" w:color="auto"/>
            </w:tcBorders>
            <w:hideMark/>
          </w:tcPr>
          <w:p w14:paraId="618E2A74" w14:textId="77777777" w:rsidR="001332AE" w:rsidRDefault="001332AE">
            <w:pPr>
              <w:spacing w:after="0" w:line="240" w:lineRule="auto"/>
              <w:jc w:val="center"/>
            </w:pPr>
            <w:r>
              <w:t>1</w:t>
            </w:r>
          </w:p>
        </w:tc>
      </w:tr>
      <w:tr w:rsidR="001332AE" w14:paraId="01C98CC5"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56A1EB92" w14:textId="77777777" w:rsidR="001332AE" w:rsidRDefault="001332AE">
            <w:pPr>
              <w:spacing w:after="0" w:line="240" w:lineRule="auto"/>
            </w:pPr>
            <w:r>
              <w:t>Not assessed</w:t>
            </w:r>
          </w:p>
        </w:tc>
        <w:tc>
          <w:tcPr>
            <w:tcW w:w="4770" w:type="dxa"/>
            <w:tcBorders>
              <w:top w:val="single" w:sz="4" w:space="0" w:color="auto"/>
              <w:left w:val="single" w:sz="4" w:space="0" w:color="auto"/>
              <w:bottom w:val="single" w:sz="4" w:space="0" w:color="auto"/>
              <w:right w:val="single" w:sz="4" w:space="0" w:color="auto"/>
            </w:tcBorders>
            <w:hideMark/>
          </w:tcPr>
          <w:p w14:paraId="1CD71190" w14:textId="77777777" w:rsidR="001332AE" w:rsidRDefault="001332AE">
            <w:pPr>
              <w:spacing w:after="0" w:line="240" w:lineRule="auto"/>
              <w:jc w:val="center"/>
            </w:pPr>
            <w:r>
              <w:t>-1</w:t>
            </w:r>
          </w:p>
        </w:tc>
      </w:tr>
    </w:tbl>
    <w:p w14:paraId="2C2A11AC" w14:textId="77777777" w:rsidR="001332AE" w:rsidRDefault="001332AE" w:rsidP="001332AE">
      <w:pPr>
        <w:rPr>
          <w:sz w:val="24"/>
          <w:szCs w:val="24"/>
        </w:rPr>
      </w:pPr>
    </w:p>
    <w:p w14:paraId="64F4BE7D" w14:textId="4CB0AF89" w:rsidR="001332AE" w:rsidRDefault="00675AC8" w:rsidP="001332AE">
      <w:pPr>
        <w:rPr>
          <w:i/>
          <w:color w:val="44546A"/>
        </w:rPr>
      </w:pPr>
      <w:bookmarkStart w:id="92" w:name="_Ref14168821"/>
      <w:r>
        <w:t xml:space="preserve">Table </w:t>
      </w:r>
      <w:r>
        <w:rPr>
          <w:noProof/>
        </w:rPr>
        <w:fldChar w:fldCharType="begin"/>
      </w:r>
      <w:r>
        <w:rPr>
          <w:noProof/>
        </w:rPr>
        <w:instrText xml:space="preserve"> SEQ Table \* ARABIC </w:instrText>
      </w:r>
      <w:r>
        <w:rPr>
          <w:noProof/>
        </w:rPr>
        <w:fldChar w:fldCharType="separate"/>
      </w:r>
      <w:r w:rsidR="002D0A24">
        <w:rPr>
          <w:noProof/>
        </w:rPr>
        <w:t>60</w:t>
      </w:r>
      <w:r>
        <w:rPr>
          <w:noProof/>
        </w:rPr>
        <w:fldChar w:fldCharType="end"/>
      </w:r>
      <w:bookmarkEnd w:id="92"/>
      <w:r w:rsidRPr="00554408">
        <w:rPr>
          <w:i/>
          <w:iCs/>
          <w:color w:val="44546A" w:themeColor="text2"/>
        </w:rPr>
        <w:t xml:space="preserve">: </w:t>
      </w:r>
      <w:r w:rsidR="001332AE">
        <w:rPr>
          <w:i/>
          <w:iCs/>
          <w:color w:val="44546A" w:themeColor="text2"/>
        </w:rPr>
        <w:t xml:space="preserve">Existing Aggregate Instability Points </w:t>
      </w:r>
      <w:r w:rsidR="001332AE">
        <w:rPr>
          <w:i/>
          <w:iCs/>
          <w:color w:val="44546A"/>
        </w:rPr>
        <w:t xml:space="preserve">for </w:t>
      </w:r>
      <w:r w:rsidR="001332AE">
        <w:rPr>
          <w:i/>
          <w:color w:val="44546A"/>
        </w:rPr>
        <w:t>Range</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70"/>
      </w:tblGrid>
      <w:tr w:rsidR="001332AE" w14:paraId="60320A81" w14:textId="77777777" w:rsidTr="001332AE">
        <w:tc>
          <w:tcPr>
            <w:tcW w:w="4765" w:type="dxa"/>
            <w:tcBorders>
              <w:top w:val="single" w:sz="4" w:space="0" w:color="auto"/>
              <w:left w:val="single" w:sz="4" w:space="0" w:color="auto"/>
              <w:bottom w:val="single" w:sz="4" w:space="0" w:color="auto"/>
              <w:right w:val="single" w:sz="4" w:space="0" w:color="auto"/>
            </w:tcBorders>
            <w:shd w:val="clear" w:color="auto" w:fill="D9E2F3"/>
            <w:hideMark/>
          </w:tcPr>
          <w:p w14:paraId="1C3CAB70" w14:textId="77777777" w:rsidR="001332AE" w:rsidRDefault="001332AE">
            <w:pPr>
              <w:spacing w:after="0" w:line="240" w:lineRule="auto"/>
            </w:pPr>
            <w:r>
              <w:t>Answer</w:t>
            </w:r>
          </w:p>
        </w:tc>
        <w:tc>
          <w:tcPr>
            <w:tcW w:w="4770" w:type="dxa"/>
            <w:tcBorders>
              <w:top w:val="single" w:sz="4" w:space="0" w:color="auto"/>
              <w:left w:val="single" w:sz="4" w:space="0" w:color="auto"/>
              <w:bottom w:val="single" w:sz="4" w:space="0" w:color="auto"/>
              <w:right w:val="single" w:sz="4" w:space="0" w:color="auto"/>
            </w:tcBorders>
            <w:shd w:val="clear" w:color="auto" w:fill="D9E2F3"/>
            <w:hideMark/>
          </w:tcPr>
          <w:p w14:paraId="5E899BFC" w14:textId="77777777" w:rsidR="001332AE" w:rsidRDefault="001332AE">
            <w:pPr>
              <w:spacing w:after="0" w:line="240" w:lineRule="auto"/>
              <w:jc w:val="center"/>
            </w:pPr>
            <w:r>
              <w:t>Existing Condition Points</w:t>
            </w:r>
          </w:p>
        </w:tc>
      </w:tr>
      <w:tr w:rsidR="001332AE" w14:paraId="5F43231F"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7AC9EFA5" w14:textId="77777777" w:rsidR="001332AE" w:rsidRDefault="001332AE">
            <w:pPr>
              <w:spacing w:after="0" w:line="240" w:lineRule="auto"/>
            </w:pPr>
            <w:r>
              <w:t>Stability Class 1: 75-100% of soil remains on sieve after 5 dipping cycles</w:t>
            </w:r>
          </w:p>
        </w:tc>
        <w:tc>
          <w:tcPr>
            <w:tcW w:w="4770" w:type="dxa"/>
            <w:tcBorders>
              <w:top w:val="single" w:sz="4" w:space="0" w:color="auto"/>
              <w:left w:val="single" w:sz="4" w:space="0" w:color="auto"/>
              <w:bottom w:val="single" w:sz="4" w:space="0" w:color="auto"/>
              <w:right w:val="single" w:sz="4" w:space="0" w:color="auto"/>
            </w:tcBorders>
            <w:hideMark/>
          </w:tcPr>
          <w:p w14:paraId="2FFB85A7" w14:textId="77777777" w:rsidR="001332AE" w:rsidRDefault="001332AE">
            <w:pPr>
              <w:spacing w:after="0" w:line="240" w:lineRule="auto"/>
              <w:jc w:val="center"/>
            </w:pPr>
            <w:r>
              <w:t>51</w:t>
            </w:r>
          </w:p>
        </w:tc>
      </w:tr>
      <w:tr w:rsidR="001332AE" w14:paraId="1E149C36"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2DA732BB" w14:textId="77777777" w:rsidR="001332AE" w:rsidRDefault="001332AE">
            <w:pPr>
              <w:spacing w:after="0" w:line="240" w:lineRule="auto"/>
            </w:pPr>
            <w:r>
              <w:t>Stability Class 2: 25-75% of soil remains on sieve after 5 dipping cycles</w:t>
            </w:r>
          </w:p>
        </w:tc>
        <w:tc>
          <w:tcPr>
            <w:tcW w:w="4770" w:type="dxa"/>
            <w:tcBorders>
              <w:top w:val="single" w:sz="4" w:space="0" w:color="auto"/>
              <w:left w:val="single" w:sz="4" w:space="0" w:color="auto"/>
              <w:bottom w:val="single" w:sz="4" w:space="0" w:color="auto"/>
              <w:right w:val="single" w:sz="4" w:space="0" w:color="auto"/>
            </w:tcBorders>
            <w:hideMark/>
          </w:tcPr>
          <w:p w14:paraId="0251FAF1" w14:textId="77777777" w:rsidR="001332AE" w:rsidRDefault="001332AE">
            <w:pPr>
              <w:spacing w:after="0" w:line="240" w:lineRule="auto"/>
              <w:jc w:val="center"/>
            </w:pPr>
            <w:r>
              <w:t>25</w:t>
            </w:r>
          </w:p>
        </w:tc>
      </w:tr>
      <w:tr w:rsidR="001332AE" w14:paraId="1608D896"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17B980FD" w14:textId="77777777" w:rsidR="001332AE" w:rsidRDefault="001332AE">
            <w:pPr>
              <w:spacing w:after="0" w:line="240" w:lineRule="auto"/>
            </w:pPr>
            <w:r>
              <w:t>Stability Class 3: 10-25% of soil remains on sieve after 5 dipping cycles</w:t>
            </w:r>
          </w:p>
        </w:tc>
        <w:tc>
          <w:tcPr>
            <w:tcW w:w="4770" w:type="dxa"/>
            <w:tcBorders>
              <w:top w:val="single" w:sz="4" w:space="0" w:color="auto"/>
              <w:left w:val="single" w:sz="4" w:space="0" w:color="auto"/>
              <w:bottom w:val="single" w:sz="4" w:space="0" w:color="auto"/>
              <w:right w:val="single" w:sz="4" w:space="0" w:color="auto"/>
            </w:tcBorders>
            <w:hideMark/>
          </w:tcPr>
          <w:p w14:paraId="42962B53" w14:textId="77777777" w:rsidR="001332AE" w:rsidRDefault="001332AE">
            <w:pPr>
              <w:spacing w:after="0" w:line="240" w:lineRule="auto"/>
              <w:jc w:val="center"/>
            </w:pPr>
            <w:r>
              <w:t>15</w:t>
            </w:r>
          </w:p>
        </w:tc>
      </w:tr>
      <w:tr w:rsidR="001332AE" w14:paraId="59719C4E"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6C69A644" w14:textId="77777777" w:rsidR="001332AE" w:rsidRDefault="001332AE">
            <w:pPr>
              <w:spacing w:after="0" w:line="240" w:lineRule="auto"/>
            </w:pPr>
            <w:r>
              <w:t xml:space="preserve">Stability Class 4: 50% of structural integrity lost 30-300 seconds after insertion or </w:t>
            </w:r>
          </w:p>
        </w:tc>
        <w:tc>
          <w:tcPr>
            <w:tcW w:w="4770" w:type="dxa"/>
            <w:tcBorders>
              <w:top w:val="single" w:sz="4" w:space="0" w:color="auto"/>
              <w:left w:val="single" w:sz="4" w:space="0" w:color="auto"/>
              <w:bottom w:val="single" w:sz="4" w:space="0" w:color="auto"/>
              <w:right w:val="single" w:sz="4" w:space="0" w:color="auto"/>
            </w:tcBorders>
            <w:hideMark/>
          </w:tcPr>
          <w:p w14:paraId="2C1C6C40" w14:textId="77777777" w:rsidR="001332AE" w:rsidRDefault="001332AE">
            <w:pPr>
              <w:spacing w:after="0" w:line="240" w:lineRule="auto"/>
              <w:jc w:val="center"/>
            </w:pPr>
            <w:r>
              <w:t>10</w:t>
            </w:r>
          </w:p>
        </w:tc>
      </w:tr>
      <w:tr w:rsidR="001332AE" w14:paraId="3FCE67B4"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768639FE" w14:textId="77777777" w:rsidR="001332AE" w:rsidRDefault="001332AE">
            <w:pPr>
              <w:spacing w:after="0" w:line="240" w:lineRule="auto"/>
            </w:pPr>
            <w:r>
              <w:lastRenderedPageBreak/>
              <w:t>Stability Class 5: 50% of structural integrity lost 5-30 seconds after insertion.</w:t>
            </w:r>
          </w:p>
        </w:tc>
        <w:tc>
          <w:tcPr>
            <w:tcW w:w="4770" w:type="dxa"/>
            <w:tcBorders>
              <w:top w:val="single" w:sz="4" w:space="0" w:color="auto"/>
              <w:left w:val="single" w:sz="4" w:space="0" w:color="auto"/>
              <w:bottom w:val="single" w:sz="4" w:space="0" w:color="auto"/>
              <w:right w:val="single" w:sz="4" w:space="0" w:color="auto"/>
            </w:tcBorders>
            <w:hideMark/>
          </w:tcPr>
          <w:p w14:paraId="166BC76D" w14:textId="77777777" w:rsidR="001332AE" w:rsidRDefault="001332AE">
            <w:pPr>
              <w:spacing w:after="0" w:line="240" w:lineRule="auto"/>
              <w:jc w:val="center"/>
            </w:pPr>
            <w:r>
              <w:t>5</w:t>
            </w:r>
          </w:p>
        </w:tc>
      </w:tr>
      <w:tr w:rsidR="001332AE" w14:paraId="56A6CD2B"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6C6D4CB0" w14:textId="77777777" w:rsidR="001332AE" w:rsidRDefault="001332AE">
            <w:pPr>
              <w:spacing w:after="0" w:line="240" w:lineRule="auto"/>
            </w:pPr>
            <w:r>
              <w:t xml:space="preserve">Stability Class 6: 50% of structural integrity lost within 5 seconds of insertion in water OR too unstable to sample (falls through sieve). </w:t>
            </w:r>
          </w:p>
        </w:tc>
        <w:tc>
          <w:tcPr>
            <w:tcW w:w="4770" w:type="dxa"/>
            <w:tcBorders>
              <w:top w:val="single" w:sz="4" w:space="0" w:color="auto"/>
              <w:left w:val="single" w:sz="4" w:space="0" w:color="auto"/>
              <w:bottom w:val="single" w:sz="4" w:space="0" w:color="auto"/>
              <w:right w:val="single" w:sz="4" w:space="0" w:color="auto"/>
            </w:tcBorders>
            <w:hideMark/>
          </w:tcPr>
          <w:p w14:paraId="3823F625" w14:textId="77777777" w:rsidR="001332AE" w:rsidRDefault="001332AE">
            <w:pPr>
              <w:spacing w:after="0" w:line="240" w:lineRule="auto"/>
              <w:jc w:val="center"/>
            </w:pPr>
            <w:r>
              <w:t>1</w:t>
            </w:r>
          </w:p>
        </w:tc>
      </w:tr>
      <w:tr w:rsidR="001332AE" w14:paraId="57B0A6C5" w14:textId="77777777" w:rsidTr="001332AE">
        <w:tc>
          <w:tcPr>
            <w:tcW w:w="4765" w:type="dxa"/>
            <w:tcBorders>
              <w:top w:val="single" w:sz="4" w:space="0" w:color="auto"/>
              <w:left w:val="single" w:sz="4" w:space="0" w:color="auto"/>
              <w:bottom w:val="single" w:sz="4" w:space="0" w:color="auto"/>
              <w:right w:val="single" w:sz="4" w:space="0" w:color="auto"/>
            </w:tcBorders>
            <w:hideMark/>
          </w:tcPr>
          <w:p w14:paraId="5819E1C2" w14:textId="77777777" w:rsidR="001332AE" w:rsidRDefault="001332AE">
            <w:pPr>
              <w:spacing w:after="0" w:line="240" w:lineRule="auto"/>
            </w:pPr>
            <w:r>
              <w:t>Not assessed</w:t>
            </w:r>
          </w:p>
        </w:tc>
        <w:tc>
          <w:tcPr>
            <w:tcW w:w="4770" w:type="dxa"/>
            <w:tcBorders>
              <w:top w:val="single" w:sz="4" w:space="0" w:color="auto"/>
              <w:left w:val="single" w:sz="4" w:space="0" w:color="auto"/>
              <w:bottom w:val="single" w:sz="4" w:space="0" w:color="auto"/>
              <w:right w:val="single" w:sz="4" w:space="0" w:color="auto"/>
            </w:tcBorders>
            <w:hideMark/>
          </w:tcPr>
          <w:p w14:paraId="73F6A1F8" w14:textId="77777777" w:rsidR="001332AE" w:rsidRDefault="001332AE">
            <w:pPr>
              <w:spacing w:after="0" w:line="240" w:lineRule="auto"/>
              <w:jc w:val="center"/>
            </w:pPr>
            <w:r>
              <w:t>-1</w:t>
            </w:r>
          </w:p>
        </w:tc>
      </w:tr>
      <w:bookmarkEnd w:id="91"/>
    </w:tbl>
    <w:p w14:paraId="2EFAC130" w14:textId="77777777" w:rsidR="001332AE" w:rsidRDefault="001332AE" w:rsidP="001332AE">
      <w:pPr>
        <w:rPr>
          <w:rFonts w:asciiTheme="majorHAnsi" w:eastAsiaTheme="majorEastAsia" w:hAnsiTheme="majorHAnsi" w:cstheme="majorBidi"/>
          <w:b/>
          <w:color w:val="2F5496" w:themeColor="accent1" w:themeShade="BF"/>
          <w:sz w:val="26"/>
          <w:szCs w:val="26"/>
        </w:rPr>
      </w:pPr>
    </w:p>
    <w:p w14:paraId="4285C771" w14:textId="6CDC6935" w:rsidR="002D36D1" w:rsidRPr="004F0705" w:rsidRDefault="002D36D1" w:rsidP="002D36D1">
      <w:pPr>
        <w:pStyle w:val="Heading1"/>
        <w:rPr>
          <w:b/>
          <w:u w:val="single"/>
        </w:rPr>
      </w:pPr>
      <w:bookmarkStart w:id="93" w:name="_Hlk8138428"/>
      <w:bookmarkStart w:id="94" w:name="_Toc531617572"/>
      <w:bookmarkStart w:id="95" w:name="_Toc535524400"/>
      <w:bookmarkStart w:id="96" w:name="_Toc1134229"/>
      <w:bookmarkStart w:id="97" w:name="_Toc16839756"/>
      <w:bookmarkStart w:id="98" w:name="_Toc531617573"/>
      <w:bookmarkStart w:id="99" w:name="_Toc535524401"/>
      <w:bookmarkEnd w:id="93"/>
      <w:r w:rsidRPr="004F0705">
        <w:rPr>
          <w:b/>
          <w:u w:val="single"/>
        </w:rPr>
        <w:t>Water</w:t>
      </w:r>
      <w:bookmarkEnd w:id="94"/>
      <w:bookmarkEnd w:id="95"/>
      <w:bookmarkEnd w:id="96"/>
      <w:bookmarkEnd w:id="97"/>
    </w:p>
    <w:p w14:paraId="1B115A4A"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00" w:name="_Toc1134222"/>
      <w:bookmarkStart w:id="101" w:name="_Toc535524393"/>
      <w:bookmarkStart w:id="102" w:name="_Toc531617565"/>
      <w:bookmarkStart w:id="103" w:name="_Toc16839757"/>
      <w:bookmarkStart w:id="104" w:name="_Toc531617585"/>
      <w:bookmarkStart w:id="105" w:name="_Toc535524411"/>
      <w:bookmarkStart w:id="106" w:name="_Toc1134240"/>
      <w:bookmarkEnd w:id="98"/>
      <w:bookmarkEnd w:id="99"/>
      <w:r w:rsidRPr="00FD49A7">
        <w:rPr>
          <w:rFonts w:asciiTheme="majorHAnsi" w:eastAsiaTheme="majorEastAsia" w:hAnsiTheme="majorHAnsi" w:cstheme="majorBidi"/>
          <w:b/>
          <w:color w:val="2F5496" w:themeColor="accent1" w:themeShade="BF"/>
          <w:sz w:val="26"/>
          <w:szCs w:val="26"/>
          <w:highlight w:val="yellow"/>
        </w:rPr>
        <w:t>Ponding and Flooding</w:t>
      </w:r>
      <w:bookmarkEnd w:id="100"/>
      <w:bookmarkEnd w:id="101"/>
      <w:bookmarkEnd w:id="102"/>
      <w:bookmarkEnd w:id="103"/>
    </w:p>
    <w:p w14:paraId="03C1765E"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07" w:name="_Toc16839758"/>
      <w:r w:rsidRPr="00010D45">
        <w:rPr>
          <w:rFonts w:asciiTheme="majorHAnsi" w:eastAsiaTheme="majorEastAsia" w:hAnsiTheme="majorHAnsi" w:cstheme="majorBidi"/>
          <w:color w:val="1F3763" w:themeColor="accent1" w:themeShade="7F"/>
          <w:sz w:val="24"/>
          <w:szCs w:val="24"/>
        </w:rPr>
        <w:t>Component: Ponding and Flooding</w:t>
      </w:r>
      <w:bookmarkEnd w:id="107"/>
    </w:p>
    <w:p w14:paraId="2FE6B171" w14:textId="77777777" w:rsidR="003A73E2" w:rsidRPr="00010D45" w:rsidRDefault="003A73E2" w:rsidP="003A73E2">
      <w:r w:rsidRPr="00010D45">
        <w:rPr>
          <w:b/>
          <w:bCs/>
        </w:rPr>
        <w:t>Description:</w:t>
      </w:r>
      <w:r w:rsidRPr="00010D45">
        <w:t xml:space="preserve"> Water covering the land surface, along with saturated conditions below the surface, degrades natural resources, or restricts capability of land to support its intended use. </w:t>
      </w:r>
    </w:p>
    <w:p w14:paraId="403205DB" w14:textId="77777777" w:rsidR="003A73E2" w:rsidRPr="00010D45" w:rsidRDefault="003A73E2" w:rsidP="003A73E2">
      <w:r w:rsidRPr="00010D45">
        <w:rPr>
          <w:b/>
          <w:bCs/>
        </w:rPr>
        <w:t>Objective:</w:t>
      </w:r>
      <w:r w:rsidRPr="00010D45">
        <w:t xml:space="preserve">  Reduce the risk of natural resource degradation, or limitation to land use caused by flooding or ponding.  </w:t>
      </w:r>
    </w:p>
    <w:p w14:paraId="5A17792D" w14:textId="764C516B" w:rsidR="003A73E2" w:rsidRDefault="003A73E2" w:rsidP="003A73E2">
      <w:pPr>
        <w:rPr>
          <w:b/>
        </w:rPr>
      </w:pPr>
      <w:r w:rsidRPr="00010D45">
        <w:rPr>
          <w:b/>
        </w:rPr>
        <w:t>Analysis within CART:</w:t>
      </w:r>
    </w:p>
    <w:p w14:paraId="68DC7206" w14:textId="7ADCA574" w:rsidR="00A3086F" w:rsidRPr="00010D45" w:rsidRDefault="00A3086F" w:rsidP="003A73E2">
      <w:pPr>
        <w:rPr>
          <w:b/>
        </w:rPr>
      </w:pPr>
      <w:r>
        <w:rPr>
          <w:b/>
        </w:rPr>
        <w:t>All Land Uses</w:t>
      </w:r>
    </w:p>
    <w:p w14:paraId="51908C49" w14:textId="68370F39" w:rsidR="003A73E2" w:rsidRPr="00010D45" w:rsidRDefault="003A73E2" w:rsidP="003A73E2">
      <w:bookmarkStart w:id="108" w:name="_Hlk531606932"/>
      <w:bookmarkStart w:id="109" w:name="_Hlk531597100"/>
      <w:r>
        <w:t xml:space="preserve">A standard threshold of 50 will be used for Ponding and Flooding.  </w:t>
      </w:r>
      <w:r w:rsidRPr="00010D45">
        <w:t>Each PLU, regardless of land use, will trigger a soil data web service (</w:t>
      </w:r>
      <w:hyperlink r:id="rId40" w:history="1">
        <w:r w:rsidRPr="00010D45">
          <w:rPr>
            <w:color w:val="0563C1" w:themeColor="hyperlink"/>
            <w:u w:val="single"/>
          </w:rPr>
          <w:t>https://jneme910.github.io/CART/chapters/Ponding_or_Flooding</w:t>
        </w:r>
      </w:hyperlink>
      <w:r w:rsidRPr="00010D45">
        <w:t xml:space="preserve">) to determine flood frequency and ponding frequency rating of occasional, frequent, or very frequent for any major soil component and will also trigger a web service to evaluate if the PLU is within a 100-year flood plain according to FEMA maps. Either condition will </w:t>
      </w:r>
      <w:r>
        <w:t xml:space="preserve">set the resource concern as having been identified through the webservice and marked accordingly. </w:t>
      </w:r>
      <w:r w:rsidRPr="00010D45">
        <w:t xml:space="preserve">It is anticipated few sites will have FEMA flood plain maps and the use of the map will be a secondary source of information as well as support use of the web service in addressing the special environmental concerns associated with floodplains. </w:t>
      </w:r>
      <w:bookmarkStart w:id="110" w:name="_Hlk10202579"/>
      <w:r w:rsidRPr="00010D45">
        <w:t>The planner may identify the presence or absence of this resource concern based on site specific conditions and manually select the resource concern.</w:t>
      </w:r>
      <w:bookmarkEnd w:id="110"/>
      <w:r w:rsidRPr="00010D45">
        <w:t xml:space="preserve">  The existing condition question will set the existing score as seen in </w:t>
      </w:r>
      <w:r w:rsidRPr="00010D45">
        <w:fldChar w:fldCharType="begin"/>
      </w:r>
      <w:r w:rsidRPr="00010D45">
        <w:instrText xml:space="preserve"> REF _Ref11928456 \h </w:instrText>
      </w:r>
      <w:r w:rsidRPr="00010D45">
        <w:fldChar w:fldCharType="separate"/>
      </w:r>
      <w:r w:rsidR="002D0A24" w:rsidRPr="00010D45">
        <w:t xml:space="preserve">Table </w:t>
      </w:r>
      <w:r w:rsidR="002D0A24">
        <w:rPr>
          <w:noProof/>
        </w:rPr>
        <w:t>61</w:t>
      </w:r>
      <w:r w:rsidRPr="00010D45">
        <w:fldChar w:fldCharType="end"/>
      </w:r>
      <w:r w:rsidRPr="00010D45">
        <w:t>.</w:t>
      </w:r>
      <w:bookmarkEnd w:id="108"/>
    </w:p>
    <w:p w14:paraId="3162BDAA" w14:textId="22567C98" w:rsidR="003A73E2" w:rsidRPr="00010D45" w:rsidRDefault="003A73E2" w:rsidP="00521A18">
      <w:pPr>
        <w:keepNext/>
        <w:rPr>
          <w:i/>
          <w:iCs/>
          <w:color w:val="44546A" w:themeColor="text2"/>
        </w:rPr>
      </w:pPr>
      <w:bookmarkStart w:id="111" w:name="_Ref11928456"/>
      <w:bookmarkStart w:id="112" w:name="_Hlk531607018"/>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61</w:t>
      </w:r>
      <w:r w:rsidRPr="00010D45">
        <w:rPr>
          <w:noProof/>
        </w:rPr>
        <w:fldChar w:fldCharType="end"/>
      </w:r>
      <w:bookmarkEnd w:id="111"/>
      <w:r w:rsidRPr="00010D45">
        <w:rPr>
          <w:i/>
          <w:iCs/>
          <w:color w:val="44546A"/>
        </w:rPr>
        <w:t>:</w:t>
      </w:r>
      <w:r w:rsidRPr="00010D45">
        <w:rPr>
          <w:i/>
          <w:iCs/>
          <w:color w:val="44546A" w:themeColor="text2"/>
        </w:rPr>
        <w:t xml:space="preserve"> Ponding and/or Flooding Existing Condition</w:t>
      </w:r>
    </w:p>
    <w:tbl>
      <w:tblPr>
        <w:tblW w:w="0" w:type="auto"/>
        <w:tblLook w:val="04A0" w:firstRow="1" w:lastRow="0" w:firstColumn="1" w:lastColumn="0" w:noHBand="0" w:noVBand="1"/>
      </w:tblPr>
      <w:tblGrid>
        <w:gridCol w:w="4675"/>
        <w:gridCol w:w="4675"/>
      </w:tblGrid>
      <w:tr w:rsidR="003A73E2" w:rsidRPr="00010D45" w14:paraId="4E9BCA75"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412E0E0"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49BB1B" w14:textId="77777777" w:rsidR="003A73E2" w:rsidRPr="00010D45" w:rsidRDefault="003A73E2" w:rsidP="003A73E2">
            <w:r w:rsidRPr="00010D45">
              <w:t>Existing Condition Points</w:t>
            </w:r>
          </w:p>
        </w:tc>
      </w:tr>
      <w:tr w:rsidR="003A73E2" w:rsidRPr="00010D45" w14:paraId="69A17744" w14:textId="77777777" w:rsidTr="003A73E2">
        <w:tc>
          <w:tcPr>
            <w:tcW w:w="4675" w:type="dxa"/>
            <w:tcBorders>
              <w:top w:val="single" w:sz="4" w:space="0" w:color="auto"/>
              <w:left w:val="single" w:sz="4" w:space="0" w:color="auto"/>
              <w:bottom w:val="single" w:sz="4" w:space="0" w:color="auto"/>
              <w:right w:val="single" w:sz="4" w:space="0" w:color="auto"/>
            </w:tcBorders>
          </w:tcPr>
          <w:p w14:paraId="49B2C791" w14:textId="77777777" w:rsidR="003A73E2" w:rsidRPr="00010D45" w:rsidRDefault="003A73E2" w:rsidP="003A73E2">
            <w:r w:rsidRPr="00010D45">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6A9ED014" w14:textId="77777777" w:rsidR="003A73E2" w:rsidRPr="00010D45" w:rsidRDefault="003A73E2" w:rsidP="003A73E2">
            <w:r w:rsidRPr="00010D45">
              <w:t>51</w:t>
            </w:r>
          </w:p>
        </w:tc>
      </w:tr>
      <w:tr w:rsidR="003A73E2" w:rsidRPr="00010D45" w14:paraId="55099799" w14:textId="77777777" w:rsidTr="003A73E2">
        <w:tc>
          <w:tcPr>
            <w:tcW w:w="4675" w:type="dxa"/>
            <w:tcBorders>
              <w:top w:val="single" w:sz="4" w:space="0" w:color="auto"/>
              <w:left w:val="single" w:sz="4" w:space="0" w:color="auto"/>
              <w:bottom w:val="single" w:sz="4" w:space="0" w:color="auto"/>
              <w:right w:val="single" w:sz="4" w:space="0" w:color="auto"/>
            </w:tcBorders>
          </w:tcPr>
          <w:p w14:paraId="72694A09" w14:textId="77777777" w:rsidR="003A73E2" w:rsidRPr="00010D45" w:rsidDel="001130F6" w:rsidRDefault="003A73E2" w:rsidP="003A73E2">
            <w:r w:rsidRPr="00010D45">
              <w:t>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4C4A2F68" w14:textId="77777777" w:rsidR="003A73E2" w:rsidRPr="00010D45" w:rsidRDefault="003A73E2" w:rsidP="003A73E2">
            <w:r w:rsidRPr="00010D45">
              <w:t>1</w:t>
            </w:r>
          </w:p>
        </w:tc>
      </w:tr>
      <w:tr w:rsidR="003A73E2" w:rsidRPr="00010D45" w14:paraId="25EDB98F" w14:textId="77777777" w:rsidTr="003A73E2">
        <w:tc>
          <w:tcPr>
            <w:tcW w:w="4675" w:type="dxa"/>
            <w:tcBorders>
              <w:top w:val="single" w:sz="4" w:space="0" w:color="auto"/>
              <w:left w:val="single" w:sz="4" w:space="0" w:color="auto"/>
              <w:bottom w:val="single" w:sz="4" w:space="0" w:color="auto"/>
              <w:right w:val="single" w:sz="4" w:space="0" w:color="auto"/>
            </w:tcBorders>
          </w:tcPr>
          <w:p w14:paraId="6C09BB38" w14:textId="77777777" w:rsidR="003A73E2" w:rsidRPr="00010D45" w:rsidRDefault="003A73E2" w:rsidP="003A73E2">
            <w:r w:rsidRPr="00010D45">
              <w:t>Does not occur on the PLU</w:t>
            </w:r>
          </w:p>
        </w:tc>
        <w:tc>
          <w:tcPr>
            <w:tcW w:w="4675" w:type="dxa"/>
            <w:tcBorders>
              <w:top w:val="single" w:sz="4" w:space="0" w:color="auto"/>
              <w:left w:val="single" w:sz="4" w:space="0" w:color="auto"/>
              <w:bottom w:val="single" w:sz="4" w:space="0" w:color="auto"/>
              <w:right w:val="single" w:sz="4" w:space="0" w:color="auto"/>
            </w:tcBorders>
          </w:tcPr>
          <w:p w14:paraId="4C605019" w14:textId="77777777" w:rsidR="003A73E2" w:rsidRPr="00010D45" w:rsidRDefault="003A73E2" w:rsidP="003A73E2">
            <w:r w:rsidRPr="00010D45">
              <w:t>0</w:t>
            </w:r>
          </w:p>
        </w:tc>
      </w:tr>
      <w:tr w:rsidR="003A73E2" w:rsidRPr="00010D45" w14:paraId="667B7539" w14:textId="77777777" w:rsidTr="003A73E2">
        <w:tc>
          <w:tcPr>
            <w:tcW w:w="4675" w:type="dxa"/>
            <w:tcBorders>
              <w:top w:val="single" w:sz="4" w:space="0" w:color="auto"/>
              <w:left w:val="single" w:sz="4" w:space="0" w:color="auto"/>
              <w:bottom w:val="single" w:sz="4" w:space="0" w:color="auto"/>
              <w:right w:val="single" w:sz="4" w:space="0" w:color="auto"/>
            </w:tcBorders>
          </w:tcPr>
          <w:p w14:paraId="2BF45AB3" w14:textId="77777777" w:rsidR="003A73E2" w:rsidRPr="00010D45" w:rsidRDefault="003A73E2" w:rsidP="003A73E2">
            <w:r>
              <w:lastRenderedPageBreak/>
              <w:t>Not assessed</w:t>
            </w:r>
          </w:p>
        </w:tc>
        <w:tc>
          <w:tcPr>
            <w:tcW w:w="4675" w:type="dxa"/>
            <w:tcBorders>
              <w:top w:val="single" w:sz="4" w:space="0" w:color="auto"/>
              <w:left w:val="single" w:sz="4" w:space="0" w:color="auto"/>
              <w:bottom w:val="single" w:sz="4" w:space="0" w:color="auto"/>
              <w:right w:val="single" w:sz="4" w:space="0" w:color="auto"/>
            </w:tcBorders>
          </w:tcPr>
          <w:p w14:paraId="58483DE6" w14:textId="77777777" w:rsidR="003A73E2" w:rsidRPr="00010D45" w:rsidRDefault="003A73E2" w:rsidP="003A73E2">
            <w:r>
              <w:t>-1</w:t>
            </w:r>
          </w:p>
        </w:tc>
      </w:tr>
    </w:tbl>
    <w:p w14:paraId="124D92C3" w14:textId="77777777" w:rsidR="00014476" w:rsidRPr="00010D45" w:rsidRDefault="00014476" w:rsidP="003A73E2">
      <w:bookmarkStart w:id="113" w:name="_Toc1134223"/>
      <w:bookmarkStart w:id="114" w:name="_Toc535524394"/>
      <w:bookmarkEnd w:id="109"/>
      <w:bookmarkEnd w:id="112"/>
    </w:p>
    <w:p w14:paraId="0784ACB9"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15" w:name="_Toc16839759"/>
      <w:r w:rsidRPr="00D9542E">
        <w:rPr>
          <w:rFonts w:asciiTheme="majorHAnsi" w:eastAsiaTheme="majorEastAsia" w:hAnsiTheme="majorHAnsi" w:cstheme="majorBidi"/>
          <w:b/>
          <w:color w:val="2F5496" w:themeColor="accent1" w:themeShade="BF"/>
          <w:sz w:val="26"/>
          <w:szCs w:val="26"/>
          <w:highlight w:val="yellow"/>
        </w:rPr>
        <w:t xml:space="preserve">Seasonal </w:t>
      </w:r>
      <w:proofErr w:type="gramStart"/>
      <w:r w:rsidRPr="00D9542E">
        <w:rPr>
          <w:rFonts w:asciiTheme="majorHAnsi" w:eastAsiaTheme="majorEastAsia" w:hAnsiTheme="majorHAnsi" w:cstheme="majorBidi"/>
          <w:b/>
          <w:color w:val="2F5496" w:themeColor="accent1" w:themeShade="BF"/>
          <w:sz w:val="26"/>
          <w:szCs w:val="26"/>
          <w:highlight w:val="yellow"/>
        </w:rPr>
        <w:t>High Water</w:t>
      </w:r>
      <w:proofErr w:type="gramEnd"/>
      <w:r w:rsidRPr="00D9542E">
        <w:rPr>
          <w:rFonts w:asciiTheme="majorHAnsi" w:eastAsiaTheme="majorEastAsia" w:hAnsiTheme="majorHAnsi" w:cstheme="majorBidi"/>
          <w:b/>
          <w:color w:val="2F5496" w:themeColor="accent1" w:themeShade="BF"/>
          <w:sz w:val="26"/>
          <w:szCs w:val="26"/>
          <w:highlight w:val="yellow"/>
        </w:rPr>
        <w:t xml:space="preserve"> Table</w:t>
      </w:r>
      <w:bookmarkEnd w:id="113"/>
      <w:bookmarkEnd w:id="114"/>
      <w:bookmarkEnd w:id="115"/>
    </w:p>
    <w:p w14:paraId="07E2E996"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16" w:name="_Toc16839760"/>
      <w:r w:rsidRPr="00010D45">
        <w:rPr>
          <w:rFonts w:asciiTheme="majorHAnsi" w:eastAsiaTheme="majorEastAsia" w:hAnsiTheme="majorHAnsi" w:cstheme="majorBidi"/>
          <w:color w:val="1F3763" w:themeColor="accent1" w:themeShade="7F"/>
          <w:sz w:val="24"/>
          <w:szCs w:val="24"/>
        </w:rPr>
        <w:t xml:space="preserve">Component: Seasonal </w:t>
      </w:r>
      <w:proofErr w:type="gramStart"/>
      <w:r w:rsidRPr="00010D45">
        <w:rPr>
          <w:rFonts w:asciiTheme="majorHAnsi" w:eastAsiaTheme="majorEastAsia" w:hAnsiTheme="majorHAnsi" w:cstheme="majorBidi"/>
          <w:color w:val="1F3763" w:themeColor="accent1" w:themeShade="7F"/>
          <w:sz w:val="24"/>
          <w:szCs w:val="24"/>
        </w:rPr>
        <w:t>High Water</w:t>
      </w:r>
      <w:proofErr w:type="gramEnd"/>
      <w:r w:rsidRPr="00010D45">
        <w:rPr>
          <w:rFonts w:asciiTheme="majorHAnsi" w:eastAsiaTheme="majorEastAsia" w:hAnsiTheme="majorHAnsi" w:cstheme="majorBidi"/>
          <w:color w:val="1F3763" w:themeColor="accent1" w:themeShade="7F"/>
          <w:sz w:val="24"/>
          <w:szCs w:val="24"/>
        </w:rPr>
        <w:t xml:space="preserve"> Table</w:t>
      </w:r>
      <w:bookmarkEnd w:id="116"/>
    </w:p>
    <w:p w14:paraId="2727D1B2" w14:textId="77777777" w:rsidR="003A73E2" w:rsidRPr="00010D45" w:rsidRDefault="003A73E2" w:rsidP="003A73E2">
      <w:r w:rsidRPr="00010D45">
        <w:rPr>
          <w:b/>
          <w:bCs/>
        </w:rPr>
        <w:t>Description:</w:t>
      </w:r>
      <w:r w:rsidRPr="00010D45">
        <w:t xml:space="preserve">  Groundwater or a perched water table causing saturated conditions near the surface degrades water resources or restricts capability of land to support its intended use.</w:t>
      </w:r>
    </w:p>
    <w:p w14:paraId="3DA467F7" w14:textId="77777777" w:rsidR="003A73E2" w:rsidRPr="00010D45" w:rsidRDefault="003A73E2" w:rsidP="003A73E2">
      <w:r w:rsidRPr="00010D45">
        <w:rPr>
          <w:b/>
          <w:bCs/>
        </w:rPr>
        <w:t>Objective:</w:t>
      </w:r>
      <w:r w:rsidRPr="00010D45">
        <w:t xml:space="preserve">  Reduce the risk of natural resource degradation or limitation to land use caused by a seasonal </w:t>
      </w:r>
      <w:proofErr w:type="gramStart"/>
      <w:r w:rsidRPr="00010D45">
        <w:t>high water</w:t>
      </w:r>
      <w:proofErr w:type="gramEnd"/>
      <w:r w:rsidRPr="00010D45">
        <w:t xml:space="preserve"> table.</w:t>
      </w:r>
    </w:p>
    <w:p w14:paraId="67354173" w14:textId="7DC44209" w:rsidR="003A73E2" w:rsidRDefault="003A73E2" w:rsidP="003A73E2">
      <w:pPr>
        <w:rPr>
          <w:b/>
          <w:bCs/>
        </w:rPr>
      </w:pPr>
      <w:r w:rsidRPr="00010D45">
        <w:rPr>
          <w:b/>
          <w:bCs/>
        </w:rPr>
        <w:t>Analysis within CART:</w:t>
      </w:r>
    </w:p>
    <w:p w14:paraId="6D263D97" w14:textId="4AC83819" w:rsidR="00A3086F" w:rsidRPr="00010D45" w:rsidRDefault="00A3086F" w:rsidP="003A73E2">
      <w:pPr>
        <w:rPr>
          <w:b/>
        </w:rPr>
      </w:pPr>
      <w:r>
        <w:rPr>
          <w:b/>
          <w:bCs/>
        </w:rPr>
        <w:t>All Land Uses</w:t>
      </w:r>
    </w:p>
    <w:p w14:paraId="011CC700" w14:textId="06CC5D37" w:rsidR="003A73E2" w:rsidRPr="00010D45" w:rsidRDefault="003A73E2" w:rsidP="003A73E2">
      <w:r>
        <w:t xml:space="preserve">A standard threshold of 50 will be used for Seasonal </w:t>
      </w:r>
      <w:proofErr w:type="gramStart"/>
      <w:r>
        <w:t>High Water</w:t>
      </w:r>
      <w:proofErr w:type="gramEnd"/>
      <w:r>
        <w:t xml:space="preserve"> Table.  </w:t>
      </w:r>
      <w:r w:rsidRPr="00010D45">
        <w:t>Each PLU, regardless of land use, will trigger a soil data web service (</w:t>
      </w:r>
      <w:hyperlink r:id="rId41" w:history="1">
        <w:r w:rsidRPr="00010D45">
          <w:rPr>
            <w:color w:val="0563C1" w:themeColor="hyperlink"/>
            <w:u w:val="single"/>
          </w:rPr>
          <w:t>https://jneme910.github.io/CART/chapters/Depth_to_Water_Table</w:t>
        </w:r>
      </w:hyperlink>
      <w:r w:rsidRPr="00010D45">
        <w:t xml:space="preserve">) to determine if the water table is within 18 inches of the surface.  If a </w:t>
      </w:r>
      <w:proofErr w:type="gramStart"/>
      <w:r w:rsidRPr="00010D45">
        <w:t>high water</w:t>
      </w:r>
      <w:proofErr w:type="gramEnd"/>
      <w:r w:rsidRPr="00010D45">
        <w:t xml:space="preserve"> table is identified through the service, </w:t>
      </w:r>
      <w:r>
        <w:t>the resource concern will be identified as being possible from the webservice and marked accordingly</w:t>
      </w:r>
      <w:r w:rsidRPr="00010D45">
        <w:t xml:space="preserve">.  The planner may also identify the presence or absence of this resource concern based on site specific conditions and manually select the resource concern. The existing condition score will be set by the planner as seen in </w:t>
      </w:r>
      <w:r w:rsidRPr="00010D45">
        <w:fldChar w:fldCharType="begin"/>
      </w:r>
      <w:r w:rsidRPr="00010D45">
        <w:instrText xml:space="preserve"> REF _Ref1131910 \h </w:instrText>
      </w:r>
      <w:r w:rsidRPr="00010D45">
        <w:fldChar w:fldCharType="separate"/>
      </w:r>
      <w:r w:rsidR="002D0A24" w:rsidRPr="00010D45">
        <w:t xml:space="preserve">Table </w:t>
      </w:r>
      <w:r w:rsidR="002D0A24">
        <w:rPr>
          <w:noProof/>
        </w:rPr>
        <w:t>62</w:t>
      </w:r>
      <w:r w:rsidRPr="00010D45">
        <w:fldChar w:fldCharType="end"/>
      </w:r>
      <w:r w:rsidRPr="00010D45">
        <w:t>.</w:t>
      </w:r>
    </w:p>
    <w:p w14:paraId="480B05E5" w14:textId="2F0A9196" w:rsidR="003A73E2" w:rsidRPr="00010D45" w:rsidRDefault="003A73E2" w:rsidP="003A73E2">
      <w:pPr>
        <w:rPr>
          <w:i/>
          <w:iCs/>
          <w:color w:val="44546A" w:themeColor="text2"/>
        </w:rPr>
      </w:pPr>
      <w:bookmarkStart w:id="117" w:name="_Ref1131910"/>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62</w:t>
      </w:r>
      <w:r w:rsidRPr="00010D45">
        <w:rPr>
          <w:noProof/>
        </w:rPr>
        <w:fldChar w:fldCharType="end"/>
      </w:r>
      <w:r w:rsidRPr="00010D45">
        <w:rPr>
          <w:i/>
          <w:iCs/>
          <w:color w:val="44546A"/>
        </w:rPr>
        <w:t xml:space="preserve">: </w:t>
      </w:r>
      <w:bookmarkEnd w:id="117"/>
      <w:r w:rsidRPr="00010D45">
        <w:rPr>
          <w:i/>
          <w:iCs/>
          <w:color w:val="44546A" w:themeColor="text2"/>
        </w:rPr>
        <w:t xml:space="preserve">Seasonal </w:t>
      </w:r>
      <w:proofErr w:type="gramStart"/>
      <w:r w:rsidRPr="00010D45">
        <w:rPr>
          <w:i/>
          <w:iCs/>
          <w:color w:val="44546A" w:themeColor="text2"/>
        </w:rPr>
        <w:t>High Water</w:t>
      </w:r>
      <w:proofErr w:type="gramEnd"/>
      <w:r w:rsidRPr="00010D45">
        <w:rPr>
          <w:i/>
          <w:iCs/>
          <w:color w:val="44546A" w:themeColor="text2"/>
        </w:rPr>
        <w:t xml:space="preserve"> Table Existing Condition</w:t>
      </w:r>
    </w:p>
    <w:tbl>
      <w:tblPr>
        <w:tblW w:w="0" w:type="auto"/>
        <w:tblLook w:val="04A0" w:firstRow="1" w:lastRow="0" w:firstColumn="1" w:lastColumn="0" w:noHBand="0" w:noVBand="1"/>
      </w:tblPr>
      <w:tblGrid>
        <w:gridCol w:w="4675"/>
        <w:gridCol w:w="4675"/>
      </w:tblGrid>
      <w:tr w:rsidR="003A73E2" w:rsidRPr="00010D45" w14:paraId="13FC5446"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9EDF330"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976B4D" w14:textId="77777777" w:rsidR="003A73E2" w:rsidRPr="00010D45" w:rsidRDefault="003A73E2" w:rsidP="003A73E2">
            <w:r w:rsidRPr="00010D45">
              <w:t>Existing Condition Points</w:t>
            </w:r>
          </w:p>
        </w:tc>
      </w:tr>
      <w:tr w:rsidR="003A73E2" w:rsidRPr="00010D45" w14:paraId="203208E9" w14:textId="77777777" w:rsidTr="003A73E2">
        <w:tc>
          <w:tcPr>
            <w:tcW w:w="4675" w:type="dxa"/>
            <w:tcBorders>
              <w:top w:val="single" w:sz="4" w:space="0" w:color="auto"/>
              <w:left w:val="single" w:sz="4" w:space="0" w:color="auto"/>
              <w:bottom w:val="single" w:sz="4" w:space="0" w:color="auto"/>
              <w:right w:val="single" w:sz="4" w:space="0" w:color="auto"/>
            </w:tcBorders>
          </w:tcPr>
          <w:p w14:paraId="5239B91A" w14:textId="77777777" w:rsidR="003A73E2" w:rsidRPr="00010D45" w:rsidRDefault="003A73E2" w:rsidP="003A73E2">
            <w:pPr>
              <w:rPr>
                <w:rFonts w:eastAsia="Times New Roman" w:cstheme="minorHAnsi"/>
              </w:rPr>
            </w:pPr>
            <w:r w:rsidRPr="00010D45">
              <w:rPr>
                <w:rFonts w:eastAsia="Times New Roman" w:cstheme="minorHAnsi"/>
              </w:rPr>
              <w:t>Occurs but does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tcPr>
          <w:p w14:paraId="0B7EF2B7" w14:textId="77777777" w:rsidR="003A73E2" w:rsidRPr="00010D45" w:rsidRDefault="003A73E2" w:rsidP="003A73E2">
            <w:r w:rsidRPr="00010D45">
              <w:t>51</w:t>
            </w:r>
          </w:p>
        </w:tc>
      </w:tr>
      <w:tr w:rsidR="003A73E2" w:rsidRPr="00010D45" w14:paraId="11B1728D" w14:textId="77777777" w:rsidTr="003A73E2">
        <w:tc>
          <w:tcPr>
            <w:tcW w:w="4675" w:type="dxa"/>
            <w:tcBorders>
              <w:top w:val="single" w:sz="4" w:space="0" w:color="auto"/>
              <w:left w:val="single" w:sz="4" w:space="0" w:color="auto"/>
              <w:bottom w:val="single" w:sz="4" w:space="0" w:color="auto"/>
              <w:right w:val="single" w:sz="4" w:space="0" w:color="auto"/>
            </w:tcBorders>
          </w:tcPr>
          <w:p w14:paraId="3A8C8F7D" w14:textId="77777777" w:rsidR="003A73E2" w:rsidRPr="00010D45" w:rsidRDefault="003A73E2" w:rsidP="003A73E2">
            <w:pPr>
              <w:rPr>
                <w:rFonts w:eastAsia="Times New Roman" w:cstheme="minorHAnsi"/>
              </w:rPr>
            </w:pPr>
            <w:r w:rsidRPr="00010D45">
              <w:rPr>
                <w:rFonts w:eastAsia="Times New Roman" w:cstheme="minorHAnsi"/>
              </w:rPr>
              <w:t xml:space="preserve"> Occurs and negatively affects the intended use of the PLU</w:t>
            </w:r>
          </w:p>
        </w:tc>
        <w:tc>
          <w:tcPr>
            <w:tcW w:w="4675" w:type="dxa"/>
            <w:tcBorders>
              <w:top w:val="single" w:sz="4" w:space="0" w:color="auto"/>
              <w:left w:val="single" w:sz="4" w:space="0" w:color="auto"/>
              <w:bottom w:val="single" w:sz="4" w:space="0" w:color="auto"/>
              <w:right w:val="single" w:sz="4" w:space="0" w:color="auto"/>
            </w:tcBorders>
          </w:tcPr>
          <w:p w14:paraId="3D6974C5" w14:textId="77777777" w:rsidR="003A73E2" w:rsidRPr="00010D45" w:rsidRDefault="003A73E2" w:rsidP="003A73E2">
            <w:r w:rsidRPr="00010D45">
              <w:t>1</w:t>
            </w:r>
          </w:p>
        </w:tc>
      </w:tr>
      <w:tr w:rsidR="003A73E2" w:rsidRPr="00010D45" w14:paraId="25F38F03" w14:textId="77777777" w:rsidTr="003A73E2">
        <w:tc>
          <w:tcPr>
            <w:tcW w:w="4675" w:type="dxa"/>
            <w:tcBorders>
              <w:top w:val="single" w:sz="4" w:space="0" w:color="auto"/>
              <w:left w:val="single" w:sz="4" w:space="0" w:color="auto"/>
              <w:bottom w:val="single" w:sz="4" w:space="0" w:color="auto"/>
              <w:right w:val="single" w:sz="4" w:space="0" w:color="auto"/>
            </w:tcBorders>
          </w:tcPr>
          <w:p w14:paraId="5F843B8D" w14:textId="77777777" w:rsidR="003A73E2" w:rsidRPr="00010D45" w:rsidDel="00953C06" w:rsidRDefault="003A73E2" w:rsidP="003A73E2">
            <w:pPr>
              <w:rPr>
                <w:rFonts w:eastAsia="Times New Roman" w:cstheme="minorHAnsi"/>
              </w:rPr>
            </w:pPr>
            <w:r w:rsidRPr="00010D45">
              <w:t xml:space="preserve"> Does not occur on the PLU</w:t>
            </w:r>
          </w:p>
        </w:tc>
        <w:tc>
          <w:tcPr>
            <w:tcW w:w="4675" w:type="dxa"/>
            <w:tcBorders>
              <w:top w:val="single" w:sz="4" w:space="0" w:color="auto"/>
              <w:left w:val="single" w:sz="4" w:space="0" w:color="auto"/>
              <w:bottom w:val="single" w:sz="4" w:space="0" w:color="auto"/>
              <w:right w:val="single" w:sz="4" w:space="0" w:color="auto"/>
            </w:tcBorders>
          </w:tcPr>
          <w:p w14:paraId="6EED7021" w14:textId="77777777" w:rsidR="003A73E2" w:rsidRPr="00010D45" w:rsidRDefault="003A73E2" w:rsidP="003A73E2">
            <w:r w:rsidRPr="00010D45">
              <w:t>0</w:t>
            </w:r>
          </w:p>
        </w:tc>
      </w:tr>
      <w:tr w:rsidR="003A73E2" w:rsidRPr="00010D45" w14:paraId="06FEE48B" w14:textId="77777777" w:rsidTr="003A73E2">
        <w:tc>
          <w:tcPr>
            <w:tcW w:w="4675" w:type="dxa"/>
            <w:tcBorders>
              <w:top w:val="single" w:sz="4" w:space="0" w:color="auto"/>
              <w:left w:val="single" w:sz="4" w:space="0" w:color="auto"/>
              <w:bottom w:val="single" w:sz="4" w:space="0" w:color="auto"/>
              <w:right w:val="single" w:sz="4" w:space="0" w:color="auto"/>
            </w:tcBorders>
          </w:tcPr>
          <w:p w14:paraId="0BC224A9" w14:textId="77777777" w:rsidR="003A73E2" w:rsidRPr="00010D45" w:rsidRDefault="003A73E2" w:rsidP="003A73E2">
            <w:r>
              <w:t>Not assessed</w:t>
            </w:r>
          </w:p>
        </w:tc>
        <w:tc>
          <w:tcPr>
            <w:tcW w:w="4675" w:type="dxa"/>
            <w:tcBorders>
              <w:top w:val="single" w:sz="4" w:space="0" w:color="auto"/>
              <w:left w:val="single" w:sz="4" w:space="0" w:color="auto"/>
              <w:bottom w:val="single" w:sz="4" w:space="0" w:color="auto"/>
              <w:right w:val="single" w:sz="4" w:space="0" w:color="auto"/>
            </w:tcBorders>
          </w:tcPr>
          <w:p w14:paraId="32050E35" w14:textId="77777777" w:rsidR="003A73E2" w:rsidRPr="00010D45" w:rsidRDefault="003A73E2" w:rsidP="003A73E2">
            <w:r>
              <w:t>-1</w:t>
            </w:r>
          </w:p>
        </w:tc>
      </w:tr>
    </w:tbl>
    <w:p w14:paraId="7B926170" w14:textId="77777777" w:rsidR="003A73E2" w:rsidRPr="00010D45" w:rsidRDefault="003A73E2" w:rsidP="003A73E2">
      <w:bookmarkStart w:id="118" w:name="_Toc1134224"/>
      <w:bookmarkStart w:id="119" w:name="_Toc535524395"/>
      <w:bookmarkStart w:id="120" w:name="_Toc531617567"/>
    </w:p>
    <w:p w14:paraId="39B107B0"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21" w:name="_Toc16839761"/>
      <w:r w:rsidRPr="00FD49A7">
        <w:rPr>
          <w:rFonts w:asciiTheme="majorHAnsi" w:eastAsiaTheme="majorEastAsia" w:hAnsiTheme="majorHAnsi" w:cstheme="majorBidi"/>
          <w:b/>
          <w:color w:val="2F5496" w:themeColor="accent1" w:themeShade="BF"/>
          <w:sz w:val="26"/>
          <w:szCs w:val="26"/>
          <w:highlight w:val="yellow"/>
        </w:rPr>
        <w:t>Seeps</w:t>
      </w:r>
      <w:bookmarkEnd w:id="118"/>
      <w:bookmarkEnd w:id="119"/>
      <w:bookmarkEnd w:id="120"/>
      <w:bookmarkEnd w:id="121"/>
    </w:p>
    <w:p w14:paraId="5780CA78"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2" w:name="_Toc16839762"/>
      <w:r w:rsidRPr="00010D45">
        <w:rPr>
          <w:rFonts w:asciiTheme="majorHAnsi" w:eastAsiaTheme="majorEastAsia" w:hAnsiTheme="majorHAnsi" w:cstheme="majorBidi"/>
          <w:color w:val="1F3763" w:themeColor="accent1" w:themeShade="7F"/>
          <w:sz w:val="24"/>
          <w:szCs w:val="24"/>
        </w:rPr>
        <w:t>Component: Seeps</w:t>
      </w:r>
      <w:bookmarkEnd w:id="122"/>
    </w:p>
    <w:p w14:paraId="02E44E24" w14:textId="77777777" w:rsidR="003A73E2" w:rsidRPr="00010D45" w:rsidRDefault="003A73E2" w:rsidP="003A73E2">
      <w:r w:rsidRPr="00010D45">
        <w:rPr>
          <w:b/>
          <w:bCs/>
        </w:rPr>
        <w:t>Description:</w:t>
      </w:r>
      <w:r w:rsidRPr="00010D45">
        <w:t xml:space="preserve">  Sub-surface saturated flows that percolate slowly to the surface, degrades water resources, or restrict capability of land to support its intended use.</w:t>
      </w:r>
    </w:p>
    <w:p w14:paraId="0B9667D0" w14:textId="77777777" w:rsidR="003A73E2" w:rsidRPr="00010D45" w:rsidRDefault="003A73E2" w:rsidP="003A73E2">
      <w:r w:rsidRPr="00010D45">
        <w:rPr>
          <w:b/>
          <w:bCs/>
        </w:rPr>
        <w:t>Objective:</w:t>
      </w:r>
      <w:r w:rsidRPr="00010D45">
        <w:t xml:space="preserve">    Reduce the risk of natural resource degradation or limitation to land use caused by a seep.</w:t>
      </w:r>
    </w:p>
    <w:p w14:paraId="24195AE7" w14:textId="7E1CE89A" w:rsidR="003A73E2" w:rsidRDefault="003A73E2" w:rsidP="003A73E2">
      <w:pPr>
        <w:rPr>
          <w:b/>
          <w:bCs/>
        </w:rPr>
      </w:pPr>
      <w:r w:rsidRPr="00010D45">
        <w:rPr>
          <w:b/>
          <w:bCs/>
        </w:rPr>
        <w:lastRenderedPageBreak/>
        <w:t>Analysis within CART:</w:t>
      </w:r>
    </w:p>
    <w:p w14:paraId="36144DC3" w14:textId="265AAD08" w:rsidR="00A3086F" w:rsidRPr="00010D45" w:rsidRDefault="00A3086F" w:rsidP="003A73E2">
      <w:pPr>
        <w:rPr>
          <w:b/>
        </w:rPr>
      </w:pPr>
      <w:r>
        <w:rPr>
          <w:b/>
          <w:bCs/>
        </w:rPr>
        <w:t>All Land Uses</w:t>
      </w:r>
    </w:p>
    <w:p w14:paraId="7BC10D32" w14:textId="2A8F0A4B" w:rsidR="003A73E2" w:rsidRPr="00010D45" w:rsidRDefault="003A73E2" w:rsidP="003A73E2">
      <w:r>
        <w:t xml:space="preserve">A standard threshold of 50 will be used for Seeps.  </w:t>
      </w:r>
      <w:r w:rsidRPr="00010D45">
        <w:t>Each PLU, regardless of land use, will trigger a soil data web service (</w:t>
      </w:r>
      <w:hyperlink r:id="rId42" w:history="1">
        <w:r w:rsidRPr="00010D45">
          <w:rPr>
            <w:color w:val="0563C1" w:themeColor="hyperlink"/>
            <w:u w:val="single"/>
          </w:rPr>
          <w:t>https://jneme910.github.io/CART/chapters/Hydric_Rating_by_Map_Unit</w:t>
        </w:r>
      </w:hyperlink>
      <w:r w:rsidRPr="00010D45">
        <w:t xml:space="preserve">)  to determine if the soil map unit’s dominant component has a hydric rating of 1 or greater in Web Soil Survey and occurs on a representative slope gradient of 3% or more. </w:t>
      </w:r>
      <w:r>
        <w:t xml:space="preserve">If seeps are identified via the webservice, CART will designate they are possible and marked accordingly.  </w:t>
      </w:r>
      <w:r w:rsidRPr="00010D45">
        <w:t xml:space="preserve">If the web service doesn’t trigger a positive response to the parameters, the planner may identify the presence or absence of this resource concern based on photo interpretation and/or site-specific conditions. These conditions will include “wet spot” special point features on a Web Soil Survey map, aerial imagery showing vegetation color and type differences consistent with a seep pattern, or both.    The existing condition question will set the existing score as seen in </w:t>
      </w:r>
      <w:r w:rsidRPr="00010D45">
        <w:fldChar w:fldCharType="begin"/>
      </w:r>
      <w:r w:rsidRPr="00010D45">
        <w:instrText xml:space="preserve"> REF _Ref1131939 \h </w:instrText>
      </w:r>
      <w:r w:rsidRPr="00010D45">
        <w:fldChar w:fldCharType="separate"/>
      </w:r>
      <w:r w:rsidR="002D0A24" w:rsidRPr="00010D45">
        <w:t xml:space="preserve">Table </w:t>
      </w:r>
      <w:r w:rsidR="002D0A24">
        <w:rPr>
          <w:noProof/>
        </w:rPr>
        <w:t>63</w:t>
      </w:r>
      <w:r w:rsidRPr="00010D45">
        <w:fldChar w:fldCharType="end"/>
      </w:r>
      <w:r w:rsidRPr="00010D45">
        <w:t>.</w:t>
      </w:r>
    </w:p>
    <w:p w14:paraId="38243E73" w14:textId="236E261E" w:rsidR="003A73E2" w:rsidRPr="00010D45" w:rsidRDefault="003A73E2" w:rsidP="003A73E2">
      <w:pPr>
        <w:rPr>
          <w:i/>
          <w:iCs/>
          <w:color w:val="44546A" w:themeColor="text2"/>
        </w:rPr>
      </w:pPr>
      <w:bookmarkStart w:id="123" w:name="_Ref1131939"/>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63</w:t>
      </w:r>
      <w:r w:rsidRPr="00010D45">
        <w:rPr>
          <w:noProof/>
        </w:rPr>
        <w:fldChar w:fldCharType="end"/>
      </w:r>
      <w:r w:rsidRPr="00010D45">
        <w:rPr>
          <w:i/>
          <w:iCs/>
          <w:color w:val="44546A"/>
        </w:rPr>
        <w:t xml:space="preserve">: </w:t>
      </w:r>
      <w:bookmarkEnd w:id="123"/>
      <w:r w:rsidRPr="00010D45">
        <w:rPr>
          <w:i/>
          <w:iCs/>
          <w:color w:val="44546A" w:themeColor="text2"/>
        </w:rPr>
        <w:t>Seeps Existing Condition</w:t>
      </w:r>
    </w:p>
    <w:tbl>
      <w:tblPr>
        <w:tblW w:w="0" w:type="auto"/>
        <w:tblLook w:val="04A0" w:firstRow="1" w:lastRow="0" w:firstColumn="1" w:lastColumn="0" w:noHBand="0" w:noVBand="1"/>
      </w:tblPr>
      <w:tblGrid>
        <w:gridCol w:w="4675"/>
        <w:gridCol w:w="4675"/>
      </w:tblGrid>
      <w:tr w:rsidR="003A73E2" w:rsidRPr="00010D45" w14:paraId="736C908A"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7C86A2"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45F249" w14:textId="77777777" w:rsidR="003A73E2" w:rsidRPr="00010D45" w:rsidRDefault="003A73E2" w:rsidP="003A73E2">
            <w:r w:rsidRPr="00010D45">
              <w:t>Existing Condition Points</w:t>
            </w:r>
          </w:p>
        </w:tc>
      </w:tr>
      <w:tr w:rsidR="003A73E2" w:rsidRPr="00010D45" w14:paraId="55458C8F"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26F1FCEA" w14:textId="77777777" w:rsidR="003A73E2" w:rsidRPr="00010D45" w:rsidRDefault="003A73E2" w:rsidP="003A73E2">
            <w:pPr>
              <w:rPr>
                <w:rFonts w:ascii="Times New Roman" w:eastAsia="Times New Roman" w:hAnsi="Times New Roman" w:cs="Times New Roman"/>
                <w:sz w:val="24"/>
                <w:szCs w:val="24"/>
              </w:rPr>
            </w:pPr>
            <w:r w:rsidRPr="00010D45">
              <w:t>Do not negatively affect the intended use of the PLU.</w:t>
            </w:r>
          </w:p>
        </w:tc>
        <w:tc>
          <w:tcPr>
            <w:tcW w:w="4675" w:type="dxa"/>
            <w:tcBorders>
              <w:top w:val="single" w:sz="4" w:space="0" w:color="auto"/>
              <w:left w:val="single" w:sz="4" w:space="0" w:color="auto"/>
              <w:bottom w:val="single" w:sz="4" w:space="0" w:color="auto"/>
              <w:right w:val="single" w:sz="4" w:space="0" w:color="auto"/>
            </w:tcBorders>
            <w:hideMark/>
          </w:tcPr>
          <w:p w14:paraId="2C8068E9" w14:textId="77777777" w:rsidR="003A73E2" w:rsidRPr="00010D45" w:rsidRDefault="003A73E2" w:rsidP="003A73E2">
            <w:r w:rsidRPr="00010D45">
              <w:t>51</w:t>
            </w:r>
          </w:p>
        </w:tc>
      </w:tr>
      <w:tr w:rsidR="003A73E2" w:rsidRPr="00010D45" w14:paraId="73CA2A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82E2296" w14:textId="77777777" w:rsidR="003A73E2" w:rsidRPr="00010D45" w:rsidRDefault="003A73E2" w:rsidP="003A73E2">
            <w:pPr>
              <w:rPr>
                <w:rFonts w:ascii="Times New Roman" w:eastAsia="Times New Roman" w:hAnsi="Times New Roman" w:cs="Times New Roman"/>
                <w:sz w:val="24"/>
                <w:szCs w:val="24"/>
              </w:rPr>
            </w:pPr>
            <w:r w:rsidRPr="00010D45">
              <w:t>Negatively affect the intended use of the PLU.</w:t>
            </w:r>
          </w:p>
        </w:tc>
        <w:tc>
          <w:tcPr>
            <w:tcW w:w="4675" w:type="dxa"/>
            <w:tcBorders>
              <w:top w:val="single" w:sz="4" w:space="0" w:color="auto"/>
              <w:left w:val="single" w:sz="4" w:space="0" w:color="auto"/>
              <w:bottom w:val="single" w:sz="4" w:space="0" w:color="auto"/>
              <w:right w:val="single" w:sz="4" w:space="0" w:color="auto"/>
            </w:tcBorders>
            <w:hideMark/>
          </w:tcPr>
          <w:p w14:paraId="4CF1D020" w14:textId="77777777" w:rsidR="003A73E2" w:rsidRPr="00010D45" w:rsidRDefault="003A73E2" w:rsidP="003A73E2">
            <w:r w:rsidRPr="00010D45">
              <w:t>1</w:t>
            </w:r>
          </w:p>
        </w:tc>
      </w:tr>
      <w:tr w:rsidR="003A73E2" w:rsidRPr="00010D45" w14:paraId="49434082" w14:textId="77777777" w:rsidTr="003A73E2">
        <w:tc>
          <w:tcPr>
            <w:tcW w:w="4675" w:type="dxa"/>
            <w:tcBorders>
              <w:top w:val="single" w:sz="4" w:space="0" w:color="auto"/>
              <w:left w:val="single" w:sz="4" w:space="0" w:color="auto"/>
              <w:bottom w:val="single" w:sz="4" w:space="0" w:color="auto"/>
              <w:right w:val="single" w:sz="4" w:space="0" w:color="auto"/>
            </w:tcBorders>
          </w:tcPr>
          <w:p w14:paraId="2DC2BB4D" w14:textId="77777777" w:rsidR="003A73E2" w:rsidRPr="00010D45" w:rsidRDefault="003A73E2" w:rsidP="003A73E2">
            <w:r>
              <w:t>Not assessed</w:t>
            </w:r>
          </w:p>
        </w:tc>
        <w:tc>
          <w:tcPr>
            <w:tcW w:w="4675" w:type="dxa"/>
            <w:tcBorders>
              <w:top w:val="single" w:sz="4" w:space="0" w:color="auto"/>
              <w:left w:val="single" w:sz="4" w:space="0" w:color="auto"/>
              <w:bottom w:val="single" w:sz="4" w:space="0" w:color="auto"/>
              <w:right w:val="single" w:sz="4" w:space="0" w:color="auto"/>
            </w:tcBorders>
          </w:tcPr>
          <w:p w14:paraId="229856B6" w14:textId="77777777" w:rsidR="003A73E2" w:rsidRPr="00010D45" w:rsidRDefault="003A73E2" w:rsidP="003A73E2">
            <w:r>
              <w:t>-1</w:t>
            </w:r>
          </w:p>
        </w:tc>
      </w:tr>
      <w:tr w:rsidR="003A73E2" w:rsidRPr="00010D45" w14:paraId="42AD59B3" w14:textId="77777777" w:rsidTr="003A73E2">
        <w:tc>
          <w:tcPr>
            <w:tcW w:w="4675" w:type="dxa"/>
            <w:tcBorders>
              <w:top w:val="single" w:sz="4" w:space="0" w:color="auto"/>
              <w:left w:val="single" w:sz="4" w:space="0" w:color="auto"/>
              <w:bottom w:val="single" w:sz="4" w:space="0" w:color="auto"/>
              <w:right w:val="single" w:sz="4" w:space="0" w:color="auto"/>
            </w:tcBorders>
          </w:tcPr>
          <w:p w14:paraId="340EA480" w14:textId="77777777" w:rsidR="003A73E2" w:rsidRPr="00010D45" w:rsidRDefault="003A73E2" w:rsidP="003A73E2">
            <w:r>
              <w:t>Does not occur on PLU.</w:t>
            </w:r>
          </w:p>
        </w:tc>
        <w:tc>
          <w:tcPr>
            <w:tcW w:w="4675" w:type="dxa"/>
            <w:tcBorders>
              <w:top w:val="single" w:sz="4" w:space="0" w:color="auto"/>
              <w:left w:val="single" w:sz="4" w:space="0" w:color="auto"/>
              <w:bottom w:val="single" w:sz="4" w:space="0" w:color="auto"/>
              <w:right w:val="single" w:sz="4" w:space="0" w:color="auto"/>
            </w:tcBorders>
          </w:tcPr>
          <w:p w14:paraId="30C9A435" w14:textId="77777777" w:rsidR="003A73E2" w:rsidRPr="00010D45" w:rsidRDefault="003A73E2" w:rsidP="003A73E2">
            <w:r>
              <w:t>0</w:t>
            </w:r>
          </w:p>
        </w:tc>
      </w:tr>
    </w:tbl>
    <w:p w14:paraId="0F56F6B5" w14:textId="77777777" w:rsidR="003A73E2" w:rsidRPr="00010D45" w:rsidRDefault="003A73E2" w:rsidP="003A73E2">
      <w:bookmarkStart w:id="124" w:name="_Toc1134225"/>
      <w:bookmarkStart w:id="125" w:name="_Toc535524396"/>
      <w:bookmarkStart w:id="126" w:name="_Toc531617568"/>
    </w:p>
    <w:p w14:paraId="16432698"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27" w:name="_Toc16839763"/>
      <w:r w:rsidRPr="00010D45">
        <w:rPr>
          <w:rFonts w:asciiTheme="majorHAnsi" w:eastAsiaTheme="majorEastAsia" w:hAnsiTheme="majorHAnsi" w:cstheme="majorBidi"/>
          <w:b/>
          <w:color w:val="2F5496" w:themeColor="accent1" w:themeShade="BF"/>
          <w:sz w:val="26"/>
          <w:szCs w:val="26"/>
        </w:rPr>
        <w:t>Drifted Snow</w:t>
      </w:r>
      <w:bookmarkEnd w:id="124"/>
      <w:bookmarkEnd w:id="125"/>
      <w:bookmarkEnd w:id="126"/>
      <w:bookmarkEnd w:id="127"/>
    </w:p>
    <w:p w14:paraId="292C4879"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28" w:name="_Toc16839764"/>
      <w:r w:rsidRPr="00010D45">
        <w:rPr>
          <w:rFonts w:asciiTheme="majorHAnsi" w:eastAsiaTheme="majorEastAsia" w:hAnsiTheme="majorHAnsi" w:cstheme="majorBidi"/>
          <w:color w:val="1F3763" w:themeColor="accent1" w:themeShade="7F"/>
          <w:sz w:val="24"/>
          <w:szCs w:val="24"/>
        </w:rPr>
        <w:t>Component: Drifted Snow</w:t>
      </w:r>
      <w:bookmarkEnd w:id="128"/>
    </w:p>
    <w:p w14:paraId="22E506BA" w14:textId="77777777" w:rsidR="003A73E2" w:rsidRPr="00010D45" w:rsidRDefault="003A73E2" w:rsidP="003A73E2">
      <w:r w:rsidRPr="00010D45">
        <w:rPr>
          <w:b/>
        </w:rPr>
        <w:t>Description:</w:t>
      </w:r>
      <w:r w:rsidRPr="00010D45">
        <w:t xml:space="preserve">  Windblown snow accumulates around and over surface structures, which restricts access to humans and animals; or wind removes snow from desired locations where it can be used to accumulate water.</w:t>
      </w:r>
    </w:p>
    <w:p w14:paraId="473FCCF6" w14:textId="77777777" w:rsidR="003A73E2" w:rsidRPr="00010D45" w:rsidRDefault="003A73E2" w:rsidP="003A73E2">
      <w:r w:rsidRPr="00010D45">
        <w:rPr>
          <w:b/>
        </w:rPr>
        <w:t>Objective:</w:t>
      </w:r>
      <w:r w:rsidRPr="00010D45">
        <w:t xml:space="preserve">  Control where snow drifts accumulate.</w:t>
      </w:r>
    </w:p>
    <w:p w14:paraId="75A6C677" w14:textId="7FACC479" w:rsidR="003A73E2" w:rsidRDefault="003A73E2" w:rsidP="003A73E2">
      <w:pPr>
        <w:rPr>
          <w:b/>
        </w:rPr>
      </w:pPr>
      <w:r w:rsidRPr="00010D45">
        <w:rPr>
          <w:b/>
        </w:rPr>
        <w:t>Analysis within CART:</w:t>
      </w:r>
    </w:p>
    <w:p w14:paraId="21FA5B7B" w14:textId="3D060147" w:rsidR="00A3086F" w:rsidRPr="00010D45" w:rsidRDefault="00A3086F" w:rsidP="003A73E2">
      <w:pPr>
        <w:rPr>
          <w:b/>
        </w:rPr>
      </w:pPr>
      <w:r>
        <w:rPr>
          <w:b/>
        </w:rPr>
        <w:t>All Land Uses</w:t>
      </w:r>
    </w:p>
    <w:p w14:paraId="1A18BFEA" w14:textId="4C8AB317" w:rsidR="003A73E2" w:rsidRPr="00010D45" w:rsidRDefault="003A73E2" w:rsidP="003A73E2">
      <w:r w:rsidRPr="00010D45">
        <w:t xml:space="preserve">Each PLU, regardless of land use, will default to a “not assessed” status for drift snow. The planner will identify this resource concern based on site-specific conditions. A threshold value of 50 will be set and existing condition question will be triggered. The existing condition question will set the existing score as seen in </w:t>
      </w:r>
      <w:r w:rsidRPr="00010D45">
        <w:fldChar w:fldCharType="begin"/>
      </w:r>
      <w:r w:rsidRPr="00010D45">
        <w:instrText xml:space="preserve"> REF _Ref1131997 \h </w:instrText>
      </w:r>
      <w:r w:rsidRPr="00010D45">
        <w:fldChar w:fldCharType="separate"/>
      </w:r>
      <w:r w:rsidR="002D0A24" w:rsidRPr="00010D45">
        <w:t xml:space="preserve">Table </w:t>
      </w:r>
      <w:r w:rsidR="002D0A24">
        <w:rPr>
          <w:noProof/>
        </w:rPr>
        <w:t>64</w:t>
      </w:r>
      <w:r w:rsidRPr="00010D45">
        <w:fldChar w:fldCharType="end"/>
      </w:r>
      <w:r w:rsidRPr="00010D45">
        <w:t>.</w:t>
      </w:r>
    </w:p>
    <w:p w14:paraId="42873113" w14:textId="4E79EADA" w:rsidR="003A73E2" w:rsidRPr="00010D45" w:rsidRDefault="003A73E2" w:rsidP="003A73E2">
      <w:pPr>
        <w:rPr>
          <w:i/>
          <w:iCs/>
          <w:color w:val="44546A" w:themeColor="text2"/>
        </w:rPr>
      </w:pPr>
      <w:bookmarkStart w:id="129" w:name="_Ref1131997"/>
      <w:r w:rsidRPr="00010D45">
        <w:lastRenderedPageBreak/>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64</w:t>
      </w:r>
      <w:r w:rsidRPr="00010D45">
        <w:rPr>
          <w:noProof/>
        </w:rPr>
        <w:fldChar w:fldCharType="end"/>
      </w:r>
      <w:r w:rsidRPr="00010D45">
        <w:rPr>
          <w:i/>
          <w:iCs/>
          <w:color w:val="44546A"/>
        </w:rPr>
        <w:t xml:space="preserve">: </w:t>
      </w:r>
      <w:bookmarkEnd w:id="129"/>
      <w:r w:rsidRPr="00010D45">
        <w:rPr>
          <w:i/>
          <w:iCs/>
          <w:color w:val="44546A" w:themeColor="text2"/>
        </w:rPr>
        <w:t>Drifted Snow Existing Condition</w:t>
      </w:r>
    </w:p>
    <w:p w14:paraId="5772812A" w14:textId="77777777" w:rsidR="003A73E2" w:rsidRPr="00010D45" w:rsidRDefault="003A73E2" w:rsidP="003A73E2">
      <w:pPr>
        <w:rPr>
          <w:i/>
          <w:iCs/>
          <w:color w:val="44546A" w:themeColor="text2"/>
        </w:rPr>
      </w:pPr>
      <w:r w:rsidRPr="00010D45">
        <w:t>Note: Drifted snow typically is thought of as a negative affect when it accumulates in unwanted locations.  Consider the beneficial effects of forcing snow to accumulate in strategic locations for such things as snow melt for season soil moisture or supplemental water for livestock.</w:t>
      </w:r>
    </w:p>
    <w:tbl>
      <w:tblPr>
        <w:tblW w:w="0" w:type="auto"/>
        <w:tblLook w:val="04A0" w:firstRow="1" w:lastRow="0" w:firstColumn="1" w:lastColumn="0" w:noHBand="0" w:noVBand="1"/>
      </w:tblPr>
      <w:tblGrid>
        <w:gridCol w:w="4675"/>
        <w:gridCol w:w="4675"/>
      </w:tblGrid>
      <w:tr w:rsidR="003A73E2" w:rsidRPr="00010D45" w14:paraId="6F7A1E29"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D20B3D" w14:textId="77777777" w:rsidR="003A73E2" w:rsidRPr="00010D45" w:rsidRDefault="003A73E2" w:rsidP="003A73E2">
            <w:bookmarkStart w:id="130" w:name="_Hlk10443188"/>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05FAFA" w14:textId="77777777" w:rsidR="003A73E2" w:rsidRPr="00010D45" w:rsidRDefault="003A73E2" w:rsidP="003A73E2">
            <w:r w:rsidRPr="00010D45">
              <w:t>Existing Condition Points</w:t>
            </w:r>
          </w:p>
        </w:tc>
      </w:tr>
      <w:tr w:rsidR="003A73E2" w:rsidRPr="00010D45" w14:paraId="2611E47A" w14:textId="77777777" w:rsidTr="003A73E2">
        <w:tc>
          <w:tcPr>
            <w:tcW w:w="4675" w:type="dxa"/>
            <w:tcBorders>
              <w:top w:val="single" w:sz="4" w:space="0" w:color="auto"/>
              <w:left w:val="single" w:sz="4" w:space="0" w:color="auto"/>
              <w:bottom w:val="single" w:sz="4" w:space="0" w:color="auto"/>
              <w:right w:val="single" w:sz="4" w:space="0" w:color="auto"/>
            </w:tcBorders>
          </w:tcPr>
          <w:p w14:paraId="3AE406D4" w14:textId="77777777" w:rsidR="003A73E2" w:rsidRPr="00010D45" w:rsidRDefault="003A73E2" w:rsidP="003A73E2">
            <w:r w:rsidRPr="00010D45">
              <w:t>Does not occur on PLU</w:t>
            </w:r>
          </w:p>
        </w:tc>
        <w:tc>
          <w:tcPr>
            <w:tcW w:w="4675" w:type="dxa"/>
            <w:tcBorders>
              <w:top w:val="single" w:sz="4" w:space="0" w:color="auto"/>
              <w:left w:val="single" w:sz="4" w:space="0" w:color="auto"/>
              <w:bottom w:val="single" w:sz="4" w:space="0" w:color="auto"/>
              <w:right w:val="single" w:sz="4" w:space="0" w:color="auto"/>
            </w:tcBorders>
          </w:tcPr>
          <w:p w14:paraId="58E6B746" w14:textId="77777777" w:rsidR="003A73E2" w:rsidRPr="00010D45" w:rsidRDefault="003A73E2" w:rsidP="003A73E2">
            <w:r>
              <w:t>0</w:t>
            </w:r>
          </w:p>
        </w:tc>
      </w:tr>
      <w:tr w:rsidR="003A73E2" w:rsidRPr="00010D45" w14:paraId="2D1B6039"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1776F351" w14:textId="77777777" w:rsidR="003A73E2" w:rsidRPr="00010D45" w:rsidRDefault="003A73E2" w:rsidP="003A73E2">
            <w:r w:rsidRPr="00010D45">
              <w:t xml:space="preserve">Causes damage to buildings or structures; interferes with livestock access to food, water, or shelter; interferes with access to essential agricultural operations; planner or client can document that retention or accumulation of snow in strategic locations is beneficial to the enterprise.  </w:t>
            </w:r>
          </w:p>
        </w:tc>
        <w:tc>
          <w:tcPr>
            <w:tcW w:w="4675" w:type="dxa"/>
            <w:tcBorders>
              <w:top w:val="single" w:sz="4" w:space="0" w:color="auto"/>
              <w:left w:val="single" w:sz="4" w:space="0" w:color="auto"/>
              <w:bottom w:val="single" w:sz="4" w:space="0" w:color="auto"/>
              <w:right w:val="single" w:sz="4" w:space="0" w:color="auto"/>
            </w:tcBorders>
            <w:hideMark/>
          </w:tcPr>
          <w:p w14:paraId="4961197B" w14:textId="77777777" w:rsidR="003A73E2" w:rsidRPr="00010D45" w:rsidRDefault="003A73E2" w:rsidP="003A73E2">
            <w:r w:rsidRPr="00010D45">
              <w:t>1</w:t>
            </w:r>
          </w:p>
        </w:tc>
      </w:tr>
      <w:tr w:rsidR="003A73E2" w:rsidRPr="00010D45" w14:paraId="6CF40684" w14:textId="77777777" w:rsidTr="003A73E2">
        <w:tc>
          <w:tcPr>
            <w:tcW w:w="4675" w:type="dxa"/>
            <w:tcBorders>
              <w:top w:val="single" w:sz="4" w:space="0" w:color="auto"/>
              <w:left w:val="single" w:sz="4" w:space="0" w:color="auto"/>
              <w:bottom w:val="single" w:sz="4" w:space="0" w:color="auto"/>
              <w:right w:val="single" w:sz="4" w:space="0" w:color="auto"/>
            </w:tcBorders>
          </w:tcPr>
          <w:p w14:paraId="0E472AB3" w14:textId="77777777" w:rsidR="003A73E2" w:rsidRPr="00010D45" w:rsidRDefault="003A73E2" w:rsidP="003A73E2">
            <w:r w:rsidRPr="00010D45">
              <w:t xml:space="preserve">Does not cause damage to buildings or structures; interfere with livestock accessing food, water, or shelter; interfere with access to essential agricultural operations; planner or client can document that retention or accumulation of snow in strategic locations is not needed.   </w:t>
            </w:r>
          </w:p>
        </w:tc>
        <w:tc>
          <w:tcPr>
            <w:tcW w:w="4675" w:type="dxa"/>
            <w:tcBorders>
              <w:top w:val="single" w:sz="4" w:space="0" w:color="auto"/>
              <w:left w:val="single" w:sz="4" w:space="0" w:color="auto"/>
              <w:bottom w:val="single" w:sz="4" w:space="0" w:color="auto"/>
              <w:right w:val="single" w:sz="4" w:space="0" w:color="auto"/>
            </w:tcBorders>
          </w:tcPr>
          <w:p w14:paraId="5B3DCD26" w14:textId="77777777" w:rsidR="003A73E2" w:rsidRPr="00010D45" w:rsidRDefault="003A73E2" w:rsidP="003A73E2">
            <w:r w:rsidRPr="00010D45">
              <w:t>51</w:t>
            </w:r>
          </w:p>
        </w:tc>
      </w:tr>
      <w:bookmarkEnd w:id="130"/>
    </w:tbl>
    <w:p w14:paraId="68AADC61" w14:textId="77777777" w:rsidR="003A73E2" w:rsidRPr="00010D45" w:rsidRDefault="003A73E2" w:rsidP="003A73E2"/>
    <w:p w14:paraId="7DD55AC3"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1" w:name="_Toc16839765"/>
      <w:r w:rsidRPr="00010D45">
        <w:rPr>
          <w:rFonts w:asciiTheme="majorHAnsi" w:eastAsiaTheme="majorEastAsia" w:hAnsiTheme="majorHAnsi" w:cstheme="majorBidi"/>
          <w:b/>
          <w:color w:val="2F5496" w:themeColor="accent1" w:themeShade="BF"/>
          <w:sz w:val="26"/>
          <w:szCs w:val="26"/>
        </w:rPr>
        <w:t>Surface Water Depletion</w:t>
      </w:r>
      <w:bookmarkEnd w:id="131"/>
    </w:p>
    <w:p w14:paraId="7D07EFC2"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2" w:name="_Toc16839766"/>
      <w:r w:rsidRPr="00010D45">
        <w:rPr>
          <w:rFonts w:asciiTheme="majorHAnsi" w:eastAsiaTheme="majorEastAsia" w:hAnsiTheme="majorHAnsi" w:cstheme="majorBidi"/>
          <w:color w:val="1F3763" w:themeColor="accent1" w:themeShade="7F"/>
          <w:sz w:val="24"/>
          <w:szCs w:val="24"/>
        </w:rPr>
        <w:t>Component: Surface Water Depletion</w:t>
      </w:r>
      <w:bookmarkEnd w:id="132"/>
    </w:p>
    <w:p w14:paraId="3485EEAC" w14:textId="77777777" w:rsidR="003A73E2" w:rsidRPr="00010D45" w:rsidRDefault="003A73E2" w:rsidP="003A73E2">
      <w:r w:rsidRPr="00010D45">
        <w:rPr>
          <w:b/>
        </w:rPr>
        <w:t>Description:</w:t>
      </w:r>
      <w:r w:rsidRPr="00010D45">
        <w:t xml:space="preserve">  Water from collected precipitation runoff, ponds, lakes, surface watercourses, and reservoirs are used at a rate that is detrimental to ecological functions or other identified uses.</w:t>
      </w:r>
    </w:p>
    <w:p w14:paraId="11220671" w14:textId="77777777" w:rsidR="003A73E2" w:rsidRPr="00010D45" w:rsidRDefault="003A73E2" w:rsidP="003A73E2">
      <w:r w:rsidRPr="00010D45">
        <w:rPr>
          <w:b/>
        </w:rPr>
        <w:t>Objective:</w:t>
      </w:r>
      <w:r w:rsidRPr="00010D45">
        <w:t xml:space="preserve">  Reduce surface water depletion.</w:t>
      </w:r>
    </w:p>
    <w:p w14:paraId="615DDB3D" w14:textId="2A6BD743" w:rsidR="003A73E2" w:rsidRDefault="003A73E2" w:rsidP="003A73E2">
      <w:pPr>
        <w:rPr>
          <w:b/>
        </w:rPr>
      </w:pPr>
      <w:r w:rsidRPr="00010D45">
        <w:rPr>
          <w:b/>
        </w:rPr>
        <w:t>Analysis within CART:</w:t>
      </w:r>
    </w:p>
    <w:p w14:paraId="062DF059" w14:textId="0DB5CCE0" w:rsidR="00A3086F" w:rsidRPr="00010D45" w:rsidRDefault="00A3086F" w:rsidP="003A73E2">
      <w:pPr>
        <w:rPr>
          <w:b/>
        </w:rPr>
      </w:pPr>
      <w:r>
        <w:rPr>
          <w:b/>
        </w:rPr>
        <w:t>All Land Uses</w:t>
      </w:r>
    </w:p>
    <w:p w14:paraId="68B0AA38" w14:textId="52A74E7F" w:rsidR="003A73E2" w:rsidRPr="00010D45" w:rsidRDefault="003A73E2" w:rsidP="003A73E2">
      <w:r w:rsidRPr="00010D45">
        <w:t xml:space="preserve">Each PLU for any land use will default to a “not assessed” status for surface water depletion.  </w:t>
      </w:r>
      <w:r w:rsidRPr="00010D45">
        <w:fldChar w:fldCharType="begin"/>
      </w:r>
      <w:r w:rsidRPr="00010D45">
        <w:instrText xml:space="preserve"> REF _Ref11928612 \h </w:instrText>
      </w:r>
      <w:r w:rsidRPr="00010D45">
        <w:fldChar w:fldCharType="separate"/>
      </w:r>
      <w:r w:rsidR="002D0A24" w:rsidRPr="00010D45">
        <w:t xml:space="preserve">Table </w:t>
      </w:r>
      <w:r w:rsidR="002D0A24">
        <w:rPr>
          <w:noProof/>
        </w:rPr>
        <w:t>65</w:t>
      </w:r>
      <w:r w:rsidRPr="00010D45">
        <w:fldChar w:fldCharType="end"/>
      </w:r>
      <w:r w:rsidRPr="00010D45">
        <w:t xml:space="preserve"> will be used to assess the existing condition through observation for all land uses. The threshold value for surface water depletion will be 50. </w:t>
      </w:r>
    </w:p>
    <w:p w14:paraId="5C7F183C" w14:textId="4669315E" w:rsidR="003A73E2" w:rsidRPr="00010D45" w:rsidRDefault="003A73E2" w:rsidP="00521A18">
      <w:pPr>
        <w:keepNext/>
      </w:pPr>
      <w:bookmarkStart w:id="133" w:name="_Ref1192861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65</w:t>
      </w:r>
      <w:r w:rsidRPr="00010D45">
        <w:rPr>
          <w:noProof/>
        </w:rPr>
        <w:fldChar w:fldCharType="end"/>
      </w:r>
      <w:bookmarkEnd w:id="133"/>
      <w:r w:rsidRPr="00010D45">
        <w:rPr>
          <w:i/>
          <w:iCs/>
          <w:color w:val="44546A"/>
        </w:rPr>
        <w:t>: Surface Water Depletion Existing Condition</w:t>
      </w:r>
    </w:p>
    <w:tbl>
      <w:tblPr>
        <w:tblW w:w="0" w:type="auto"/>
        <w:tblLook w:val="04A0" w:firstRow="1" w:lastRow="0" w:firstColumn="1" w:lastColumn="0" w:noHBand="0" w:noVBand="1"/>
      </w:tblPr>
      <w:tblGrid>
        <w:gridCol w:w="4675"/>
        <w:gridCol w:w="4675"/>
      </w:tblGrid>
      <w:tr w:rsidR="003A73E2" w:rsidRPr="00010D45" w14:paraId="5A3A859B"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D1933C"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D0A2BAF" w14:textId="77777777" w:rsidR="003A73E2" w:rsidRPr="00010D45" w:rsidRDefault="003A73E2" w:rsidP="003A73E2">
            <w:r w:rsidRPr="00010D45">
              <w:t>Existing Condition Points</w:t>
            </w:r>
          </w:p>
        </w:tc>
      </w:tr>
      <w:tr w:rsidR="003A73E2" w:rsidRPr="00010D45" w14:paraId="45D02E6B" w14:textId="77777777" w:rsidTr="003A73E2">
        <w:tc>
          <w:tcPr>
            <w:tcW w:w="4675" w:type="dxa"/>
            <w:tcBorders>
              <w:top w:val="single" w:sz="4" w:space="0" w:color="auto"/>
              <w:left w:val="single" w:sz="4" w:space="0" w:color="auto"/>
              <w:bottom w:val="single" w:sz="4" w:space="0" w:color="auto"/>
              <w:right w:val="single" w:sz="4" w:space="0" w:color="auto"/>
            </w:tcBorders>
          </w:tcPr>
          <w:p w14:paraId="12246B85" w14:textId="77777777" w:rsidR="003A73E2" w:rsidRPr="00010D45" w:rsidRDefault="003A73E2" w:rsidP="003A73E2">
            <w:r w:rsidRPr="00010D45">
              <w:lastRenderedPageBreak/>
              <w:t>PLU activities do not affect water withdrawals</w:t>
            </w:r>
          </w:p>
        </w:tc>
        <w:tc>
          <w:tcPr>
            <w:tcW w:w="4675" w:type="dxa"/>
            <w:tcBorders>
              <w:top w:val="single" w:sz="4" w:space="0" w:color="auto"/>
              <w:left w:val="single" w:sz="4" w:space="0" w:color="auto"/>
              <w:bottom w:val="single" w:sz="4" w:space="0" w:color="auto"/>
              <w:right w:val="single" w:sz="4" w:space="0" w:color="auto"/>
            </w:tcBorders>
          </w:tcPr>
          <w:p w14:paraId="1A3D897D" w14:textId="77777777" w:rsidR="003A73E2" w:rsidRPr="00010D45" w:rsidRDefault="003A73E2" w:rsidP="003A73E2">
            <w:r w:rsidRPr="00010D45">
              <w:t>60</w:t>
            </w:r>
          </w:p>
        </w:tc>
      </w:tr>
      <w:tr w:rsidR="003A73E2" w:rsidRPr="00010D45" w14:paraId="531DB83B"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5E918693" w14:textId="77777777" w:rsidR="003A73E2" w:rsidRPr="00010D45" w:rsidRDefault="003A73E2" w:rsidP="003A73E2">
            <w:r w:rsidRPr="00010D45">
              <w:t xml:space="preserve">PLU activities are commensurate with available water supplies and/or meet state/local regulations   </w:t>
            </w:r>
          </w:p>
        </w:tc>
        <w:tc>
          <w:tcPr>
            <w:tcW w:w="4675" w:type="dxa"/>
            <w:tcBorders>
              <w:top w:val="single" w:sz="4" w:space="0" w:color="auto"/>
              <w:left w:val="single" w:sz="4" w:space="0" w:color="auto"/>
              <w:bottom w:val="single" w:sz="4" w:space="0" w:color="auto"/>
              <w:right w:val="single" w:sz="4" w:space="0" w:color="auto"/>
            </w:tcBorders>
            <w:hideMark/>
          </w:tcPr>
          <w:p w14:paraId="0FE4AF17" w14:textId="77777777" w:rsidR="003A73E2" w:rsidRPr="00010D45" w:rsidRDefault="003A73E2" w:rsidP="003A73E2">
            <w:r w:rsidRPr="00010D45">
              <w:t>51</w:t>
            </w:r>
          </w:p>
        </w:tc>
      </w:tr>
      <w:tr w:rsidR="003A73E2" w:rsidRPr="00010D45" w14:paraId="6754BE23"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6319616" w14:textId="77777777" w:rsidR="003A73E2" w:rsidRPr="00010D45" w:rsidRDefault="003A73E2" w:rsidP="003A73E2">
            <w:r w:rsidRPr="00010D45">
              <w:t>PLU activities contribute to depletions and/or do not meet state/local regulations</w:t>
            </w:r>
          </w:p>
        </w:tc>
        <w:tc>
          <w:tcPr>
            <w:tcW w:w="4675" w:type="dxa"/>
            <w:tcBorders>
              <w:top w:val="single" w:sz="4" w:space="0" w:color="auto"/>
              <w:left w:val="single" w:sz="4" w:space="0" w:color="auto"/>
              <w:bottom w:val="single" w:sz="4" w:space="0" w:color="auto"/>
              <w:right w:val="single" w:sz="4" w:space="0" w:color="auto"/>
            </w:tcBorders>
            <w:hideMark/>
          </w:tcPr>
          <w:p w14:paraId="27579DFD" w14:textId="77777777" w:rsidR="003A73E2" w:rsidRPr="00010D45" w:rsidRDefault="003A73E2" w:rsidP="003A73E2">
            <w:r w:rsidRPr="00010D45">
              <w:t>1</w:t>
            </w:r>
          </w:p>
        </w:tc>
      </w:tr>
      <w:tr w:rsidR="003A73E2" w:rsidRPr="00010D45" w14:paraId="59EA23CF" w14:textId="77777777" w:rsidTr="003A73E2">
        <w:tc>
          <w:tcPr>
            <w:tcW w:w="4675" w:type="dxa"/>
            <w:tcBorders>
              <w:top w:val="single" w:sz="4" w:space="0" w:color="auto"/>
              <w:left w:val="single" w:sz="4" w:space="0" w:color="auto"/>
              <w:bottom w:val="single" w:sz="4" w:space="0" w:color="auto"/>
              <w:right w:val="single" w:sz="4" w:space="0" w:color="auto"/>
            </w:tcBorders>
          </w:tcPr>
          <w:p w14:paraId="390F2CA4" w14:textId="77777777" w:rsidR="003A73E2" w:rsidRPr="00010D45" w:rsidRDefault="003A73E2" w:rsidP="003A73E2">
            <w:r>
              <w:t>Not assessed</w:t>
            </w:r>
          </w:p>
        </w:tc>
        <w:tc>
          <w:tcPr>
            <w:tcW w:w="4675" w:type="dxa"/>
            <w:tcBorders>
              <w:top w:val="single" w:sz="4" w:space="0" w:color="auto"/>
              <w:left w:val="single" w:sz="4" w:space="0" w:color="auto"/>
              <w:bottom w:val="single" w:sz="4" w:space="0" w:color="auto"/>
              <w:right w:val="single" w:sz="4" w:space="0" w:color="auto"/>
            </w:tcBorders>
          </w:tcPr>
          <w:p w14:paraId="163066F3" w14:textId="77777777" w:rsidR="003A73E2" w:rsidRPr="00010D45" w:rsidRDefault="003A73E2" w:rsidP="003A73E2">
            <w:r>
              <w:t>-1</w:t>
            </w:r>
          </w:p>
        </w:tc>
      </w:tr>
    </w:tbl>
    <w:p w14:paraId="066CAA7F" w14:textId="77777777" w:rsidR="003A73E2" w:rsidRPr="00010D45" w:rsidRDefault="003A73E2" w:rsidP="003A73E2"/>
    <w:p w14:paraId="11D58C00"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4" w:name="_Toc16839767"/>
      <w:r w:rsidRPr="00010D45">
        <w:rPr>
          <w:rFonts w:asciiTheme="majorHAnsi" w:eastAsiaTheme="majorEastAsia" w:hAnsiTheme="majorHAnsi" w:cstheme="majorBidi"/>
          <w:b/>
          <w:color w:val="2F5496" w:themeColor="accent1" w:themeShade="BF"/>
          <w:sz w:val="26"/>
          <w:szCs w:val="26"/>
        </w:rPr>
        <w:t>Groundwater Depletion</w:t>
      </w:r>
      <w:bookmarkEnd w:id="134"/>
    </w:p>
    <w:p w14:paraId="4868A8E0"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5" w:name="_Toc16839768"/>
      <w:r w:rsidRPr="00010D45">
        <w:rPr>
          <w:rFonts w:asciiTheme="majorHAnsi" w:eastAsiaTheme="majorEastAsia" w:hAnsiTheme="majorHAnsi" w:cstheme="majorBidi"/>
          <w:color w:val="1F3763" w:themeColor="accent1" w:themeShade="7F"/>
          <w:sz w:val="24"/>
          <w:szCs w:val="24"/>
        </w:rPr>
        <w:t>Component: Groundwater Depletion</w:t>
      </w:r>
      <w:bookmarkEnd w:id="135"/>
    </w:p>
    <w:p w14:paraId="72238126" w14:textId="77777777" w:rsidR="003A73E2" w:rsidRPr="00010D45" w:rsidRDefault="003A73E2" w:rsidP="003A73E2">
      <w:r w:rsidRPr="00010D45">
        <w:rPr>
          <w:b/>
        </w:rPr>
        <w:t>Description:</w:t>
      </w:r>
      <w:r w:rsidRPr="00010D45">
        <w:t xml:space="preserve">  Underground water is used at a rate greater than aquifer recharge.</w:t>
      </w:r>
    </w:p>
    <w:p w14:paraId="571E7E99" w14:textId="77777777" w:rsidR="003A73E2" w:rsidRPr="00010D45" w:rsidRDefault="003A73E2" w:rsidP="003A73E2">
      <w:r w:rsidRPr="00010D45">
        <w:rPr>
          <w:b/>
        </w:rPr>
        <w:t>Objective:</w:t>
      </w:r>
      <w:r w:rsidRPr="00010D45">
        <w:t xml:space="preserve">  Reduce groundwater depletion.</w:t>
      </w:r>
    </w:p>
    <w:p w14:paraId="47EB8DB8" w14:textId="12816F3D" w:rsidR="003A73E2" w:rsidRDefault="003A73E2" w:rsidP="003A73E2">
      <w:pPr>
        <w:rPr>
          <w:b/>
        </w:rPr>
      </w:pPr>
      <w:r w:rsidRPr="00010D45">
        <w:rPr>
          <w:b/>
        </w:rPr>
        <w:t>Analysis within CART:</w:t>
      </w:r>
    </w:p>
    <w:p w14:paraId="0A95440A" w14:textId="59AC771E" w:rsidR="00A3086F" w:rsidRPr="00010D45" w:rsidRDefault="00A3086F" w:rsidP="003A73E2">
      <w:pPr>
        <w:rPr>
          <w:b/>
        </w:rPr>
      </w:pPr>
      <w:r>
        <w:rPr>
          <w:b/>
        </w:rPr>
        <w:t>All Land Uses</w:t>
      </w:r>
    </w:p>
    <w:p w14:paraId="32A8B964" w14:textId="15EA3EC1" w:rsidR="003A73E2" w:rsidRPr="00010D45" w:rsidRDefault="003A73E2" w:rsidP="003A73E2">
      <w:r w:rsidRPr="00010D45">
        <w:t xml:space="preserve">Each PLU for any land use will default to a “not assessed” status for Groundwater depletion.  </w:t>
      </w:r>
      <w:r w:rsidRPr="00010D45">
        <w:fldChar w:fldCharType="begin"/>
      </w:r>
      <w:r w:rsidRPr="00010D45">
        <w:instrText xml:space="preserve"> REF _Ref11928632 \h </w:instrText>
      </w:r>
      <w:r w:rsidRPr="00010D45">
        <w:fldChar w:fldCharType="separate"/>
      </w:r>
      <w:r w:rsidR="002D0A24" w:rsidRPr="00010D45">
        <w:t xml:space="preserve">Table </w:t>
      </w:r>
      <w:r w:rsidR="002D0A24">
        <w:rPr>
          <w:noProof/>
        </w:rPr>
        <w:t>66</w:t>
      </w:r>
      <w:r w:rsidRPr="00010D45">
        <w:fldChar w:fldCharType="end"/>
      </w:r>
      <w:r w:rsidRPr="00010D45">
        <w:t xml:space="preserve"> will be used to assess the existing condition through observation for all land uses. The threshold value for Groundwater depletion will be 50. </w:t>
      </w:r>
    </w:p>
    <w:p w14:paraId="0DDCFA3D" w14:textId="272F4847" w:rsidR="003A73E2" w:rsidRPr="00010D45" w:rsidRDefault="003A73E2" w:rsidP="00A3086F">
      <w:pPr>
        <w:keepNext/>
      </w:pPr>
      <w:bookmarkStart w:id="136" w:name="_Ref1192863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66</w:t>
      </w:r>
      <w:r w:rsidRPr="00010D45">
        <w:rPr>
          <w:noProof/>
        </w:rPr>
        <w:fldChar w:fldCharType="end"/>
      </w:r>
      <w:bookmarkEnd w:id="136"/>
      <w:r w:rsidRPr="00010D45">
        <w:rPr>
          <w:i/>
          <w:iCs/>
          <w:color w:val="44546A"/>
        </w:rPr>
        <w:t xml:space="preserve">: Groundwater Depletion Existing Condition </w:t>
      </w:r>
    </w:p>
    <w:tbl>
      <w:tblPr>
        <w:tblW w:w="0" w:type="auto"/>
        <w:tblLook w:val="04A0" w:firstRow="1" w:lastRow="0" w:firstColumn="1" w:lastColumn="0" w:noHBand="0" w:noVBand="1"/>
      </w:tblPr>
      <w:tblGrid>
        <w:gridCol w:w="4675"/>
        <w:gridCol w:w="4675"/>
      </w:tblGrid>
      <w:tr w:rsidR="003A73E2" w:rsidRPr="00010D45" w14:paraId="1B4A3DB1"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1789F85"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B8C9559" w14:textId="77777777" w:rsidR="003A73E2" w:rsidRPr="00010D45" w:rsidRDefault="003A73E2" w:rsidP="003A73E2">
            <w:r w:rsidRPr="00010D45">
              <w:t>Existing Condition Points</w:t>
            </w:r>
          </w:p>
        </w:tc>
      </w:tr>
      <w:tr w:rsidR="003A73E2" w:rsidRPr="00010D45" w14:paraId="0BCDBCBE" w14:textId="77777777" w:rsidTr="003A73E2">
        <w:tc>
          <w:tcPr>
            <w:tcW w:w="4675" w:type="dxa"/>
            <w:tcBorders>
              <w:top w:val="single" w:sz="4" w:space="0" w:color="auto"/>
              <w:left w:val="single" w:sz="4" w:space="0" w:color="auto"/>
              <w:bottom w:val="single" w:sz="4" w:space="0" w:color="auto"/>
              <w:right w:val="single" w:sz="4" w:space="0" w:color="auto"/>
            </w:tcBorders>
          </w:tcPr>
          <w:p w14:paraId="0A2D7849" w14:textId="77777777" w:rsidR="003A73E2" w:rsidRPr="00010D45" w:rsidRDefault="003A73E2" w:rsidP="003A73E2">
            <w:r w:rsidRPr="00010D45">
              <w:t>PLU activities do not affect water withdrawals</w:t>
            </w:r>
          </w:p>
        </w:tc>
        <w:tc>
          <w:tcPr>
            <w:tcW w:w="4675" w:type="dxa"/>
            <w:tcBorders>
              <w:top w:val="single" w:sz="4" w:space="0" w:color="auto"/>
              <w:left w:val="single" w:sz="4" w:space="0" w:color="auto"/>
              <w:bottom w:val="single" w:sz="4" w:space="0" w:color="auto"/>
              <w:right w:val="single" w:sz="4" w:space="0" w:color="auto"/>
            </w:tcBorders>
          </w:tcPr>
          <w:p w14:paraId="0D6C38DA" w14:textId="77777777" w:rsidR="003A73E2" w:rsidRPr="00010D45" w:rsidRDefault="003A73E2" w:rsidP="003A73E2">
            <w:r w:rsidRPr="00010D45">
              <w:t>60</w:t>
            </w:r>
          </w:p>
        </w:tc>
      </w:tr>
      <w:tr w:rsidR="003A73E2" w:rsidRPr="00010D45" w14:paraId="72D18D88"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ECE8BAE" w14:textId="77777777" w:rsidR="003A73E2" w:rsidRPr="00010D45" w:rsidRDefault="003A73E2" w:rsidP="003A73E2">
            <w:r w:rsidRPr="00010D45">
              <w:t>PLU activities are commensurate with available water supplies and/or meet state/local regulations</w:t>
            </w:r>
          </w:p>
        </w:tc>
        <w:tc>
          <w:tcPr>
            <w:tcW w:w="4675" w:type="dxa"/>
            <w:tcBorders>
              <w:top w:val="single" w:sz="4" w:space="0" w:color="auto"/>
              <w:left w:val="single" w:sz="4" w:space="0" w:color="auto"/>
              <w:bottom w:val="single" w:sz="4" w:space="0" w:color="auto"/>
              <w:right w:val="single" w:sz="4" w:space="0" w:color="auto"/>
            </w:tcBorders>
            <w:hideMark/>
          </w:tcPr>
          <w:p w14:paraId="04D17712" w14:textId="77777777" w:rsidR="003A73E2" w:rsidRPr="00010D45" w:rsidRDefault="003A73E2" w:rsidP="003A73E2">
            <w:r w:rsidRPr="00010D45">
              <w:t>51</w:t>
            </w:r>
          </w:p>
        </w:tc>
      </w:tr>
      <w:tr w:rsidR="003A73E2" w:rsidRPr="00010D45" w14:paraId="66E0CBC6"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6C2F89BF" w14:textId="77777777" w:rsidR="003A73E2" w:rsidRPr="00010D45" w:rsidRDefault="003A73E2" w:rsidP="003A73E2">
            <w:r w:rsidRPr="00010D45">
              <w:t>PLU activities contribute to depletions and/or do not meet state/local regulations</w:t>
            </w:r>
          </w:p>
        </w:tc>
        <w:tc>
          <w:tcPr>
            <w:tcW w:w="4675" w:type="dxa"/>
            <w:tcBorders>
              <w:top w:val="single" w:sz="4" w:space="0" w:color="auto"/>
              <w:left w:val="single" w:sz="4" w:space="0" w:color="auto"/>
              <w:bottom w:val="single" w:sz="4" w:space="0" w:color="auto"/>
              <w:right w:val="single" w:sz="4" w:space="0" w:color="auto"/>
            </w:tcBorders>
            <w:hideMark/>
          </w:tcPr>
          <w:p w14:paraId="76C46197" w14:textId="77777777" w:rsidR="003A73E2" w:rsidRPr="00010D45" w:rsidRDefault="003A73E2" w:rsidP="003A73E2">
            <w:r w:rsidRPr="00010D45">
              <w:t>1</w:t>
            </w:r>
          </w:p>
        </w:tc>
      </w:tr>
      <w:tr w:rsidR="003A73E2" w:rsidRPr="00010D45" w14:paraId="09F44250" w14:textId="77777777" w:rsidTr="003A73E2">
        <w:tc>
          <w:tcPr>
            <w:tcW w:w="4675" w:type="dxa"/>
            <w:tcBorders>
              <w:top w:val="single" w:sz="4" w:space="0" w:color="auto"/>
              <w:left w:val="single" w:sz="4" w:space="0" w:color="auto"/>
              <w:bottom w:val="single" w:sz="4" w:space="0" w:color="auto"/>
              <w:right w:val="single" w:sz="4" w:space="0" w:color="auto"/>
            </w:tcBorders>
          </w:tcPr>
          <w:p w14:paraId="58F656C0" w14:textId="77777777" w:rsidR="003A73E2" w:rsidRPr="00010D45" w:rsidRDefault="003A73E2" w:rsidP="003A73E2">
            <w:r>
              <w:t>Not assessed</w:t>
            </w:r>
          </w:p>
        </w:tc>
        <w:tc>
          <w:tcPr>
            <w:tcW w:w="4675" w:type="dxa"/>
            <w:tcBorders>
              <w:top w:val="single" w:sz="4" w:space="0" w:color="auto"/>
              <w:left w:val="single" w:sz="4" w:space="0" w:color="auto"/>
              <w:bottom w:val="single" w:sz="4" w:space="0" w:color="auto"/>
              <w:right w:val="single" w:sz="4" w:space="0" w:color="auto"/>
            </w:tcBorders>
          </w:tcPr>
          <w:p w14:paraId="7D6AEC32" w14:textId="77777777" w:rsidR="003A73E2" w:rsidRPr="00010D45" w:rsidRDefault="003A73E2" w:rsidP="003A73E2">
            <w:r>
              <w:t>-1</w:t>
            </w:r>
          </w:p>
        </w:tc>
      </w:tr>
    </w:tbl>
    <w:p w14:paraId="7AA0AC2F" w14:textId="77777777" w:rsidR="003A73E2" w:rsidRPr="00010D45" w:rsidRDefault="003A73E2" w:rsidP="003A73E2"/>
    <w:p w14:paraId="00FA7EF7" w14:textId="77777777"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37" w:name="_Toc16839769"/>
      <w:r w:rsidRPr="00010D45">
        <w:rPr>
          <w:rFonts w:asciiTheme="majorHAnsi" w:eastAsiaTheme="majorEastAsia" w:hAnsiTheme="majorHAnsi" w:cstheme="majorBidi"/>
          <w:b/>
          <w:color w:val="2F5496" w:themeColor="accent1" w:themeShade="BF"/>
          <w:sz w:val="26"/>
          <w:szCs w:val="26"/>
        </w:rPr>
        <w:t>Naturally Available Moisture Use</w:t>
      </w:r>
      <w:bookmarkEnd w:id="137"/>
    </w:p>
    <w:p w14:paraId="24E56ED2"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38" w:name="_Toc16839770"/>
      <w:r w:rsidRPr="00010D45">
        <w:rPr>
          <w:rFonts w:asciiTheme="majorHAnsi" w:eastAsiaTheme="majorEastAsia" w:hAnsiTheme="majorHAnsi" w:cstheme="majorBidi"/>
          <w:color w:val="1F3763" w:themeColor="accent1" w:themeShade="7F"/>
          <w:sz w:val="24"/>
          <w:szCs w:val="24"/>
        </w:rPr>
        <w:t>Components: Moisture Management and Drought Susceptibility</w:t>
      </w:r>
      <w:bookmarkEnd w:id="138"/>
    </w:p>
    <w:p w14:paraId="10D944C3" w14:textId="77777777" w:rsidR="003A73E2" w:rsidRPr="00010D45" w:rsidRDefault="003A73E2" w:rsidP="003A73E2">
      <w:r w:rsidRPr="00010D45">
        <w:rPr>
          <w:b/>
        </w:rPr>
        <w:t>Description:</w:t>
      </w:r>
      <w:r w:rsidRPr="00010D45">
        <w:t xml:space="preserve">  Natural precipitation is not optimally managed to support desired land use goals or ecological processes.</w:t>
      </w:r>
    </w:p>
    <w:p w14:paraId="7A2F9CFA" w14:textId="77777777" w:rsidR="003A73E2" w:rsidRPr="00010D45" w:rsidRDefault="003A73E2" w:rsidP="003A73E2">
      <w:r w:rsidRPr="00010D45">
        <w:rPr>
          <w:b/>
        </w:rPr>
        <w:lastRenderedPageBreak/>
        <w:t>Objective:</w:t>
      </w:r>
      <w:r w:rsidRPr="00010D45">
        <w:t xml:space="preserve">  Manage natural precipitation more efficiently.</w:t>
      </w:r>
    </w:p>
    <w:p w14:paraId="0FA62ADB" w14:textId="77777777" w:rsidR="003A73E2" w:rsidRPr="00010D45" w:rsidRDefault="003A73E2" w:rsidP="003A73E2">
      <w:pPr>
        <w:rPr>
          <w:b/>
        </w:rPr>
      </w:pPr>
      <w:r w:rsidRPr="00010D45">
        <w:rPr>
          <w:b/>
        </w:rPr>
        <w:t>Analysis within CART:</w:t>
      </w:r>
    </w:p>
    <w:p w14:paraId="74C6D15F" w14:textId="27928B90" w:rsidR="003A73E2" w:rsidRPr="00010D45" w:rsidRDefault="003A73E2" w:rsidP="003A73E2">
      <w:r w:rsidRPr="00010D45">
        <w:t xml:space="preserve">Each PLU for any land uses will default to a “not assessed” status for naturally available moisture use.  </w:t>
      </w:r>
      <w:r w:rsidRPr="00010D45">
        <w:fldChar w:fldCharType="begin"/>
      </w:r>
      <w:r w:rsidRPr="00010D45">
        <w:instrText xml:space="preserve"> REF _Ref11928523 \h </w:instrText>
      </w:r>
      <w:r w:rsidRPr="00010D45">
        <w:fldChar w:fldCharType="separate"/>
      </w:r>
      <w:r w:rsidR="002D0A24" w:rsidRPr="00010D45">
        <w:t xml:space="preserve">Table </w:t>
      </w:r>
      <w:r w:rsidR="002D0A24">
        <w:rPr>
          <w:noProof/>
        </w:rPr>
        <w:t>67</w:t>
      </w:r>
      <w:r w:rsidRPr="00010D45">
        <w:fldChar w:fldCharType="end"/>
      </w:r>
      <w:r w:rsidRPr="00010D45">
        <w:t xml:space="preserve"> will be used to assess the existing condition through observation for all land uses except for range and pasture. </w:t>
      </w:r>
    </w:p>
    <w:p w14:paraId="0A5B2419" w14:textId="77777777" w:rsidR="003A73E2" w:rsidRPr="00010D45" w:rsidRDefault="003A73E2" w:rsidP="003A73E2">
      <w:r w:rsidRPr="00010D45">
        <w:t xml:space="preserve">The appropriate Pasture Condition Score and Rangeland Health Assessment questions will be used to assess the existing condition through observation on range and pasture.  A threshold value for naturally available moisture use will be set at 50. </w:t>
      </w:r>
    </w:p>
    <w:p w14:paraId="65848CDA" w14:textId="248B355E" w:rsidR="003A73E2" w:rsidRPr="00010D45" w:rsidRDefault="003A73E2" w:rsidP="003A73E2">
      <w:pPr>
        <w:rPr>
          <w:b/>
        </w:rPr>
      </w:pPr>
      <w:r w:rsidRPr="00010D45">
        <w:rPr>
          <w:b/>
        </w:rPr>
        <w:t xml:space="preserve">All land uses but </w:t>
      </w:r>
      <w:r w:rsidR="00A3086F">
        <w:rPr>
          <w:b/>
        </w:rPr>
        <w:t>P</w:t>
      </w:r>
      <w:r w:rsidRPr="00010D45">
        <w:rPr>
          <w:b/>
        </w:rPr>
        <w:t>asture and Range</w:t>
      </w:r>
    </w:p>
    <w:p w14:paraId="291C62C2" w14:textId="27C6133D" w:rsidR="003A73E2" w:rsidRPr="00010D45" w:rsidRDefault="003A73E2" w:rsidP="003A73E2">
      <w:bookmarkStart w:id="139" w:name="_Ref11928523"/>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67</w:t>
      </w:r>
      <w:r w:rsidRPr="00010D45">
        <w:rPr>
          <w:noProof/>
        </w:rPr>
        <w:fldChar w:fldCharType="end"/>
      </w:r>
      <w:bookmarkEnd w:id="139"/>
      <w:r w:rsidRPr="00010D45">
        <w:rPr>
          <w:i/>
          <w:iCs/>
          <w:color w:val="44546A"/>
        </w:rPr>
        <w:t>: Naturally Available Moisture Is Being Managed to the Extent Possible</w:t>
      </w:r>
    </w:p>
    <w:tbl>
      <w:tblPr>
        <w:tblW w:w="0" w:type="auto"/>
        <w:tblLook w:val="04A0" w:firstRow="1" w:lastRow="0" w:firstColumn="1" w:lastColumn="0" w:noHBand="0" w:noVBand="1"/>
      </w:tblPr>
      <w:tblGrid>
        <w:gridCol w:w="4675"/>
        <w:gridCol w:w="4675"/>
      </w:tblGrid>
      <w:tr w:rsidR="003A73E2" w:rsidRPr="00010D45" w14:paraId="01D05D72" w14:textId="77777777" w:rsidTr="003A73E2">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0584F8" w14:textId="77777777" w:rsidR="003A73E2" w:rsidRPr="00010D45" w:rsidRDefault="003A73E2" w:rsidP="003A73E2">
            <w:r w:rsidRPr="00010D45">
              <w:t>Answer</w:t>
            </w:r>
          </w:p>
        </w:tc>
        <w:tc>
          <w:tcPr>
            <w:tcW w:w="46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CAE56E" w14:textId="77777777" w:rsidR="003A73E2" w:rsidRPr="00010D45" w:rsidRDefault="003A73E2" w:rsidP="003A73E2">
            <w:r w:rsidRPr="00010D45">
              <w:t>Existing Condition Points</w:t>
            </w:r>
          </w:p>
        </w:tc>
      </w:tr>
      <w:tr w:rsidR="003A73E2" w:rsidRPr="00010D45" w14:paraId="62FA2CAE"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19D7F89" w14:textId="77777777" w:rsidR="003A73E2" w:rsidRPr="00010D45" w:rsidRDefault="003A73E2" w:rsidP="003A73E2">
            <w:r w:rsidRPr="00010D45">
              <w:t>Yes</w:t>
            </w:r>
          </w:p>
        </w:tc>
        <w:tc>
          <w:tcPr>
            <w:tcW w:w="4675" w:type="dxa"/>
            <w:tcBorders>
              <w:top w:val="single" w:sz="4" w:space="0" w:color="auto"/>
              <w:left w:val="single" w:sz="4" w:space="0" w:color="auto"/>
              <w:bottom w:val="single" w:sz="4" w:space="0" w:color="auto"/>
              <w:right w:val="single" w:sz="4" w:space="0" w:color="auto"/>
            </w:tcBorders>
            <w:hideMark/>
          </w:tcPr>
          <w:p w14:paraId="02326931" w14:textId="77777777" w:rsidR="003A73E2" w:rsidRPr="00010D45" w:rsidRDefault="003A73E2" w:rsidP="003A73E2">
            <w:r w:rsidRPr="00010D45">
              <w:t>51</w:t>
            </w:r>
          </w:p>
        </w:tc>
      </w:tr>
      <w:tr w:rsidR="003A73E2" w:rsidRPr="00010D45" w14:paraId="3E70138D" w14:textId="77777777" w:rsidTr="003A73E2">
        <w:tc>
          <w:tcPr>
            <w:tcW w:w="4675" w:type="dxa"/>
            <w:tcBorders>
              <w:top w:val="single" w:sz="4" w:space="0" w:color="auto"/>
              <w:left w:val="single" w:sz="4" w:space="0" w:color="auto"/>
              <w:bottom w:val="single" w:sz="4" w:space="0" w:color="auto"/>
              <w:right w:val="single" w:sz="4" w:space="0" w:color="auto"/>
            </w:tcBorders>
            <w:hideMark/>
          </w:tcPr>
          <w:p w14:paraId="3290EBAD" w14:textId="77777777" w:rsidR="003A73E2" w:rsidRPr="00010D45" w:rsidRDefault="003A73E2" w:rsidP="003A73E2">
            <w:r w:rsidRPr="00010D45">
              <w:t>No</w:t>
            </w:r>
          </w:p>
        </w:tc>
        <w:tc>
          <w:tcPr>
            <w:tcW w:w="4675" w:type="dxa"/>
            <w:tcBorders>
              <w:top w:val="single" w:sz="4" w:space="0" w:color="auto"/>
              <w:left w:val="single" w:sz="4" w:space="0" w:color="auto"/>
              <w:bottom w:val="single" w:sz="4" w:space="0" w:color="auto"/>
              <w:right w:val="single" w:sz="4" w:space="0" w:color="auto"/>
            </w:tcBorders>
            <w:hideMark/>
          </w:tcPr>
          <w:p w14:paraId="7CAE1BDE" w14:textId="77777777" w:rsidR="003A73E2" w:rsidRPr="00010D45" w:rsidRDefault="003A73E2" w:rsidP="003A73E2">
            <w:r w:rsidRPr="00010D45">
              <w:t>1</w:t>
            </w:r>
          </w:p>
        </w:tc>
      </w:tr>
      <w:tr w:rsidR="003A73E2" w:rsidRPr="00010D45" w14:paraId="13A31817" w14:textId="77777777" w:rsidTr="003A73E2">
        <w:tc>
          <w:tcPr>
            <w:tcW w:w="4675" w:type="dxa"/>
            <w:tcBorders>
              <w:top w:val="single" w:sz="4" w:space="0" w:color="auto"/>
              <w:left w:val="single" w:sz="4" w:space="0" w:color="auto"/>
              <w:bottom w:val="single" w:sz="4" w:space="0" w:color="auto"/>
              <w:right w:val="single" w:sz="4" w:space="0" w:color="auto"/>
            </w:tcBorders>
          </w:tcPr>
          <w:p w14:paraId="6CAAE475" w14:textId="77777777" w:rsidR="003A73E2" w:rsidRPr="00010D45" w:rsidRDefault="003A73E2" w:rsidP="003A73E2">
            <w:r>
              <w:t>Not assessed</w:t>
            </w:r>
          </w:p>
        </w:tc>
        <w:tc>
          <w:tcPr>
            <w:tcW w:w="4675" w:type="dxa"/>
            <w:tcBorders>
              <w:top w:val="single" w:sz="4" w:space="0" w:color="auto"/>
              <w:left w:val="single" w:sz="4" w:space="0" w:color="auto"/>
              <w:bottom w:val="single" w:sz="4" w:space="0" w:color="auto"/>
              <w:right w:val="single" w:sz="4" w:space="0" w:color="auto"/>
            </w:tcBorders>
          </w:tcPr>
          <w:p w14:paraId="730B4D58" w14:textId="77777777" w:rsidR="003A73E2" w:rsidRPr="00010D45" w:rsidRDefault="003A73E2" w:rsidP="003A73E2">
            <w:r>
              <w:t>-1</w:t>
            </w:r>
          </w:p>
        </w:tc>
      </w:tr>
    </w:tbl>
    <w:p w14:paraId="72DFEC37" w14:textId="0B8B0F20" w:rsidR="003A73E2" w:rsidRDefault="003A73E2" w:rsidP="003A73E2">
      <w:pPr>
        <w:rPr>
          <w:b/>
        </w:rPr>
      </w:pPr>
      <w:bookmarkStart w:id="140" w:name="_Toc1134228"/>
      <w:bookmarkStart w:id="141" w:name="_Toc535524399"/>
      <w:bookmarkStart w:id="142" w:name="_Toc531617571"/>
    </w:p>
    <w:p w14:paraId="1375ED39" w14:textId="77777777" w:rsidR="003A73E2" w:rsidRPr="00010D45" w:rsidRDefault="003A73E2" w:rsidP="003A73E2">
      <w:pPr>
        <w:rPr>
          <w:b/>
        </w:rPr>
      </w:pPr>
      <w:r w:rsidRPr="00010D45">
        <w:rPr>
          <w:b/>
        </w:rPr>
        <w:t>Pasture</w:t>
      </w:r>
    </w:p>
    <w:p w14:paraId="2E1A6545" w14:textId="77777777" w:rsidR="003A73E2" w:rsidRPr="00010D45" w:rsidRDefault="003A73E2" w:rsidP="003A73E2">
      <w:r w:rsidRPr="00010D45">
        <w:t>This component is met for pasture if the PCS is greater than or equal to 4 (good) for compaction and live plant cover.</w:t>
      </w:r>
    </w:p>
    <w:p w14:paraId="45ABDF6F" w14:textId="12E497B0" w:rsidR="003A73E2" w:rsidRPr="00010D45" w:rsidRDefault="003A73E2" w:rsidP="003A73E2">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68</w:t>
      </w:r>
      <w:r w:rsidRPr="00010D45">
        <w:rPr>
          <w:noProof/>
        </w:rPr>
        <w:fldChar w:fldCharType="end"/>
      </w:r>
      <w:r w:rsidRPr="00010D45">
        <w:rPr>
          <w:noProof/>
        </w:rPr>
        <w:t xml:space="preserve">: </w:t>
      </w:r>
      <w:r w:rsidRPr="00010D45">
        <w:rPr>
          <w:i/>
          <w:iCs/>
          <w:color w:val="44546A" w:themeColor="text2"/>
        </w:rPr>
        <w:t>Pasture Compaction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430"/>
        <w:gridCol w:w="5395"/>
      </w:tblGrid>
      <w:tr w:rsidR="003A73E2" w:rsidRPr="00010D45" w14:paraId="3FD051ED" w14:textId="77777777" w:rsidTr="003A73E2">
        <w:tc>
          <w:tcPr>
            <w:tcW w:w="1525" w:type="dxa"/>
            <w:shd w:val="clear" w:color="auto" w:fill="D9E2F3" w:themeFill="accent1" w:themeFillTint="33"/>
          </w:tcPr>
          <w:p w14:paraId="6DA77738" w14:textId="77777777" w:rsidR="003A73E2" w:rsidRPr="00010D45" w:rsidRDefault="003A73E2" w:rsidP="003A73E2">
            <w:r w:rsidRPr="00010D45">
              <w:t xml:space="preserve">Answer </w:t>
            </w:r>
          </w:p>
        </w:tc>
        <w:tc>
          <w:tcPr>
            <w:tcW w:w="2430" w:type="dxa"/>
            <w:shd w:val="clear" w:color="auto" w:fill="D9E2F3" w:themeFill="accent1" w:themeFillTint="33"/>
          </w:tcPr>
          <w:p w14:paraId="4C958DA3" w14:textId="77777777" w:rsidR="003A73E2" w:rsidRPr="00010D45" w:rsidRDefault="003A73E2" w:rsidP="003A73E2">
            <w:r w:rsidRPr="00010D45">
              <w:t>Existing Condition Points</w:t>
            </w:r>
          </w:p>
        </w:tc>
        <w:tc>
          <w:tcPr>
            <w:tcW w:w="5395" w:type="dxa"/>
            <w:shd w:val="clear" w:color="auto" w:fill="D9E2F3" w:themeFill="accent1" w:themeFillTint="33"/>
          </w:tcPr>
          <w:p w14:paraId="20678E71" w14:textId="77777777" w:rsidR="003A73E2" w:rsidRPr="00010D45" w:rsidRDefault="003A73E2" w:rsidP="003A73E2">
            <w:r w:rsidRPr="00010D45">
              <w:t>Reference for Existing Condition</w:t>
            </w:r>
          </w:p>
        </w:tc>
      </w:tr>
      <w:tr w:rsidR="003A73E2" w:rsidRPr="00010D45" w14:paraId="436DF801" w14:textId="77777777" w:rsidTr="003A73E2">
        <w:tc>
          <w:tcPr>
            <w:tcW w:w="1525" w:type="dxa"/>
          </w:tcPr>
          <w:p w14:paraId="35E3D8E0" w14:textId="77777777" w:rsidR="003A73E2" w:rsidRPr="00010D45" w:rsidRDefault="003A73E2" w:rsidP="003A73E2">
            <w:r w:rsidRPr="00010D45">
              <w:t>Not assessed</w:t>
            </w:r>
          </w:p>
        </w:tc>
        <w:tc>
          <w:tcPr>
            <w:tcW w:w="2430" w:type="dxa"/>
            <w:tcBorders>
              <w:bottom w:val="single" w:sz="4" w:space="0" w:color="auto"/>
            </w:tcBorders>
          </w:tcPr>
          <w:p w14:paraId="0103D2CF" w14:textId="77777777" w:rsidR="003A73E2" w:rsidRPr="00010D45" w:rsidRDefault="003A73E2" w:rsidP="003A73E2">
            <w:pPr>
              <w:rPr>
                <w:highlight w:val="yellow"/>
              </w:rPr>
            </w:pPr>
            <w:r w:rsidRPr="00010D45">
              <w:t>-1</w:t>
            </w:r>
          </w:p>
        </w:tc>
        <w:tc>
          <w:tcPr>
            <w:tcW w:w="5395" w:type="dxa"/>
          </w:tcPr>
          <w:p w14:paraId="0ABB02FA" w14:textId="77777777" w:rsidR="003A73E2" w:rsidRPr="00010D45" w:rsidRDefault="003A73E2" w:rsidP="003A73E2"/>
        </w:tc>
      </w:tr>
      <w:tr w:rsidR="003A73E2" w:rsidRPr="00010D45" w14:paraId="2BA93B73" w14:textId="77777777" w:rsidTr="003A73E2">
        <w:tc>
          <w:tcPr>
            <w:tcW w:w="1525" w:type="dxa"/>
          </w:tcPr>
          <w:p w14:paraId="6CD012C5" w14:textId="77777777" w:rsidR="003A73E2" w:rsidRPr="00010D45" w:rsidRDefault="003A73E2" w:rsidP="003A73E2">
            <w:r w:rsidRPr="00010D45">
              <w:t>High</w:t>
            </w:r>
          </w:p>
        </w:tc>
        <w:tc>
          <w:tcPr>
            <w:tcW w:w="2430" w:type="dxa"/>
          </w:tcPr>
          <w:p w14:paraId="056CEDFB" w14:textId="77777777" w:rsidR="003A73E2" w:rsidRPr="00010D45" w:rsidRDefault="003A73E2" w:rsidP="003A73E2">
            <w:pPr>
              <w:rPr>
                <w:highlight w:val="yellow"/>
              </w:rPr>
            </w:pPr>
            <w:r w:rsidRPr="00010D45">
              <w:t>30</w:t>
            </w:r>
          </w:p>
        </w:tc>
        <w:tc>
          <w:tcPr>
            <w:tcW w:w="5395" w:type="dxa"/>
          </w:tcPr>
          <w:p w14:paraId="3EF26491" w14:textId="77777777" w:rsidR="003A73E2" w:rsidRPr="00010D45" w:rsidRDefault="003A73E2" w:rsidP="00670E5E">
            <w:pPr>
              <w:numPr>
                <w:ilvl w:val="0"/>
                <w:numId w:val="55"/>
              </w:numPr>
              <w:contextualSpacing/>
            </w:pPr>
            <w:r w:rsidRPr="00010D45">
              <w:t xml:space="preserve">Infiltration and surface runoff affected by SC:   little/none </w:t>
            </w:r>
          </w:p>
          <w:p w14:paraId="7408D2DC" w14:textId="77777777" w:rsidR="003A73E2" w:rsidRPr="00010D45" w:rsidRDefault="003A73E2" w:rsidP="00670E5E">
            <w:pPr>
              <w:numPr>
                <w:ilvl w:val="0"/>
                <w:numId w:val="55"/>
              </w:numPr>
              <w:contextualSpacing/>
            </w:pPr>
            <w:r w:rsidRPr="00010D45">
              <w:t xml:space="preserve">Livestock traffic or trails:  None </w:t>
            </w:r>
          </w:p>
          <w:p w14:paraId="118E2701" w14:textId="77777777" w:rsidR="003A73E2" w:rsidRPr="00010D45" w:rsidRDefault="003A73E2" w:rsidP="00670E5E">
            <w:pPr>
              <w:numPr>
                <w:ilvl w:val="0"/>
                <w:numId w:val="55"/>
              </w:numPr>
              <w:contextualSpacing/>
            </w:pPr>
            <w:r w:rsidRPr="00010D45">
              <w:t>Resistance to pushing soil probe: None, soil friable</w:t>
            </w:r>
          </w:p>
          <w:p w14:paraId="157B0631" w14:textId="77777777" w:rsidR="003A73E2" w:rsidRPr="00010D45" w:rsidRDefault="003A73E2" w:rsidP="00670E5E">
            <w:pPr>
              <w:numPr>
                <w:ilvl w:val="0"/>
                <w:numId w:val="55"/>
              </w:numPr>
              <w:contextualSpacing/>
            </w:pPr>
            <w:r w:rsidRPr="00010D45">
              <w:t xml:space="preserve">Pasture Condition Score element score </w:t>
            </w:r>
            <w:r w:rsidRPr="00010D45">
              <w:rPr>
                <w:u w:val="single"/>
              </w:rPr>
              <w:t>&lt;</w:t>
            </w:r>
            <w:r w:rsidRPr="00010D45">
              <w:t xml:space="preserve"> 5</w:t>
            </w:r>
          </w:p>
        </w:tc>
      </w:tr>
      <w:tr w:rsidR="003A73E2" w:rsidRPr="00010D45" w14:paraId="2AC56000" w14:textId="77777777" w:rsidTr="003A73E2">
        <w:tc>
          <w:tcPr>
            <w:tcW w:w="1525" w:type="dxa"/>
          </w:tcPr>
          <w:p w14:paraId="165A86B8" w14:textId="77777777" w:rsidR="003A73E2" w:rsidRPr="00010D45" w:rsidRDefault="003A73E2" w:rsidP="003A73E2">
            <w:r w:rsidRPr="00010D45">
              <w:t>Good</w:t>
            </w:r>
          </w:p>
        </w:tc>
        <w:tc>
          <w:tcPr>
            <w:tcW w:w="2430" w:type="dxa"/>
          </w:tcPr>
          <w:p w14:paraId="29EEEF73" w14:textId="77777777" w:rsidR="003A73E2" w:rsidRPr="00010D45" w:rsidRDefault="003A73E2" w:rsidP="003A73E2">
            <w:pPr>
              <w:rPr>
                <w:highlight w:val="yellow"/>
              </w:rPr>
            </w:pPr>
            <w:r w:rsidRPr="00010D45">
              <w:t>26</w:t>
            </w:r>
          </w:p>
        </w:tc>
        <w:tc>
          <w:tcPr>
            <w:tcW w:w="5395" w:type="dxa"/>
          </w:tcPr>
          <w:p w14:paraId="4E64E7DE" w14:textId="77777777" w:rsidR="003A73E2" w:rsidRPr="00010D45" w:rsidRDefault="003A73E2" w:rsidP="00670E5E">
            <w:pPr>
              <w:numPr>
                <w:ilvl w:val="0"/>
                <w:numId w:val="56"/>
              </w:numPr>
              <w:contextualSpacing/>
            </w:pPr>
            <w:r w:rsidRPr="00010D45">
              <w:t xml:space="preserve">Infiltration and surface runoff affected by SC: low cover % </w:t>
            </w:r>
          </w:p>
          <w:p w14:paraId="1020085E" w14:textId="77777777" w:rsidR="003A73E2" w:rsidRPr="00010D45" w:rsidRDefault="003A73E2" w:rsidP="00670E5E">
            <w:pPr>
              <w:numPr>
                <w:ilvl w:val="0"/>
                <w:numId w:val="56"/>
              </w:numPr>
              <w:contextualSpacing/>
            </w:pPr>
            <w:r w:rsidRPr="00010D45">
              <w:t xml:space="preserve">Livestock traffic or trails: few and small </w:t>
            </w:r>
          </w:p>
          <w:p w14:paraId="37EDB406" w14:textId="77777777" w:rsidR="003A73E2" w:rsidRPr="00010D45" w:rsidRDefault="003A73E2" w:rsidP="00670E5E">
            <w:pPr>
              <w:numPr>
                <w:ilvl w:val="0"/>
                <w:numId w:val="56"/>
              </w:numPr>
              <w:contextualSpacing/>
            </w:pPr>
            <w:r w:rsidRPr="00010D45">
              <w:t>Resistance to pushing soil probe: None</w:t>
            </w:r>
          </w:p>
          <w:p w14:paraId="352014A9" w14:textId="77777777" w:rsidR="003A73E2" w:rsidRPr="00010D45" w:rsidRDefault="003A73E2" w:rsidP="00670E5E">
            <w:pPr>
              <w:numPr>
                <w:ilvl w:val="0"/>
                <w:numId w:val="56"/>
              </w:numPr>
              <w:contextualSpacing/>
            </w:pPr>
            <w:r w:rsidRPr="00010D45">
              <w:t xml:space="preserve">Pasture Condition Score element score </w:t>
            </w:r>
            <w:r w:rsidRPr="00010D45">
              <w:rPr>
                <w:u w:val="single"/>
              </w:rPr>
              <w:t>&lt;</w:t>
            </w:r>
            <w:r w:rsidRPr="00010D45">
              <w:t xml:space="preserve"> 4</w:t>
            </w:r>
          </w:p>
        </w:tc>
      </w:tr>
      <w:tr w:rsidR="003A73E2" w:rsidRPr="00010D45" w14:paraId="1AA25642" w14:textId="77777777" w:rsidTr="003A73E2">
        <w:tc>
          <w:tcPr>
            <w:tcW w:w="1525" w:type="dxa"/>
          </w:tcPr>
          <w:p w14:paraId="7100BA36" w14:textId="77777777" w:rsidR="003A73E2" w:rsidRPr="00010D45" w:rsidRDefault="003A73E2" w:rsidP="003A73E2">
            <w:r w:rsidRPr="00010D45">
              <w:lastRenderedPageBreak/>
              <w:t>Fair</w:t>
            </w:r>
          </w:p>
        </w:tc>
        <w:tc>
          <w:tcPr>
            <w:tcW w:w="2430" w:type="dxa"/>
          </w:tcPr>
          <w:p w14:paraId="43F49E21" w14:textId="77777777" w:rsidR="003A73E2" w:rsidRPr="00010D45" w:rsidRDefault="003A73E2" w:rsidP="003A73E2">
            <w:pPr>
              <w:rPr>
                <w:highlight w:val="yellow"/>
              </w:rPr>
            </w:pPr>
            <w:r w:rsidRPr="00010D45">
              <w:t>15</w:t>
            </w:r>
          </w:p>
        </w:tc>
        <w:tc>
          <w:tcPr>
            <w:tcW w:w="5395" w:type="dxa"/>
          </w:tcPr>
          <w:p w14:paraId="1A634337" w14:textId="77777777" w:rsidR="003A73E2" w:rsidRPr="00010D45" w:rsidRDefault="003A73E2" w:rsidP="00670E5E">
            <w:pPr>
              <w:numPr>
                <w:ilvl w:val="0"/>
                <w:numId w:val="57"/>
              </w:numPr>
              <w:contextualSpacing/>
            </w:pPr>
            <w:r w:rsidRPr="00010D45">
              <w:t xml:space="preserve">Infiltration and surface runoff affected by SC: yes, areas of no plant cover </w:t>
            </w:r>
          </w:p>
          <w:p w14:paraId="6D1645AE" w14:textId="77777777" w:rsidR="003A73E2" w:rsidRPr="00010D45" w:rsidRDefault="003A73E2" w:rsidP="00670E5E">
            <w:pPr>
              <w:numPr>
                <w:ilvl w:val="0"/>
                <w:numId w:val="57"/>
              </w:numPr>
              <w:contextualSpacing/>
            </w:pPr>
            <w:r w:rsidRPr="00010D45">
              <w:t xml:space="preserve">Livestock traffic or trails:  some but small </w:t>
            </w:r>
          </w:p>
          <w:p w14:paraId="0A7C26F7" w14:textId="77777777" w:rsidR="003A73E2" w:rsidRPr="00010D45" w:rsidRDefault="003A73E2" w:rsidP="00670E5E">
            <w:pPr>
              <w:numPr>
                <w:ilvl w:val="0"/>
                <w:numId w:val="57"/>
              </w:numPr>
              <w:contextualSpacing/>
            </w:pPr>
            <w:r w:rsidRPr="00010D45">
              <w:t>Resistance to pushing soil probe: at compacted layer</w:t>
            </w:r>
          </w:p>
          <w:p w14:paraId="57EF83DB" w14:textId="77777777" w:rsidR="003A73E2" w:rsidRPr="00010D45" w:rsidRDefault="003A73E2" w:rsidP="00670E5E">
            <w:pPr>
              <w:numPr>
                <w:ilvl w:val="0"/>
                <w:numId w:val="57"/>
              </w:numPr>
              <w:contextualSpacing/>
            </w:pPr>
            <w:r w:rsidRPr="00010D45">
              <w:t xml:space="preserve">Pasture Condition Score element score </w:t>
            </w:r>
            <w:r w:rsidRPr="00010D45">
              <w:rPr>
                <w:u w:val="single"/>
              </w:rPr>
              <w:t>&lt;</w:t>
            </w:r>
            <w:r w:rsidRPr="00010D45">
              <w:t xml:space="preserve"> 3</w:t>
            </w:r>
          </w:p>
        </w:tc>
      </w:tr>
      <w:tr w:rsidR="003A73E2" w:rsidRPr="00010D45" w14:paraId="57F71A65" w14:textId="77777777" w:rsidTr="003A73E2">
        <w:tc>
          <w:tcPr>
            <w:tcW w:w="1525" w:type="dxa"/>
          </w:tcPr>
          <w:p w14:paraId="60D3D274" w14:textId="77777777" w:rsidR="003A73E2" w:rsidRPr="00010D45" w:rsidRDefault="003A73E2" w:rsidP="003A73E2">
            <w:r w:rsidRPr="00010D45">
              <w:t>Low</w:t>
            </w:r>
          </w:p>
        </w:tc>
        <w:tc>
          <w:tcPr>
            <w:tcW w:w="2430" w:type="dxa"/>
          </w:tcPr>
          <w:p w14:paraId="393D99FC" w14:textId="77777777" w:rsidR="003A73E2" w:rsidRPr="00010D45" w:rsidRDefault="003A73E2" w:rsidP="003A73E2">
            <w:pPr>
              <w:rPr>
                <w:highlight w:val="yellow"/>
              </w:rPr>
            </w:pPr>
            <w:r w:rsidRPr="00010D45">
              <w:t>8</w:t>
            </w:r>
          </w:p>
        </w:tc>
        <w:tc>
          <w:tcPr>
            <w:tcW w:w="5395" w:type="dxa"/>
          </w:tcPr>
          <w:p w14:paraId="0B493D54" w14:textId="77777777" w:rsidR="003A73E2" w:rsidRPr="00010D45" w:rsidRDefault="003A73E2" w:rsidP="00670E5E">
            <w:pPr>
              <w:numPr>
                <w:ilvl w:val="0"/>
                <w:numId w:val="58"/>
              </w:numPr>
              <w:contextualSpacing/>
            </w:pPr>
            <w:r w:rsidRPr="00010D45">
              <w:t xml:space="preserve">Infiltration and surface runoff affected by SC: yes, dense surface layer </w:t>
            </w:r>
          </w:p>
          <w:p w14:paraId="13C27EC2" w14:textId="77777777" w:rsidR="003A73E2" w:rsidRPr="00010D45" w:rsidRDefault="003A73E2" w:rsidP="00670E5E">
            <w:pPr>
              <w:numPr>
                <w:ilvl w:val="0"/>
                <w:numId w:val="58"/>
              </w:numPr>
              <w:contextualSpacing/>
            </w:pPr>
            <w:r w:rsidRPr="00010D45">
              <w:t xml:space="preserve">Livestock traffic or trails:  Common </w:t>
            </w:r>
          </w:p>
          <w:p w14:paraId="278597A5" w14:textId="77777777" w:rsidR="003A73E2" w:rsidRPr="00010D45" w:rsidRDefault="003A73E2" w:rsidP="00670E5E">
            <w:pPr>
              <w:numPr>
                <w:ilvl w:val="0"/>
                <w:numId w:val="58"/>
              </w:numPr>
              <w:contextualSpacing/>
            </w:pPr>
            <w:r w:rsidRPr="00010D45">
              <w:t>Resistance to pushing soil probe: yes, hard</w:t>
            </w:r>
          </w:p>
          <w:p w14:paraId="4B174D23" w14:textId="77777777" w:rsidR="003A73E2" w:rsidRPr="00010D45" w:rsidRDefault="003A73E2" w:rsidP="00670E5E">
            <w:pPr>
              <w:numPr>
                <w:ilvl w:val="0"/>
                <w:numId w:val="58"/>
              </w:numPr>
              <w:contextualSpacing/>
            </w:pPr>
            <w:r w:rsidRPr="00010D45">
              <w:t xml:space="preserve">Pasture Condition Score element score </w:t>
            </w:r>
            <w:r w:rsidRPr="00010D45">
              <w:rPr>
                <w:u w:val="single"/>
              </w:rPr>
              <w:t>&lt;</w:t>
            </w:r>
            <w:r w:rsidRPr="00010D45">
              <w:t xml:space="preserve"> 2</w:t>
            </w:r>
          </w:p>
        </w:tc>
      </w:tr>
      <w:tr w:rsidR="003A73E2" w:rsidRPr="00010D45" w14:paraId="2C4A216A" w14:textId="77777777" w:rsidTr="003A73E2">
        <w:tc>
          <w:tcPr>
            <w:tcW w:w="1525" w:type="dxa"/>
          </w:tcPr>
          <w:p w14:paraId="3DBC76FF" w14:textId="77777777" w:rsidR="003A73E2" w:rsidRPr="00010D45" w:rsidRDefault="003A73E2" w:rsidP="003A73E2">
            <w:r w:rsidRPr="00010D45">
              <w:t>Poor</w:t>
            </w:r>
          </w:p>
        </w:tc>
        <w:tc>
          <w:tcPr>
            <w:tcW w:w="2430" w:type="dxa"/>
          </w:tcPr>
          <w:p w14:paraId="022DFA78" w14:textId="77777777" w:rsidR="003A73E2" w:rsidRPr="00010D45" w:rsidRDefault="003A73E2" w:rsidP="003A73E2">
            <w:pPr>
              <w:rPr>
                <w:highlight w:val="yellow"/>
              </w:rPr>
            </w:pPr>
            <w:r w:rsidRPr="00010D45">
              <w:t>1</w:t>
            </w:r>
          </w:p>
        </w:tc>
        <w:tc>
          <w:tcPr>
            <w:tcW w:w="5395" w:type="dxa"/>
          </w:tcPr>
          <w:p w14:paraId="38EE7B4D" w14:textId="77777777" w:rsidR="003A73E2" w:rsidRPr="00010D45" w:rsidRDefault="003A73E2" w:rsidP="00670E5E">
            <w:pPr>
              <w:numPr>
                <w:ilvl w:val="0"/>
                <w:numId w:val="59"/>
              </w:numPr>
              <w:contextualSpacing/>
            </w:pPr>
            <w:r w:rsidRPr="00010D45">
              <w:t xml:space="preserve">Infiltration and surface runoff affected by SC: Severe </w:t>
            </w:r>
          </w:p>
          <w:p w14:paraId="2FFD0B2C" w14:textId="77777777" w:rsidR="003A73E2" w:rsidRPr="00010D45" w:rsidRDefault="003A73E2" w:rsidP="00670E5E">
            <w:pPr>
              <w:numPr>
                <w:ilvl w:val="0"/>
                <w:numId w:val="59"/>
              </w:numPr>
              <w:contextualSpacing/>
            </w:pPr>
            <w:r w:rsidRPr="00010D45">
              <w:t xml:space="preserve">Livestock traffic or trails: Excessive over wide areas </w:t>
            </w:r>
          </w:p>
          <w:p w14:paraId="19A26B6E" w14:textId="77777777" w:rsidR="003A73E2" w:rsidRPr="00010D45" w:rsidRDefault="003A73E2" w:rsidP="00670E5E">
            <w:pPr>
              <w:numPr>
                <w:ilvl w:val="0"/>
                <w:numId w:val="59"/>
              </w:numPr>
              <w:contextualSpacing/>
            </w:pPr>
            <w:r w:rsidRPr="00010D45">
              <w:t>Resistance to pushing flag/soil probe: major, very hard</w:t>
            </w:r>
          </w:p>
          <w:p w14:paraId="070029A4" w14:textId="77777777" w:rsidR="003A73E2" w:rsidRPr="00010D45" w:rsidRDefault="003A73E2" w:rsidP="00670E5E">
            <w:pPr>
              <w:numPr>
                <w:ilvl w:val="0"/>
                <w:numId w:val="59"/>
              </w:numPr>
              <w:contextualSpacing/>
            </w:pPr>
            <w:r w:rsidRPr="00010D45">
              <w:t xml:space="preserve">Pasture Condition Score element score </w:t>
            </w:r>
            <w:r w:rsidRPr="00010D45">
              <w:rPr>
                <w:u w:val="single"/>
              </w:rPr>
              <w:t>&lt;</w:t>
            </w:r>
            <w:r w:rsidRPr="00010D45">
              <w:t xml:space="preserve"> 1</w:t>
            </w:r>
          </w:p>
        </w:tc>
      </w:tr>
    </w:tbl>
    <w:p w14:paraId="32F0B920" w14:textId="77777777" w:rsidR="003A73E2" w:rsidRPr="00010D45" w:rsidRDefault="003A73E2" w:rsidP="003A73E2"/>
    <w:p w14:paraId="57FABD64" w14:textId="6B689821" w:rsidR="003A73E2" w:rsidRPr="00010D45" w:rsidRDefault="003A73E2" w:rsidP="00A3086F">
      <w:pPr>
        <w:keepNext/>
        <w:rPr>
          <w:b/>
        </w:rPr>
      </w:pPr>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69</w:t>
      </w:r>
      <w:r w:rsidRPr="00010D45">
        <w:rPr>
          <w:noProof/>
        </w:rPr>
        <w:fldChar w:fldCharType="end"/>
      </w:r>
      <w:r w:rsidRPr="00010D45">
        <w:rPr>
          <w:i/>
          <w:iCs/>
          <w:color w:val="44546A" w:themeColor="text2"/>
        </w:rPr>
        <w:t>: Plant Cover</w:t>
      </w:r>
    </w:p>
    <w:tbl>
      <w:tblPr>
        <w:tblStyle w:val="TableGrid"/>
        <w:tblW w:w="0" w:type="auto"/>
        <w:tblLook w:val="04A0" w:firstRow="1" w:lastRow="0" w:firstColumn="1" w:lastColumn="0" w:noHBand="0" w:noVBand="1"/>
      </w:tblPr>
      <w:tblGrid>
        <w:gridCol w:w="1525"/>
        <w:gridCol w:w="2430"/>
        <w:gridCol w:w="5395"/>
      </w:tblGrid>
      <w:tr w:rsidR="003A73E2" w:rsidRPr="00010D45" w14:paraId="08A01FAF" w14:textId="77777777" w:rsidTr="003A73E2">
        <w:tc>
          <w:tcPr>
            <w:tcW w:w="1525" w:type="dxa"/>
            <w:shd w:val="clear" w:color="auto" w:fill="D9E2F3" w:themeFill="accent1" w:themeFillTint="33"/>
          </w:tcPr>
          <w:p w14:paraId="49408B15" w14:textId="77777777" w:rsidR="003A73E2" w:rsidRPr="00010D45" w:rsidRDefault="003A73E2" w:rsidP="003A73E2">
            <w:r w:rsidRPr="00010D45">
              <w:t xml:space="preserve">Answer </w:t>
            </w:r>
          </w:p>
        </w:tc>
        <w:tc>
          <w:tcPr>
            <w:tcW w:w="2430" w:type="dxa"/>
            <w:shd w:val="clear" w:color="auto" w:fill="D9E2F3" w:themeFill="accent1" w:themeFillTint="33"/>
          </w:tcPr>
          <w:p w14:paraId="4C2471BB" w14:textId="77777777" w:rsidR="003A73E2" w:rsidRPr="00010D45" w:rsidRDefault="003A73E2" w:rsidP="003A73E2">
            <w:r w:rsidRPr="00010D45">
              <w:t>Existing Condition Points</w:t>
            </w:r>
          </w:p>
        </w:tc>
        <w:tc>
          <w:tcPr>
            <w:tcW w:w="5395" w:type="dxa"/>
            <w:shd w:val="clear" w:color="auto" w:fill="D9E2F3" w:themeFill="accent1" w:themeFillTint="33"/>
          </w:tcPr>
          <w:p w14:paraId="2D2BE941" w14:textId="77777777" w:rsidR="003A73E2" w:rsidRPr="00010D45" w:rsidRDefault="003A73E2" w:rsidP="003A73E2">
            <w:r w:rsidRPr="00010D45">
              <w:t>Reference for Existing Condition</w:t>
            </w:r>
          </w:p>
        </w:tc>
      </w:tr>
      <w:tr w:rsidR="003A73E2" w:rsidRPr="00010D45" w14:paraId="5AB55EB5" w14:textId="77777777" w:rsidTr="003A73E2">
        <w:tc>
          <w:tcPr>
            <w:tcW w:w="1525" w:type="dxa"/>
          </w:tcPr>
          <w:p w14:paraId="01EC317A" w14:textId="77777777" w:rsidR="003A73E2" w:rsidRPr="00010D45" w:rsidRDefault="003A73E2" w:rsidP="003A73E2">
            <w:r w:rsidRPr="00010D45">
              <w:t>Not Assessed</w:t>
            </w:r>
          </w:p>
        </w:tc>
        <w:tc>
          <w:tcPr>
            <w:tcW w:w="2430" w:type="dxa"/>
          </w:tcPr>
          <w:p w14:paraId="5D32D1F0" w14:textId="77777777" w:rsidR="003A73E2" w:rsidRPr="00010D45" w:rsidRDefault="003A73E2" w:rsidP="003A73E2">
            <w:r w:rsidRPr="00010D45">
              <w:t>-1</w:t>
            </w:r>
          </w:p>
        </w:tc>
        <w:tc>
          <w:tcPr>
            <w:tcW w:w="5395" w:type="dxa"/>
          </w:tcPr>
          <w:p w14:paraId="01ACBC03" w14:textId="77777777" w:rsidR="003A73E2" w:rsidRPr="00010D45" w:rsidRDefault="003A73E2" w:rsidP="003A73E2"/>
        </w:tc>
      </w:tr>
      <w:tr w:rsidR="003A73E2" w:rsidRPr="00010D45" w14:paraId="70B66552" w14:textId="77777777" w:rsidTr="003A73E2">
        <w:tc>
          <w:tcPr>
            <w:tcW w:w="1525" w:type="dxa"/>
          </w:tcPr>
          <w:p w14:paraId="7AFF389E" w14:textId="77777777" w:rsidR="003A73E2" w:rsidRPr="00010D45" w:rsidRDefault="003A73E2" w:rsidP="003A73E2">
            <w:r w:rsidRPr="00010D45">
              <w:t>High</w:t>
            </w:r>
          </w:p>
        </w:tc>
        <w:tc>
          <w:tcPr>
            <w:tcW w:w="2430" w:type="dxa"/>
          </w:tcPr>
          <w:p w14:paraId="2C2C07B3" w14:textId="77777777" w:rsidR="003A73E2" w:rsidRPr="00010D45" w:rsidRDefault="003A73E2" w:rsidP="003A73E2">
            <w:r w:rsidRPr="00010D45">
              <w:t>30</w:t>
            </w:r>
          </w:p>
        </w:tc>
        <w:tc>
          <w:tcPr>
            <w:tcW w:w="5395" w:type="dxa"/>
          </w:tcPr>
          <w:p w14:paraId="30303312" w14:textId="77777777" w:rsidR="003A73E2" w:rsidRPr="00010D45" w:rsidRDefault="003A73E2" w:rsidP="00670E5E">
            <w:pPr>
              <w:numPr>
                <w:ilvl w:val="0"/>
                <w:numId w:val="65"/>
              </w:numPr>
              <w:contextualSpacing/>
            </w:pPr>
            <w:r w:rsidRPr="00010D45">
              <w:t xml:space="preserve">Canopy: 95% to 100% </w:t>
            </w:r>
          </w:p>
          <w:p w14:paraId="44241999" w14:textId="77777777" w:rsidR="003A73E2" w:rsidRPr="00010D45" w:rsidRDefault="003A73E2" w:rsidP="00670E5E">
            <w:pPr>
              <w:numPr>
                <w:ilvl w:val="0"/>
                <w:numId w:val="65"/>
              </w:numPr>
              <w:contextualSpacing/>
            </w:pPr>
            <w:r w:rsidRPr="00010D45">
              <w:t xml:space="preserve">Basal: &gt;50% </w:t>
            </w:r>
          </w:p>
          <w:p w14:paraId="37F6D72D" w14:textId="77777777" w:rsidR="003A73E2" w:rsidRPr="00010D45" w:rsidRDefault="003A73E2" w:rsidP="00670E5E">
            <w:pPr>
              <w:numPr>
                <w:ilvl w:val="0"/>
                <w:numId w:val="65"/>
              </w:numPr>
              <w:contextualSpacing/>
            </w:pPr>
            <w:r w:rsidRPr="00010D45">
              <w:t>Runoff at basal:  very little to no runoff</w:t>
            </w:r>
          </w:p>
          <w:p w14:paraId="13A9B5F6" w14:textId="77777777" w:rsidR="003A73E2" w:rsidRPr="00010D45" w:rsidRDefault="003A73E2" w:rsidP="00670E5E">
            <w:pPr>
              <w:numPr>
                <w:ilvl w:val="0"/>
                <w:numId w:val="65"/>
              </w:numPr>
              <w:contextualSpacing/>
            </w:pPr>
            <w:r w:rsidRPr="00010D45">
              <w:t xml:space="preserve">Pasture Condition Score element score </w:t>
            </w:r>
            <w:r w:rsidRPr="00010D45">
              <w:rPr>
                <w:u w:val="single"/>
              </w:rPr>
              <w:t>&lt;</w:t>
            </w:r>
            <w:r w:rsidRPr="00010D45">
              <w:t xml:space="preserve"> 5</w:t>
            </w:r>
          </w:p>
        </w:tc>
      </w:tr>
      <w:tr w:rsidR="003A73E2" w:rsidRPr="00010D45" w14:paraId="2CDEB1F2" w14:textId="77777777" w:rsidTr="003A73E2">
        <w:tc>
          <w:tcPr>
            <w:tcW w:w="1525" w:type="dxa"/>
          </w:tcPr>
          <w:p w14:paraId="2059FB85" w14:textId="77777777" w:rsidR="003A73E2" w:rsidRPr="00010D45" w:rsidRDefault="003A73E2" w:rsidP="003A73E2">
            <w:r w:rsidRPr="00010D45">
              <w:t>Good</w:t>
            </w:r>
          </w:p>
        </w:tc>
        <w:tc>
          <w:tcPr>
            <w:tcW w:w="2430" w:type="dxa"/>
          </w:tcPr>
          <w:p w14:paraId="3712D331" w14:textId="77777777" w:rsidR="003A73E2" w:rsidRPr="00010D45" w:rsidRDefault="003A73E2" w:rsidP="003A73E2">
            <w:r w:rsidRPr="00010D45">
              <w:t>26</w:t>
            </w:r>
          </w:p>
        </w:tc>
        <w:tc>
          <w:tcPr>
            <w:tcW w:w="5395" w:type="dxa"/>
          </w:tcPr>
          <w:p w14:paraId="683CC947" w14:textId="77777777" w:rsidR="003A73E2" w:rsidRPr="00010D45" w:rsidRDefault="003A73E2" w:rsidP="00670E5E">
            <w:pPr>
              <w:numPr>
                <w:ilvl w:val="0"/>
                <w:numId w:val="66"/>
              </w:numPr>
              <w:contextualSpacing/>
            </w:pPr>
            <w:r w:rsidRPr="00010D45">
              <w:t xml:space="preserve">Canopy: 90% to 94% </w:t>
            </w:r>
          </w:p>
          <w:p w14:paraId="7F0297C2" w14:textId="77777777" w:rsidR="003A73E2" w:rsidRPr="00010D45" w:rsidRDefault="003A73E2" w:rsidP="00670E5E">
            <w:pPr>
              <w:numPr>
                <w:ilvl w:val="0"/>
                <w:numId w:val="66"/>
              </w:numPr>
              <w:contextualSpacing/>
            </w:pPr>
            <w:r w:rsidRPr="00010D45">
              <w:t xml:space="preserve">Basal: 35%to 50% </w:t>
            </w:r>
          </w:p>
          <w:p w14:paraId="2184EE0E" w14:textId="77777777" w:rsidR="003A73E2" w:rsidRPr="00010D45" w:rsidRDefault="003A73E2" w:rsidP="00670E5E">
            <w:pPr>
              <w:numPr>
                <w:ilvl w:val="0"/>
                <w:numId w:val="66"/>
              </w:numPr>
              <w:contextualSpacing/>
            </w:pPr>
            <w:r w:rsidRPr="00010D45">
              <w:t>Runoff at basal: high vegetal retardance</w:t>
            </w:r>
          </w:p>
          <w:p w14:paraId="03AD5D3D" w14:textId="77777777" w:rsidR="003A73E2" w:rsidRPr="00010D45" w:rsidRDefault="003A73E2" w:rsidP="00670E5E">
            <w:pPr>
              <w:numPr>
                <w:ilvl w:val="0"/>
                <w:numId w:val="66"/>
              </w:numPr>
              <w:contextualSpacing/>
            </w:pPr>
            <w:r w:rsidRPr="00010D45">
              <w:t xml:space="preserve">Pasture Condition Score element score </w:t>
            </w:r>
            <w:r w:rsidRPr="00010D45">
              <w:rPr>
                <w:u w:val="single"/>
              </w:rPr>
              <w:t>&lt;</w:t>
            </w:r>
            <w:r w:rsidRPr="00010D45">
              <w:t xml:space="preserve"> 4</w:t>
            </w:r>
          </w:p>
        </w:tc>
      </w:tr>
      <w:tr w:rsidR="003A73E2" w:rsidRPr="00010D45" w14:paraId="66BCC0F5" w14:textId="77777777" w:rsidTr="003A73E2">
        <w:tc>
          <w:tcPr>
            <w:tcW w:w="1525" w:type="dxa"/>
          </w:tcPr>
          <w:p w14:paraId="765D6102" w14:textId="77777777" w:rsidR="003A73E2" w:rsidRPr="00010D45" w:rsidRDefault="003A73E2" w:rsidP="003A73E2">
            <w:r w:rsidRPr="00010D45">
              <w:t>Fair</w:t>
            </w:r>
          </w:p>
        </w:tc>
        <w:tc>
          <w:tcPr>
            <w:tcW w:w="2430" w:type="dxa"/>
          </w:tcPr>
          <w:p w14:paraId="775F9098" w14:textId="77777777" w:rsidR="003A73E2" w:rsidRPr="00010D45" w:rsidRDefault="003A73E2" w:rsidP="003A73E2">
            <w:r w:rsidRPr="00010D45">
              <w:t>15</w:t>
            </w:r>
          </w:p>
        </w:tc>
        <w:tc>
          <w:tcPr>
            <w:tcW w:w="5395" w:type="dxa"/>
          </w:tcPr>
          <w:p w14:paraId="283B15A0" w14:textId="77777777" w:rsidR="003A73E2" w:rsidRPr="00010D45" w:rsidRDefault="003A73E2" w:rsidP="00670E5E">
            <w:pPr>
              <w:numPr>
                <w:ilvl w:val="0"/>
                <w:numId w:val="67"/>
              </w:numPr>
              <w:contextualSpacing/>
            </w:pPr>
            <w:r w:rsidRPr="00010D45">
              <w:t xml:space="preserve">Canopy: 70% to 89% </w:t>
            </w:r>
          </w:p>
          <w:p w14:paraId="7DB95F15" w14:textId="77777777" w:rsidR="003A73E2" w:rsidRPr="00010D45" w:rsidRDefault="003A73E2" w:rsidP="00670E5E">
            <w:pPr>
              <w:numPr>
                <w:ilvl w:val="0"/>
                <w:numId w:val="67"/>
              </w:numPr>
              <w:contextualSpacing/>
            </w:pPr>
            <w:r w:rsidRPr="00010D45">
              <w:t xml:space="preserve">Basal: 25%to 34% </w:t>
            </w:r>
          </w:p>
          <w:p w14:paraId="4B819F2A" w14:textId="77777777" w:rsidR="003A73E2" w:rsidRPr="00010D45" w:rsidRDefault="003A73E2" w:rsidP="00670E5E">
            <w:pPr>
              <w:numPr>
                <w:ilvl w:val="0"/>
                <w:numId w:val="67"/>
              </w:numPr>
              <w:contextualSpacing/>
            </w:pPr>
            <w:r w:rsidRPr="00010D45">
              <w:t>Runoff at basal: moderate vegetal retardance</w:t>
            </w:r>
          </w:p>
          <w:p w14:paraId="46C3F5E2" w14:textId="77777777" w:rsidR="003A73E2" w:rsidRPr="00010D45" w:rsidRDefault="003A73E2" w:rsidP="00670E5E">
            <w:pPr>
              <w:numPr>
                <w:ilvl w:val="0"/>
                <w:numId w:val="67"/>
              </w:numPr>
              <w:contextualSpacing/>
            </w:pPr>
            <w:r w:rsidRPr="00010D45">
              <w:t xml:space="preserve">Pasture Condition Score element score </w:t>
            </w:r>
            <w:r w:rsidRPr="00010D45">
              <w:rPr>
                <w:u w:val="single"/>
              </w:rPr>
              <w:t>&lt;</w:t>
            </w:r>
            <w:r w:rsidRPr="00010D45">
              <w:t xml:space="preserve"> 3</w:t>
            </w:r>
          </w:p>
        </w:tc>
      </w:tr>
      <w:tr w:rsidR="003A73E2" w:rsidRPr="00010D45" w14:paraId="758AFEF2" w14:textId="77777777" w:rsidTr="003A73E2">
        <w:tc>
          <w:tcPr>
            <w:tcW w:w="1525" w:type="dxa"/>
          </w:tcPr>
          <w:p w14:paraId="72435962" w14:textId="77777777" w:rsidR="003A73E2" w:rsidRPr="00010D45" w:rsidRDefault="003A73E2" w:rsidP="003A73E2">
            <w:r w:rsidRPr="00010D45">
              <w:t>Low</w:t>
            </w:r>
          </w:p>
        </w:tc>
        <w:tc>
          <w:tcPr>
            <w:tcW w:w="2430" w:type="dxa"/>
          </w:tcPr>
          <w:p w14:paraId="1CC8F166" w14:textId="77777777" w:rsidR="003A73E2" w:rsidRPr="00010D45" w:rsidRDefault="003A73E2" w:rsidP="003A73E2">
            <w:r w:rsidRPr="00010D45">
              <w:t>8</w:t>
            </w:r>
          </w:p>
        </w:tc>
        <w:tc>
          <w:tcPr>
            <w:tcW w:w="5395" w:type="dxa"/>
          </w:tcPr>
          <w:p w14:paraId="63E1A600" w14:textId="77777777" w:rsidR="003A73E2" w:rsidRPr="00010D45" w:rsidRDefault="003A73E2" w:rsidP="00670E5E">
            <w:pPr>
              <w:numPr>
                <w:ilvl w:val="0"/>
                <w:numId w:val="68"/>
              </w:numPr>
              <w:contextualSpacing/>
            </w:pPr>
            <w:r w:rsidRPr="00010D45">
              <w:t xml:space="preserve">Canopy: 50% to 69% </w:t>
            </w:r>
          </w:p>
          <w:p w14:paraId="62AA46EF" w14:textId="77777777" w:rsidR="003A73E2" w:rsidRPr="00010D45" w:rsidRDefault="003A73E2" w:rsidP="00670E5E">
            <w:pPr>
              <w:numPr>
                <w:ilvl w:val="0"/>
                <w:numId w:val="68"/>
              </w:numPr>
              <w:contextualSpacing/>
            </w:pPr>
            <w:r w:rsidRPr="00010D45">
              <w:t xml:space="preserve">Basal: 15%to 24% </w:t>
            </w:r>
          </w:p>
          <w:p w14:paraId="39701F1C" w14:textId="77777777" w:rsidR="003A73E2" w:rsidRPr="00010D45" w:rsidRDefault="003A73E2" w:rsidP="00670E5E">
            <w:pPr>
              <w:numPr>
                <w:ilvl w:val="0"/>
                <w:numId w:val="68"/>
              </w:numPr>
              <w:contextualSpacing/>
            </w:pPr>
            <w:r w:rsidRPr="00010D45">
              <w:t>Runoff at basal: low vegetal retardance</w:t>
            </w:r>
          </w:p>
          <w:p w14:paraId="1D66384F" w14:textId="77777777" w:rsidR="003A73E2" w:rsidRPr="00010D45" w:rsidRDefault="003A73E2" w:rsidP="00670E5E">
            <w:pPr>
              <w:numPr>
                <w:ilvl w:val="0"/>
                <w:numId w:val="68"/>
              </w:numPr>
              <w:contextualSpacing/>
            </w:pPr>
            <w:r w:rsidRPr="00010D45">
              <w:t xml:space="preserve">Pasture Condition Score element score </w:t>
            </w:r>
            <w:r w:rsidRPr="00010D45">
              <w:rPr>
                <w:u w:val="single"/>
              </w:rPr>
              <w:t>&lt;</w:t>
            </w:r>
            <w:r w:rsidRPr="00010D45">
              <w:t xml:space="preserve"> 2</w:t>
            </w:r>
          </w:p>
        </w:tc>
      </w:tr>
      <w:tr w:rsidR="003A73E2" w:rsidRPr="00010D45" w14:paraId="54915DC0" w14:textId="77777777" w:rsidTr="003A73E2">
        <w:tc>
          <w:tcPr>
            <w:tcW w:w="1525" w:type="dxa"/>
          </w:tcPr>
          <w:p w14:paraId="7063785B" w14:textId="77777777" w:rsidR="003A73E2" w:rsidRPr="00010D45" w:rsidRDefault="003A73E2" w:rsidP="003A73E2">
            <w:r w:rsidRPr="00010D45">
              <w:t>Poor</w:t>
            </w:r>
          </w:p>
        </w:tc>
        <w:tc>
          <w:tcPr>
            <w:tcW w:w="2430" w:type="dxa"/>
          </w:tcPr>
          <w:p w14:paraId="330D315F" w14:textId="77777777" w:rsidR="003A73E2" w:rsidRPr="00010D45" w:rsidRDefault="003A73E2" w:rsidP="003A73E2">
            <w:r w:rsidRPr="00010D45">
              <w:t>1</w:t>
            </w:r>
          </w:p>
        </w:tc>
        <w:tc>
          <w:tcPr>
            <w:tcW w:w="5395" w:type="dxa"/>
          </w:tcPr>
          <w:p w14:paraId="1C2BDC29" w14:textId="77777777" w:rsidR="003A73E2" w:rsidRPr="00010D45" w:rsidRDefault="003A73E2" w:rsidP="00670E5E">
            <w:pPr>
              <w:numPr>
                <w:ilvl w:val="0"/>
                <w:numId w:val="69"/>
              </w:numPr>
              <w:contextualSpacing/>
            </w:pPr>
            <w:r w:rsidRPr="00010D45">
              <w:t xml:space="preserve">Canopy: &lt;50% </w:t>
            </w:r>
          </w:p>
          <w:p w14:paraId="59A9D1C8" w14:textId="77777777" w:rsidR="003A73E2" w:rsidRPr="00010D45" w:rsidRDefault="003A73E2" w:rsidP="00670E5E">
            <w:pPr>
              <w:numPr>
                <w:ilvl w:val="0"/>
                <w:numId w:val="69"/>
              </w:numPr>
              <w:contextualSpacing/>
            </w:pPr>
            <w:r w:rsidRPr="00010D45">
              <w:t xml:space="preserve">Basal: &lt;15% </w:t>
            </w:r>
          </w:p>
          <w:p w14:paraId="62E1CB08" w14:textId="77777777" w:rsidR="003A73E2" w:rsidRPr="00010D45" w:rsidRDefault="003A73E2" w:rsidP="00670E5E">
            <w:pPr>
              <w:numPr>
                <w:ilvl w:val="0"/>
                <w:numId w:val="69"/>
              </w:numPr>
              <w:contextualSpacing/>
            </w:pPr>
            <w:r w:rsidRPr="00010D45">
              <w:lastRenderedPageBreak/>
              <w:t>Runoff at basal: not slowed</w:t>
            </w:r>
          </w:p>
          <w:p w14:paraId="0B36E8E5" w14:textId="77777777" w:rsidR="003A73E2" w:rsidRPr="00010D45" w:rsidRDefault="003A73E2" w:rsidP="00670E5E">
            <w:pPr>
              <w:numPr>
                <w:ilvl w:val="0"/>
                <w:numId w:val="69"/>
              </w:numPr>
              <w:contextualSpacing/>
            </w:pPr>
            <w:r w:rsidRPr="00010D45">
              <w:t xml:space="preserve">Pasture Condition Score element score </w:t>
            </w:r>
            <w:r w:rsidRPr="00010D45">
              <w:rPr>
                <w:u w:val="single"/>
              </w:rPr>
              <w:t>&lt;</w:t>
            </w:r>
            <w:r w:rsidRPr="00010D45">
              <w:t xml:space="preserve"> 1</w:t>
            </w:r>
          </w:p>
        </w:tc>
      </w:tr>
    </w:tbl>
    <w:p w14:paraId="67C6704E" w14:textId="77777777" w:rsidR="003A73E2" w:rsidRPr="00010D45" w:rsidRDefault="003A73E2" w:rsidP="003A73E2"/>
    <w:p w14:paraId="42CF4D35" w14:textId="77777777" w:rsidR="003A73E2" w:rsidRPr="00010D45" w:rsidRDefault="003A73E2" w:rsidP="003A73E2">
      <w:pPr>
        <w:rPr>
          <w:b/>
        </w:rPr>
      </w:pPr>
      <w:bookmarkStart w:id="143" w:name="_Ref14421667"/>
      <w:r w:rsidRPr="00010D45">
        <w:rPr>
          <w:b/>
        </w:rPr>
        <w:t>Range</w:t>
      </w:r>
    </w:p>
    <w:p w14:paraId="25D1C12C" w14:textId="77777777" w:rsidR="003A73E2" w:rsidRPr="00010D45" w:rsidRDefault="003A73E2" w:rsidP="003A73E2">
      <w:r w:rsidRPr="00010D45">
        <w:t>This component is met for Range if the</w:t>
      </w:r>
      <w:bookmarkEnd w:id="143"/>
      <w:r w:rsidRPr="00010D45">
        <w:t xml:space="preserve"> Rangeland Health Assessment (RHA) hydrologic function attributes slight to moderate or less</w:t>
      </w:r>
    </w:p>
    <w:p w14:paraId="7AEC836E" w14:textId="7A8558B4" w:rsidR="003A73E2" w:rsidRPr="00010D45" w:rsidRDefault="003A73E2" w:rsidP="003A73E2">
      <w:pPr>
        <w:rPr>
          <w:i/>
          <w:iCs/>
          <w:color w:val="44546A" w:themeColor="text2"/>
        </w:rPr>
      </w:pPr>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70</w:t>
      </w:r>
      <w:r w:rsidRPr="00010D45">
        <w:rPr>
          <w:noProof/>
        </w:rPr>
        <w:fldChar w:fldCharType="end"/>
      </w:r>
      <w:r w:rsidRPr="00010D45">
        <w:rPr>
          <w:noProof/>
        </w:rPr>
        <w:t xml:space="preserve">: </w:t>
      </w:r>
      <w:r w:rsidRPr="00010D45">
        <w:rPr>
          <w:i/>
          <w:iCs/>
          <w:color w:val="44546A" w:themeColor="text2"/>
        </w:rPr>
        <w:t>Range Hydrologic 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3A73E2" w:rsidRPr="00010D45" w14:paraId="21D8C1A8" w14:textId="77777777" w:rsidTr="003A73E2">
        <w:tc>
          <w:tcPr>
            <w:tcW w:w="3116" w:type="dxa"/>
            <w:shd w:val="clear" w:color="auto" w:fill="D9E2F3" w:themeFill="accent1" w:themeFillTint="33"/>
          </w:tcPr>
          <w:p w14:paraId="5E7B19FB" w14:textId="77777777" w:rsidR="003A73E2" w:rsidRPr="00010D45" w:rsidRDefault="003A73E2" w:rsidP="003A73E2">
            <w:r w:rsidRPr="00010D45">
              <w:t xml:space="preserve">Answer </w:t>
            </w:r>
          </w:p>
        </w:tc>
        <w:tc>
          <w:tcPr>
            <w:tcW w:w="3117" w:type="dxa"/>
            <w:shd w:val="clear" w:color="auto" w:fill="D9E2F3" w:themeFill="accent1" w:themeFillTint="33"/>
          </w:tcPr>
          <w:p w14:paraId="33A09850" w14:textId="77777777" w:rsidR="003A73E2" w:rsidRPr="00010D45" w:rsidRDefault="003A73E2" w:rsidP="003A73E2">
            <w:r w:rsidRPr="00010D45">
              <w:t>Existing Condition Points</w:t>
            </w:r>
          </w:p>
        </w:tc>
        <w:tc>
          <w:tcPr>
            <w:tcW w:w="3117" w:type="dxa"/>
            <w:shd w:val="clear" w:color="auto" w:fill="D9E2F3" w:themeFill="accent1" w:themeFillTint="33"/>
          </w:tcPr>
          <w:p w14:paraId="32FFFEA5" w14:textId="77777777" w:rsidR="003A73E2" w:rsidRPr="00010D45" w:rsidRDefault="003A73E2" w:rsidP="003A73E2">
            <w:r w:rsidRPr="00010D45">
              <w:t>Reference for Existing Condition</w:t>
            </w:r>
          </w:p>
        </w:tc>
      </w:tr>
      <w:tr w:rsidR="003A73E2" w:rsidRPr="00010D45" w14:paraId="08AEAE2B" w14:textId="77777777" w:rsidTr="003A73E2">
        <w:tc>
          <w:tcPr>
            <w:tcW w:w="3116" w:type="dxa"/>
          </w:tcPr>
          <w:p w14:paraId="138A08F9" w14:textId="77777777" w:rsidR="003A73E2" w:rsidRPr="00010D45" w:rsidRDefault="003A73E2" w:rsidP="003A73E2">
            <w:r w:rsidRPr="00010D45">
              <w:t>Not assessed</w:t>
            </w:r>
          </w:p>
        </w:tc>
        <w:tc>
          <w:tcPr>
            <w:tcW w:w="3117" w:type="dxa"/>
          </w:tcPr>
          <w:p w14:paraId="3187021D" w14:textId="77777777" w:rsidR="003A73E2" w:rsidRPr="00010D45" w:rsidRDefault="003A73E2" w:rsidP="003A73E2">
            <w:r w:rsidRPr="00010D45">
              <w:t>-1</w:t>
            </w:r>
          </w:p>
        </w:tc>
        <w:tc>
          <w:tcPr>
            <w:tcW w:w="3117" w:type="dxa"/>
          </w:tcPr>
          <w:p w14:paraId="2368DB38" w14:textId="77777777" w:rsidR="003A73E2" w:rsidRPr="00010D45" w:rsidRDefault="003A73E2" w:rsidP="003A73E2"/>
        </w:tc>
      </w:tr>
      <w:tr w:rsidR="003A73E2" w:rsidRPr="00010D45" w14:paraId="78DB704D" w14:textId="77777777" w:rsidTr="003A73E2">
        <w:tc>
          <w:tcPr>
            <w:tcW w:w="3116" w:type="dxa"/>
          </w:tcPr>
          <w:p w14:paraId="305C4B4A" w14:textId="77777777" w:rsidR="003A73E2" w:rsidRPr="00010D45" w:rsidRDefault="003A73E2" w:rsidP="003A73E2">
            <w:r w:rsidRPr="00010D45">
              <w:t>None to Slight</w:t>
            </w:r>
          </w:p>
        </w:tc>
        <w:tc>
          <w:tcPr>
            <w:tcW w:w="3117" w:type="dxa"/>
          </w:tcPr>
          <w:p w14:paraId="5FC11B0A" w14:textId="77777777" w:rsidR="003A73E2" w:rsidRPr="00010D45" w:rsidRDefault="003A73E2" w:rsidP="003A73E2">
            <w:r w:rsidRPr="00010D45">
              <w:t>60</w:t>
            </w:r>
          </w:p>
        </w:tc>
        <w:tc>
          <w:tcPr>
            <w:tcW w:w="3117" w:type="dxa"/>
          </w:tcPr>
          <w:p w14:paraId="0E374194" w14:textId="77777777" w:rsidR="003A73E2" w:rsidRPr="00010D45" w:rsidRDefault="003A73E2" w:rsidP="003A73E2">
            <w:r w:rsidRPr="00010D45">
              <w:t>Rangeland Health Assessment</w:t>
            </w:r>
          </w:p>
        </w:tc>
      </w:tr>
      <w:tr w:rsidR="003A73E2" w:rsidRPr="00010D45" w14:paraId="0134D6B0" w14:textId="77777777" w:rsidTr="003A73E2">
        <w:tc>
          <w:tcPr>
            <w:tcW w:w="3116" w:type="dxa"/>
          </w:tcPr>
          <w:p w14:paraId="15703A41" w14:textId="77777777" w:rsidR="003A73E2" w:rsidRPr="00010D45" w:rsidRDefault="003A73E2" w:rsidP="003A73E2">
            <w:r w:rsidRPr="00010D45">
              <w:t>Slight to Moderate</w:t>
            </w:r>
          </w:p>
        </w:tc>
        <w:tc>
          <w:tcPr>
            <w:tcW w:w="3117" w:type="dxa"/>
          </w:tcPr>
          <w:p w14:paraId="0D7781E5" w14:textId="77777777" w:rsidR="003A73E2" w:rsidRPr="00010D45" w:rsidRDefault="003A73E2" w:rsidP="003A73E2">
            <w:r w:rsidRPr="00010D45">
              <w:t>51</w:t>
            </w:r>
          </w:p>
        </w:tc>
        <w:tc>
          <w:tcPr>
            <w:tcW w:w="3117" w:type="dxa"/>
          </w:tcPr>
          <w:p w14:paraId="3CBEDD19" w14:textId="77777777" w:rsidR="003A73E2" w:rsidRPr="00010D45" w:rsidRDefault="003A73E2" w:rsidP="003A73E2">
            <w:r w:rsidRPr="00010D45">
              <w:t>Rangeland Health Assessment</w:t>
            </w:r>
          </w:p>
        </w:tc>
      </w:tr>
      <w:tr w:rsidR="003A73E2" w:rsidRPr="00010D45" w14:paraId="56604F3C" w14:textId="77777777" w:rsidTr="003A73E2">
        <w:tc>
          <w:tcPr>
            <w:tcW w:w="3116" w:type="dxa"/>
          </w:tcPr>
          <w:p w14:paraId="631CBFCE" w14:textId="77777777" w:rsidR="003A73E2" w:rsidRPr="00010D45" w:rsidRDefault="003A73E2" w:rsidP="003A73E2">
            <w:r w:rsidRPr="00010D45">
              <w:t>Moderate</w:t>
            </w:r>
          </w:p>
        </w:tc>
        <w:tc>
          <w:tcPr>
            <w:tcW w:w="3117" w:type="dxa"/>
          </w:tcPr>
          <w:p w14:paraId="60F71F92" w14:textId="77777777" w:rsidR="003A73E2" w:rsidRPr="00010D45" w:rsidRDefault="003A73E2" w:rsidP="003A73E2">
            <w:r w:rsidRPr="00010D45">
              <w:t>25</w:t>
            </w:r>
          </w:p>
        </w:tc>
        <w:tc>
          <w:tcPr>
            <w:tcW w:w="3117" w:type="dxa"/>
          </w:tcPr>
          <w:p w14:paraId="03831243" w14:textId="77777777" w:rsidR="003A73E2" w:rsidRPr="00010D45" w:rsidRDefault="003A73E2" w:rsidP="003A73E2">
            <w:r w:rsidRPr="00010D45">
              <w:t>Rangeland Health Assessment</w:t>
            </w:r>
          </w:p>
        </w:tc>
      </w:tr>
      <w:tr w:rsidR="003A73E2" w:rsidRPr="00010D45" w14:paraId="6CA750DB" w14:textId="77777777" w:rsidTr="003A73E2">
        <w:tc>
          <w:tcPr>
            <w:tcW w:w="3116" w:type="dxa"/>
          </w:tcPr>
          <w:p w14:paraId="47CC81CB" w14:textId="77777777" w:rsidR="003A73E2" w:rsidRPr="00010D45" w:rsidRDefault="003A73E2" w:rsidP="003A73E2">
            <w:r w:rsidRPr="00010D45">
              <w:t>Moderate to Extreme</w:t>
            </w:r>
          </w:p>
        </w:tc>
        <w:tc>
          <w:tcPr>
            <w:tcW w:w="3117" w:type="dxa"/>
          </w:tcPr>
          <w:p w14:paraId="0B9C3027" w14:textId="77777777" w:rsidR="003A73E2" w:rsidRPr="00010D45" w:rsidRDefault="003A73E2" w:rsidP="003A73E2">
            <w:r w:rsidRPr="00010D45">
              <w:t>15</w:t>
            </w:r>
          </w:p>
        </w:tc>
        <w:tc>
          <w:tcPr>
            <w:tcW w:w="3117" w:type="dxa"/>
          </w:tcPr>
          <w:p w14:paraId="01EFEEC3" w14:textId="77777777" w:rsidR="003A73E2" w:rsidRPr="00010D45" w:rsidRDefault="003A73E2" w:rsidP="003A73E2">
            <w:r w:rsidRPr="00010D45">
              <w:t>Rangeland Health Assessment</w:t>
            </w:r>
          </w:p>
        </w:tc>
      </w:tr>
      <w:tr w:rsidR="003A73E2" w:rsidRPr="00010D45" w14:paraId="6E372148" w14:textId="77777777" w:rsidTr="003A73E2">
        <w:tc>
          <w:tcPr>
            <w:tcW w:w="3116" w:type="dxa"/>
          </w:tcPr>
          <w:p w14:paraId="69D5CD3B" w14:textId="77777777" w:rsidR="003A73E2" w:rsidRPr="00010D45" w:rsidRDefault="003A73E2" w:rsidP="003A73E2">
            <w:r w:rsidRPr="00010D45">
              <w:t>Extreme to Total</w:t>
            </w:r>
          </w:p>
        </w:tc>
        <w:tc>
          <w:tcPr>
            <w:tcW w:w="3117" w:type="dxa"/>
          </w:tcPr>
          <w:p w14:paraId="4A2F41F3" w14:textId="77777777" w:rsidR="003A73E2" w:rsidRPr="00010D45" w:rsidRDefault="003A73E2" w:rsidP="003A73E2">
            <w:r w:rsidRPr="00010D45">
              <w:t>1</w:t>
            </w:r>
          </w:p>
        </w:tc>
        <w:tc>
          <w:tcPr>
            <w:tcW w:w="3117" w:type="dxa"/>
          </w:tcPr>
          <w:p w14:paraId="1201E83D" w14:textId="77777777" w:rsidR="003A73E2" w:rsidRPr="00010D45" w:rsidRDefault="003A73E2" w:rsidP="003A73E2">
            <w:r w:rsidRPr="00010D45">
              <w:t>Rangeland Health Assessment</w:t>
            </w:r>
          </w:p>
        </w:tc>
      </w:tr>
    </w:tbl>
    <w:p w14:paraId="6F6636CC" w14:textId="77777777" w:rsidR="0092450D" w:rsidRDefault="0092450D" w:rsidP="0092450D"/>
    <w:p w14:paraId="0DE0163F" w14:textId="2D7B5485" w:rsidR="003A73E2" w:rsidRPr="00010D45" w:rsidRDefault="003A73E2" w:rsidP="003A73E2">
      <w:pPr>
        <w:keepNext/>
        <w:keepLines/>
        <w:spacing w:before="40" w:after="0"/>
        <w:outlineLvl w:val="1"/>
        <w:rPr>
          <w:rFonts w:asciiTheme="majorHAnsi" w:eastAsiaTheme="majorEastAsia" w:hAnsiTheme="majorHAnsi" w:cstheme="majorBidi"/>
          <w:b/>
          <w:color w:val="2F5496" w:themeColor="accent1" w:themeShade="BF"/>
          <w:sz w:val="26"/>
          <w:szCs w:val="26"/>
        </w:rPr>
      </w:pPr>
      <w:bookmarkStart w:id="144" w:name="_Toc16839771"/>
      <w:r w:rsidRPr="00010D45">
        <w:rPr>
          <w:rFonts w:asciiTheme="majorHAnsi" w:eastAsiaTheme="majorEastAsia" w:hAnsiTheme="majorHAnsi" w:cstheme="majorBidi"/>
          <w:b/>
          <w:color w:val="2F5496" w:themeColor="accent1" w:themeShade="BF"/>
          <w:sz w:val="26"/>
          <w:szCs w:val="26"/>
        </w:rPr>
        <w:t>Inefficient Irrigation Water Use</w:t>
      </w:r>
      <w:bookmarkEnd w:id="144"/>
      <w:r w:rsidRPr="00010D45">
        <w:rPr>
          <w:rFonts w:asciiTheme="majorHAnsi" w:eastAsiaTheme="majorEastAsia" w:hAnsiTheme="majorHAnsi" w:cstheme="majorBidi"/>
          <w:b/>
          <w:color w:val="2F5496" w:themeColor="accent1" w:themeShade="BF"/>
          <w:sz w:val="26"/>
          <w:szCs w:val="26"/>
        </w:rPr>
        <w:t xml:space="preserve"> </w:t>
      </w:r>
      <w:bookmarkEnd w:id="140"/>
      <w:bookmarkEnd w:id="141"/>
      <w:bookmarkEnd w:id="142"/>
    </w:p>
    <w:p w14:paraId="68C239E3" w14:textId="77777777" w:rsidR="003A73E2" w:rsidRPr="00010D45" w:rsidRDefault="003A73E2" w:rsidP="003A73E2">
      <w:pPr>
        <w:keepNext/>
        <w:keepLines/>
        <w:spacing w:before="40" w:after="0"/>
        <w:outlineLvl w:val="2"/>
        <w:rPr>
          <w:rFonts w:asciiTheme="majorHAnsi" w:eastAsiaTheme="majorEastAsia" w:hAnsiTheme="majorHAnsi" w:cstheme="majorBidi"/>
          <w:color w:val="1F3763" w:themeColor="accent1" w:themeShade="7F"/>
          <w:sz w:val="24"/>
          <w:szCs w:val="24"/>
        </w:rPr>
      </w:pPr>
      <w:bookmarkStart w:id="145" w:name="_Toc16839772"/>
      <w:r w:rsidRPr="00010D45">
        <w:rPr>
          <w:rFonts w:asciiTheme="majorHAnsi" w:eastAsiaTheme="majorEastAsia" w:hAnsiTheme="majorHAnsi" w:cstheme="majorBidi"/>
          <w:color w:val="1F3763" w:themeColor="accent1" w:themeShade="7F"/>
          <w:sz w:val="24"/>
          <w:szCs w:val="24"/>
        </w:rPr>
        <w:t>Component: Inefficient Irrigation Water Use</w:t>
      </w:r>
      <w:bookmarkEnd w:id="145"/>
    </w:p>
    <w:p w14:paraId="7E33B2D8" w14:textId="77777777" w:rsidR="003A73E2" w:rsidRPr="00010D45" w:rsidRDefault="003A73E2" w:rsidP="003A73E2">
      <w:r w:rsidRPr="00010D45">
        <w:rPr>
          <w:b/>
        </w:rPr>
        <w:t>Description:</w:t>
      </w:r>
      <w:r w:rsidRPr="00010D45">
        <w:t xml:space="preserve">  Irrigation water is not stored, delivered, scheduled, and/or applied efficiently.</w:t>
      </w:r>
    </w:p>
    <w:p w14:paraId="20611290" w14:textId="77777777" w:rsidR="003A73E2" w:rsidRPr="00010D45" w:rsidRDefault="003A73E2" w:rsidP="003A73E2">
      <w:r w:rsidRPr="00010D45">
        <w:rPr>
          <w:b/>
        </w:rPr>
        <w:t>Objective:</w:t>
      </w:r>
      <w:r w:rsidRPr="00010D45">
        <w:t xml:space="preserve">  Manage irrigation water efficiently.</w:t>
      </w:r>
    </w:p>
    <w:p w14:paraId="4711EF29" w14:textId="1498D53C" w:rsidR="003A73E2" w:rsidRDefault="003A73E2" w:rsidP="003A73E2">
      <w:pPr>
        <w:rPr>
          <w:b/>
        </w:rPr>
      </w:pPr>
      <w:r w:rsidRPr="00010D45">
        <w:rPr>
          <w:b/>
        </w:rPr>
        <w:t>Analysis within CART:</w:t>
      </w:r>
    </w:p>
    <w:p w14:paraId="46391B7D" w14:textId="5F31C05A" w:rsidR="00A3086F" w:rsidRPr="00010D45" w:rsidRDefault="00A3086F" w:rsidP="003A73E2">
      <w:pPr>
        <w:rPr>
          <w:b/>
        </w:rPr>
      </w:pPr>
      <w:r>
        <w:rPr>
          <w:b/>
        </w:rPr>
        <w:t>All Land Uses</w:t>
      </w:r>
    </w:p>
    <w:p w14:paraId="1610D15D" w14:textId="68CE05E4" w:rsidR="003A73E2" w:rsidRPr="00010D45" w:rsidRDefault="003A73E2" w:rsidP="003A73E2">
      <w:r w:rsidRPr="00010D45">
        <w:t xml:space="preserve">Each PLU with “irrigated” assigned as a land use modifier will trigger the assessment with a threshold of 50 being set. The existing condition question will set the existing score as seen in </w:t>
      </w:r>
      <w:r w:rsidRPr="00010D45">
        <w:fldChar w:fldCharType="begin"/>
      </w:r>
      <w:r w:rsidRPr="00010D45">
        <w:instrText xml:space="preserve"> REF _Ref1132200 \h </w:instrText>
      </w:r>
      <w:r w:rsidRPr="00010D45">
        <w:fldChar w:fldCharType="separate"/>
      </w:r>
      <w:r w:rsidR="002D0A24" w:rsidRPr="00010D45">
        <w:t xml:space="preserve">Table </w:t>
      </w:r>
      <w:r w:rsidR="002D0A24">
        <w:rPr>
          <w:noProof/>
        </w:rPr>
        <w:t>71</w:t>
      </w:r>
      <w:r w:rsidRPr="00010D45">
        <w:fldChar w:fldCharType="end"/>
      </w:r>
      <w:r w:rsidRPr="00010D45">
        <w:t>.</w:t>
      </w:r>
    </w:p>
    <w:p w14:paraId="1E3C8B9E" w14:textId="35C21DA7" w:rsidR="003A73E2" w:rsidRPr="00010D45" w:rsidRDefault="003A73E2" w:rsidP="00521A18">
      <w:pPr>
        <w:keepNext/>
        <w:rPr>
          <w:i/>
          <w:iCs/>
          <w:color w:val="44546A" w:themeColor="text2"/>
        </w:rPr>
      </w:pPr>
      <w:bookmarkStart w:id="146" w:name="_Ref1132200"/>
      <w:r w:rsidRPr="00010D45">
        <w:t xml:space="preserve">Table </w:t>
      </w:r>
      <w:r w:rsidRPr="00010D45">
        <w:rPr>
          <w:noProof/>
        </w:rPr>
        <w:fldChar w:fldCharType="begin"/>
      </w:r>
      <w:r w:rsidRPr="00010D45">
        <w:rPr>
          <w:noProof/>
        </w:rPr>
        <w:instrText xml:space="preserve"> SEQ Table \* ARABIC </w:instrText>
      </w:r>
      <w:r w:rsidRPr="00010D45">
        <w:rPr>
          <w:noProof/>
        </w:rPr>
        <w:fldChar w:fldCharType="separate"/>
      </w:r>
      <w:r w:rsidR="002D0A24">
        <w:rPr>
          <w:noProof/>
        </w:rPr>
        <w:t>71</w:t>
      </w:r>
      <w:r w:rsidRPr="00010D45">
        <w:rPr>
          <w:noProof/>
        </w:rPr>
        <w:fldChar w:fldCharType="end"/>
      </w:r>
      <w:r w:rsidRPr="00010D45">
        <w:rPr>
          <w:i/>
          <w:iCs/>
          <w:color w:val="44546A"/>
        </w:rPr>
        <w:t xml:space="preserve">: </w:t>
      </w:r>
      <w:bookmarkEnd w:id="146"/>
      <w:r w:rsidRPr="00010D45">
        <w:rPr>
          <w:i/>
          <w:iCs/>
          <w:color w:val="44546A" w:themeColor="text2"/>
        </w:rPr>
        <w:t>Irrigation System Existing Condition</w:t>
      </w:r>
    </w:p>
    <w:p w14:paraId="13C4F408" w14:textId="77777777" w:rsidR="003A73E2" w:rsidRPr="00010D45" w:rsidRDefault="003A73E2" w:rsidP="00521A18">
      <w:pPr>
        <w:keepNext/>
      </w:pPr>
      <w:r w:rsidRPr="00010D45">
        <w:t>Note: System includes point of diversion (on site or off site), delivery ditches, canals, or pipelines (on site or off site), and on field delivery and application.</w:t>
      </w:r>
    </w:p>
    <w:tbl>
      <w:tblPr>
        <w:tblW w:w="0" w:type="auto"/>
        <w:tblLook w:val="04A0" w:firstRow="1" w:lastRow="0" w:firstColumn="1" w:lastColumn="0" w:noHBand="0" w:noVBand="1"/>
      </w:tblPr>
      <w:tblGrid>
        <w:gridCol w:w="6925"/>
        <w:gridCol w:w="2425"/>
      </w:tblGrid>
      <w:tr w:rsidR="003A73E2" w:rsidRPr="00010D45" w14:paraId="04BCE186" w14:textId="77777777" w:rsidTr="003A73E2">
        <w:tc>
          <w:tcPr>
            <w:tcW w:w="69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D2A343" w14:textId="77777777" w:rsidR="003A73E2" w:rsidRPr="00010D45" w:rsidRDefault="003A73E2" w:rsidP="003A73E2">
            <w:pPr>
              <w:rPr>
                <w:color w:val="000000" w:themeColor="text1"/>
              </w:rPr>
            </w:pPr>
            <w:r w:rsidRPr="00010D45">
              <w:rPr>
                <w:color w:val="000000" w:themeColor="text1"/>
              </w:rPr>
              <w:t>Answer</w:t>
            </w:r>
          </w:p>
        </w:tc>
        <w:tc>
          <w:tcPr>
            <w:tcW w:w="24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CDF855" w14:textId="77777777" w:rsidR="003A73E2" w:rsidRPr="00010D45" w:rsidRDefault="003A73E2" w:rsidP="003A73E2">
            <w:pPr>
              <w:rPr>
                <w:color w:val="000000" w:themeColor="text1"/>
              </w:rPr>
            </w:pPr>
            <w:r w:rsidRPr="00010D45">
              <w:rPr>
                <w:color w:val="000000" w:themeColor="text1"/>
              </w:rPr>
              <w:t>Existing Condition Points</w:t>
            </w:r>
          </w:p>
        </w:tc>
      </w:tr>
      <w:tr w:rsidR="003A73E2" w:rsidRPr="00010D45" w14:paraId="22673890"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5D2482E8" w14:textId="77777777" w:rsidR="003A73E2" w:rsidRPr="00010D45" w:rsidRDefault="003A73E2" w:rsidP="003A73E2">
            <w:r w:rsidRPr="00010D45">
              <w:lastRenderedPageBreak/>
              <w:t>Irrigation water is being transported to, stored on, and/or applied to PLU in a manner that controls a known volume, frequency, and rate of application</w:t>
            </w:r>
          </w:p>
        </w:tc>
        <w:tc>
          <w:tcPr>
            <w:tcW w:w="2425" w:type="dxa"/>
            <w:tcBorders>
              <w:top w:val="single" w:sz="4" w:space="0" w:color="auto"/>
              <w:left w:val="single" w:sz="4" w:space="0" w:color="auto"/>
              <w:bottom w:val="single" w:sz="4" w:space="0" w:color="auto"/>
              <w:right w:val="single" w:sz="4" w:space="0" w:color="auto"/>
            </w:tcBorders>
            <w:hideMark/>
          </w:tcPr>
          <w:p w14:paraId="5CBEE515" w14:textId="77777777" w:rsidR="003A73E2" w:rsidRPr="00010D45" w:rsidRDefault="003A73E2" w:rsidP="003A73E2">
            <w:r w:rsidRPr="00010D45">
              <w:t>51</w:t>
            </w:r>
          </w:p>
        </w:tc>
      </w:tr>
      <w:tr w:rsidR="003A73E2" w:rsidRPr="00010D45" w14:paraId="1728C3EC"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6CF1AF4C" w14:textId="77777777" w:rsidR="003A73E2" w:rsidRPr="00010D45" w:rsidRDefault="003A73E2" w:rsidP="003A73E2">
            <w:r w:rsidRPr="00010D45">
              <w:t>Irrigation water is poorly managed or fails to meet critical crop growth needs even when water is available.</w:t>
            </w:r>
          </w:p>
        </w:tc>
        <w:tc>
          <w:tcPr>
            <w:tcW w:w="2425" w:type="dxa"/>
            <w:tcBorders>
              <w:top w:val="single" w:sz="4" w:space="0" w:color="auto"/>
              <w:left w:val="single" w:sz="4" w:space="0" w:color="auto"/>
              <w:bottom w:val="single" w:sz="4" w:space="0" w:color="auto"/>
              <w:right w:val="single" w:sz="4" w:space="0" w:color="auto"/>
            </w:tcBorders>
            <w:hideMark/>
          </w:tcPr>
          <w:p w14:paraId="0EDEDF4A" w14:textId="77777777" w:rsidR="003A73E2" w:rsidRPr="00010D45" w:rsidRDefault="003A73E2" w:rsidP="003A73E2">
            <w:r w:rsidRPr="00010D45">
              <w:t>40</w:t>
            </w:r>
          </w:p>
        </w:tc>
      </w:tr>
      <w:tr w:rsidR="003A73E2" w:rsidRPr="00010D45" w14:paraId="1DADA4DA"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11F0E464" w14:textId="77777777" w:rsidR="003A73E2" w:rsidRPr="00010D45" w:rsidRDefault="003A73E2" w:rsidP="003A73E2">
            <w:r w:rsidRPr="00010D45">
              <w:t>The irrigation delivery system is inadequate to control the rate of flow through the system and to the field, the conveyance system (ditches, canals, and/or reservoirs) has obvious leaks or soils that are naturally erosive, susceptible to excessive seepage, or both (e.g., sandy and gravelly soils)</w:t>
            </w:r>
          </w:p>
        </w:tc>
        <w:tc>
          <w:tcPr>
            <w:tcW w:w="2425" w:type="dxa"/>
            <w:tcBorders>
              <w:top w:val="single" w:sz="4" w:space="0" w:color="auto"/>
              <w:left w:val="single" w:sz="4" w:space="0" w:color="auto"/>
              <w:bottom w:val="single" w:sz="4" w:space="0" w:color="auto"/>
              <w:right w:val="single" w:sz="4" w:space="0" w:color="auto"/>
            </w:tcBorders>
            <w:hideMark/>
          </w:tcPr>
          <w:p w14:paraId="617697E2" w14:textId="77777777" w:rsidR="003A73E2" w:rsidRPr="00010D45" w:rsidRDefault="003A73E2" w:rsidP="003A73E2">
            <w:r w:rsidRPr="00010D45">
              <w:t>30</w:t>
            </w:r>
          </w:p>
        </w:tc>
      </w:tr>
      <w:tr w:rsidR="003A73E2" w:rsidRPr="00010D45" w14:paraId="023F42C6" w14:textId="77777777" w:rsidTr="003A73E2">
        <w:tc>
          <w:tcPr>
            <w:tcW w:w="6925" w:type="dxa"/>
            <w:tcBorders>
              <w:top w:val="single" w:sz="4" w:space="0" w:color="auto"/>
              <w:left w:val="single" w:sz="4" w:space="0" w:color="auto"/>
              <w:bottom w:val="single" w:sz="4" w:space="0" w:color="auto"/>
              <w:right w:val="single" w:sz="4" w:space="0" w:color="auto"/>
            </w:tcBorders>
            <w:hideMark/>
          </w:tcPr>
          <w:p w14:paraId="2999FA51" w14:textId="77777777" w:rsidR="003A73E2" w:rsidRPr="00010D45" w:rsidRDefault="003A73E2" w:rsidP="003A73E2">
            <w:r w:rsidRPr="00010D45">
              <w:t>The on-field irrigation method is uncontrolled flood and/or improvements to on-field application system will benefit natural resources</w:t>
            </w:r>
          </w:p>
        </w:tc>
        <w:tc>
          <w:tcPr>
            <w:tcW w:w="2425" w:type="dxa"/>
            <w:tcBorders>
              <w:top w:val="single" w:sz="4" w:space="0" w:color="auto"/>
              <w:left w:val="single" w:sz="4" w:space="0" w:color="auto"/>
              <w:bottom w:val="single" w:sz="4" w:space="0" w:color="auto"/>
              <w:right w:val="single" w:sz="4" w:space="0" w:color="auto"/>
            </w:tcBorders>
            <w:hideMark/>
          </w:tcPr>
          <w:p w14:paraId="1324B4F8" w14:textId="77777777" w:rsidR="003A73E2" w:rsidRPr="00010D45" w:rsidRDefault="003A73E2" w:rsidP="003A73E2">
            <w:r w:rsidRPr="00010D45">
              <w:t>20</w:t>
            </w:r>
          </w:p>
        </w:tc>
      </w:tr>
      <w:tr w:rsidR="003A73E2" w:rsidRPr="00010D45" w14:paraId="64BEADB2" w14:textId="77777777" w:rsidTr="003A73E2">
        <w:tc>
          <w:tcPr>
            <w:tcW w:w="6925" w:type="dxa"/>
            <w:tcBorders>
              <w:top w:val="single" w:sz="4" w:space="0" w:color="auto"/>
              <w:left w:val="single" w:sz="4" w:space="0" w:color="auto"/>
              <w:bottom w:val="single" w:sz="4" w:space="0" w:color="auto"/>
              <w:right w:val="single" w:sz="4" w:space="0" w:color="auto"/>
            </w:tcBorders>
          </w:tcPr>
          <w:p w14:paraId="4FF14DA4" w14:textId="77777777" w:rsidR="003A73E2" w:rsidRPr="00010D45" w:rsidRDefault="003A73E2" w:rsidP="003A73E2">
            <w:r>
              <w:t>Not assessed</w:t>
            </w:r>
          </w:p>
        </w:tc>
        <w:tc>
          <w:tcPr>
            <w:tcW w:w="2425" w:type="dxa"/>
            <w:tcBorders>
              <w:top w:val="single" w:sz="4" w:space="0" w:color="auto"/>
              <w:left w:val="single" w:sz="4" w:space="0" w:color="auto"/>
              <w:bottom w:val="single" w:sz="4" w:space="0" w:color="auto"/>
              <w:right w:val="single" w:sz="4" w:space="0" w:color="auto"/>
            </w:tcBorders>
          </w:tcPr>
          <w:p w14:paraId="773C70C2" w14:textId="77777777" w:rsidR="003A73E2" w:rsidRPr="00010D45" w:rsidRDefault="003A73E2" w:rsidP="003A73E2">
            <w:r>
              <w:t>-1</w:t>
            </w:r>
          </w:p>
        </w:tc>
      </w:tr>
    </w:tbl>
    <w:p w14:paraId="37FBE84E" w14:textId="6D93CB3A" w:rsidR="000602E4" w:rsidRDefault="000602E4" w:rsidP="000602E4">
      <w:pPr>
        <w:rPr>
          <w:color w:val="FF0000"/>
        </w:rPr>
      </w:pPr>
    </w:p>
    <w:p w14:paraId="75E74341" w14:textId="002C8AC3" w:rsidR="00752C24" w:rsidRDefault="00752C24" w:rsidP="00752C24">
      <w:pPr>
        <w:pStyle w:val="Heading2"/>
        <w:rPr>
          <w:b/>
        </w:rPr>
      </w:pPr>
      <w:bookmarkStart w:id="147" w:name="_Toc16839773"/>
      <w:bookmarkStart w:id="148" w:name="_Hlk14356247"/>
      <w:r w:rsidRPr="00406781">
        <w:rPr>
          <w:b/>
        </w:rPr>
        <w:t>Nutrients Transported to Surface Water</w:t>
      </w:r>
      <w:r>
        <w:rPr>
          <w:b/>
        </w:rPr>
        <w:t xml:space="preserve"> (</w:t>
      </w:r>
      <w:r w:rsidR="009552C2">
        <w:rPr>
          <w:b/>
        </w:rPr>
        <w:t>field loss)</w:t>
      </w:r>
      <w:bookmarkEnd w:id="147"/>
    </w:p>
    <w:p w14:paraId="1B7F4A98" w14:textId="2F79707C" w:rsidR="00752C24" w:rsidRPr="00F51B23" w:rsidRDefault="00752C24" w:rsidP="00212F7B">
      <w:pPr>
        <w:pStyle w:val="Heading3"/>
      </w:pPr>
      <w:bookmarkStart w:id="149" w:name="_Toc16839774"/>
      <w:r w:rsidRPr="00B8188A">
        <w:t>Component</w:t>
      </w:r>
      <w:r w:rsidR="00634541" w:rsidRPr="009B75E8">
        <w:t>s</w:t>
      </w:r>
      <w:r w:rsidRPr="00053BBD">
        <w:t>: No</w:t>
      </w:r>
      <w:r w:rsidRPr="000213A2">
        <w:t>npoint Nitrogen Surface Loss</w:t>
      </w:r>
      <w:r w:rsidR="00634541" w:rsidRPr="000213A2">
        <w:t xml:space="preserve"> and </w:t>
      </w:r>
      <w:r w:rsidRPr="00F51B23">
        <w:t>Nonpoint Phosphorus Surface Loss</w:t>
      </w:r>
      <w:bookmarkEnd w:id="149"/>
    </w:p>
    <w:p w14:paraId="7D5D635C" w14:textId="77777777" w:rsidR="00752C24" w:rsidRDefault="00752C24" w:rsidP="00752C24">
      <w:r>
        <w:rPr>
          <w:b/>
          <w:bCs/>
        </w:rPr>
        <w:t>Description:</w:t>
      </w:r>
      <w:r>
        <w:t xml:space="preserve">  Applied nutrients are transported beyond the edge of the field and have the potential to contaminate surface waters in quantities that degrade water quality and limit its use. </w:t>
      </w:r>
    </w:p>
    <w:p w14:paraId="02B9BED4" w14:textId="6F99A1E4" w:rsidR="00752C24" w:rsidRDefault="00752C24" w:rsidP="00752C24">
      <w:pPr>
        <w:rPr>
          <w:b/>
          <w:bCs/>
        </w:rPr>
      </w:pPr>
      <w:r>
        <w:rPr>
          <w:b/>
          <w:bCs/>
        </w:rPr>
        <w:t>Objective:</w:t>
      </w:r>
      <w:r>
        <w:t xml:space="preserve">  Reduce nonpoint nutrient transport beyond the edge of the field to an average of less than </w:t>
      </w:r>
      <w:r w:rsidR="009552C2">
        <w:t>the established threshold value</w:t>
      </w:r>
      <w:r>
        <w:t xml:space="preserve"> by requiring a level of conservation management that is appropriate for each site’s potential for nonpoint nutrient runoff. </w:t>
      </w:r>
    </w:p>
    <w:p w14:paraId="1CF6EEAF" w14:textId="77777777" w:rsidR="00634541" w:rsidRDefault="00752C24" w:rsidP="00752C24">
      <w:pPr>
        <w:rPr>
          <w:b/>
          <w:bCs/>
        </w:rPr>
      </w:pPr>
      <w:r>
        <w:rPr>
          <w:b/>
          <w:bCs/>
        </w:rPr>
        <w:t xml:space="preserve">Analysis within CART: </w:t>
      </w:r>
    </w:p>
    <w:p w14:paraId="482F793B" w14:textId="7C412F89" w:rsidR="00634541" w:rsidRPr="00B16FA9" w:rsidRDefault="00634541" w:rsidP="00634541">
      <w:pPr>
        <w:rPr>
          <w:b/>
        </w:rPr>
      </w:pPr>
      <w:r w:rsidRPr="00B16FA9">
        <w:rPr>
          <w:b/>
        </w:rPr>
        <w:t>Crop and Pasture</w:t>
      </w:r>
    </w:p>
    <w:p w14:paraId="2ADA8EFA" w14:textId="49872D42" w:rsidR="00752C24" w:rsidRDefault="00752C24" w:rsidP="00752C24">
      <w:r>
        <w:t>Each PLU will have the PLU soil runoff potential determined.  Each soil map unit within the PLU will be categorized into one of four soil runoff potential classes through the Water Quality Management Services - Soil Runoff, based on its published map unit components.  This service utilizes the NRCS published soils database (SSURGO) according to the chart in</w:t>
      </w:r>
      <w:r w:rsidR="00634541">
        <w:t xml:space="preserve"> </w:t>
      </w:r>
      <w:r w:rsidR="00CA01B9">
        <w:fldChar w:fldCharType="begin"/>
      </w:r>
      <w:r w:rsidR="00CA01B9">
        <w:instrText xml:space="preserve"> REF _Ref14350086 \h </w:instrText>
      </w:r>
      <w:r w:rsidR="00CA01B9">
        <w:fldChar w:fldCharType="separate"/>
      </w:r>
      <w:r w:rsidR="002D0A24">
        <w:t xml:space="preserve">Table </w:t>
      </w:r>
      <w:r w:rsidR="002D0A24">
        <w:rPr>
          <w:noProof/>
        </w:rPr>
        <w:t>72</w:t>
      </w:r>
      <w:r w:rsidR="00CA01B9">
        <w:fldChar w:fldCharType="end"/>
      </w:r>
      <w:r w:rsidR="00B515AE">
        <w:t xml:space="preserve"> (</w:t>
      </w:r>
      <w:hyperlink r:id="rId43" w:history="1">
        <w:r w:rsidR="00B515AE" w:rsidRPr="006263D5">
          <w:rPr>
            <w:rStyle w:val="Hyperlink"/>
          </w:rPr>
          <w:t>https://jneme910.github.io/CART/chapters/Nitrogen_Leaching_Potential</w:t>
        </w:r>
      </w:hyperlink>
      <w:r w:rsidR="00B515AE">
        <w:t>)</w:t>
      </w:r>
      <w:r>
        <w:t>.</w:t>
      </w:r>
      <w:r w:rsidR="00B515AE">
        <w:t xml:space="preserve"> </w:t>
      </w:r>
      <w:bookmarkStart w:id="150" w:name="_Hlk10635026"/>
      <w:r>
        <w:t>Dual hydrologic group soils with an apparent water table in the rootzone will default their runoff rating to the drained phase if the PLU is drained and to the undrained phase if the PLU is not drained.</w:t>
      </w:r>
      <w:bookmarkEnd w:id="150"/>
      <w:r>
        <w:t xml:space="preserve"> The acre weighted average for the PLU is then determined based on ratings for each soil map unit in the PLU.</w:t>
      </w:r>
    </w:p>
    <w:p w14:paraId="1DABDD00" w14:textId="49C5711C" w:rsidR="00752C24" w:rsidRDefault="00752C24" w:rsidP="00752C24">
      <w:pPr>
        <w:rPr>
          <w:i/>
          <w:iCs/>
          <w:color w:val="44546A" w:themeColor="text2"/>
        </w:rPr>
      </w:pPr>
      <w:bookmarkStart w:id="151" w:name="_Ref14350086"/>
      <w:bookmarkStart w:id="152" w:name="_Ref14350076"/>
      <w:r>
        <w:t xml:space="preserve">Table </w:t>
      </w:r>
      <w:r>
        <w:rPr>
          <w:noProof/>
        </w:rPr>
        <w:fldChar w:fldCharType="begin"/>
      </w:r>
      <w:r>
        <w:rPr>
          <w:noProof/>
        </w:rPr>
        <w:instrText xml:space="preserve"> SEQ Table \* ARABIC </w:instrText>
      </w:r>
      <w:r>
        <w:rPr>
          <w:noProof/>
        </w:rPr>
        <w:fldChar w:fldCharType="separate"/>
      </w:r>
      <w:r w:rsidR="002D0A24">
        <w:rPr>
          <w:noProof/>
        </w:rPr>
        <w:t>72</w:t>
      </w:r>
      <w:r>
        <w:rPr>
          <w:noProof/>
        </w:rPr>
        <w:fldChar w:fldCharType="end"/>
      </w:r>
      <w:bookmarkEnd w:id="151"/>
      <w:r w:rsidRPr="00AB186A">
        <w:rPr>
          <w:i/>
          <w:iCs/>
          <w:color w:val="44546A"/>
        </w:rPr>
        <w:t>:</w:t>
      </w:r>
      <w:r>
        <w:rPr>
          <w:i/>
          <w:iCs/>
          <w:color w:val="44546A"/>
        </w:rPr>
        <w:t xml:space="preserve"> </w:t>
      </w:r>
      <w:r>
        <w:rPr>
          <w:i/>
          <w:iCs/>
          <w:color w:val="44546A" w:themeColor="text2"/>
        </w:rPr>
        <w:t xml:space="preserve">Determining Soil Runoff </w:t>
      </w:r>
      <w:r>
        <w:rPr>
          <w:i/>
          <w:iCs/>
          <w:color w:val="44546A"/>
        </w:rPr>
        <w:t>Potential</w:t>
      </w:r>
      <w:bookmarkEnd w:id="152"/>
    </w:p>
    <w:tbl>
      <w:tblPr>
        <w:tblW w:w="0" w:type="auto"/>
        <w:tblLook w:val="04A0" w:firstRow="1" w:lastRow="0" w:firstColumn="1" w:lastColumn="0" w:noHBand="0" w:noVBand="1"/>
      </w:tblPr>
      <w:tblGrid>
        <w:gridCol w:w="1435"/>
        <w:gridCol w:w="1175"/>
        <w:gridCol w:w="1435"/>
        <w:gridCol w:w="1350"/>
        <w:gridCol w:w="3955"/>
      </w:tblGrid>
      <w:tr w:rsidR="00752C24" w14:paraId="0C00471B" w14:textId="77777777" w:rsidTr="00B80FCD">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549FAC0" w14:textId="77777777" w:rsidR="00752C24" w:rsidRDefault="00752C24" w:rsidP="00B80FCD">
            <w:r>
              <w:lastRenderedPageBreak/>
              <w:t>Soil Runoff Potential</w:t>
            </w:r>
          </w:p>
        </w:tc>
        <w:tc>
          <w:tcPr>
            <w:tcW w:w="11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2588F7" w14:textId="77777777" w:rsidR="00752C24" w:rsidRDefault="00752C24" w:rsidP="00B80FCD">
            <w:r>
              <w:t>Hydrologic Group A</w:t>
            </w:r>
          </w:p>
        </w:tc>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04572D" w14:textId="77777777" w:rsidR="00752C24" w:rsidRDefault="00752C24" w:rsidP="00B80FCD">
            <w:r>
              <w:t>Hydrologic Group B</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2914552" w14:textId="77777777" w:rsidR="00752C24" w:rsidRDefault="00752C24" w:rsidP="00B80FCD">
            <w:r>
              <w:t>Hydrologic Group C</w:t>
            </w:r>
          </w:p>
        </w:tc>
        <w:tc>
          <w:tcPr>
            <w:tcW w:w="39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A1D2AD0" w14:textId="77777777" w:rsidR="00752C24" w:rsidRDefault="00752C24" w:rsidP="00B80FCD">
            <w:r>
              <w:t>Hydrologic Group D</w:t>
            </w:r>
          </w:p>
        </w:tc>
      </w:tr>
      <w:tr w:rsidR="00752C24" w14:paraId="02B4CBF0"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01B48C9C" w14:textId="77777777" w:rsidR="00752C24" w:rsidRDefault="00752C24" w:rsidP="00B80FCD">
            <w:r>
              <w:t>Low = 0</w:t>
            </w:r>
          </w:p>
        </w:tc>
        <w:tc>
          <w:tcPr>
            <w:tcW w:w="1175" w:type="dxa"/>
            <w:tcBorders>
              <w:top w:val="single" w:sz="4" w:space="0" w:color="auto"/>
              <w:left w:val="single" w:sz="4" w:space="0" w:color="auto"/>
              <w:bottom w:val="single" w:sz="4" w:space="0" w:color="auto"/>
              <w:right w:val="single" w:sz="4" w:space="0" w:color="auto"/>
            </w:tcBorders>
            <w:hideMark/>
          </w:tcPr>
          <w:p w14:paraId="06830030" w14:textId="77777777" w:rsidR="00752C24" w:rsidRDefault="00752C24" w:rsidP="00B80FCD">
            <w:r>
              <w:t>All</w:t>
            </w:r>
            <w:r>
              <w:br/>
            </w:r>
          </w:p>
        </w:tc>
        <w:tc>
          <w:tcPr>
            <w:tcW w:w="1435" w:type="dxa"/>
            <w:tcBorders>
              <w:top w:val="single" w:sz="4" w:space="0" w:color="auto"/>
              <w:left w:val="single" w:sz="4" w:space="0" w:color="auto"/>
              <w:bottom w:val="single" w:sz="4" w:space="0" w:color="auto"/>
              <w:right w:val="single" w:sz="4" w:space="0" w:color="auto"/>
            </w:tcBorders>
            <w:hideMark/>
          </w:tcPr>
          <w:p w14:paraId="6AAAD7CD" w14:textId="77777777" w:rsidR="00752C24" w:rsidRDefault="00752C24" w:rsidP="00B80FCD">
            <w:r>
              <w:t>Slope &lt;4</w:t>
            </w:r>
          </w:p>
        </w:tc>
        <w:tc>
          <w:tcPr>
            <w:tcW w:w="1350" w:type="dxa"/>
            <w:tcBorders>
              <w:top w:val="single" w:sz="4" w:space="0" w:color="auto"/>
              <w:left w:val="single" w:sz="4" w:space="0" w:color="auto"/>
              <w:bottom w:val="single" w:sz="4" w:space="0" w:color="auto"/>
              <w:right w:val="single" w:sz="4" w:space="0" w:color="auto"/>
            </w:tcBorders>
            <w:hideMark/>
          </w:tcPr>
          <w:p w14:paraId="3725C44E" w14:textId="77777777" w:rsidR="00752C24" w:rsidRDefault="00752C24" w:rsidP="00B80FCD">
            <w:r>
              <w:t>Slope &lt;2</w:t>
            </w:r>
          </w:p>
        </w:tc>
        <w:tc>
          <w:tcPr>
            <w:tcW w:w="3955" w:type="dxa"/>
            <w:tcBorders>
              <w:top w:val="single" w:sz="4" w:space="0" w:color="auto"/>
              <w:left w:val="single" w:sz="4" w:space="0" w:color="auto"/>
              <w:bottom w:val="single" w:sz="4" w:space="0" w:color="auto"/>
              <w:right w:val="single" w:sz="4" w:space="0" w:color="auto"/>
            </w:tcBorders>
            <w:hideMark/>
          </w:tcPr>
          <w:p w14:paraId="3EE8C405" w14:textId="77777777" w:rsidR="00752C24" w:rsidRDefault="00752C24" w:rsidP="00B80FCD">
            <w:r>
              <w:t>Slope &lt;2 and K &lt;0.28 and no apparent or perched high water table</w:t>
            </w:r>
          </w:p>
        </w:tc>
      </w:tr>
      <w:tr w:rsidR="00752C24" w14:paraId="77CED88C"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6D005AAD" w14:textId="77777777" w:rsidR="00752C24" w:rsidRDefault="00752C24" w:rsidP="00B80FCD">
            <w:r>
              <w:t>Moderate = 1</w:t>
            </w:r>
          </w:p>
        </w:tc>
        <w:tc>
          <w:tcPr>
            <w:tcW w:w="1175" w:type="dxa"/>
            <w:tcBorders>
              <w:top w:val="single" w:sz="4" w:space="0" w:color="auto"/>
              <w:left w:val="single" w:sz="4" w:space="0" w:color="auto"/>
              <w:bottom w:val="single" w:sz="4" w:space="0" w:color="auto"/>
              <w:right w:val="single" w:sz="4" w:space="0" w:color="auto"/>
            </w:tcBorders>
            <w:hideMark/>
          </w:tcPr>
          <w:p w14:paraId="41A38A4C"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39FD624C" w14:textId="77777777" w:rsidR="00752C24" w:rsidRDefault="00752C24" w:rsidP="00B80FCD">
            <w:r>
              <w:rPr>
                <w:rFonts w:cstheme="minorHAnsi"/>
              </w:rPr>
              <w:t>≥4</w:t>
            </w:r>
            <w:r>
              <w:t xml:space="preserve"> Slope &lt;6 and K &lt;0.32</w:t>
            </w:r>
          </w:p>
        </w:tc>
        <w:tc>
          <w:tcPr>
            <w:tcW w:w="1350" w:type="dxa"/>
            <w:tcBorders>
              <w:top w:val="single" w:sz="4" w:space="0" w:color="auto"/>
              <w:left w:val="single" w:sz="4" w:space="0" w:color="auto"/>
              <w:bottom w:val="single" w:sz="4" w:space="0" w:color="auto"/>
              <w:right w:val="single" w:sz="4" w:space="0" w:color="auto"/>
            </w:tcBorders>
            <w:hideMark/>
          </w:tcPr>
          <w:p w14:paraId="48B0CB89" w14:textId="77777777" w:rsidR="00752C24" w:rsidRDefault="00752C24" w:rsidP="00B80FCD">
            <w:r>
              <w:rPr>
                <w:rFonts w:cstheme="minorHAnsi"/>
              </w:rPr>
              <w:t>≥2</w:t>
            </w:r>
            <w:r>
              <w:t xml:space="preserve"> Slope &lt;6 and K &lt;0.28</w:t>
            </w:r>
          </w:p>
        </w:tc>
        <w:tc>
          <w:tcPr>
            <w:tcW w:w="3955" w:type="dxa"/>
            <w:tcBorders>
              <w:top w:val="single" w:sz="4" w:space="0" w:color="auto"/>
              <w:left w:val="single" w:sz="4" w:space="0" w:color="auto"/>
              <w:bottom w:val="single" w:sz="4" w:space="0" w:color="auto"/>
              <w:right w:val="single" w:sz="4" w:space="0" w:color="auto"/>
            </w:tcBorders>
            <w:hideMark/>
          </w:tcPr>
          <w:p w14:paraId="417D1D03" w14:textId="77777777" w:rsidR="00752C24" w:rsidRDefault="00752C24" w:rsidP="00B80FCD">
            <w:r>
              <w:rPr>
                <w:rFonts w:cstheme="minorHAnsi"/>
              </w:rPr>
              <w:t>≥2</w:t>
            </w:r>
            <w:r>
              <w:t xml:space="preserve"> Slope &lt;6 and K &lt;0.28 and no apparent or perched high water table</w:t>
            </w:r>
          </w:p>
        </w:tc>
      </w:tr>
      <w:tr w:rsidR="00752C24" w14:paraId="13F46945"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5556789B" w14:textId="77777777" w:rsidR="00752C24" w:rsidRDefault="00752C24" w:rsidP="00B80FCD">
            <w:r>
              <w:t>Moderately High = 2</w:t>
            </w:r>
          </w:p>
        </w:tc>
        <w:tc>
          <w:tcPr>
            <w:tcW w:w="1175" w:type="dxa"/>
            <w:tcBorders>
              <w:top w:val="single" w:sz="4" w:space="0" w:color="auto"/>
              <w:left w:val="single" w:sz="4" w:space="0" w:color="auto"/>
              <w:bottom w:val="single" w:sz="4" w:space="0" w:color="auto"/>
              <w:right w:val="single" w:sz="4" w:space="0" w:color="auto"/>
            </w:tcBorders>
            <w:hideMark/>
          </w:tcPr>
          <w:p w14:paraId="715DB4FD"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32F53038" w14:textId="77777777" w:rsidR="00752C24" w:rsidRDefault="00752C24" w:rsidP="00B80FCD">
            <w:r>
              <w:rPr>
                <w:rFonts w:cstheme="minorHAnsi"/>
              </w:rPr>
              <w:t>≥</w:t>
            </w:r>
            <w:r>
              <w:t xml:space="preserve">4 Slope &lt;6 and K </w:t>
            </w:r>
            <w:r>
              <w:rPr>
                <w:rFonts w:cstheme="minorHAnsi"/>
              </w:rPr>
              <w:t>≥</w:t>
            </w:r>
            <w:r>
              <w:t>0.32</w:t>
            </w:r>
          </w:p>
        </w:tc>
        <w:tc>
          <w:tcPr>
            <w:tcW w:w="1350" w:type="dxa"/>
            <w:tcBorders>
              <w:top w:val="single" w:sz="4" w:space="0" w:color="auto"/>
              <w:left w:val="single" w:sz="4" w:space="0" w:color="auto"/>
              <w:bottom w:val="single" w:sz="4" w:space="0" w:color="auto"/>
              <w:right w:val="single" w:sz="4" w:space="0" w:color="auto"/>
            </w:tcBorders>
            <w:hideMark/>
          </w:tcPr>
          <w:p w14:paraId="034793D0" w14:textId="77777777" w:rsidR="00752C24" w:rsidRDefault="00752C24" w:rsidP="00B80FCD">
            <w:r>
              <w:rPr>
                <w:rFonts w:cstheme="minorHAnsi"/>
              </w:rPr>
              <w:t>≥2</w:t>
            </w:r>
            <w:r>
              <w:t xml:space="preserve"> Slope &lt;6 and K </w:t>
            </w:r>
            <w:r>
              <w:rPr>
                <w:rFonts w:cstheme="minorHAnsi"/>
              </w:rPr>
              <w:t>≥</w:t>
            </w:r>
            <w:r>
              <w:t>0.28</w:t>
            </w:r>
          </w:p>
        </w:tc>
        <w:tc>
          <w:tcPr>
            <w:tcW w:w="3955" w:type="dxa"/>
            <w:tcBorders>
              <w:top w:val="single" w:sz="4" w:space="0" w:color="auto"/>
              <w:left w:val="single" w:sz="4" w:space="0" w:color="auto"/>
              <w:bottom w:val="single" w:sz="4" w:space="0" w:color="auto"/>
              <w:right w:val="single" w:sz="4" w:space="0" w:color="auto"/>
            </w:tcBorders>
            <w:hideMark/>
          </w:tcPr>
          <w:p w14:paraId="6BFE4044" w14:textId="77777777" w:rsidR="00752C24" w:rsidRDefault="00752C24" w:rsidP="00B80FCD">
            <w:r>
              <w:rPr>
                <w:rFonts w:cstheme="minorHAnsi"/>
              </w:rPr>
              <w:t>≥2</w:t>
            </w:r>
            <w:r>
              <w:t xml:space="preserve"> Slope &lt;4 and no apparent or perched high water table</w:t>
            </w:r>
          </w:p>
        </w:tc>
      </w:tr>
      <w:tr w:rsidR="00752C24" w14:paraId="0B543B6E"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22772A26" w14:textId="77777777" w:rsidR="00752C24" w:rsidRDefault="00752C24" w:rsidP="00B80FCD">
            <w:r>
              <w:t>High = 3</w:t>
            </w:r>
          </w:p>
        </w:tc>
        <w:tc>
          <w:tcPr>
            <w:tcW w:w="1175" w:type="dxa"/>
            <w:tcBorders>
              <w:top w:val="single" w:sz="4" w:space="0" w:color="auto"/>
              <w:left w:val="single" w:sz="4" w:space="0" w:color="auto"/>
              <w:bottom w:val="single" w:sz="4" w:space="0" w:color="auto"/>
              <w:right w:val="single" w:sz="4" w:space="0" w:color="auto"/>
            </w:tcBorders>
            <w:hideMark/>
          </w:tcPr>
          <w:p w14:paraId="5098C27B"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0F69B7E3" w14:textId="77777777" w:rsidR="00752C24" w:rsidRDefault="00752C24" w:rsidP="00B80FCD">
            <w:r>
              <w:t>Slope &gt;6</w:t>
            </w:r>
          </w:p>
        </w:tc>
        <w:tc>
          <w:tcPr>
            <w:tcW w:w="1350" w:type="dxa"/>
            <w:tcBorders>
              <w:top w:val="single" w:sz="4" w:space="0" w:color="auto"/>
              <w:left w:val="single" w:sz="4" w:space="0" w:color="auto"/>
              <w:bottom w:val="single" w:sz="4" w:space="0" w:color="auto"/>
              <w:right w:val="single" w:sz="4" w:space="0" w:color="auto"/>
            </w:tcBorders>
            <w:hideMark/>
          </w:tcPr>
          <w:p w14:paraId="65C032B7" w14:textId="77777777" w:rsidR="00752C24" w:rsidRDefault="00752C24" w:rsidP="00B80FCD">
            <w:r>
              <w:t>Slope &gt;6</w:t>
            </w:r>
          </w:p>
        </w:tc>
        <w:tc>
          <w:tcPr>
            <w:tcW w:w="3955" w:type="dxa"/>
            <w:tcBorders>
              <w:top w:val="single" w:sz="4" w:space="0" w:color="auto"/>
              <w:left w:val="single" w:sz="4" w:space="0" w:color="auto"/>
              <w:bottom w:val="single" w:sz="4" w:space="0" w:color="auto"/>
              <w:right w:val="single" w:sz="4" w:space="0" w:color="auto"/>
            </w:tcBorders>
            <w:hideMark/>
          </w:tcPr>
          <w:p w14:paraId="1966799D" w14:textId="77777777" w:rsidR="00752C24" w:rsidRDefault="00752C24" w:rsidP="00B80FCD">
            <w:r>
              <w:t>Slope &gt;4 or an apparent or perched high water table</w:t>
            </w:r>
          </w:p>
        </w:tc>
      </w:tr>
    </w:tbl>
    <w:p w14:paraId="397891B3" w14:textId="77777777" w:rsidR="00752C24" w:rsidRDefault="00752C24" w:rsidP="00752C24">
      <w:pPr>
        <w:rPr>
          <w:sz w:val="4"/>
          <w:szCs w:val="4"/>
        </w:rPr>
      </w:pPr>
    </w:p>
    <w:p w14:paraId="17E85441" w14:textId="415E7D9E" w:rsidR="00ED0A22" w:rsidRPr="00A82F4C" w:rsidRDefault="00ED0A22" w:rsidP="00ED0A22">
      <w:pPr>
        <w:rPr>
          <w:b/>
        </w:rPr>
      </w:pPr>
      <w:bookmarkStart w:id="153" w:name="_Hlk10637428"/>
      <w:bookmarkStart w:id="154" w:name="_Ref1132264"/>
      <w:r>
        <w:rPr>
          <w:b/>
        </w:rPr>
        <w:t>Irrigation Adjustment</w:t>
      </w:r>
      <w:r w:rsidRPr="00A82F4C">
        <w:rPr>
          <w:b/>
        </w:rPr>
        <w:t>:</w:t>
      </w:r>
    </w:p>
    <w:p w14:paraId="41E95533" w14:textId="78034F84" w:rsidR="005B6CF9" w:rsidRDefault="00752C24" w:rsidP="005B6CF9">
      <w:pPr>
        <w:tabs>
          <w:tab w:val="left" w:pos="570"/>
        </w:tabs>
        <w:rPr>
          <w:b/>
          <w:bCs/>
        </w:rPr>
      </w:pPr>
      <w:r>
        <w:t xml:space="preserve">Using the R factor from Water Quality R factor service modified by the amount of irrigation and the PLU soil runoff potential, determine the threshold of conservation management points necessary to meet the </w:t>
      </w:r>
      <w:r w:rsidR="00D271F3">
        <w:t>assessment threshold</w:t>
      </w:r>
      <w:r>
        <w:t xml:space="preserve">.  </w:t>
      </w:r>
      <w:r>
        <w:rPr>
          <w:b/>
          <w:bCs/>
        </w:rPr>
        <w:t xml:space="preserve">Note that Nutrients Transported to Surface Water has a nitrogen component and a phosphorus component that each have separate thresholds established as seen in </w:t>
      </w:r>
      <w:bookmarkEnd w:id="153"/>
      <w:r>
        <w:rPr>
          <w:b/>
          <w:bCs/>
        </w:rPr>
        <w:fldChar w:fldCharType="begin"/>
      </w:r>
      <w:r>
        <w:rPr>
          <w:b/>
          <w:bCs/>
        </w:rPr>
        <w:instrText xml:space="preserve"> REF _Ref13748416 \h </w:instrText>
      </w:r>
      <w:r>
        <w:rPr>
          <w:b/>
          <w:bCs/>
        </w:rPr>
      </w:r>
      <w:r>
        <w:rPr>
          <w:b/>
          <w:bCs/>
        </w:rPr>
        <w:fldChar w:fldCharType="separate"/>
      </w:r>
      <w:r w:rsidR="002D0A24">
        <w:t xml:space="preserve">Table </w:t>
      </w:r>
      <w:r w:rsidR="002D0A24">
        <w:rPr>
          <w:noProof/>
        </w:rPr>
        <w:t>73</w:t>
      </w:r>
      <w:r>
        <w:rPr>
          <w:b/>
          <w:bCs/>
        </w:rPr>
        <w:fldChar w:fldCharType="end"/>
      </w:r>
      <w:r>
        <w:rPr>
          <w:b/>
          <w:bCs/>
        </w:rPr>
        <w:t xml:space="preserve"> and</w:t>
      </w:r>
      <w:r w:rsidR="005B6CF9">
        <w:rPr>
          <w:b/>
          <w:bCs/>
        </w:rPr>
        <w:t xml:space="preserve"> </w:t>
      </w:r>
      <w:r w:rsidR="005B6CF9">
        <w:rPr>
          <w:b/>
          <w:bCs/>
        </w:rPr>
        <w:fldChar w:fldCharType="begin"/>
      </w:r>
      <w:r w:rsidR="005B6CF9">
        <w:rPr>
          <w:b/>
          <w:bCs/>
        </w:rPr>
        <w:instrText xml:space="preserve"> REF _Ref16580613 \h </w:instrText>
      </w:r>
      <w:r w:rsidR="005B6CF9">
        <w:rPr>
          <w:b/>
          <w:bCs/>
        </w:rPr>
      </w:r>
      <w:r w:rsidR="005B6CF9">
        <w:rPr>
          <w:b/>
          <w:bCs/>
        </w:rPr>
        <w:fldChar w:fldCharType="separate"/>
      </w:r>
      <w:r w:rsidR="002D0A24">
        <w:t xml:space="preserve">Table </w:t>
      </w:r>
      <w:r w:rsidR="002D0A24">
        <w:rPr>
          <w:noProof/>
        </w:rPr>
        <w:t>74</w:t>
      </w:r>
      <w:r w:rsidR="005B6CF9">
        <w:rPr>
          <w:b/>
          <w:bCs/>
        </w:rPr>
        <w:fldChar w:fldCharType="end"/>
      </w:r>
      <w:r w:rsidR="005B6CF9">
        <w:rPr>
          <w:b/>
          <w:bCs/>
        </w:rPr>
        <w:t>.</w:t>
      </w:r>
    </w:p>
    <w:p w14:paraId="2D4F5166" w14:textId="214538BD" w:rsidR="00752C24" w:rsidRDefault="00752C24" w:rsidP="00752C24">
      <w:bookmarkStart w:id="155" w:name="_Ref13748416"/>
      <w:bookmarkEnd w:id="154"/>
      <w:r>
        <w:t xml:space="preserve">Table </w:t>
      </w:r>
      <w:r>
        <w:rPr>
          <w:noProof/>
        </w:rPr>
        <w:fldChar w:fldCharType="begin"/>
      </w:r>
      <w:r>
        <w:rPr>
          <w:noProof/>
        </w:rPr>
        <w:instrText xml:space="preserve"> SEQ Table \* ARABIC </w:instrText>
      </w:r>
      <w:r>
        <w:rPr>
          <w:noProof/>
        </w:rPr>
        <w:fldChar w:fldCharType="separate"/>
      </w:r>
      <w:r w:rsidR="002D0A24">
        <w:rPr>
          <w:noProof/>
        </w:rPr>
        <w:t>73</w:t>
      </w:r>
      <w:r>
        <w:rPr>
          <w:noProof/>
        </w:rPr>
        <w:fldChar w:fldCharType="end"/>
      </w:r>
      <w:bookmarkEnd w:id="155"/>
      <w:r w:rsidRPr="00AB186A">
        <w:rPr>
          <w:i/>
          <w:iCs/>
          <w:color w:val="44546A"/>
        </w:rPr>
        <w:t>:</w:t>
      </w:r>
      <w:r>
        <w:rPr>
          <w:i/>
          <w:iCs/>
          <w:color w:val="44546A"/>
        </w:rPr>
        <w:t xml:space="preserve"> Determining Nonpoint Nitrogen Surface Loss Threshold</w:t>
      </w:r>
    </w:p>
    <w:tbl>
      <w:tblPr>
        <w:tblW w:w="0" w:type="auto"/>
        <w:tblLook w:val="04A0" w:firstRow="1" w:lastRow="0" w:firstColumn="1" w:lastColumn="0" w:noHBand="0" w:noVBand="1"/>
      </w:tblPr>
      <w:tblGrid>
        <w:gridCol w:w="1870"/>
        <w:gridCol w:w="1870"/>
        <w:gridCol w:w="1870"/>
        <w:gridCol w:w="1870"/>
        <w:gridCol w:w="1870"/>
      </w:tblGrid>
      <w:tr w:rsidR="00752C24" w14:paraId="32987499"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6F29151"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DB368" w14:textId="77777777" w:rsidR="00752C24" w:rsidRDefault="00752C24" w:rsidP="00B80FCD">
            <w:pPr>
              <w:jc w:val="center"/>
            </w:pPr>
            <w:r>
              <w:t>R Factor</w:t>
            </w:r>
          </w:p>
        </w:tc>
      </w:tr>
      <w:tr w:rsidR="00752C24" w14:paraId="5682899A"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1DBDE6EE"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50E7A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FD44F3B"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EF068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7E77BBC" w14:textId="77777777" w:rsidR="00752C24" w:rsidRDefault="00752C24" w:rsidP="00B80FCD">
            <w:pPr>
              <w:jc w:val="center"/>
            </w:pPr>
            <w:r>
              <w:t>&gt;250</w:t>
            </w:r>
          </w:p>
        </w:tc>
      </w:tr>
      <w:tr w:rsidR="00752C24" w14:paraId="7ADA0EE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8E5BC86"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507E49E1"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7E5177B" w14:textId="77777777" w:rsidR="00752C24" w:rsidRDefault="00752C24" w:rsidP="00B80FCD">
            <w:pPr>
              <w:jc w:val="center"/>
            </w:pPr>
            <w:r>
              <w:t>55</w:t>
            </w:r>
          </w:p>
        </w:tc>
        <w:tc>
          <w:tcPr>
            <w:tcW w:w="1870" w:type="dxa"/>
            <w:tcBorders>
              <w:top w:val="single" w:sz="4" w:space="0" w:color="auto"/>
              <w:left w:val="single" w:sz="4" w:space="0" w:color="auto"/>
              <w:bottom w:val="single" w:sz="4" w:space="0" w:color="auto"/>
              <w:right w:val="single" w:sz="4" w:space="0" w:color="auto"/>
            </w:tcBorders>
            <w:hideMark/>
          </w:tcPr>
          <w:p w14:paraId="4AC27BE3" w14:textId="77777777" w:rsidR="00752C24" w:rsidRDefault="00752C24" w:rsidP="00B80FCD">
            <w:pPr>
              <w:jc w:val="center"/>
            </w:pPr>
            <w:r>
              <w:t>70</w:t>
            </w:r>
          </w:p>
        </w:tc>
        <w:tc>
          <w:tcPr>
            <w:tcW w:w="1870" w:type="dxa"/>
            <w:tcBorders>
              <w:top w:val="single" w:sz="4" w:space="0" w:color="auto"/>
              <w:left w:val="single" w:sz="4" w:space="0" w:color="auto"/>
              <w:bottom w:val="single" w:sz="4" w:space="0" w:color="auto"/>
              <w:right w:val="single" w:sz="4" w:space="0" w:color="auto"/>
            </w:tcBorders>
            <w:hideMark/>
          </w:tcPr>
          <w:p w14:paraId="221781C4" w14:textId="77777777" w:rsidR="00752C24" w:rsidRDefault="00752C24" w:rsidP="00B80FCD">
            <w:pPr>
              <w:jc w:val="center"/>
            </w:pPr>
            <w:r>
              <w:t>90</w:t>
            </w:r>
          </w:p>
        </w:tc>
      </w:tr>
      <w:tr w:rsidR="00752C24" w14:paraId="6EACA803"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A7B61F5"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A69AEFA"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36A5E6D"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72B5388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D45ED48" w14:textId="77777777" w:rsidR="00752C24" w:rsidRDefault="00752C24" w:rsidP="00B80FCD">
            <w:pPr>
              <w:jc w:val="center"/>
            </w:pPr>
            <w:r>
              <w:t>45</w:t>
            </w:r>
          </w:p>
        </w:tc>
      </w:tr>
      <w:tr w:rsidR="00752C24" w14:paraId="2A9780D8"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0B67884"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233A62DB"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11EF2BA0"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1F695838"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276A0D93" w14:textId="77777777" w:rsidR="00752C24" w:rsidRDefault="00752C24" w:rsidP="00B80FCD">
            <w:pPr>
              <w:jc w:val="center"/>
            </w:pPr>
            <w:r>
              <w:t>40</w:t>
            </w:r>
          </w:p>
        </w:tc>
      </w:tr>
      <w:tr w:rsidR="00752C24" w14:paraId="7DF56DD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369A0A"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76C0349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6AF7A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4EAFB4D"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55B78EFD" w14:textId="77777777" w:rsidR="00752C24" w:rsidRDefault="00752C24" w:rsidP="00B80FCD">
            <w:pPr>
              <w:jc w:val="center"/>
            </w:pPr>
            <w:r>
              <w:t>30</w:t>
            </w:r>
          </w:p>
        </w:tc>
      </w:tr>
    </w:tbl>
    <w:p w14:paraId="38805C30" w14:textId="0E91A758" w:rsidR="00521A18" w:rsidRDefault="00752C24" w:rsidP="00752C24">
      <w:pPr>
        <w:tabs>
          <w:tab w:val="left" w:pos="570"/>
        </w:tabs>
      </w:pPr>
      <w:r>
        <w:rPr>
          <w:rFonts w:ascii="Calibri" w:eastAsia="Calibri" w:hAnsi="Calibri" w:cs="Calibri"/>
          <w:color w:val="44546A" w:themeColor="text2"/>
        </w:rPr>
        <w:tab/>
      </w:r>
      <w:bookmarkStart w:id="156" w:name="_Ref13748422"/>
    </w:p>
    <w:p w14:paraId="06B19F7A" w14:textId="658779B0" w:rsidR="00752C24" w:rsidRDefault="00752C24" w:rsidP="00752C24">
      <w:pPr>
        <w:tabs>
          <w:tab w:val="left" w:pos="570"/>
        </w:tabs>
        <w:rPr>
          <w:i/>
          <w:iCs/>
          <w:color w:val="44546A" w:themeColor="text2"/>
        </w:rPr>
      </w:pPr>
      <w:bookmarkStart w:id="157" w:name="_Ref16580613"/>
      <w:r>
        <w:t xml:space="preserve">Table </w:t>
      </w:r>
      <w:r>
        <w:rPr>
          <w:noProof/>
        </w:rPr>
        <w:fldChar w:fldCharType="begin"/>
      </w:r>
      <w:r>
        <w:rPr>
          <w:noProof/>
        </w:rPr>
        <w:instrText xml:space="preserve"> SEQ Table \* ARABIC </w:instrText>
      </w:r>
      <w:r>
        <w:rPr>
          <w:noProof/>
        </w:rPr>
        <w:fldChar w:fldCharType="separate"/>
      </w:r>
      <w:r w:rsidR="002D0A24">
        <w:rPr>
          <w:noProof/>
        </w:rPr>
        <w:t>74</w:t>
      </w:r>
      <w:r>
        <w:rPr>
          <w:noProof/>
        </w:rPr>
        <w:fldChar w:fldCharType="end"/>
      </w:r>
      <w:bookmarkEnd w:id="156"/>
      <w:bookmarkEnd w:id="157"/>
      <w:r w:rsidRPr="00AB186A">
        <w:rPr>
          <w:i/>
          <w:iCs/>
          <w:color w:val="44546A"/>
        </w:rPr>
        <w:t>:</w:t>
      </w:r>
      <w:r>
        <w:rPr>
          <w:i/>
          <w:iCs/>
          <w:color w:val="44546A"/>
        </w:rPr>
        <w:t xml:space="preserve"> </w:t>
      </w:r>
      <w:r>
        <w:rPr>
          <w:i/>
          <w:iCs/>
          <w:color w:val="44546A" w:themeColor="text2"/>
        </w:rPr>
        <w:t xml:space="preserve">Determining Nonpoint Phosphorus Surface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398FB716"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3FB26E" w14:textId="77777777" w:rsidR="00752C24" w:rsidRDefault="00752C24" w:rsidP="00B80FCD">
            <w:r>
              <w:t>Soil Vulnerability to Runoff</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AD1F20" w14:textId="77777777" w:rsidR="00752C24" w:rsidRDefault="00752C24" w:rsidP="00B80FCD">
            <w:pPr>
              <w:jc w:val="center"/>
            </w:pPr>
            <w:r>
              <w:t>R Factor</w:t>
            </w:r>
          </w:p>
        </w:tc>
      </w:tr>
      <w:tr w:rsidR="00752C24" w14:paraId="7B29C613"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596FA420"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AF8575D"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3C484E"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AE90A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EF153D4" w14:textId="77777777" w:rsidR="00752C24" w:rsidRDefault="00752C24" w:rsidP="00B80FCD">
            <w:pPr>
              <w:jc w:val="center"/>
            </w:pPr>
            <w:r>
              <w:t>&gt;250</w:t>
            </w:r>
          </w:p>
        </w:tc>
      </w:tr>
      <w:tr w:rsidR="00752C24" w14:paraId="6A4F6276"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CA0D3D9"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0EBD293"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41FA015B" w14:textId="77777777" w:rsidR="00752C24" w:rsidRDefault="00752C24" w:rsidP="00B80FCD">
            <w:pPr>
              <w:jc w:val="center"/>
            </w:pPr>
            <w:r>
              <w:t>60</w:t>
            </w:r>
          </w:p>
        </w:tc>
        <w:tc>
          <w:tcPr>
            <w:tcW w:w="1870" w:type="dxa"/>
            <w:tcBorders>
              <w:top w:val="single" w:sz="4" w:space="0" w:color="auto"/>
              <w:left w:val="single" w:sz="4" w:space="0" w:color="auto"/>
              <w:bottom w:val="single" w:sz="4" w:space="0" w:color="auto"/>
              <w:right w:val="single" w:sz="4" w:space="0" w:color="auto"/>
            </w:tcBorders>
            <w:hideMark/>
          </w:tcPr>
          <w:p w14:paraId="2F12E37D" w14:textId="77777777" w:rsidR="00752C24" w:rsidRDefault="00752C24" w:rsidP="00B80FCD">
            <w:pPr>
              <w:jc w:val="center"/>
            </w:pPr>
            <w:r>
              <w:t>75</w:t>
            </w:r>
          </w:p>
        </w:tc>
        <w:tc>
          <w:tcPr>
            <w:tcW w:w="1870" w:type="dxa"/>
            <w:tcBorders>
              <w:top w:val="single" w:sz="4" w:space="0" w:color="auto"/>
              <w:left w:val="single" w:sz="4" w:space="0" w:color="auto"/>
              <w:bottom w:val="single" w:sz="4" w:space="0" w:color="auto"/>
              <w:right w:val="single" w:sz="4" w:space="0" w:color="auto"/>
            </w:tcBorders>
            <w:hideMark/>
          </w:tcPr>
          <w:p w14:paraId="02AE0DAD" w14:textId="77777777" w:rsidR="00752C24" w:rsidRDefault="00752C24" w:rsidP="00B80FCD">
            <w:pPr>
              <w:jc w:val="center"/>
            </w:pPr>
            <w:r>
              <w:t>100</w:t>
            </w:r>
          </w:p>
        </w:tc>
      </w:tr>
      <w:tr w:rsidR="00752C24" w14:paraId="6B7C125F"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281470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348F83B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00BC8343"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5B0456EA"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508723FA" w14:textId="77777777" w:rsidR="00752C24" w:rsidRDefault="00752C24" w:rsidP="00B80FCD">
            <w:pPr>
              <w:jc w:val="center"/>
            </w:pPr>
            <w:r>
              <w:t>75</w:t>
            </w:r>
          </w:p>
        </w:tc>
      </w:tr>
      <w:tr w:rsidR="00752C24" w14:paraId="5F2E453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1D9BD93" w14:textId="77777777" w:rsidR="00752C24" w:rsidRDefault="00752C24" w:rsidP="00B80FCD">
            <w:r>
              <w:lastRenderedPageBreak/>
              <w:t>Moderate</w:t>
            </w:r>
          </w:p>
        </w:tc>
        <w:tc>
          <w:tcPr>
            <w:tcW w:w="1870" w:type="dxa"/>
            <w:tcBorders>
              <w:top w:val="single" w:sz="4" w:space="0" w:color="auto"/>
              <w:left w:val="single" w:sz="4" w:space="0" w:color="auto"/>
              <w:bottom w:val="single" w:sz="4" w:space="0" w:color="auto"/>
              <w:right w:val="single" w:sz="4" w:space="0" w:color="auto"/>
            </w:tcBorders>
            <w:hideMark/>
          </w:tcPr>
          <w:p w14:paraId="694A7C01"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698416C4"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B6A4655"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0718D84A" w14:textId="77777777" w:rsidR="00752C24" w:rsidRDefault="00752C24" w:rsidP="00B80FCD">
            <w:pPr>
              <w:jc w:val="center"/>
            </w:pPr>
            <w:r>
              <w:t>30</w:t>
            </w:r>
          </w:p>
        </w:tc>
      </w:tr>
      <w:tr w:rsidR="00752C24" w14:paraId="1C22C91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0D21D02F"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653C4AF4"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5144F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072B77D5"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29A0E29F" w14:textId="77777777" w:rsidR="00752C24" w:rsidRDefault="00752C24" w:rsidP="00B80FCD">
            <w:pPr>
              <w:jc w:val="center"/>
            </w:pPr>
            <w:r>
              <w:t>20</w:t>
            </w:r>
          </w:p>
        </w:tc>
      </w:tr>
    </w:tbl>
    <w:p w14:paraId="7D89AE07" w14:textId="77777777" w:rsidR="00752C24" w:rsidRDefault="00752C24" w:rsidP="00752C24"/>
    <w:p w14:paraId="25E63C9A" w14:textId="344127AB" w:rsidR="00752C24" w:rsidRDefault="00752C24" w:rsidP="00752C24">
      <w:bookmarkStart w:id="158" w:name="_Hlk13490864"/>
      <w:r>
        <w:t xml:space="preserve">The existing condition question will set the existing condition points as seen in </w:t>
      </w:r>
      <w:r>
        <w:fldChar w:fldCharType="begin"/>
      </w:r>
      <w:r>
        <w:instrText xml:space="preserve"> REF _Ref13748437 \h </w:instrText>
      </w:r>
      <w:r>
        <w:fldChar w:fldCharType="separate"/>
      </w:r>
      <w:r w:rsidR="002D0A24">
        <w:t xml:space="preserve">Table </w:t>
      </w:r>
      <w:r w:rsidR="002D0A24">
        <w:rPr>
          <w:noProof/>
        </w:rPr>
        <w:t>75</w:t>
      </w:r>
      <w:r>
        <w:fldChar w:fldCharType="end"/>
      </w:r>
      <w:r>
        <w:t>.</w:t>
      </w:r>
    </w:p>
    <w:p w14:paraId="0CAFB5BE" w14:textId="6BE98E28" w:rsidR="00752C24" w:rsidRDefault="00752C24" w:rsidP="00752C24">
      <w:pPr>
        <w:rPr>
          <w:i/>
          <w:iCs/>
          <w:color w:val="44546A"/>
        </w:rPr>
      </w:pPr>
      <w:bookmarkStart w:id="159" w:name="_Ref13748437"/>
      <w:r>
        <w:t xml:space="preserve">Table </w:t>
      </w:r>
      <w:r>
        <w:rPr>
          <w:noProof/>
        </w:rPr>
        <w:fldChar w:fldCharType="begin"/>
      </w:r>
      <w:r>
        <w:rPr>
          <w:noProof/>
        </w:rPr>
        <w:instrText xml:space="preserve"> SEQ Table \* ARABIC </w:instrText>
      </w:r>
      <w:r>
        <w:rPr>
          <w:noProof/>
        </w:rPr>
        <w:fldChar w:fldCharType="separate"/>
      </w:r>
      <w:r w:rsidR="002D0A24">
        <w:rPr>
          <w:noProof/>
        </w:rPr>
        <w:t>75</w:t>
      </w:r>
      <w:r>
        <w:rPr>
          <w:noProof/>
        </w:rPr>
        <w:fldChar w:fldCharType="end"/>
      </w:r>
      <w:bookmarkEnd w:id="159"/>
      <w:r w:rsidRPr="00AB186A">
        <w:rPr>
          <w:i/>
          <w:iCs/>
          <w:color w:val="44546A"/>
        </w:rPr>
        <w:t>:</w:t>
      </w:r>
      <w:r>
        <w:rPr>
          <w:i/>
          <w:iCs/>
          <w:color w:val="44546A"/>
        </w:rPr>
        <w:t xml:space="preserve"> Existing Condition - Cover/Residue/Biomass Crop Rotation Credit</w:t>
      </w:r>
      <w:bookmarkStart w:id="160" w:name="_Hlk10622346"/>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3F3D6CDF"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158"/>
          <w:p w14:paraId="4BDBECAD"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F137A98" w14:textId="77777777" w:rsidR="00752C24" w:rsidRDefault="00752C24" w:rsidP="00B80FCD">
            <w:pPr>
              <w:jc w:val="center"/>
            </w:pPr>
            <w:r>
              <w:rPr>
                <w:b/>
                <w:bCs/>
              </w:rPr>
              <w:t>Nitrogen</w:t>
            </w:r>
            <w:r>
              <w:rPr>
                <w:b/>
                <w:bCs/>
              </w:rPr>
              <w:br/>
              <w:t xml:space="preserve">Runoff </w:t>
            </w:r>
          </w:p>
        </w:tc>
        <w:tc>
          <w:tcPr>
            <w:tcW w:w="1520" w:type="dxa"/>
            <w:tcBorders>
              <w:top w:val="single" w:sz="8" w:space="0" w:color="auto"/>
              <w:left w:val="nil"/>
              <w:bottom w:val="single" w:sz="8" w:space="0" w:color="auto"/>
              <w:right w:val="single" w:sz="8" w:space="0" w:color="auto"/>
            </w:tcBorders>
            <w:shd w:val="clear" w:color="auto" w:fill="D9E2F3"/>
            <w:hideMark/>
          </w:tcPr>
          <w:p w14:paraId="3952F994" w14:textId="77777777" w:rsidR="00752C24" w:rsidRDefault="00752C24" w:rsidP="00B80FCD">
            <w:pPr>
              <w:jc w:val="center"/>
              <w:rPr>
                <w:b/>
                <w:bCs/>
              </w:rPr>
            </w:pPr>
            <w:r>
              <w:rPr>
                <w:b/>
                <w:bCs/>
              </w:rPr>
              <w:t>Phosphorus</w:t>
            </w:r>
            <w:r>
              <w:rPr>
                <w:b/>
                <w:bCs/>
              </w:rPr>
              <w:br/>
              <w:t>Runoff</w:t>
            </w:r>
          </w:p>
        </w:tc>
      </w:tr>
      <w:tr w:rsidR="00752C24" w14:paraId="742056E0"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867324" w14:textId="77777777" w:rsidR="00752C24" w:rsidRDefault="00752C24" w:rsidP="00B80FCD">
            <w:pPr>
              <w:spacing w:after="0"/>
              <w:rPr>
                <w:rFonts w:ascii="Calibri" w:hAnsi="Calibri" w:cs="Calibri"/>
              </w:rPr>
            </w:pPr>
            <w:r>
              <w:rPr>
                <w:b/>
                <w:bCs/>
              </w:rPr>
              <w:t>None – Rapidly Depleting Soil Organic Matter</w:t>
            </w:r>
          </w:p>
          <w:p w14:paraId="6AFBF488" w14:textId="77777777" w:rsidR="00752C24" w:rsidRDefault="00752C24" w:rsidP="00670E5E">
            <w:pPr>
              <w:numPr>
                <w:ilvl w:val="0"/>
                <w:numId w:val="24"/>
              </w:numPr>
              <w:spacing w:after="0" w:line="240" w:lineRule="auto"/>
              <w:rPr>
                <w:rFonts w:eastAsia="Times New Roman"/>
              </w:rPr>
            </w:pPr>
            <w:r>
              <w:rPr>
                <w:rFonts w:eastAsia="Times New Roman"/>
              </w:rPr>
              <w:t xml:space="preserve">Soil Conditioning Index is well below zero </w:t>
            </w:r>
          </w:p>
          <w:p w14:paraId="5EE0F80C" w14:textId="77777777" w:rsidR="00752C24" w:rsidRDefault="00752C24" w:rsidP="00670E5E">
            <w:pPr>
              <w:numPr>
                <w:ilvl w:val="0"/>
                <w:numId w:val="24"/>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798BAE6"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394701E4" w14:textId="77777777" w:rsidR="00752C24" w:rsidRDefault="00752C24" w:rsidP="00B80FCD">
            <w:pPr>
              <w:jc w:val="center"/>
            </w:pPr>
            <w:r>
              <w:t>0</w:t>
            </w:r>
          </w:p>
        </w:tc>
      </w:tr>
      <w:tr w:rsidR="00752C24" w14:paraId="25C41A7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B1C16B" w14:textId="77777777" w:rsidR="00752C24" w:rsidRDefault="00752C24" w:rsidP="00B80FCD">
            <w:pPr>
              <w:spacing w:after="0"/>
            </w:pPr>
            <w:r>
              <w:rPr>
                <w:b/>
                <w:bCs/>
              </w:rPr>
              <w:t>Low – Depleting Soil Organic Matter</w:t>
            </w:r>
            <w:r>
              <w:t xml:space="preserve"> </w:t>
            </w:r>
            <w:r>
              <w:rPr>
                <w:b/>
                <w:bCs/>
              </w:rPr>
              <w:t> </w:t>
            </w:r>
          </w:p>
          <w:p w14:paraId="1955EB08" w14:textId="77777777" w:rsidR="00752C24" w:rsidRDefault="00752C24" w:rsidP="00670E5E">
            <w:pPr>
              <w:numPr>
                <w:ilvl w:val="0"/>
                <w:numId w:val="26"/>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10265E7C" w14:textId="77777777" w:rsidR="00752C24" w:rsidRDefault="00752C24" w:rsidP="00670E5E">
            <w:pPr>
              <w:numPr>
                <w:ilvl w:val="0"/>
                <w:numId w:val="24"/>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2B0386F3"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415CF231" w14:textId="77777777" w:rsidR="00752C24" w:rsidRDefault="00752C24" w:rsidP="00B80FCD">
            <w:pPr>
              <w:jc w:val="center"/>
            </w:pPr>
            <w:r>
              <w:t>5</w:t>
            </w:r>
          </w:p>
        </w:tc>
      </w:tr>
      <w:tr w:rsidR="00752C24" w14:paraId="10A348FF"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373651" w14:textId="77777777" w:rsidR="00752C24" w:rsidRDefault="00752C24" w:rsidP="00B80FCD">
            <w:pPr>
              <w:spacing w:after="0"/>
            </w:pPr>
            <w:r>
              <w:rPr>
                <w:b/>
                <w:bCs/>
              </w:rPr>
              <w:t>Moderate – Maintaining Soil Organic Matter</w:t>
            </w:r>
          </w:p>
          <w:p w14:paraId="342BB664" w14:textId="77777777" w:rsidR="00752C24" w:rsidRDefault="00752C24" w:rsidP="00670E5E">
            <w:pPr>
              <w:numPr>
                <w:ilvl w:val="0"/>
                <w:numId w:val="27"/>
              </w:numPr>
              <w:spacing w:after="0" w:line="240" w:lineRule="auto"/>
              <w:rPr>
                <w:rFonts w:eastAsia="Times New Roman"/>
              </w:rPr>
            </w:pPr>
            <w:r>
              <w:rPr>
                <w:rFonts w:eastAsia="Times New Roman"/>
              </w:rPr>
              <w:t>Soil Conditioning Index is at or moderately above zero</w:t>
            </w:r>
            <w:r>
              <w:rPr>
                <w:rFonts w:eastAsia="Times New Roman"/>
                <w:b/>
                <w:bCs/>
              </w:rPr>
              <w:t xml:space="preserve"> </w:t>
            </w:r>
          </w:p>
          <w:p w14:paraId="0C00E2A3" w14:textId="77777777" w:rsidR="00752C24" w:rsidRDefault="00752C24" w:rsidP="00670E5E">
            <w:pPr>
              <w:numPr>
                <w:ilvl w:val="0"/>
                <w:numId w:val="26"/>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903458F"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2D903739" w14:textId="77777777" w:rsidR="00752C24" w:rsidRDefault="00752C24" w:rsidP="00B80FCD">
            <w:pPr>
              <w:jc w:val="center"/>
            </w:pPr>
            <w:r>
              <w:t>10</w:t>
            </w:r>
          </w:p>
        </w:tc>
      </w:tr>
      <w:tr w:rsidR="00752C24" w14:paraId="05BF2E81"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341675" w14:textId="77777777" w:rsidR="00752C24" w:rsidRDefault="00752C24" w:rsidP="00B80FCD">
            <w:pPr>
              <w:spacing w:after="0"/>
            </w:pPr>
            <w:r>
              <w:rPr>
                <w:b/>
                <w:bCs/>
              </w:rPr>
              <w:t>High – Building Soil Organic Matter</w:t>
            </w:r>
            <w:r>
              <w:t xml:space="preserve"> </w:t>
            </w:r>
          </w:p>
          <w:p w14:paraId="604E6CB4" w14:textId="77777777" w:rsidR="00752C24" w:rsidRDefault="00752C24" w:rsidP="00670E5E">
            <w:pPr>
              <w:numPr>
                <w:ilvl w:val="0"/>
                <w:numId w:val="27"/>
              </w:numPr>
              <w:spacing w:after="0" w:line="240" w:lineRule="auto"/>
              <w:rPr>
                <w:rFonts w:eastAsia="Times New Roman"/>
              </w:rPr>
            </w:pPr>
            <w:r>
              <w:rPr>
                <w:rFonts w:eastAsia="Times New Roman"/>
              </w:rPr>
              <w:t>Soil Conditioning Index is well above zero</w:t>
            </w:r>
          </w:p>
          <w:p w14:paraId="3BAD2C4D" w14:textId="77777777" w:rsidR="00752C24" w:rsidRDefault="00752C24" w:rsidP="00670E5E">
            <w:pPr>
              <w:numPr>
                <w:ilvl w:val="0"/>
                <w:numId w:val="27"/>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D8969EC"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1BB18EC7" w14:textId="77777777" w:rsidR="00752C24" w:rsidRDefault="00752C24" w:rsidP="00B80FCD">
            <w:pPr>
              <w:jc w:val="center"/>
            </w:pPr>
            <w:r>
              <w:t>15</w:t>
            </w:r>
          </w:p>
        </w:tc>
        <w:bookmarkEnd w:id="160"/>
      </w:tr>
    </w:tbl>
    <w:p w14:paraId="1267C5E9" w14:textId="77777777" w:rsidR="00752C24" w:rsidRPr="00881E46" w:rsidRDefault="00752C24" w:rsidP="00752C24"/>
    <w:p w14:paraId="32203437" w14:textId="47D40D58" w:rsidR="00752C24" w:rsidRDefault="00752C24" w:rsidP="00752C24">
      <w:pPr>
        <w:pStyle w:val="Heading2"/>
        <w:rPr>
          <w:b/>
        </w:rPr>
      </w:pPr>
      <w:bookmarkStart w:id="161" w:name="_Toc16839775"/>
      <w:r w:rsidRPr="00406781">
        <w:rPr>
          <w:b/>
        </w:rPr>
        <w:t>Nutrients Transported to Groundwater</w:t>
      </w:r>
      <w:r>
        <w:rPr>
          <w:b/>
        </w:rPr>
        <w:t xml:space="preserve"> (field loss)</w:t>
      </w:r>
      <w:bookmarkEnd w:id="161"/>
    </w:p>
    <w:p w14:paraId="01B88FC8" w14:textId="5DE4D4BD" w:rsidR="00752C24" w:rsidRDefault="00752C24" w:rsidP="00212F7B">
      <w:pPr>
        <w:pStyle w:val="Heading3"/>
        <w:tabs>
          <w:tab w:val="left" w:pos="540"/>
        </w:tabs>
      </w:pPr>
      <w:bookmarkStart w:id="162" w:name="_Toc16839776"/>
      <w:r>
        <w:t>Component</w:t>
      </w:r>
      <w:r w:rsidR="001A185D">
        <w:t>s</w:t>
      </w:r>
      <w:r>
        <w:t xml:space="preserve">: </w:t>
      </w:r>
      <w:r w:rsidR="005737F8">
        <w:t xml:space="preserve">Nonpoint </w:t>
      </w:r>
      <w:r>
        <w:t xml:space="preserve">Nitrogen Leaching Loss </w:t>
      </w:r>
      <w:r w:rsidR="001A185D">
        <w:t xml:space="preserve">and </w:t>
      </w:r>
      <w:r>
        <w:t>Nonpoint Phosphorus Leaching Loss</w:t>
      </w:r>
      <w:bookmarkEnd w:id="162"/>
    </w:p>
    <w:p w14:paraId="2070ACFF" w14:textId="77777777" w:rsidR="00752C24" w:rsidRDefault="00752C24" w:rsidP="00752C24">
      <w:r>
        <w:rPr>
          <w:b/>
          <w:bCs/>
        </w:rPr>
        <w:t>Description:</w:t>
      </w:r>
      <w:r>
        <w:t xml:space="preserve">  Applied nutrients are transported below the rootzone and have the potential to contaminate groundwater in quantities that could degrade water quality and limit its use. </w:t>
      </w:r>
    </w:p>
    <w:p w14:paraId="1DA9751A" w14:textId="77777777" w:rsidR="00752C24" w:rsidRDefault="00752C24" w:rsidP="00752C24">
      <w:r>
        <w:rPr>
          <w:b/>
          <w:bCs/>
        </w:rPr>
        <w:lastRenderedPageBreak/>
        <w:t>Objective:</w:t>
      </w:r>
      <w:r>
        <w:t xml:space="preserve">  Reduce nonpoint nutrient transport below the rootzone to groundwater to an average of less than 25 pounds of nitrogen and 1 pound of phosphorus per acre per year by requiring a level of management that is appropriate for each site’s potential for nonpoint nutrient leaching. </w:t>
      </w:r>
    </w:p>
    <w:p w14:paraId="08FE3559" w14:textId="77777777" w:rsidR="00752C24" w:rsidRDefault="00752C24" w:rsidP="00752C24">
      <w:pPr>
        <w:rPr>
          <w:b/>
          <w:bCs/>
        </w:rPr>
      </w:pPr>
      <w:r>
        <w:rPr>
          <w:b/>
          <w:bCs/>
        </w:rPr>
        <w:t>Analysis within CART:</w:t>
      </w:r>
    </w:p>
    <w:p w14:paraId="24B2A046" w14:textId="0C264F1A" w:rsidR="00C514D7" w:rsidRPr="003011A9" w:rsidRDefault="00C514D7" w:rsidP="00C514D7">
      <w:pPr>
        <w:rPr>
          <w:b/>
        </w:rPr>
      </w:pPr>
      <w:r w:rsidRPr="003011A9">
        <w:rPr>
          <w:b/>
        </w:rPr>
        <w:t>Crop and Pasture</w:t>
      </w:r>
    </w:p>
    <w:p w14:paraId="1B515513" w14:textId="3EE97688" w:rsidR="00752C24" w:rsidRDefault="00752C24" w:rsidP="00752C24">
      <w:r>
        <w:t xml:space="preserve">Each PLU will have the PLU soil leaching potential determined.  Each soil map unit within the PLU will be categorized into one of four soil leaching potentials through the Water Quality Management Services - Soil Leaching, based on published map unit components.  The service utilizes the NRCS-published soils database (SSURGO) according to the chart in </w:t>
      </w:r>
      <w:r>
        <w:fldChar w:fldCharType="begin"/>
      </w:r>
      <w:r>
        <w:instrText xml:space="preserve"> REF _Ref13748464 \h </w:instrText>
      </w:r>
      <w:r>
        <w:fldChar w:fldCharType="separate"/>
      </w:r>
      <w:r w:rsidR="002D0A24">
        <w:t xml:space="preserve">Table </w:t>
      </w:r>
      <w:r w:rsidR="002D0A24">
        <w:rPr>
          <w:noProof/>
        </w:rPr>
        <w:t>76</w:t>
      </w:r>
      <w:r>
        <w:fldChar w:fldCharType="end"/>
      </w:r>
      <w:r w:rsidR="00C514D7">
        <w:t xml:space="preserve"> (</w:t>
      </w:r>
      <w:hyperlink r:id="rId44" w:history="1">
        <w:r w:rsidR="00C514D7" w:rsidRPr="006263D5">
          <w:rPr>
            <w:rStyle w:val="Hyperlink"/>
          </w:rPr>
          <w:t>https://jneme910.github.io/CART/chapters/Nitrogen_Leaching_Potential</w:t>
        </w:r>
      </w:hyperlink>
      <w:r w:rsidR="00C514D7">
        <w:t>)</w:t>
      </w:r>
      <w:r>
        <w:t>.  Dual hydrologic group soils with an apparent water table in the rootzone will default their leaching rating to High whether the PLU is drained or undrained. The acre weighted average rating for the PLU is then determined based on ratings for each soil map unit in the PLU.</w:t>
      </w:r>
    </w:p>
    <w:p w14:paraId="1A398728" w14:textId="7F7C00C0" w:rsidR="00752C24" w:rsidRDefault="00752C24" w:rsidP="00752C24">
      <w:bookmarkStart w:id="163" w:name="_Ref13748464"/>
      <w:r>
        <w:t xml:space="preserve">Table </w:t>
      </w:r>
      <w:r>
        <w:rPr>
          <w:noProof/>
        </w:rPr>
        <w:fldChar w:fldCharType="begin"/>
      </w:r>
      <w:r>
        <w:rPr>
          <w:noProof/>
        </w:rPr>
        <w:instrText xml:space="preserve"> SEQ Table \* ARABIC </w:instrText>
      </w:r>
      <w:r>
        <w:rPr>
          <w:noProof/>
        </w:rPr>
        <w:fldChar w:fldCharType="separate"/>
      </w:r>
      <w:r w:rsidR="002D0A24">
        <w:rPr>
          <w:noProof/>
        </w:rPr>
        <w:t>76</w:t>
      </w:r>
      <w:r>
        <w:rPr>
          <w:noProof/>
        </w:rPr>
        <w:fldChar w:fldCharType="end"/>
      </w:r>
      <w:bookmarkEnd w:id="163"/>
      <w:r w:rsidRPr="00AB186A">
        <w:rPr>
          <w:i/>
          <w:iCs/>
          <w:color w:val="44546A"/>
        </w:rPr>
        <w:t>:</w:t>
      </w:r>
      <w:r>
        <w:rPr>
          <w:i/>
          <w:iCs/>
          <w:color w:val="44546A"/>
        </w:rPr>
        <w:t xml:space="preserve"> </w:t>
      </w:r>
      <w:r>
        <w:rPr>
          <w:i/>
          <w:iCs/>
          <w:color w:val="44546A" w:themeColor="text2"/>
        </w:rPr>
        <w:t>Determining Soil Leaching Potential</w:t>
      </w:r>
    </w:p>
    <w:tbl>
      <w:tblPr>
        <w:tblW w:w="0" w:type="auto"/>
        <w:tblLook w:val="04A0" w:firstRow="1" w:lastRow="0" w:firstColumn="1" w:lastColumn="0" w:noHBand="0" w:noVBand="1"/>
      </w:tblPr>
      <w:tblGrid>
        <w:gridCol w:w="1435"/>
        <w:gridCol w:w="1980"/>
        <w:gridCol w:w="1980"/>
        <w:gridCol w:w="1980"/>
        <w:gridCol w:w="1975"/>
      </w:tblGrid>
      <w:tr w:rsidR="00752C24" w14:paraId="694C8810" w14:textId="77777777" w:rsidTr="00B80FCD">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C02C76C" w14:textId="77777777" w:rsidR="00752C24" w:rsidRDefault="00752C24" w:rsidP="00B80FCD">
            <w:r>
              <w:t>Leaching Potential</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A9556D" w14:textId="77777777" w:rsidR="00752C24" w:rsidRDefault="00752C24" w:rsidP="00B80FCD">
            <w:r>
              <w:t>Hydrologic Group A</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83EEC3F" w14:textId="77777777" w:rsidR="00752C24" w:rsidRDefault="00752C24" w:rsidP="00B80FCD">
            <w:r>
              <w:t>Hydrologic Group B</w:t>
            </w:r>
          </w:p>
        </w:tc>
        <w:tc>
          <w:tcPr>
            <w:tcW w:w="198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0FA08D4" w14:textId="77777777" w:rsidR="00752C24" w:rsidRDefault="00752C24" w:rsidP="00B80FCD">
            <w:r>
              <w:t>Hydrologic Group C</w:t>
            </w:r>
          </w:p>
        </w:tc>
        <w:tc>
          <w:tcPr>
            <w:tcW w:w="19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316717" w14:textId="77777777" w:rsidR="00752C24" w:rsidRDefault="00752C24" w:rsidP="00B80FCD">
            <w:r>
              <w:t>Hydrologic Group D</w:t>
            </w:r>
          </w:p>
        </w:tc>
      </w:tr>
      <w:tr w:rsidR="00752C24" w14:paraId="50C8F4CC"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380CC7AF" w14:textId="77777777" w:rsidR="00752C24" w:rsidRDefault="00752C24" w:rsidP="00B80FCD">
            <w:r>
              <w:t>Low = 0</w:t>
            </w:r>
          </w:p>
        </w:tc>
        <w:tc>
          <w:tcPr>
            <w:tcW w:w="1980" w:type="dxa"/>
            <w:tcBorders>
              <w:top w:val="single" w:sz="4" w:space="0" w:color="auto"/>
              <w:left w:val="single" w:sz="4" w:space="0" w:color="auto"/>
              <w:bottom w:val="single" w:sz="4" w:space="0" w:color="auto"/>
              <w:right w:val="single" w:sz="4" w:space="0" w:color="auto"/>
            </w:tcBorders>
            <w:hideMark/>
          </w:tcPr>
          <w:p w14:paraId="5D555C17" w14:textId="77777777" w:rsidR="00752C24" w:rsidRDefault="00752C24" w:rsidP="00B80FCD">
            <w:r>
              <w:br/>
            </w:r>
          </w:p>
        </w:tc>
        <w:tc>
          <w:tcPr>
            <w:tcW w:w="1980" w:type="dxa"/>
            <w:tcBorders>
              <w:top w:val="single" w:sz="4" w:space="0" w:color="auto"/>
              <w:left w:val="single" w:sz="4" w:space="0" w:color="auto"/>
              <w:bottom w:val="single" w:sz="4" w:space="0" w:color="auto"/>
              <w:right w:val="single" w:sz="4" w:space="0" w:color="auto"/>
            </w:tcBorders>
            <w:hideMark/>
          </w:tcPr>
          <w:p w14:paraId="2EBABE31" w14:textId="77777777" w:rsidR="00752C24" w:rsidRDefault="00752C24" w:rsidP="00B80FCD">
            <w:r>
              <w:t xml:space="preserve">Slope </w:t>
            </w:r>
            <w:r>
              <w:rPr>
                <w:rFonts w:cstheme="minorHAnsi"/>
              </w:rPr>
              <w:t>≤12 and K factor &lt;0.24</w:t>
            </w:r>
          </w:p>
        </w:tc>
        <w:tc>
          <w:tcPr>
            <w:tcW w:w="1980" w:type="dxa"/>
            <w:tcBorders>
              <w:top w:val="single" w:sz="4" w:space="0" w:color="auto"/>
              <w:left w:val="single" w:sz="4" w:space="0" w:color="auto"/>
              <w:bottom w:val="single" w:sz="4" w:space="0" w:color="auto"/>
              <w:right w:val="single" w:sz="4" w:space="0" w:color="auto"/>
            </w:tcBorders>
          </w:tcPr>
          <w:p w14:paraId="4D1F1D7D" w14:textId="77777777" w:rsidR="00752C24" w:rsidRDefault="00752C24" w:rsidP="00B80FCD"/>
        </w:tc>
        <w:tc>
          <w:tcPr>
            <w:tcW w:w="1975" w:type="dxa"/>
            <w:tcBorders>
              <w:top w:val="single" w:sz="4" w:space="0" w:color="auto"/>
              <w:left w:val="single" w:sz="4" w:space="0" w:color="auto"/>
              <w:bottom w:val="single" w:sz="4" w:space="0" w:color="auto"/>
              <w:right w:val="single" w:sz="4" w:space="0" w:color="auto"/>
            </w:tcBorders>
            <w:hideMark/>
          </w:tcPr>
          <w:p w14:paraId="3DBB2D63" w14:textId="77777777" w:rsidR="00752C24" w:rsidRDefault="00752C24" w:rsidP="00B80FCD">
            <w:r>
              <w:t xml:space="preserve">All 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r>
      <w:tr w:rsidR="00752C24" w14:paraId="42FDDB1F"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48641B0A" w14:textId="77777777" w:rsidR="00752C24" w:rsidRDefault="00752C24" w:rsidP="00B80FCD">
            <w:r>
              <w:t>Moderate = 1</w:t>
            </w:r>
          </w:p>
        </w:tc>
        <w:tc>
          <w:tcPr>
            <w:tcW w:w="1980" w:type="dxa"/>
            <w:tcBorders>
              <w:top w:val="single" w:sz="4" w:space="0" w:color="auto"/>
              <w:left w:val="single" w:sz="4" w:space="0" w:color="auto"/>
              <w:bottom w:val="single" w:sz="4" w:space="0" w:color="auto"/>
              <w:right w:val="single" w:sz="4" w:space="0" w:color="auto"/>
            </w:tcBorders>
          </w:tcPr>
          <w:p w14:paraId="436E1BCF" w14:textId="77777777" w:rsidR="00752C24" w:rsidRDefault="00752C24" w:rsidP="00B80FCD"/>
        </w:tc>
        <w:tc>
          <w:tcPr>
            <w:tcW w:w="1980" w:type="dxa"/>
            <w:tcBorders>
              <w:top w:val="single" w:sz="4" w:space="0" w:color="auto"/>
              <w:left w:val="single" w:sz="4" w:space="0" w:color="auto"/>
              <w:bottom w:val="single" w:sz="4" w:space="0" w:color="auto"/>
              <w:right w:val="single" w:sz="4" w:space="0" w:color="auto"/>
            </w:tcBorders>
            <w:hideMark/>
          </w:tcPr>
          <w:p w14:paraId="722DB17B" w14:textId="77777777" w:rsidR="00752C24" w:rsidRDefault="00752C24" w:rsidP="00B80FCD">
            <w:r>
              <w:rPr>
                <w:rFonts w:cstheme="minorHAnsi"/>
              </w:rPr>
              <w:t xml:space="preserve">Slope &gt;12 and K factor ≥0.24, </w:t>
            </w:r>
            <w:r>
              <w:t xml:space="preserve">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hideMark/>
          </w:tcPr>
          <w:p w14:paraId="5DFEC15B" w14:textId="77777777" w:rsidR="00752C24" w:rsidRDefault="00752C24" w:rsidP="00B80FCD">
            <w:r>
              <w:t xml:space="preserve">All 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75" w:type="dxa"/>
            <w:tcBorders>
              <w:top w:val="single" w:sz="4" w:space="0" w:color="auto"/>
              <w:left w:val="single" w:sz="4" w:space="0" w:color="auto"/>
              <w:bottom w:val="single" w:sz="4" w:space="0" w:color="auto"/>
              <w:right w:val="single" w:sz="4" w:space="0" w:color="auto"/>
            </w:tcBorders>
          </w:tcPr>
          <w:p w14:paraId="114C9BB3" w14:textId="77777777" w:rsidR="00752C24" w:rsidRDefault="00752C24" w:rsidP="00B80FCD"/>
        </w:tc>
      </w:tr>
      <w:tr w:rsidR="00752C24" w14:paraId="29784744"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1FCC1DD7" w14:textId="77777777" w:rsidR="00752C24" w:rsidRDefault="00752C24" w:rsidP="00B80FCD">
            <w:r>
              <w:t>Moderately High = 2</w:t>
            </w:r>
          </w:p>
        </w:tc>
        <w:tc>
          <w:tcPr>
            <w:tcW w:w="1980" w:type="dxa"/>
            <w:tcBorders>
              <w:top w:val="single" w:sz="4" w:space="0" w:color="auto"/>
              <w:left w:val="single" w:sz="4" w:space="0" w:color="auto"/>
              <w:bottom w:val="single" w:sz="4" w:space="0" w:color="auto"/>
              <w:right w:val="single" w:sz="4" w:space="0" w:color="auto"/>
            </w:tcBorders>
            <w:hideMark/>
          </w:tcPr>
          <w:p w14:paraId="74A171F5" w14:textId="77777777" w:rsidR="00752C24" w:rsidRDefault="00752C24" w:rsidP="00B80FCD">
            <w:r>
              <w:t xml:space="preserve">Slope &gt;12, except </w:t>
            </w:r>
            <w:proofErr w:type="spellStart"/>
            <w:r>
              <w:t>histosols</w:t>
            </w:r>
            <w:proofErr w:type="spellEnd"/>
            <w:r>
              <w:t xml:space="preserve"> or </w:t>
            </w:r>
            <w:proofErr w:type="gramStart"/>
            <w:r>
              <w:t>high water</w:t>
            </w:r>
            <w:proofErr w:type="gramEnd"/>
            <w:r>
              <w:t xml:space="preserve"> table </w:t>
            </w:r>
            <w:r>
              <w:rPr>
                <w:rFonts w:cstheme="minorHAnsi"/>
              </w:rPr>
              <w:t>≤</w:t>
            </w:r>
            <w:r>
              <w:t>76</w:t>
            </w:r>
          </w:p>
        </w:tc>
        <w:tc>
          <w:tcPr>
            <w:tcW w:w="1980" w:type="dxa"/>
            <w:tcBorders>
              <w:top w:val="single" w:sz="4" w:space="0" w:color="auto"/>
              <w:left w:val="single" w:sz="4" w:space="0" w:color="auto"/>
              <w:bottom w:val="single" w:sz="4" w:space="0" w:color="auto"/>
              <w:right w:val="single" w:sz="4" w:space="0" w:color="auto"/>
            </w:tcBorders>
            <w:hideMark/>
          </w:tcPr>
          <w:p w14:paraId="709DAE53" w14:textId="77777777" w:rsidR="00752C24" w:rsidRDefault="00752C24" w:rsidP="00B80FCD">
            <w:r>
              <w:t xml:space="preserve">Slope </w:t>
            </w:r>
            <w:r>
              <w:rPr>
                <w:rFonts w:cstheme="minorHAnsi"/>
              </w:rPr>
              <w:t>≥</w:t>
            </w:r>
            <w:r>
              <w:t xml:space="preserve">3 and </w:t>
            </w:r>
            <w:r>
              <w:rPr>
                <w:rFonts w:cstheme="minorHAnsi"/>
              </w:rPr>
              <w:t>≤</w:t>
            </w:r>
            <w:r>
              <w:t xml:space="preserve">12 and K factor &lt;0.24, except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tcPr>
          <w:p w14:paraId="6C359CC3" w14:textId="77777777" w:rsidR="00752C24" w:rsidRDefault="00752C24" w:rsidP="00B80FCD"/>
        </w:tc>
        <w:tc>
          <w:tcPr>
            <w:tcW w:w="1975" w:type="dxa"/>
            <w:tcBorders>
              <w:top w:val="single" w:sz="4" w:space="0" w:color="auto"/>
              <w:left w:val="single" w:sz="4" w:space="0" w:color="auto"/>
              <w:bottom w:val="single" w:sz="4" w:space="0" w:color="auto"/>
              <w:right w:val="single" w:sz="4" w:space="0" w:color="auto"/>
            </w:tcBorders>
          </w:tcPr>
          <w:p w14:paraId="5FCBD35C" w14:textId="77777777" w:rsidR="00752C24" w:rsidRDefault="00752C24" w:rsidP="00B80FCD"/>
        </w:tc>
      </w:tr>
      <w:tr w:rsidR="00752C24" w14:paraId="327C927B"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0652C330" w14:textId="77777777" w:rsidR="00752C24" w:rsidRDefault="00752C24" w:rsidP="00B80FCD">
            <w:r>
              <w:t>High = 3</w:t>
            </w:r>
          </w:p>
        </w:tc>
        <w:tc>
          <w:tcPr>
            <w:tcW w:w="1980" w:type="dxa"/>
            <w:tcBorders>
              <w:top w:val="single" w:sz="4" w:space="0" w:color="auto"/>
              <w:left w:val="single" w:sz="4" w:space="0" w:color="auto"/>
              <w:bottom w:val="single" w:sz="4" w:space="0" w:color="auto"/>
              <w:right w:val="single" w:sz="4" w:space="0" w:color="auto"/>
            </w:tcBorders>
            <w:hideMark/>
          </w:tcPr>
          <w:p w14:paraId="3016C6DB" w14:textId="77777777" w:rsidR="00752C24" w:rsidRDefault="00752C24" w:rsidP="00B80FCD">
            <w:r>
              <w:t xml:space="preserve">Slope </w:t>
            </w:r>
            <w:r>
              <w:rPr>
                <w:rFonts w:cstheme="minorHAnsi"/>
              </w:rPr>
              <w:t>≤</w:t>
            </w:r>
            <w:r>
              <w:t xml:space="preserve">12 or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hideMark/>
          </w:tcPr>
          <w:p w14:paraId="74D77ECC" w14:textId="77777777" w:rsidR="00752C24" w:rsidRDefault="00752C24" w:rsidP="00B80FCD">
            <w:r>
              <w:t xml:space="preserve">Slope &lt;3 and K factor &lt;0.24 or </w:t>
            </w:r>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80" w:type="dxa"/>
            <w:tcBorders>
              <w:top w:val="single" w:sz="4" w:space="0" w:color="auto"/>
              <w:left w:val="single" w:sz="4" w:space="0" w:color="auto"/>
              <w:bottom w:val="single" w:sz="4" w:space="0" w:color="auto"/>
              <w:right w:val="single" w:sz="4" w:space="0" w:color="auto"/>
            </w:tcBorders>
            <w:hideMark/>
          </w:tcPr>
          <w:p w14:paraId="0A283DA4" w14:textId="77777777" w:rsidR="00752C24" w:rsidRDefault="00752C24" w:rsidP="00B80FCD">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c>
          <w:tcPr>
            <w:tcW w:w="1975" w:type="dxa"/>
            <w:tcBorders>
              <w:top w:val="single" w:sz="4" w:space="0" w:color="auto"/>
              <w:left w:val="single" w:sz="4" w:space="0" w:color="auto"/>
              <w:bottom w:val="single" w:sz="4" w:space="0" w:color="auto"/>
              <w:right w:val="single" w:sz="4" w:space="0" w:color="auto"/>
            </w:tcBorders>
            <w:hideMark/>
          </w:tcPr>
          <w:p w14:paraId="44D174D9" w14:textId="77777777" w:rsidR="00752C24" w:rsidRDefault="00752C24" w:rsidP="00B80FCD">
            <w:proofErr w:type="spellStart"/>
            <w:r>
              <w:t>histosols</w:t>
            </w:r>
            <w:proofErr w:type="spellEnd"/>
            <w:r>
              <w:t xml:space="preserve"> or </w:t>
            </w:r>
            <w:proofErr w:type="gramStart"/>
            <w:r>
              <w:t>high water</w:t>
            </w:r>
            <w:proofErr w:type="gramEnd"/>
            <w:r>
              <w:t xml:space="preserve"> table </w:t>
            </w:r>
            <w:r>
              <w:rPr>
                <w:rFonts w:cstheme="minorHAnsi"/>
              </w:rPr>
              <w:t>≤</w:t>
            </w:r>
            <w:r>
              <w:t>76 cm</w:t>
            </w:r>
          </w:p>
        </w:tc>
      </w:tr>
    </w:tbl>
    <w:p w14:paraId="700C56DE" w14:textId="77777777" w:rsidR="00752C24" w:rsidRDefault="00752C24" w:rsidP="00752C24">
      <w:pPr>
        <w:rPr>
          <w:sz w:val="4"/>
          <w:szCs w:val="4"/>
        </w:rPr>
      </w:pPr>
    </w:p>
    <w:p w14:paraId="1F5474A7" w14:textId="116327A7" w:rsidR="00ED0A22" w:rsidRDefault="00ED0A22" w:rsidP="00ED0A22">
      <w:pPr>
        <w:rPr>
          <w:sz w:val="4"/>
          <w:szCs w:val="4"/>
        </w:rPr>
      </w:pPr>
      <w:bookmarkStart w:id="164" w:name="_Ref1132342"/>
    </w:p>
    <w:p w14:paraId="23F4ED8A" w14:textId="77777777" w:rsidR="00BA4F08" w:rsidRDefault="00BA4F08" w:rsidP="00ED0A22">
      <w:pPr>
        <w:rPr>
          <w:sz w:val="4"/>
          <w:szCs w:val="4"/>
        </w:rPr>
      </w:pPr>
    </w:p>
    <w:p w14:paraId="060BFB72" w14:textId="77777777" w:rsidR="00ED0A22" w:rsidRPr="00A82F4C" w:rsidRDefault="00ED0A22" w:rsidP="00ED0A22">
      <w:pPr>
        <w:rPr>
          <w:b/>
        </w:rPr>
      </w:pPr>
      <w:r>
        <w:rPr>
          <w:b/>
        </w:rPr>
        <w:lastRenderedPageBreak/>
        <w:t>Irrigation Adjustment</w:t>
      </w:r>
      <w:r w:rsidRPr="00A82F4C">
        <w:rPr>
          <w:b/>
        </w:rPr>
        <w:t>:</w:t>
      </w:r>
    </w:p>
    <w:p w14:paraId="246D68DA" w14:textId="02F50D4B" w:rsidR="00752C24" w:rsidRDefault="00752C24" w:rsidP="00752C24">
      <w:pPr>
        <w:rPr>
          <w:b/>
          <w:bCs/>
        </w:rPr>
      </w:pPr>
      <w:r>
        <w:t>Using the R factor from Water Quality R factor service modified by the amount of irrigation</w:t>
      </w:r>
      <w:r w:rsidR="00B60B33">
        <w:t xml:space="preserve"> </w:t>
      </w:r>
      <w:r>
        <w:t xml:space="preserve">and the PLU soil leaching potential, determine the threshold of conservation management points necessary to meet the </w:t>
      </w:r>
      <w:r w:rsidR="00D271F3">
        <w:t>assessment threshold</w:t>
      </w:r>
      <w:r>
        <w:t xml:space="preserve">.  </w:t>
      </w:r>
      <w:r>
        <w:rPr>
          <w:b/>
          <w:bCs/>
        </w:rPr>
        <w:t xml:space="preserve">Note that Nutrients Transported to Groundwater has a nitrogen component and a phosphorus component that each have separate thresholds established as seen in </w:t>
      </w:r>
      <w:bookmarkEnd w:id="164"/>
      <w:r>
        <w:rPr>
          <w:b/>
          <w:bCs/>
        </w:rPr>
        <w:fldChar w:fldCharType="begin"/>
      </w:r>
      <w:r>
        <w:rPr>
          <w:b/>
          <w:bCs/>
        </w:rPr>
        <w:instrText xml:space="preserve"> REF _Ref13748482 \h </w:instrText>
      </w:r>
      <w:r>
        <w:rPr>
          <w:b/>
          <w:bCs/>
        </w:rPr>
      </w:r>
      <w:r>
        <w:rPr>
          <w:b/>
          <w:bCs/>
        </w:rPr>
        <w:fldChar w:fldCharType="separate"/>
      </w:r>
      <w:r w:rsidR="002D0A24">
        <w:t xml:space="preserve">Table </w:t>
      </w:r>
      <w:r w:rsidR="002D0A24">
        <w:rPr>
          <w:noProof/>
        </w:rPr>
        <w:t>77</w:t>
      </w:r>
      <w:r>
        <w:rPr>
          <w:b/>
          <w:bCs/>
        </w:rPr>
        <w:fldChar w:fldCharType="end"/>
      </w:r>
      <w:r>
        <w:rPr>
          <w:b/>
          <w:bCs/>
        </w:rPr>
        <w:t xml:space="preserve"> and </w:t>
      </w:r>
      <w:r>
        <w:rPr>
          <w:b/>
          <w:bCs/>
        </w:rPr>
        <w:fldChar w:fldCharType="begin"/>
      </w:r>
      <w:r>
        <w:rPr>
          <w:b/>
          <w:bCs/>
        </w:rPr>
        <w:instrText xml:space="preserve"> REF _Ref13748488 \h </w:instrText>
      </w:r>
      <w:r>
        <w:rPr>
          <w:b/>
          <w:bCs/>
        </w:rPr>
      </w:r>
      <w:r>
        <w:rPr>
          <w:b/>
          <w:bCs/>
        </w:rPr>
        <w:fldChar w:fldCharType="separate"/>
      </w:r>
      <w:r w:rsidR="002D0A24">
        <w:t xml:space="preserve">Table </w:t>
      </w:r>
      <w:r w:rsidR="002D0A24">
        <w:rPr>
          <w:noProof/>
        </w:rPr>
        <w:t>78</w:t>
      </w:r>
      <w:r>
        <w:rPr>
          <w:b/>
          <w:bCs/>
        </w:rPr>
        <w:fldChar w:fldCharType="end"/>
      </w:r>
      <w:r>
        <w:rPr>
          <w:b/>
          <w:bCs/>
        </w:rPr>
        <w:t>.</w:t>
      </w:r>
    </w:p>
    <w:p w14:paraId="145C43BF" w14:textId="7C9CA749" w:rsidR="00752C24" w:rsidRDefault="00752C24" w:rsidP="00752C24">
      <w:pPr>
        <w:rPr>
          <w:i/>
          <w:iCs/>
          <w:color w:val="44546A" w:themeColor="text2"/>
        </w:rPr>
      </w:pPr>
      <w:bookmarkStart w:id="165" w:name="_Ref13748482"/>
      <w:r>
        <w:t xml:space="preserve">Table </w:t>
      </w:r>
      <w:r>
        <w:rPr>
          <w:noProof/>
        </w:rPr>
        <w:fldChar w:fldCharType="begin"/>
      </w:r>
      <w:r>
        <w:rPr>
          <w:noProof/>
        </w:rPr>
        <w:instrText xml:space="preserve"> SEQ Table \* ARABIC </w:instrText>
      </w:r>
      <w:r>
        <w:rPr>
          <w:noProof/>
        </w:rPr>
        <w:fldChar w:fldCharType="separate"/>
      </w:r>
      <w:r w:rsidR="002D0A24">
        <w:rPr>
          <w:noProof/>
        </w:rPr>
        <w:t>77</w:t>
      </w:r>
      <w:r>
        <w:rPr>
          <w:noProof/>
        </w:rPr>
        <w:fldChar w:fldCharType="end"/>
      </w:r>
      <w:bookmarkEnd w:id="165"/>
      <w:r w:rsidRPr="00AB186A">
        <w:rPr>
          <w:i/>
          <w:iCs/>
          <w:color w:val="44546A"/>
        </w:rPr>
        <w:t>:</w:t>
      </w:r>
      <w:r>
        <w:rPr>
          <w:i/>
          <w:iCs/>
          <w:color w:val="44546A" w:themeColor="text2"/>
        </w:rPr>
        <w:t xml:space="preserve"> Determining Nonpoint Nitrogen Leaching Loss </w:t>
      </w:r>
      <w:r>
        <w:rPr>
          <w:i/>
          <w:iCs/>
          <w:color w:val="44546A"/>
        </w:rPr>
        <w:t>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752C24" w14:paraId="299DEBA2" w14:textId="77777777" w:rsidTr="00BA4F08">
        <w:tc>
          <w:tcPr>
            <w:tcW w:w="1870" w:type="dxa"/>
            <w:vMerge w:val="restart"/>
            <w:shd w:val="clear" w:color="auto" w:fill="D9E2F3" w:themeFill="accent1" w:themeFillTint="33"/>
            <w:hideMark/>
          </w:tcPr>
          <w:p w14:paraId="329FB3FB" w14:textId="77777777" w:rsidR="00752C24" w:rsidRDefault="00752C24" w:rsidP="00B80FCD">
            <w:r>
              <w:t>Leaching Vulnerability</w:t>
            </w:r>
          </w:p>
        </w:tc>
        <w:tc>
          <w:tcPr>
            <w:tcW w:w="7480" w:type="dxa"/>
            <w:gridSpan w:val="4"/>
            <w:shd w:val="clear" w:color="auto" w:fill="D9E2F3" w:themeFill="accent1" w:themeFillTint="33"/>
            <w:hideMark/>
          </w:tcPr>
          <w:p w14:paraId="33C86380" w14:textId="77777777" w:rsidR="00752C24" w:rsidRDefault="00752C24" w:rsidP="00B80FCD">
            <w:pPr>
              <w:jc w:val="center"/>
            </w:pPr>
            <w:r>
              <w:t>R Factor</w:t>
            </w:r>
          </w:p>
        </w:tc>
      </w:tr>
      <w:tr w:rsidR="00752C24" w14:paraId="25993F1F" w14:textId="77777777" w:rsidTr="00BA4F08">
        <w:tc>
          <w:tcPr>
            <w:tcW w:w="0" w:type="auto"/>
            <w:vMerge/>
            <w:vAlign w:val="center"/>
            <w:hideMark/>
          </w:tcPr>
          <w:p w14:paraId="2A65804B" w14:textId="77777777" w:rsidR="00752C24" w:rsidRDefault="00752C24" w:rsidP="00B80FCD"/>
        </w:tc>
        <w:tc>
          <w:tcPr>
            <w:tcW w:w="1870" w:type="dxa"/>
            <w:shd w:val="clear" w:color="auto" w:fill="D9E2F3" w:themeFill="accent1" w:themeFillTint="33"/>
            <w:hideMark/>
          </w:tcPr>
          <w:p w14:paraId="12F779F1" w14:textId="77777777" w:rsidR="00752C24" w:rsidRDefault="00752C24" w:rsidP="00B80FCD">
            <w:pPr>
              <w:jc w:val="center"/>
            </w:pPr>
            <w:r>
              <w:t>≤50</w:t>
            </w:r>
          </w:p>
        </w:tc>
        <w:tc>
          <w:tcPr>
            <w:tcW w:w="1870" w:type="dxa"/>
            <w:shd w:val="clear" w:color="auto" w:fill="D9E2F3" w:themeFill="accent1" w:themeFillTint="33"/>
            <w:hideMark/>
          </w:tcPr>
          <w:p w14:paraId="3B0DCAF9" w14:textId="77777777" w:rsidR="00752C24" w:rsidRDefault="00752C24" w:rsidP="00B80FCD">
            <w:pPr>
              <w:jc w:val="center"/>
            </w:pPr>
            <w:r>
              <w:t>&gt;50-150</w:t>
            </w:r>
          </w:p>
        </w:tc>
        <w:tc>
          <w:tcPr>
            <w:tcW w:w="1870" w:type="dxa"/>
            <w:shd w:val="clear" w:color="auto" w:fill="D9E2F3" w:themeFill="accent1" w:themeFillTint="33"/>
            <w:hideMark/>
          </w:tcPr>
          <w:p w14:paraId="1B3083AF" w14:textId="77777777" w:rsidR="00752C24" w:rsidRDefault="00752C24" w:rsidP="00B80FCD">
            <w:pPr>
              <w:jc w:val="center"/>
            </w:pPr>
            <w:r>
              <w:t>&gt;150-250</w:t>
            </w:r>
          </w:p>
        </w:tc>
        <w:tc>
          <w:tcPr>
            <w:tcW w:w="1870" w:type="dxa"/>
            <w:shd w:val="clear" w:color="auto" w:fill="D9E2F3" w:themeFill="accent1" w:themeFillTint="33"/>
            <w:hideMark/>
          </w:tcPr>
          <w:p w14:paraId="2F388028" w14:textId="77777777" w:rsidR="00752C24" w:rsidRDefault="00752C24" w:rsidP="00B80FCD">
            <w:pPr>
              <w:jc w:val="center"/>
            </w:pPr>
            <w:r>
              <w:t>&gt;250</w:t>
            </w:r>
          </w:p>
        </w:tc>
      </w:tr>
      <w:tr w:rsidR="00752C24" w14:paraId="4514E1E8" w14:textId="77777777" w:rsidTr="00BA4F08">
        <w:tc>
          <w:tcPr>
            <w:tcW w:w="1870" w:type="dxa"/>
            <w:hideMark/>
          </w:tcPr>
          <w:p w14:paraId="031751C5" w14:textId="77777777" w:rsidR="00752C24" w:rsidRDefault="00752C24" w:rsidP="00B80FCD">
            <w:r>
              <w:t>High</w:t>
            </w:r>
          </w:p>
        </w:tc>
        <w:tc>
          <w:tcPr>
            <w:tcW w:w="1870" w:type="dxa"/>
            <w:hideMark/>
          </w:tcPr>
          <w:p w14:paraId="30A8AD50" w14:textId="77777777" w:rsidR="00752C24" w:rsidRDefault="00752C24" w:rsidP="00B80FCD">
            <w:pPr>
              <w:jc w:val="center"/>
            </w:pPr>
            <w:r>
              <w:t>25</w:t>
            </w:r>
          </w:p>
        </w:tc>
        <w:tc>
          <w:tcPr>
            <w:tcW w:w="1870" w:type="dxa"/>
            <w:hideMark/>
          </w:tcPr>
          <w:p w14:paraId="520D9920" w14:textId="77777777" w:rsidR="00752C24" w:rsidRDefault="00752C24" w:rsidP="00B80FCD">
            <w:pPr>
              <w:jc w:val="center"/>
            </w:pPr>
            <w:r>
              <w:t>45</w:t>
            </w:r>
          </w:p>
        </w:tc>
        <w:tc>
          <w:tcPr>
            <w:tcW w:w="1870" w:type="dxa"/>
            <w:hideMark/>
          </w:tcPr>
          <w:p w14:paraId="6EB840E8" w14:textId="77777777" w:rsidR="00752C24" w:rsidRDefault="00752C24" w:rsidP="00B80FCD">
            <w:pPr>
              <w:jc w:val="center"/>
            </w:pPr>
            <w:r>
              <w:t>45</w:t>
            </w:r>
          </w:p>
        </w:tc>
        <w:tc>
          <w:tcPr>
            <w:tcW w:w="1870" w:type="dxa"/>
            <w:hideMark/>
          </w:tcPr>
          <w:p w14:paraId="2D9EEDC8" w14:textId="77777777" w:rsidR="00752C24" w:rsidRDefault="00752C24" w:rsidP="00B80FCD">
            <w:pPr>
              <w:jc w:val="center"/>
            </w:pPr>
            <w:r>
              <w:t>50</w:t>
            </w:r>
          </w:p>
        </w:tc>
      </w:tr>
      <w:tr w:rsidR="00752C24" w14:paraId="6CD303BF" w14:textId="77777777" w:rsidTr="00BA4F08">
        <w:tc>
          <w:tcPr>
            <w:tcW w:w="1870" w:type="dxa"/>
            <w:hideMark/>
          </w:tcPr>
          <w:p w14:paraId="4D2B495D" w14:textId="77777777" w:rsidR="00752C24" w:rsidRDefault="00752C24" w:rsidP="00B80FCD">
            <w:r>
              <w:t>Moderately High</w:t>
            </w:r>
          </w:p>
        </w:tc>
        <w:tc>
          <w:tcPr>
            <w:tcW w:w="1870" w:type="dxa"/>
            <w:hideMark/>
          </w:tcPr>
          <w:p w14:paraId="10AA4496" w14:textId="77777777" w:rsidR="00752C24" w:rsidRDefault="00752C24" w:rsidP="00B80FCD">
            <w:pPr>
              <w:jc w:val="center"/>
            </w:pPr>
            <w:r>
              <w:t>25</w:t>
            </w:r>
          </w:p>
        </w:tc>
        <w:tc>
          <w:tcPr>
            <w:tcW w:w="1870" w:type="dxa"/>
            <w:hideMark/>
          </w:tcPr>
          <w:p w14:paraId="6F15F320" w14:textId="77777777" w:rsidR="00752C24" w:rsidRDefault="00752C24" w:rsidP="00B80FCD">
            <w:pPr>
              <w:jc w:val="center"/>
            </w:pPr>
            <w:r>
              <w:t>35</w:t>
            </w:r>
          </w:p>
        </w:tc>
        <w:tc>
          <w:tcPr>
            <w:tcW w:w="1870" w:type="dxa"/>
            <w:hideMark/>
          </w:tcPr>
          <w:p w14:paraId="381CFB27" w14:textId="77777777" w:rsidR="00752C24" w:rsidRDefault="00752C24" w:rsidP="00B80FCD">
            <w:pPr>
              <w:jc w:val="center"/>
            </w:pPr>
            <w:r>
              <w:t>40</w:t>
            </w:r>
          </w:p>
        </w:tc>
        <w:tc>
          <w:tcPr>
            <w:tcW w:w="1870" w:type="dxa"/>
            <w:hideMark/>
          </w:tcPr>
          <w:p w14:paraId="4ADBC9A1" w14:textId="77777777" w:rsidR="00752C24" w:rsidRDefault="00752C24" w:rsidP="00B80FCD">
            <w:pPr>
              <w:jc w:val="center"/>
            </w:pPr>
            <w:r>
              <w:t>45</w:t>
            </w:r>
          </w:p>
        </w:tc>
      </w:tr>
      <w:tr w:rsidR="00752C24" w14:paraId="3A3BA822" w14:textId="77777777" w:rsidTr="00BA4F08">
        <w:tc>
          <w:tcPr>
            <w:tcW w:w="1870" w:type="dxa"/>
            <w:hideMark/>
          </w:tcPr>
          <w:p w14:paraId="7643A38E" w14:textId="77777777" w:rsidR="00752C24" w:rsidRDefault="00752C24" w:rsidP="00B80FCD">
            <w:r>
              <w:t>Moderate</w:t>
            </w:r>
          </w:p>
        </w:tc>
        <w:tc>
          <w:tcPr>
            <w:tcW w:w="1870" w:type="dxa"/>
            <w:hideMark/>
          </w:tcPr>
          <w:p w14:paraId="1BE67174" w14:textId="77777777" w:rsidR="00752C24" w:rsidRDefault="00752C24" w:rsidP="00B80FCD">
            <w:pPr>
              <w:jc w:val="center"/>
            </w:pPr>
            <w:r>
              <w:t>25</w:t>
            </w:r>
          </w:p>
        </w:tc>
        <w:tc>
          <w:tcPr>
            <w:tcW w:w="1870" w:type="dxa"/>
            <w:hideMark/>
          </w:tcPr>
          <w:p w14:paraId="729B3426" w14:textId="77777777" w:rsidR="00752C24" w:rsidRDefault="00752C24" w:rsidP="00B80FCD">
            <w:pPr>
              <w:jc w:val="center"/>
            </w:pPr>
            <w:r>
              <w:t>30</w:t>
            </w:r>
          </w:p>
        </w:tc>
        <w:tc>
          <w:tcPr>
            <w:tcW w:w="1870" w:type="dxa"/>
            <w:hideMark/>
          </w:tcPr>
          <w:p w14:paraId="472C7ACF" w14:textId="77777777" w:rsidR="00752C24" w:rsidRDefault="00752C24" w:rsidP="00B80FCD">
            <w:pPr>
              <w:jc w:val="center"/>
            </w:pPr>
            <w:r>
              <w:t>35</w:t>
            </w:r>
          </w:p>
        </w:tc>
        <w:tc>
          <w:tcPr>
            <w:tcW w:w="1870" w:type="dxa"/>
            <w:hideMark/>
          </w:tcPr>
          <w:p w14:paraId="10702B59" w14:textId="77777777" w:rsidR="00752C24" w:rsidRDefault="00752C24" w:rsidP="00B80FCD">
            <w:pPr>
              <w:jc w:val="center"/>
            </w:pPr>
            <w:r>
              <w:t>45</w:t>
            </w:r>
          </w:p>
        </w:tc>
      </w:tr>
      <w:tr w:rsidR="00752C24" w14:paraId="289EF312" w14:textId="77777777" w:rsidTr="00BA4F08">
        <w:tc>
          <w:tcPr>
            <w:tcW w:w="1870" w:type="dxa"/>
            <w:hideMark/>
          </w:tcPr>
          <w:p w14:paraId="1DAE000A" w14:textId="77777777" w:rsidR="00752C24" w:rsidRDefault="00752C24" w:rsidP="00B80FCD">
            <w:r>
              <w:t>Low</w:t>
            </w:r>
          </w:p>
        </w:tc>
        <w:tc>
          <w:tcPr>
            <w:tcW w:w="1870" w:type="dxa"/>
            <w:hideMark/>
          </w:tcPr>
          <w:p w14:paraId="37443163" w14:textId="77777777" w:rsidR="00752C24" w:rsidRDefault="00752C24" w:rsidP="00B80FCD">
            <w:pPr>
              <w:jc w:val="center"/>
            </w:pPr>
            <w:r>
              <w:t>25</w:t>
            </w:r>
          </w:p>
        </w:tc>
        <w:tc>
          <w:tcPr>
            <w:tcW w:w="1870" w:type="dxa"/>
            <w:hideMark/>
          </w:tcPr>
          <w:p w14:paraId="4E276DD1" w14:textId="77777777" w:rsidR="00752C24" w:rsidRDefault="00752C24" w:rsidP="00B80FCD">
            <w:pPr>
              <w:jc w:val="center"/>
            </w:pPr>
            <w:r>
              <w:t>30</w:t>
            </w:r>
          </w:p>
        </w:tc>
        <w:tc>
          <w:tcPr>
            <w:tcW w:w="1870" w:type="dxa"/>
            <w:hideMark/>
          </w:tcPr>
          <w:p w14:paraId="59ACD65F" w14:textId="77777777" w:rsidR="00752C24" w:rsidRDefault="00752C24" w:rsidP="00B80FCD">
            <w:pPr>
              <w:jc w:val="center"/>
            </w:pPr>
            <w:r>
              <w:t>30</w:t>
            </w:r>
          </w:p>
        </w:tc>
        <w:tc>
          <w:tcPr>
            <w:tcW w:w="1870" w:type="dxa"/>
            <w:hideMark/>
          </w:tcPr>
          <w:p w14:paraId="56A8E67B" w14:textId="77777777" w:rsidR="00752C24" w:rsidRDefault="00752C24" w:rsidP="00B80FCD">
            <w:pPr>
              <w:jc w:val="center"/>
            </w:pPr>
            <w:r>
              <w:t>45</w:t>
            </w:r>
          </w:p>
        </w:tc>
      </w:tr>
    </w:tbl>
    <w:p w14:paraId="74DFD313" w14:textId="77777777" w:rsidR="00752C24" w:rsidRDefault="00752C24" w:rsidP="00752C24"/>
    <w:p w14:paraId="49B1826D" w14:textId="20719191" w:rsidR="00752C24" w:rsidRDefault="00752C24" w:rsidP="00752C24">
      <w:pPr>
        <w:rPr>
          <w:i/>
          <w:iCs/>
          <w:color w:val="44546A" w:themeColor="text2"/>
        </w:rPr>
      </w:pPr>
      <w:bookmarkStart w:id="166" w:name="_Ref13748488"/>
      <w:r>
        <w:t xml:space="preserve">Table </w:t>
      </w:r>
      <w:r>
        <w:rPr>
          <w:noProof/>
        </w:rPr>
        <w:fldChar w:fldCharType="begin"/>
      </w:r>
      <w:r>
        <w:rPr>
          <w:noProof/>
        </w:rPr>
        <w:instrText xml:space="preserve"> SEQ Table \* ARABIC </w:instrText>
      </w:r>
      <w:r>
        <w:rPr>
          <w:noProof/>
        </w:rPr>
        <w:fldChar w:fldCharType="separate"/>
      </w:r>
      <w:r w:rsidR="002D0A24">
        <w:rPr>
          <w:noProof/>
        </w:rPr>
        <w:t>78</w:t>
      </w:r>
      <w:r>
        <w:rPr>
          <w:noProof/>
        </w:rPr>
        <w:fldChar w:fldCharType="end"/>
      </w:r>
      <w:bookmarkEnd w:id="166"/>
      <w:r w:rsidRPr="00AB186A">
        <w:rPr>
          <w:i/>
          <w:iCs/>
          <w:color w:val="44546A"/>
        </w:rPr>
        <w:t>:</w:t>
      </w:r>
      <w:r>
        <w:rPr>
          <w:i/>
          <w:iCs/>
          <w:color w:val="44546A"/>
        </w:rPr>
        <w:t xml:space="preserve"> </w:t>
      </w:r>
      <w:r>
        <w:rPr>
          <w:i/>
          <w:iCs/>
          <w:color w:val="44546A" w:themeColor="text2"/>
        </w:rPr>
        <w:t xml:space="preserve">Determining Nonpoint Phosphorus Leaching Loss </w:t>
      </w:r>
      <w:r>
        <w:rPr>
          <w:i/>
          <w:iCs/>
          <w:color w:val="44546A"/>
        </w:rPr>
        <w:t>Threshold</w:t>
      </w:r>
    </w:p>
    <w:tbl>
      <w:tblPr>
        <w:tblW w:w="0" w:type="auto"/>
        <w:tblLook w:val="04A0" w:firstRow="1" w:lastRow="0" w:firstColumn="1" w:lastColumn="0" w:noHBand="0" w:noVBand="1"/>
      </w:tblPr>
      <w:tblGrid>
        <w:gridCol w:w="1870"/>
        <w:gridCol w:w="1870"/>
        <w:gridCol w:w="1870"/>
        <w:gridCol w:w="1870"/>
        <w:gridCol w:w="1870"/>
      </w:tblGrid>
      <w:tr w:rsidR="00752C24" w14:paraId="0FC55E33"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9E5799F" w14:textId="77777777" w:rsidR="00752C24" w:rsidRDefault="00752C24" w:rsidP="00B80FCD">
            <w:r>
              <w:t>Leaching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77A36D" w14:textId="77777777" w:rsidR="00752C24" w:rsidRDefault="00752C24" w:rsidP="00B80FCD">
            <w:pPr>
              <w:jc w:val="center"/>
            </w:pPr>
            <w:r>
              <w:t>R Factor</w:t>
            </w:r>
          </w:p>
        </w:tc>
      </w:tr>
      <w:tr w:rsidR="00752C24" w14:paraId="2E9A7832"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21BB7696"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FC12AD7"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095457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97758C"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2854AFB" w14:textId="77777777" w:rsidR="00752C24" w:rsidRDefault="00752C24" w:rsidP="00B80FCD">
            <w:pPr>
              <w:jc w:val="center"/>
            </w:pPr>
            <w:r>
              <w:t>&gt;250</w:t>
            </w:r>
          </w:p>
        </w:tc>
      </w:tr>
      <w:tr w:rsidR="00752C24" w14:paraId="2E5D2A4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701D70D"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1CA3F31A"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8B1FD24"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3F493FF8"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7827EA87" w14:textId="77777777" w:rsidR="00752C24" w:rsidRDefault="00752C24" w:rsidP="00B80FCD">
            <w:pPr>
              <w:jc w:val="center"/>
            </w:pPr>
            <w:r>
              <w:t>55</w:t>
            </w:r>
          </w:p>
        </w:tc>
      </w:tr>
      <w:tr w:rsidR="00752C24" w14:paraId="67B6D222"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472C2C6E"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04B13FBF"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1EE73650"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271B702F" w14:textId="77777777" w:rsidR="00752C24" w:rsidRDefault="00752C24" w:rsidP="00B80FCD">
            <w:pPr>
              <w:jc w:val="center"/>
            </w:pPr>
            <w:r>
              <w:t>35</w:t>
            </w:r>
          </w:p>
        </w:tc>
        <w:tc>
          <w:tcPr>
            <w:tcW w:w="1870" w:type="dxa"/>
            <w:tcBorders>
              <w:top w:val="single" w:sz="4" w:space="0" w:color="auto"/>
              <w:left w:val="single" w:sz="4" w:space="0" w:color="auto"/>
              <w:bottom w:val="single" w:sz="4" w:space="0" w:color="auto"/>
              <w:right w:val="single" w:sz="4" w:space="0" w:color="auto"/>
            </w:tcBorders>
            <w:hideMark/>
          </w:tcPr>
          <w:p w14:paraId="62AB7BBC" w14:textId="77777777" w:rsidR="00752C24" w:rsidRDefault="00752C24" w:rsidP="00B80FCD">
            <w:pPr>
              <w:jc w:val="center"/>
            </w:pPr>
            <w:r>
              <w:t>55</w:t>
            </w:r>
          </w:p>
        </w:tc>
      </w:tr>
      <w:tr w:rsidR="00752C24" w14:paraId="4F64A470"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BA83F56"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3092B0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06785BC2"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5264D913"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1E87F34" w14:textId="77777777" w:rsidR="00752C24" w:rsidRDefault="00752C24" w:rsidP="00B80FCD">
            <w:pPr>
              <w:jc w:val="center"/>
            </w:pPr>
            <w:r>
              <w:t>55</w:t>
            </w:r>
          </w:p>
        </w:tc>
      </w:tr>
      <w:tr w:rsidR="00752C24" w14:paraId="16D116EA"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63053F85"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5B62B233"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745B230B" w14:textId="77777777" w:rsidR="00752C24" w:rsidRDefault="00752C24" w:rsidP="00B80FCD">
            <w:pPr>
              <w:jc w:val="center"/>
            </w:pPr>
            <w:r>
              <w:t>10</w:t>
            </w:r>
          </w:p>
        </w:tc>
        <w:tc>
          <w:tcPr>
            <w:tcW w:w="1870" w:type="dxa"/>
            <w:tcBorders>
              <w:top w:val="single" w:sz="4" w:space="0" w:color="auto"/>
              <w:left w:val="single" w:sz="4" w:space="0" w:color="auto"/>
              <w:bottom w:val="single" w:sz="4" w:space="0" w:color="auto"/>
              <w:right w:val="single" w:sz="4" w:space="0" w:color="auto"/>
            </w:tcBorders>
            <w:hideMark/>
          </w:tcPr>
          <w:p w14:paraId="675C5900" w14:textId="77777777" w:rsidR="00752C24" w:rsidRDefault="00752C24" w:rsidP="00B80FCD">
            <w:pPr>
              <w:jc w:val="center"/>
            </w:pPr>
            <w:r>
              <w:t>20</w:t>
            </w:r>
          </w:p>
        </w:tc>
        <w:tc>
          <w:tcPr>
            <w:tcW w:w="1870" w:type="dxa"/>
            <w:tcBorders>
              <w:top w:val="single" w:sz="4" w:space="0" w:color="auto"/>
              <w:left w:val="single" w:sz="4" w:space="0" w:color="auto"/>
              <w:bottom w:val="single" w:sz="4" w:space="0" w:color="auto"/>
              <w:right w:val="single" w:sz="4" w:space="0" w:color="auto"/>
            </w:tcBorders>
            <w:hideMark/>
          </w:tcPr>
          <w:p w14:paraId="5CCF4684" w14:textId="77777777" w:rsidR="00752C24" w:rsidRDefault="00752C24" w:rsidP="00B80FCD">
            <w:pPr>
              <w:jc w:val="center"/>
            </w:pPr>
            <w:r>
              <w:t>45</w:t>
            </w:r>
          </w:p>
        </w:tc>
      </w:tr>
    </w:tbl>
    <w:p w14:paraId="6E68C421" w14:textId="77777777" w:rsidR="00752C24" w:rsidRDefault="00752C24" w:rsidP="00752C24"/>
    <w:p w14:paraId="44391DE0" w14:textId="3994207D" w:rsidR="00752C24" w:rsidRDefault="00752C24" w:rsidP="00521A18">
      <w:pPr>
        <w:keepNext/>
      </w:pPr>
      <w:bookmarkStart w:id="167" w:name="_Ref13748378"/>
      <w:r>
        <w:t xml:space="preserve">The existing condition question will set the existing condition points as seen in </w:t>
      </w:r>
      <w:r>
        <w:fldChar w:fldCharType="begin"/>
      </w:r>
      <w:r>
        <w:instrText xml:space="preserve"> REF _Ref13748390 \h </w:instrText>
      </w:r>
      <w:r>
        <w:fldChar w:fldCharType="separate"/>
      </w:r>
      <w:r w:rsidR="002D0A24">
        <w:t xml:space="preserve">Table </w:t>
      </w:r>
      <w:r w:rsidR="002D0A24">
        <w:rPr>
          <w:noProof/>
        </w:rPr>
        <w:t>79</w:t>
      </w:r>
      <w:r>
        <w:fldChar w:fldCharType="end"/>
      </w:r>
      <w:r>
        <w:t>.</w:t>
      </w:r>
    </w:p>
    <w:p w14:paraId="5E3BE5D4" w14:textId="05DF87D6" w:rsidR="00752C24" w:rsidRDefault="00752C24" w:rsidP="00521A18">
      <w:pPr>
        <w:keepNext/>
        <w:rPr>
          <w:i/>
          <w:iCs/>
          <w:color w:val="44546A"/>
        </w:rPr>
      </w:pPr>
      <w:bookmarkStart w:id="168" w:name="_Ref13748390"/>
      <w:r>
        <w:t xml:space="preserve">Table </w:t>
      </w:r>
      <w:r>
        <w:rPr>
          <w:noProof/>
        </w:rPr>
        <w:fldChar w:fldCharType="begin"/>
      </w:r>
      <w:r>
        <w:rPr>
          <w:noProof/>
        </w:rPr>
        <w:instrText xml:space="preserve"> SEQ Table \* ARABIC </w:instrText>
      </w:r>
      <w:r>
        <w:rPr>
          <w:noProof/>
        </w:rPr>
        <w:fldChar w:fldCharType="separate"/>
      </w:r>
      <w:r w:rsidR="002D0A24">
        <w:rPr>
          <w:noProof/>
        </w:rPr>
        <w:t>79</w:t>
      </w:r>
      <w:r>
        <w:rPr>
          <w:noProof/>
        </w:rPr>
        <w:fldChar w:fldCharType="end"/>
      </w:r>
      <w:bookmarkEnd w:id="167"/>
      <w:bookmarkEnd w:id="168"/>
      <w:r w:rsidRPr="00AB186A">
        <w:rPr>
          <w:i/>
          <w:iCs/>
          <w:color w:val="44546A"/>
        </w:rPr>
        <w:t>:</w:t>
      </w:r>
      <w:r>
        <w:rPr>
          <w:i/>
          <w:iCs/>
          <w:color w:val="44546A"/>
        </w:rPr>
        <w:t xml:space="preserve"> Existing Condition - Cover/Residue/Biomass Crop Rotation Credit</w:t>
      </w:r>
    </w:p>
    <w:tbl>
      <w:tblPr>
        <w:tblW w:w="0" w:type="auto"/>
        <w:tblLayout w:type="fixed"/>
        <w:tblCellMar>
          <w:left w:w="0" w:type="dxa"/>
          <w:right w:w="0" w:type="dxa"/>
        </w:tblCellMar>
        <w:tblLook w:val="04A0" w:firstRow="1" w:lastRow="0" w:firstColumn="1" w:lastColumn="0" w:noHBand="0" w:noVBand="1"/>
      </w:tblPr>
      <w:tblGrid>
        <w:gridCol w:w="6290"/>
        <w:gridCol w:w="1530"/>
        <w:gridCol w:w="1520"/>
      </w:tblGrid>
      <w:tr w:rsidR="00752C24" w14:paraId="004749C2" w14:textId="77777777" w:rsidTr="00B80FCD">
        <w:tc>
          <w:tcPr>
            <w:tcW w:w="629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AECCC7C"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 xml:space="preserve">Note that individual credits for </w:t>
            </w:r>
            <w:r>
              <w:rPr>
                <w:b/>
                <w:bCs/>
                <w:i/>
              </w:rPr>
              <w:lastRenderedPageBreak/>
              <w:t>associated practices like crop rotation, cover crop and residue management are added to this system level credit.</w:t>
            </w:r>
            <w:r>
              <w:rPr>
                <w:bCs/>
              </w:rPr>
              <w:t xml:space="preserve"> </w:t>
            </w:r>
          </w:p>
        </w:tc>
        <w:tc>
          <w:tcPr>
            <w:tcW w:w="153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D7C0D" w14:textId="77777777" w:rsidR="00752C24" w:rsidRDefault="00752C24" w:rsidP="00B80FCD">
            <w:pPr>
              <w:spacing w:after="0"/>
              <w:jc w:val="center"/>
            </w:pPr>
            <w:r>
              <w:rPr>
                <w:b/>
                <w:bCs/>
              </w:rPr>
              <w:lastRenderedPageBreak/>
              <w:t>Nitrogen</w:t>
            </w:r>
            <w:r>
              <w:rPr>
                <w:b/>
                <w:bCs/>
              </w:rPr>
              <w:br/>
              <w:t xml:space="preserve">Leaching </w:t>
            </w:r>
          </w:p>
        </w:tc>
        <w:tc>
          <w:tcPr>
            <w:tcW w:w="1520" w:type="dxa"/>
            <w:tcBorders>
              <w:top w:val="single" w:sz="8" w:space="0" w:color="auto"/>
              <w:left w:val="nil"/>
              <w:bottom w:val="single" w:sz="8" w:space="0" w:color="auto"/>
              <w:right w:val="single" w:sz="8" w:space="0" w:color="auto"/>
            </w:tcBorders>
            <w:shd w:val="clear" w:color="auto" w:fill="D9E2F3"/>
            <w:hideMark/>
          </w:tcPr>
          <w:p w14:paraId="683CD1BE" w14:textId="77777777" w:rsidR="00752C24" w:rsidRDefault="00752C24" w:rsidP="00B80FCD">
            <w:pPr>
              <w:spacing w:after="0"/>
              <w:jc w:val="center"/>
              <w:rPr>
                <w:b/>
                <w:bCs/>
              </w:rPr>
            </w:pPr>
            <w:r>
              <w:rPr>
                <w:b/>
                <w:bCs/>
              </w:rPr>
              <w:t>Phosphorus</w:t>
            </w:r>
            <w:r>
              <w:rPr>
                <w:b/>
                <w:bCs/>
              </w:rPr>
              <w:br/>
              <w:t>Leaching</w:t>
            </w:r>
            <w:r>
              <w:rPr>
                <w:b/>
                <w:bCs/>
              </w:rPr>
              <w:br/>
            </w:r>
          </w:p>
        </w:tc>
      </w:tr>
      <w:tr w:rsidR="00752C24" w14:paraId="506C1025"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541E3" w14:textId="77777777" w:rsidR="00752C24" w:rsidRDefault="00752C24" w:rsidP="00B80FCD">
            <w:pPr>
              <w:spacing w:after="0"/>
              <w:rPr>
                <w:rFonts w:ascii="Calibri" w:hAnsi="Calibri" w:cs="Calibri"/>
              </w:rPr>
            </w:pPr>
            <w:r>
              <w:rPr>
                <w:b/>
                <w:bCs/>
              </w:rPr>
              <w:t>None – Rapidly Depleting Soil Organic Matter</w:t>
            </w:r>
          </w:p>
          <w:p w14:paraId="7B1D73F6" w14:textId="77777777" w:rsidR="00752C24" w:rsidRDefault="00752C24" w:rsidP="00670E5E">
            <w:pPr>
              <w:numPr>
                <w:ilvl w:val="0"/>
                <w:numId w:val="24"/>
              </w:numPr>
              <w:spacing w:after="0" w:line="240" w:lineRule="auto"/>
              <w:rPr>
                <w:rFonts w:eastAsia="Times New Roman"/>
              </w:rPr>
            </w:pPr>
            <w:r>
              <w:rPr>
                <w:rFonts w:eastAsia="Times New Roman"/>
              </w:rPr>
              <w:t xml:space="preserve">Soil Conditioning Index is well below zero </w:t>
            </w:r>
          </w:p>
          <w:p w14:paraId="33F68C12" w14:textId="77777777" w:rsidR="00752C24" w:rsidRDefault="00752C24" w:rsidP="00670E5E">
            <w:pPr>
              <w:numPr>
                <w:ilvl w:val="0"/>
                <w:numId w:val="24"/>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14685101" w14:textId="77777777" w:rsidR="00752C24" w:rsidRDefault="00752C24" w:rsidP="00B80FCD">
            <w:pPr>
              <w:jc w:val="center"/>
            </w:pPr>
            <w:r>
              <w:t>0</w:t>
            </w:r>
          </w:p>
        </w:tc>
        <w:tc>
          <w:tcPr>
            <w:tcW w:w="1520" w:type="dxa"/>
            <w:tcBorders>
              <w:top w:val="nil"/>
              <w:left w:val="nil"/>
              <w:bottom w:val="single" w:sz="8" w:space="0" w:color="auto"/>
              <w:right w:val="single" w:sz="8" w:space="0" w:color="auto"/>
            </w:tcBorders>
            <w:hideMark/>
          </w:tcPr>
          <w:p w14:paraId="00F84B44" w14:textId="77777777" w:rsidR="00752C24" w:rsidRDefault="00752C24" w:rsidP="00B80FCD">
            <w:pPr>
              <w:jc w:val="center"/>
            </w:pPr>
            <w:r>
              <w:t>0</w:t>
            </w:r>
          </w:p>
        </w:tc>
      </w:tr>
      <w:tr w:rsidR="00752C24" w14:paraId="2967E80A"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B44E3B" w14:textId="77777777" w:rsidR="00752C24" w:rsidRDefault="00752C24" w:rsidP="00B80FCD">
            <w:pPr>
              <w:spacing w:after="0"/>
            </w:pPr>
            <w:r>
              <w:rPr>
                <w:b/>
                <w:bCs/>
              </w:rPr>
              <w:t>Low – Depleting Soil Organic Matter</w:t>
            </w:r>
            <w:r>
              <w:t xml:space="preserve"> </w:t>
            </w:r>
            <w:r>
              <w:rPr>
                <w:b/>
                <w:bCs/>
              </w:rPr>
              <w:t> </w:t>
            </w:r>
          </w:p>
          <w:p w14:paraId="0C2A1D3B" w14:textId="77777777" w:rsidR="00752C24" w:rsidRDefault="00752C24" w:rsidP="00670E5E">
            <w:pPr>
              <w:numPr>
                <w:ilvl w:val="0"/>
                <w:numId w:val="26"/>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46B01435" w14:textId="77777777" w:rsidR="00752C24" w:rsidRDefault="00752C24" w:rsidP="00670E5E">
            <w:pPr>
              <w:numPr>
                <w:ilvl w:val="0"/>
                <w:numId w:val="24"/>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6C0422CC" w14:textId="77777777" w:rsidR="00752C24" w:rsidRDefault="00752C24" w:rsidP="00B80FCD">
            <w:pPr>
              <w:jc w:val="center"/>
            </w:pPr>
            <w:r>
              <w:t>2</w:t>
            </w:r>
          </w:p>
        </w:tc>
        <w:tc>
          <w:tcPr>
            <w:tcW w:w="1520" w:type="dxa"/>
            <w:tcBorders>
              <w:top w:val="nil"/>
              <w:left w:val="nil"/>
              <w:bottom w:val="single" w:sz="8" w:space="0" w:color="auto"/>
              <w:right w:val="single" w:sz="8" w:space="0" w:color="auto"/>
            </w:tcBorders>
            <w:hideMark/>
          </w:tcPr>
          <w:p w14:paraId="75B7DB60" w14:textId="77777777" w:rsidR="00752C24" w:rsidRDefault="00752C24" w:rsidP="00B80FCD">
            <w:pPr>
              <w:jc w:val="center"/>
            </w:pPr>
            <w:r>
              <w:t>2</w:t>
            </w:r>
          </w:p>
        </w:tc>
      </w:tr>
      <w:tr w:rsidR="00752C24" w14:paraId="3B979A7C"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3D8C58" w14:textId="77777777" w:rsidR="00752C24" w:rsidRDefault="00752C24" w:rsidP="00B80FCD">
            <w:pPr>
              <w:spacing w:after="0"/>
            </w:pPr>
            <w:r>
              <w:rPr>
                <w:b/>
                <w:bCs/>
              </w:rPr>
              <w:t>Moderate – Maintaining Soil Organic Matter</w:t>
            </w:r>
          </w:p>
          <w:p w14:paraId="5E3DD519" w14:textId="77777777" w:rsidR="00752C24" w:rsidRDefault="00752C24" w:rsidP="00670E5E">
            <w:pPr>
              <w:numPr>
                <w:ilvl w:val="0"/>
                <w:numId w:val="27"/>
              </w:numPr>
              <w:spacing w:after="0" w:line="240" w:lineRule="auto"/>
              <w:rPr>
                <w:rFonts w:eastAsia="Times New Roman"/>
              </w:rPr>
            </w:pPr>
            <w:r>
              <w:rPr>
                <w:rFonts w:eastAsia="Times New Roman"/>
              </w:rPr>
              <w:t>Soil Conditioning Index is at or moderately above zero</w:t>
            </w:r>
            <w:r>
              <w:rPr>
                <w:rFonts w:eastAsia="Times New Roman"/>
                <w:b/>
                <w:bCs/>
              </w:rPr>
              <w:t xml:space="preserve"> </w:t>
            </w:r>
          </w:p>
          <w:p w14:paraId="052504B7" w14:textId="77777777" w:rsidR="00752C24" w:rsidRDefault="00752C24" w:rsidP="00670E5E">
            <w:pPr>
              <w:numPr>
                <w:ilvl w:val="0"/>
                <w:numId w:val="26"/>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783291C8" w14:textId="77777777" w:rsidR="00752C24" w:rsidRDefault="00752C24" w:rsidP="00B80FCD">
            <w:pPr>
              <w:jc w:val="center"/>
            </w:pPr>
            <w:r>
              <w:t>5</w:t>
            </w:r>
          </w:p>
        </w:tc>
        <w:tc>
          <w:tcPr>
            <w:tcW w:w="1520" w:type="dxa"/>
            <w:tcBorders>
              <w:top w:val="nil"/>
              <w:left w:val="nil"/>
              <w:bottom w:val="single" w:sz="8" w:space="0" w:color="auto"/>
              <w:right w:val="single" w:sz="8" w:space="0" w:color="auto"/>
            </w:tcBorders>
            <w:hideMark/>
          </w:tcPr>
          <w:p w14:paraId="470F936D" w14:textId="77777777" w:rsidR="00752C24" w:rsidRDefault="00752C24" w:rsidP="00B80FCD">
            <w:pPr>
              <w:jc w:val="center"/>
            </w:pPr>
            <w:r>
              <w:t>5</w:t>
            </w:r>
          </w:p>
        </w:tc>
      </w:tr>
      <w:tr w:rsidR="00752C24" w14:paraId="066C4187" w14:textId="77777777" w:rsidTr="00B80FCD">
        <w:tc>
          <w:tcPr>
            <w:tcW w:w="62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0E5160" w14:textId="77777777" w:rsidR="00752C24" w:rsidRDefault="00752C24" w:rsidP="00B80FCD">
            <w:pPr>
              <w:spacing w:after="0"/>
            </w:pPr>
            <w:r>
              <w:rPr>
                <w:b/>
                <w:bCs/>
              </w:rPr>
              <w:t>High – Building Soil Organic Matter</w:t>
            </w:r>
            <w:r>
              <w:t xml:space="preserve"> </w:t>
            </w:r>
          </w:p>
          <w:p w14:paraId="3A54B0E8" w14:textId="77777777" w:rsidR="00752C24" w:rsidRDefault="00752C24" w:rsidP="00670E5E">
            <w:pPr>
              <w:numPr>
                <w:ilvl w:val="0"/>
                <w:numId w:val="27"/>
              </w:numPr>
              <w:spacing w:after="0" w:line="240" w:lineRule="auto"/>
              <w:rPr>
                <w:rFonts w:eastAsia="Times New Roman"/>
              </w:rPr>
            </w:pPr>
            <w:r>
              <w:rPr>
                <w:rFonts w:eastAsia="Times New Roman"/>
              </w:rPr>
              <w:t>Soil Conditioning Index is well above zero</w:t>
            </w:r>
          </w:p>
          <w:p w14:paraId="5E1396BC" w14:textId="77777777" w:rsidR="00752C24" w:rsidRDefault="00752C24" w:rsidP="00670E5E">
            <w:pPr>
              <w:numPr>
                <w:ilvl w:val="0"/>
                <w:numId w:val="27"/>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1530" w:type="dxa"/>
            <w:tcBorders>
              <w:top w:val="nil"/>
              <w:left w:val="nil"/>
              <w:bottom w:val="single" w:sz="8" w:space="0" w:color="auto"/>
              <w:right w:val="single" w:sz="8" w:space="0" w:color="auto"/>
            </w:tcBorders>
            <w:tcMar>
              <w:top w:w="0" w:type="dxa"/>
              <w:left w:w="108" w:type="dxa"/>
              <w:bottom w:w="0" w:type="dxa"/>
              <w:right w:w="108" w:type="dxa"/>
            </w:tcMar>
            <w:hideMark/>
          </w:tcPr>
          <w:p w14:paraId="308A9E10" w14:textId="77777777" w:rsidR="00752C24" w:rsidRDefault="00752C24" w:rsidP="00B80FCD">
            <w:pPr>
              <w:jc w:val="center"/>
            </w:pPr>
            <w:r>
              <w:t>10</w:t>
            </w:r>
          </w:p>
        </w:tc>
        <w:tc>
          <w:tcPr>
            <w:tcW w:w="1520" w:type="dxa"/>
            <w:tcBorders>
              <w:top w:val="nil"/>
              <w:left w:val="nil"/>
              <w:bottom w:val="single" w:sz="8" w:space="0" w:color="auto"/>
              <w:right w:val="single" w:sz="8" w:space="0" w:color="auto"/>
            </w:tcBorders>
            <w:hideMark/>
          </w:tcPr>
          <w:p w14:paraId="50DE97A4" w14:textId="77777777" w:rsidR="00752C24" w:rsidRDefault="00752C24" w:rsidP="00B80FCD">
            <w:pPr>
              <w:jc w:val="center"/>
            </w:pPr>
            <w:r>
              <w:t>10</w:t>
            </w:r>
          </w:p>
        </w:tc>
      </w:tr>
    </w:tbl>
    <w:p w14:paraId="021A8E72" w14:textId="77777777" w:rsidR="00752C24" w:rsidRPr="003011A9" w:rsidRDefault="00752C24" w:rsidP="00752C24"/>
    <w:p w14:paraId="4FD759F2" w14:textId="09C257F2" w:rsidR="00752C24" w:rsidRDefault="00752C24" w:rsidP="00752C24">
      <w:pPr>
        <w:pStyle w:val="Heading2"/>
        <w:rPr>
          <w:b/>
        </w:rPr>
      </w:pPr>
      <w:bookmarkStart w:id="169" w:name="_Toc16839777"/>
      <w:r w:rsidRPr="00406781">
        <w:rPr>
          <w:b/>
        </w:rPr>
        <w:t>Nutrients Transported to Surface Water</w:t>
      </w:r>
      <w:r>
        <w:rPr>
          <w:b/>
        </w:rPr>
        <w:t xml:space="preserve"> (storage and handling of pollutants)</w:t>
      </w:r>
      <w:bookmarkEnd w:id="169"/>
    </w:p>
    <w:p w14:paraId="13A26B0A" w14:textId="5DC7EA0D" w:rsidR="00752C24" w:rsidRDefault="00752C24" w:rsidP="00212F7B">
      <w:pPr>
        <w:pStyle w:val="Heading3"/>
      </w:pPr>
      <w:bookmarkStart w:id="170" w:name="_Toc16839778"/>
      <w:r>
        <w:t xml:space="preserve">Component 1: Concentrated Nutrient and Pathogen Leaching Loss from Domestic Animal Confinement, Including </w:t>
      </w:r>
      <w:proofErr w:type="spellStart"/>
      <w:r>
        <w:t>Mil</w:t>
      </w:r>
      <w:r w:rsidR="00A3086F">
        <w:t>k</w:t>
      </w:r>
      <w:r>
        <w:t>house</w:t>
      </w:r>
      <w:proofErr w:type="spellEnd"/>
      <w:r>
        <w:t xml:space="preserve"> Waste and Silage Leachate</w:t>
      </w:r>
      <w:bookmarkEnd w:id="170"/>
    </w:p>
    <w:p w14:paraId="5FA287F2" w14:textId="02AF304F" w:rsidR="003579E9" w:rsidRDefault="00752C24" w:rsidP="003579E9">
      <w:r>
        <w:rPr>
          <w:b/>
          <w:bCs/>
        </w:rPr>
        <w:t>Description:</w:t>
      </w:r>
      <w:r>
        <w:t xml:space="preserve">  </w:t>
      </w:r>
      <w:r w:rsidR="003579E9">
        <w:t xml:space="preserve">Concentrated </w:t>
      </w:r>
      <w:r w:rsidR="003579E9" w:rsidRPr="1758993D">
        <w:rPr>
          <w:rFonts w:ascii="Calibri" w:eastAsia="Times New Roman" w:hAnsi="Calibri" w:cs="Calibri"/>
        </w:rPr>
        <w:t>nutrient</w:t>
      </w:r>
      <w:r w:rsidR="003579E9">
        <w:rPr>
          <w:rFonts w:ascii="Calibri" w:eastAsia="Times New Roman" w:hAnsi="Calibri" w:cs="Calibri"/>
        </w:rPr>
        <w:t>s</w:t>
      </w:r>
      <w:r w:rsidR="003579E9" w:rsidRPr="1758993D">
        <w:rPr>
          <w:rFonts w:ascii="Calibri" w:eastAsia="Times New Roman" w:hAnsi="Calibri" w:cs="Calibri"/>
        </w:rPr>
        <w:t xml:space="preserve"> and pathogen </w:t>
      </w:r>
      <w:r w:rsidR="003579E9">
        <w:rPr>
          <w:rFonts w:ascii="Calibri" w:eastAsia="Times New Roman" w:hAnsi="Calibri" w:cs="Calibri"/>
        </w:rPr>
        <w:t xml:space="preserve">effluent from domestic animal confinement (including </w:t>
      </w:r>
      <w:proofErr w:type="spellStart"/>
      <w:r w:rsidR="003579E9">
        <w:rPr>
          <w:rFonts w:ascii="Calibri" w:eastAsia="Times New Roman" w:hAnsi="Calibri" w:cs="Calibri"/>
        </w:rPr>
        <w:t>milkhouse</w:t>
      </w:r>
      <w:proofErr w:type="spellEnd"/>
      <w:r w:rsidR="003579E9">
        <w:rPr>
          <w:rFonts w:ascii="Calibri" w:eastAsia="Times New Roman" w:hAnsi="Calibri" w:cs="Calibri"/>
        </w:rPr>
        <w:t xml:space="preserve"> waste and silage leachate) impact </w:t>
      </w:r>
      <w:r w:rsidR="003579E9" w:rsidRPr="1758993D">
        <w:rPr>
          <w:rFonts w:ascii="Calibri" w:eastAsia="Times New Roman" w:hAnsi="Calibri" w:cs="Calibri"/>
        </w:rPr>
        <w:t xml:space="preserve">surface waters in </w:t>
      </w:r>
      <w:r w:rsidR="003579E9">
        <w:rPr>
          <w:rFonts w:ascii="Calibri" w:eastAsia="Times New Roman" w:hAnsi="Calibri" w:cs="Calibri"/>
        </w:rPr>
        <w:t xml:space="preserve">sufficient </w:t>
      </w:r>
      <w:r w:rsidR="003579E9" w:rsidRPr="1758993D">
        <w:rPr>
          <w:rFonts w:ascii="Calibri" w:eastAsia="Times New Roman" w:hAnsi="Calibri" w:cs="Calibri"/>
        </w:rPr>
        <w:t xml:space="preserve">quantities that degrade water quality and </w:t>
      </w:r>
      <w:r w:rsidR="003579E9">
        <w:rPr>
          <w:rFonts w:ascii="Calibri" w:eastAsia="Times New Roman" w:hAnsi="Calibri" w:cs="Calibri"/>
        </w:rPr>
        <w:t xml:space="preserve">may </w:t>
      </w:r>
      <w:r w:rsidR="003579E9" w:rsidRPr="1758993D">
        <w:rPr>
          <w:rFonts w:ascii="Calibri" w:eastAsia="Times New Roman" w:hAnsi="Calibri" w:cs="Calibri"/>
        </w:rPr>
        <w:t>limit its use</w:t>
      </w:r>
      <w:r w:rsidR="00C514D7">
        <w:rPr>
          <w:rFonts w:ascii="Calibri" w:eastAsia="Times New Roman" w:hAnsi="Calibri" w:cs="Calibri"/>
        </w:rPr>
        <w:t xml:space="preserve"> (see </w:t>
      </w:r>
      <w:hyperlink r:id="rId45" w:history="1">
        <w:r w:rsidR="00C514D7" w:rsidRPr="006263D5">
          <w:rPr>
            <w:rStyle w:val="Hyperlink"/>
          </w:rPr>
          <w:t>https://jneme910.github.io/CART/chapters/Nitrogen_Leaching_Potential</w:t>
        </w:r>
      </w:hyperlink>
      <w:r w:rsidR="00C514D7">
        <w:t>)</w:t>
      </w:r>
      <w:r w:rsidR="003579E9" w:rsidRPr="1758993D">
        <w:rPr>
          <w:rFonts w:ascii="Calibri" w:eastAsia="Times New Roman" w:hAnsi="Calibri" w:cs="Calibri"/>
        </w:rPr>
        <w:t>.</w:t>
      </w:r>
      <w:r w:rsidR="00C514D7">
        <w:rPr>
          <w:rFonts w:ascii="Calibri" w:eastAsia="Times New Roman" w:hAnsi="Calibri" w:cs="Calibri"/>
        </w:rPr>
        <w:t xml:space="preserve"> </w:t>
      </w:r>
      <w:r w:rsidR="003579E9" w:rsidRPr="1758993D">
        <w:rPr>
          <w:rFonts w:ascii="Calibri" w:eastAsia="Times New Roman" w:hAnsi="Calibri" w:cs="Calibri"/>
        </w:rPr>
        <w:t xml:space="preserve">  </w:t>
      </w:r>
    </w:p>
    <w:p w14:paraId="0B827920" w14:textId="77777777" w:rsidR="00C632F2" w:rsidRPr="007B242E" w:rsidRDefault="00752C24" w:rsidP="00C632F2">
      <w:r>
        <w:rPr>
          <w:b/>
          <w:bCs/>
        </w:rPr>
        <w:t>Objective:</w:t>
      </w:r>
      <w:r>
        <w:t xml:space="preserve">  </w:t>
      </w:r>
      <w:r w:rsidR="00C632F2">
        <w:t>Reduce concentrated losses of nutrients and pathogen from domestic animal confinement</w:t>
      </w:r>
      <w:r w:rsidR="00C632F2" w:rsidRPr="00D40159">
        <w:t xml:space="preserve"> </w:t>
      </w:r>
      <w:r w:rsidR="00C632F2">
        <w:t>by requiring appropriate management wherever concentrated sources of contaminants are identified by the planner.</w:t>
      </w:r>
    </w:p>
    <w:p w14:paraId="2DCFF8EB" w14:textId="77777777" w:rsidR="00752C24" w:rsidRDefault="00752C24" w:rsidP="002F660C">
      <w:pPr>
        <w:rPr>
          <w:b/>
          <w:bCs/>
          <w:color w:val="2F5496" w:themeColor="accent1" w:themeShade="BF"/>
          <w:sz w:val="28"/>
          <w:szCs w:val="28"/>
        </w:rPr>
      </w:pPr>
      <w:r>
        <w:rPr>
          <w:b/>
          <w:bCs/>
        </w:rPr>
        <w:t>Analysis within CART:</w:t>
      </w:r>
    </w:p>
    <w:p w14:paraId="3095552B" w14:textId="77777777" w:rsidR="00A41A92" w:rsidRPr="002F373E" w:rsidRDefault="00A41A92" w:rsidP="00A41A92">
      <w:r>
        <w:t xml:space="preserve">Each PLU will default to a “not assessed” status for the resource concern: nutrients and pathogens under the Nutrients transported – Surface Water resource concern. The planner will identify the applicable resource concern based on site-specific conditions. Where identified, at least 50 points of mitigation will be required for each subcomponent resource concern from appropriate conservation practices and activities.   </w:t>
      </w:r>
    </w:p>
    <w:p w14:paraId="28F1489A" w14:textId="65C679E4" w:rsidR="00752C24" w:rsidRDefault="00752C24" w:rsidP="00752C24">
      <w:pPr>
        <w:rPr>
          <w:rFonts w:cs="Calibri"/>
          <w:i/>
          <w:iCs/>
          <w:color w:val="445369"/>
        </w:rPr>
      </w:pPr>
      <w:r>
        <w:rPr>
          <w:rFonts w:ascii="Calibri" w:eastAsia="Calibri" w:hAnsi="Calibri" w:cs="Calibri"/>
        </w:rPr>
        <w:lastRenderedPageBreak/>
        <w:t xml:space="preserve"> </w:t>
      </w:r>
      <w:r>
        <w:t xml:space="preserve">Table </w:t>
      </w:r>
      <w:r>
        <w:rPr>
          <w:noProof/>
        </w:rPr>
        <w:fldChar w:fldCharType="begin"/>
      </w:r>
      <w:r>
        <w:rPr>
          <w:noProof/>
        </w:rPr>
        <w:instrText xml:space="preserve"> SEQ Table \* ARABIC </w:instrText>
      </w:r>
      <w:r>
        <w:rPr>
          <w:noProof/>
        </w:rPr>
        <w:fldChar w:fldCharType="separate"/>
      </w:r>
      <w:r w:rsidR="002D0A24">
        <w:rPr>
          <w:noProof/>
        </w:rPr>
        <w:t>80</w:t>
      </w:r>
      <w:r>
        <w:rPr>
          <w:noProof/>
        </w:rPr>
        <w:fldChar w:fldCharType="end"/>
      </w:r>
      <w:r w:rsidRPr="00AB186A">
        <w:rPr>
          <w:i/>
          <w:iCs/>
          <w:color w:val="44546A"/>
        </w:rPr>
        <w:t>:</w:t>
      </w:r>
      <w:r w:rsidR="00D62AC5" w:rsidRPr="00D62AC5">
        <w:rPr>
          <w:rFonts w:ascii="Calibri" w:eastAsia="Calibri" w:hAnsi="Calibri" w:cs="Calibri"/>
          <w:i/>
          <w:iCs/>
          <w:color w:val="445369"/>
        </w:rPr>
        <w:t xml:space="preserve"> </w:t>
      </w:r>
      <w:r w:rsidR="00635465" w:rsidRPr="00635465">
        <w:rPr>
          <w:rFonts w:ascii="Calibri" w:eastAsia="Calibri" w:hAnsi="Calibri" w:cs="Calibri"/>
          <w:i/>
          <w:iCs/>
          <w:color w:val="445369"/>
        </w:rPr>
        <w:t>Concentrated nutrient and pathogen effluent discharged or stored on the PLU</w:t>
      </w:r>
      <w:r w:rsidR="00635465" w:rsidRPr="00635465" w:rsidDel="00635465">
        <w:rPr>
          <w:rFonts w:ascii="Calibri" w:eastAsia="Calibri" w:hAnsi="Calibri" w:cs="Calibri"/>
          <w:i/>
          <w:iCs/>
          <w:color w:val="445369"/>
        </w:rPr>
        <w:t xml:space="preserve"> </w:t>
      </w:r>
    </w:p>
    <w:p w14:paraId="4B7AF976" w14:textId="7381ADBA" w:rsidR="00752C24" w:rsidRDefault="001E05F3" w:rsidP="00752C24">
      <w:r w:rsidRPr="00212F7B">
        <w:t>Note:</w:t>
      </w:r>
      <w:r w:rsidR="00752C24" w:rsidRPr="001E05F3">
        <w:t xml:space="preserve"> </w:t>
      </w:r>
      <w:r w:rsidR="00635465" w:rsidRPr="00635465">
        <w:t xml:space="preserve">(both agricultural including </w:t>
      </w:r>
      <w:proofErr w:type="spellStart"/>
      <w:r w:rsidR="00635465" w:rsidRPr="00635465">
        <w:t>milkhouse</w:t>
      </w:r>
      <w:proofErr w:type="spellEnd"/>
      <w:r w:rsidR="00635465" w:rsidRPr="00635465">
        <w:t xml:space="preserve"> waste, feedstocks such as grains, silage, etc. and non-agricultural such as food waste)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2B0A60" w14:paraId="0ADABCA4" w14:textId="77777777" w:rsidTr="00BD08A1">
        <w:tc>
          <w:tcPr>
            <w:tcW w:w="6385" w:type="dxa"/>
            <w:shd w:val="clear" w:color="auto" w:fill="D9E2F3" w:themeFill="accent1" w:themeFillTint="33"/>
          </w:tcPr>
          <w:p w14:paraId="02FADC71" w14:textId="77777777" w:rsidR="002B0A60" w:rsidRDefault="002B0A60" w:rsidP="00B80FCD">
            <w:r w:rsidRPr="23D76F06">
              <w:rPr>
                <w:rFonts w:ascii="Calibri" w:eastAsia="Calibri" w:hAnsi="Calibri" w:cs="Calibri"/>
              </w:rPr>
              <w:t xml:space="preserve">Answer </w:t>
            </w:r>
          </w:p>
        </w:tc>
        <w:tc>
          <w:tcPr>
            <w:tcW w:w="2960" w:type="dxa"/>
            <w:shd w:val="clear" w:color="auto" w:fill="D9E2F3" w:themeFill="accent1" w:themeFillTint="33"/>
          </w:tcPr>
          <w:p w14:paraId="6CE7920C" w14:textId="77777777" w:rsidR="002B0A60" w:rsidRDefault="002B0A60" w:rsidP="00B80FCD">
            <w:r w:rsidRPr="23D76F06">
              <w:rPr>
                <w:rFonts w:ascii="Calibri" w:eastAsia="Calibri" w:hAnsi="Calibri" w:cs="Calibri"/>
              </w:rPr>
              <w:t xml:space="preserve">Existing Condition Points </w:t>
            </w:r>
          </w:p>
        </w:tc>
      </w:tr>
      <w:tr w:rsidR="002B0A60" w14:paraId="661082B0" w14:textId="77777777" w:rsidTr="00BD08A1">
        <w:tc>
          <w:tcPr>
            <w:tcW w:w="6385" w:type="dxa"/>
          </w:tcPr>
          <w:p w14:paraId="0483A7BD" w14:textId="20C55807" w:rsidR="002B0A60" w:rsidRDefault="002B0A60" w:rsidP="00B80FCD">
            <w:r>
              <w:rPr>
                <w:rFonts w:ascii="Calibri" w:eastAsia="Calibri" w:hAnsi="Calibri" w:cs="Calibri"/>
              </w:rPr>
              <w:t>Not applicable - Nutrient and pathogen effluent</w:t>
            </w:r>
            <w:r w:rsidRPr="23D76F06">
              <w:rPr>
                <w:rFonts w:ascii="Calibri" w:eastAsia="Calibri" w:hAnsi="Calibri" w:cs="Calibri"/>
              </w:rPr>
              <w:t xml:space="preserve">s 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49C6AE10" w14:textId="5812B867" w:rsidR="002B0A60" w:rsidRDefault="002B0A60" w:rsidP="00B80FCD">
            <w:r>
              <w:rPr>
                <w:rFonts w:ascii="Calibri" w:eastAsia="Calibri" w:hAnsi="Calibri" w:cs="Calibri"/>
              </w:rPr>
              <w:t>6</w:t>
            </w:r>
            <w:r w:rsidR="00B531C6">
              <w:rPr>
                <w:rFonts w:ascii="Calibri" w:eastAsia="Calibri" w:hAnsi="Calibri" w:cs="Calibri"/>
              </w:rPr>
              <w:t>0</w:t>
            </w:r>
          </w:p>
        </w:tc>
      </w:tr>
      <w:tr w:rsidR="002B0A60" w14:paraId="3AED8325" w14:textId="77777777" w:rsidTr="00BD08A1">
        <w:tc>
          <w:tcPr>
            <w:tcW w:w="6385" w:type="dxa"/>
          </w:tcPr>
          <w:p w14:paraId="227282D7" w14:textId="4DCEC009" w:rsidR="002B0A60" w:rsidRDefault="002B0A60" w:rsidP="00B80FCD">
            <w:r>
              <w:t xml:space="preserve">Not assessed - Nutrient and pathogen effluents </w:t>
            </w:r>
            <w:r w:rsidRPr="00BF062F">
              <w:rPr>
                <w:b/>
              </w:rPr>
              <w:t>ARE discharged or stored</w:t>
            </w:r>
            <w:r>
              <w:t xml:space="preserve"> on the PLU and </w:t>
            </w:r>
            <w:r w:rsidRPr="00BF062F">
              <w:rPr>
                <w:b/>
              </w:rPr>
              <w:t>UNKNOWN</w:t>
            </w:r>
            <w:r>
              <w:t xml:space="preserve"> if adequate control/treatment is in place.</w:t>
            </w:r>
          </w:p>
        </w:tc>
        <w:tc>
          <w:tcPr>
            <w:tcW w:w="2960" w:type="dxa"/>
          </w:tcPr>
          <w:p w14:paraId="1E1230F9" w14:textId="68788A3D" w:rsidR="002B0A60" w:rsidRPr="23D76F06" w:rsidRDefault="002B0A60" w:rsidP="00B80FCD">
            <w:pPr>
              <w:rPr>
                <w:rFonts w:ascii="Calibri" w:eastAsia="Calibri" w:hAnsi="Calibri" w:cs="Calibri"/>
              </w:rPr>
            </w:pPr>
            <w:r>
              <w:rPr>
                <w:rFonts w:ascii="Calibri" w:eastAsia="Calibri" w:hAnsi="Calibri" w:cs="Calibri"/>
              </w:rPr>
              <w:t>-</w:t>
            </w:r>
            <w:r w:rsidR="00B531C6">
              <w:rPr>
                <w:rFonts w:ascii="Calibri" w:eastAsia="Calibri" w:hAnsi="Calibri" w:cs="Calibri"/>
              </w:rPr>
              <w:t>1</w:t>
            </w:r>
          </w:p>
        </w:tc>
      </w:tr>
      <w:tr w:rsidR="002B0A60" w14:paraId="5EE3D06E" w14:textId="77777777" w:rsidTr="00BD08A1">
        <w:tc>
          <w:tcPr>
            <w:tcW w:w="6385" w:type="dxa"/>
          </w:tcPr>
          <w:p w14:paraId="44CCEF3E" w14:textId="433EB3F9" w:rsidR="002B0A60" w:rsidRDefault="002B0A60" w:rsidP="00B80FCD">
            <w:r>
              <w:t xml:space="preserve">Nutrient and pathogen effluents </w:t>
            </w:r>
            <w:r w:rsidRPr="00BF062F">
              <w:rPr>
                <w:b/>
              </w:rPr>
              <w:t>ARE discharged or stored</w:t>
            </w:r>
            <w:r>
              <w:t xml:space="preserve"> on the PLU and adequate control/treatment is </w:t>
            </w:r>
            <w:r w:rsidRPr="00BF062F">
              <w:rPr>
                <w:b/>
              </w:rPr>
              <w:t>NOT</w:t>
            </w:r>
            <w:r>
              <w:t xml:space="preserve"> in place.</w:t>
            </w:r>
          </w:p>
        </w:tc>
        <w:tc>
          <w:tcPr>
            <w:tcW w:w="2960" w:type="dxa"/>
          </w:tcPr>
          <w:p w14:paraId="0502FE56" w14:textId="77777777" w:rsidR="002B0A60" w:rsidRDefault="002B0A60" w:rsidP="00B80FCD">
            <w:r>
              <w:rPr>
                <w:rFonts w:ascii="Calibri" w:eastAsia="Calibri" w:hAnsi="Calibri" w:cs="Calibri"/>
              </w:rPr>
              <w:t>0</w:t>
            </w:r>
          </w:p>
        </w:tc>
      </w:tr>
      <w:tr w:rsidR="002B0A60" w14:paraId="23D4E9F1" w14:textId="77777777" w:rsidTr="00BD08A1">
        <w:tc>
          <w:tcPr>
            <w:tcW w:w="6385" w:type="dxa"/>
          </w:tcPr>
          <w:p w14:paraId="64BFE5B9" w14:textId="23FF4165" w:rsidR="002B0A60" w:rsidRDefault="002B0A60" w:rsidP="00B80FCD">
            <w:r>
              <w:t>Nutrient and pathogen effluents</w:t>
            </w:r>
            <w:r w:rsidR="00A90CBE">
              <w:t xml:space="preserve"> </w:t>
            </w:r>
            <w:r w:rsidRPr="00BF062F">
              <w:rPr>
                <w:b/>
              </w:rPr>
              <w:t>ARE discharged or stored</w:t>
            </w:r>
            <w:r>
              <w:t xml:space="preserve"> on the PLU and adequate control/treatment IS in place.</w:t>
            </w:r>
          </w:p>
        </w:tc>
        <w:tc>
          <w:tcPr>
            <w:tcW w:w="2960" w:type="dxa"/>
          </w:tcPr>
          <w:p w14:paraId="30DCDB46" w14:textId="72E375CE" w:rsidR="002B0A60" w:rsidRDefault="002B0A60" w:rsidP="00B80FCD">
            <w:r>
              <w:rPr>
                <w:rFonts w:ascii="Calibri" w:eastAsia="Calibri" w:hAnsi="Calibri" w:cs="Calibri"/>
              </w:rPr>
              <w:t>5</w:t>
            </w:r>
            <w:r w:rsidR="007B4254">
              <w:rPr>
                <w:rFonts w:ascii="Calibri" w:eastAsia="Calibri" w:hAnsi="Calibri" w:cs="Calibri"/>
              </w:rPr>
              <w:t>1</w:t>
            </w:r>
          </w:p>
        </w:tc>
      </w:tr>
    </w:tbl>
    <w:p w14:paraId="3A1F9067" w14:textId="77777777" w:rsidR="002B0A60" w:rsidRDefault="002B0A60" w:rsidP="002B0A60">
      <w:r w:rsidRPr="23D76F06">
        <w:rPr>
          <w:rFonts w:ascii="Calibri" w:eastAsia="Calibri" w:hAnsi="Calibri" w:cs="Calibri"/>
        </w:rPr>
        <w:t xml:space="preserve"> </w:t>
      </w:r>
    </w:p>
    <w:p w14:paraId="7E753E02" w14:textId="350DD8F6" w:rsidR="00752C24" w:rsidRDefault="00752C24" w:rsidP="00212F7B">
      <w:pPr>
        <w:pStyle w:val="Heading3"/>
      </w:pPr>
      <w:bookmarkStart w:id="171" w:name="_Toc16839779"/>
      <w:r>
        <w:t>Component 2: Concentrated Nutrient and Pathogen Surface Loss from Domestic Animals Standing in Surface Water</w:t>
      </w:r>
      <w:bookmarkEnd w:id="171"/>
    </w:p>
    <w:p w14:paraId="72D8D148" w14:textId="40330ACA" w:rsidR="00752C24" w:rsidRDefault="00752C24" w:rsidP="00752C24">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w:t>
      </w:r>
      <w:r>
        <w:rPr>
          <w:rFonts w:ascii="Calibri" w:eastAsia="Times New Roman" w:hAnsi="Calibri" w:cs="Calibri"/>
        </w:rPr>
        <w:t>s</w:t>
      </w:r>
      <w:r w:rsidRPr="1758993D">
        <w:rPr>
          <w:rFonts w:ascii="Calibri" w:eastAsia="Times New Roman" w:hAnsi="Calibri" w:cs="Calibri"/>
        </w:rPr>
        <w:t xml:space="preserve"> are lost </w:t>
      </w:r>
      <w:r>
        <w:rPr>
          <w:rFonts w:ascii="Calibri" w:eastAsia="Times New Roman" w:hAnsi="Calibri" w:cs="Calibri"/>
        </w:rPr>
        <w:t xml:space="preserve">when domestic animals have direct access to </w:t>
      </w:r>
      <w:r w:rsidRPr="1758993D">
        <w:rPr>
          <w:rFonts w:ascii="Calibri" w:eastAsia="Times New Roman" w:hAnsi="Calibri" w:cs="Calibri"/>
        </w:rPr>
        <w:t xml:space="preserve">surface waters in </w:t>
      </w:r>
      <w:proofErr w:type="gramStart"/>
      <w:r>
        <w:rPr>
          <w:rFonts w:ascii="Calibri" w:eastAsia="Times New Roman" w:hAnsi="Calibri" w:cs="Calibri"/>
        </w:rPr>
        <w:t>sufficient</w:t>
      </w:r>
      <w:proofErr w:type="gramEnd"/>
      <w:r>
        <w:rPr>
          <w:rFonts w:ascii="Calibri" w:eastAsia="Times New Roman" w:hAnsi="Calibri" w:cs="Calibri"/>
        </w:rPr>
        <w:t xml:space="preserve"> </w:t>
      </w:r>
      <w:r w:rsidRPr="1758993D">
        <w:rPr>
          <w:rFonts w:ascii="Calibri" w:eastAsia="Times New Roman" w:hAnsi="Calibri" w:cs="Calibri"/>
        </w:rPr>
        <w:t xml:space="preserve">quantities that degrade water quality and limits its use.  </w:t>
      </w:r>
    </w:p>
    <w:p w14:paraId="02E19FFC" w14:textId="77777777" w:rsidR="00752C24" w:rsidRPr="007B242E" w:rsidRDefault="00752C24" w:rsidP="00752C24">
      <w:r w:rsidRPr="4D72F88A">
        <w:rPr>
          <w:b/>
          <w:bCs/>
        </w:rPr>
        <w:t>Objective:</w:t>
      </w:r>
      <w:r>
        <w:t xml:space="preserve">  Reduce concentrated losses of nutrients and pathogen from direct domestic animal access to surf</w:t>
      </w:r>
      <w:r w:rsidRPr="005779BC">
        <w:t>ace w</w:t>
      </w:r>
      <w:r>
        <w:t>ater</w:t>
      </w:r>
      <w:r w:rsidRPr="00D40159">
        <w:t xml:space="preserve"> </w:t>
      </w:r>
      <w:r>
        <w:t>by requiring appropriate management wherever concentrated sources of contaminants are identified by the planner.</w:t>
      </w:r>
    </w:p>
    <w:p w14:paraId="24C33E85" w14:textId="77777777" w:rsidR="00752C24" w:rsidRDefault="00752C24" w:rsidP="00752C24">
      <w:pPr>
        <w:rPr>
          <w:b/>
          <w:bCs/>
          <w:color w:val="2F5496" w:themeColor="accent1" w:themeShade="BF"/>
          <w:sz w:val="28"/>
          <w:szCs w:val="28"/>
        </w:rPr>
      </w:pPr>
      <w:r w:rsidRPr="4B382B9E">
        <w:rPr>
          <w:b/>
          <w:bCs/>
        </w:rPr>
        <w:t>Analysis within CART:</w:t>
      </w:r>
    </w:p>
    <w:p w14:paraId="0E07A7E2" w14:textId="77777777" w:rsidR="00A306DA" w:rsidRDefault="00A306DA" w:rsidP="00A306DA">
      <w:r>
        <w:t xml:space="preserve">Each PLU will default to a “not assessed” status for the resource concern: nutrients and pathogens under the Nutrients transported – Surface Water resource concern. The planner will identify the applicable resource concern based on site-specific conditions. Where identified, at least 50 points of mitigation will be required for each subcomponent resource concern from appropriate conservation practices and activities, such as 50 points of mitigation that is needed for agrichemical mixing and loading areas can be applied with an agrichemical handling facility.   </w:t>
      </w:r>
    </w:p>
    <w:p w14:paraId="7799522D" w14:textId="41183F4C" w:rsidR="00752C24" w:rsidRDefault="00752C24" w:rsidP="00752C24">
      <w:r>
        <w:t xml:space="preserve">Table </w:t>
      </w:r>
      <w:r>
        <w:rPr>
          <w:noProof/>
        </w:rPr>
        <w:fldChar w:fldCharType="begin"/>
      </w:r>
      <w:r>
        <w:rPr>
          <w:noProof/>
        </w:rPr>
        <w:instrText xml:space="preserve"> SEQ Table \* ARABIC </w:instrText>
      </w:r>
      <w:r>
        <w:rPr>
          <w:noProof/>
        </w:rPr>
        <w:fldChar w:fldCharType="separate"/>
      </w:r>
      <w:r w:rsidR="002D0A24">
        <w:rPr>
          <w:noProof/>
        </w:rPr>
        <w:t>81</w:t>
      </w:r>
      <w:r>
        <w:rPr>
          <w:noProof/>
        </w:rPr>
        <w:fldChar w:fldCharType="end"/>
      </w:r>
      <w:r w:rsidRPr="10C6172E">
        <w:rPr>
          <w:i/>
          <w:iCs/>
          <w:color w:val="44546A" w:themeColor="text2"/>
        </w:rPr>
        <w:t xml:space="preserve">: </w:t>
      </w:r>
      <w:r w:rsidRPr="00B53010">
        <w:rPr>
          <w:i/>
          <w:iCs/>
          <w:color w:val="44546A" w:themeColor="text2"/>
        </w:rPr>
        <w:t>Animal Access to Surface Waterbodies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5"/>
        <w:gridCol w:w="3860"/>
      </w:tblGrid>
      <w:tr w:rsidR="00752C24" w14:paraId="1AEBA220" w14:textId="77777777" w:rsidTr="00BD08A1">
        <w:tc>
          <w:tcPr>
            <w:tcW w:w="5485" w:type="dxa"/>
            <w:shd w:val="clear" w:color="auto" w:fill="D9E2F3" w:themeFill="accent1" w:themeFillTint="33"/>
          </w:tcPr>
          <w:p w14:paraId="4FF28E2B" w14:textId="77777777" w:rsidR="00752C24" w:rsidRDefault="00752C24" w:rsidP="00B80FCD">
            <w:r w:rsidRPr="23D76F06">
              <w:rPr>
                <w:rFonts w:ascii="Calibri" w:eastAsia="Calibri" w:hAnsi="Calibri" w:cs="Calibri"/>
              </w:rPr>
              <w:t xml:space="preserve">Answer </w:t>
            </w:r>
          </w:p>
        </w:tc>
        <w:tc>
          <w:tcPr>
            <w:tcW w:w="3860" w:type="dxa"/>
            <w:shd w:val="clear" w:color="auto" w:fill="D9E2F3" w:themeFill="accent1" w:themeFillTint="33"/>
          </w:tcPr>
          <w:p w14:paraId="2744F159" w14:textId="77777777" w:rsidR="00752C24" w:rsidRDefault="00752C24" w:rsidP="00B80FCD">
            <w:r w:rsidRPr="23D76F06">
              <w:rPr>
                <w:rFonts w:ascii="Calibri" w:eastAsia="Calibri" w:hAnsi="Calibri" w:cs="Calibri"/>
              </w:rPr>
              <w:t xml:space="preserve">Existing Condition Points </w:t>
            </w:r>
          </w:p>
        </w:tc>
      </w:tr>
      <w:tr w:rsidR="00752C24" w14:paraId="5D393442" w14:textId="77777777" w:rsidTr="00BD08A1">
        <w:tc>
          <w:tcPr>
            <w:tcW w:w="5485" w:type="dxa"/>
          </w:tcPr>
          <w:p w14:paraId="5CB76157" w14:textId="77777777" w:rsidR="00752C24" w:rsidRDefault="00752C24" w:rsidP="00B80FCD">
            <w:r>
              <w:rPr>
                <w:rFonts w:ascii="Calibri" w:eastAsia="Calibri" w:hAnsi="Calibri" w:cs="Calibri"/>
              </w:rPr>
              <w:t xml:space="preserve">Not applicable - </w:t>
            </w:r>
            <w:r w:rsidRPr="23D76F06">
              <w:rPr>
                <w:rFonts w:ascii="Calibri" w:eastAsia="Calibri" w:hAnsi="Calibri" w:cs="Calibri"/>
              </w:rPr>
              <w:t xml:space="preserve">Animals do </w:t>
            </w:r>
            <w:r>
              <w:rPr>
                <w:rFonts w:ascii="Calibri" w:eastAsia="Calibri" w:hAnsi="Calibri" w:cs="Calibri"/>
                <w:b/>
              </w:rPr>
              <w:t>NOT</w:t>
            </w:r>
            <w:r w:rsidRPr="23D76F06">
              <w:rPr>
                <w:rFonts w:ascii="Calibri" w:eastAsia="Calibri" w:hAnsi="Calibri" w:cs="Calibri"/>
              </w:rPr>
              <w:t xml:space="preserve"> have direct access to surface water bodies</w:t>
            </w:r>
          </w:p>
        </w:tc>
        <w:tc>
          <w:tcPr>
            <w:tcW w:w="3860" w:type="dxa"/>
          </w:tcPr>
          <w:p w14:paraId="021E3DE5" w14:textId="20AD921F" w:rsidR="00752C24" w:rsidRDefault="00752C24" w:rsidP="00B80FCD">
            <w:r>
              <w:rPr>
                <w:rFonts w:ascii="Calibri" w:eastAsia="Calibri" w:hAnsi="Calibri" w:cs="Calibri"/>
              </w:rPr>
              <w:t>6</w:t>
            </w:r>
            <w:r w:rsidR="007C3D49">
              <w:rPr>
                <w:rFonts w:ascii="Calibri" w:eastAsia="Calibri" w:hAnsi="Calibri" w:cs="Calibri"/>
              </w:rPr>
              <w:t>0</w:t>
            </w:r>
          </w:p>
        </w:tc>
      </w:tr>
      <w:tr w:rsidR="00752C24" w14:paraId="2197C215" w14:textId="77777777" w:rsidTr="00BD08A1">
        <w:tc>
          <w:tcPr>
            <w:tcW w:w="5485" w:type="dxa"/>
          </w:tcPr>
          <w:p w14:paraId="7696BF69" w14:textId="77777777" w:rsidR="00752C24" w:rsidRPr="00AB186A" w:rsidRDefault="00752C24" w:rsidP="00B80FCD">
            <w:pPr>
              <w:rPr>
                <w:rFonts w:cs="Calibri"/>
              </w:rPr>
            </w:pPr>
            <w:r>
              <w:rPr>
                <w:rFonts w:cs="Calibri"/>
              </w:rPr>
              <w:lastRenderedPageBreak/>
              <w:t>Not assessed - Is UNKNOWN if animals have direct access to surface water bodies</w:t>
            </w:r>
          </w:p>
        </w:tc>
        <w:tc>
          <w:tcPr>
            <w:tcW w:w="3860" w:type="dxa"/>
          </w:tcPr>
          <w:p w14:paraId="103A2485" w14:textId="50C62481" w:rsidR="00752C24" w:rsidRPr="00AB186A" w:rsidRDefault="007C3D49" w:rsidP="00B80FCD">
            <w:pPr>
              <w:rPr>
                <w:rFonts w:cs="Calibri"/>
              </w:rPr>
            </w:pPr>
            <w:r>
              <w:rPr>
                <w:rFonts w:cs="Calibri"/>
              </w:rPr>
              <w:t>-</w:t>
            </w:r>
            <w:r w:rsidR="00752C24">
              <w:rPr>
                <w:rFonts w:cs="Calibri"/>
              </w:rPr>
              <w:t>1</w:t>
            </w:r>
          </w:p>
        </w:tc>
      </w:tr>
      <w:tr w:rsidR="00752C24" w14:paraId="7B5EC1D1" w14:textId="77777777" w:rsidTr="00BD08A1">
        <w:tc>
          <w:tcPr>
            <w:tcW w:w="5485" w:type="dxa"/>
          </w:tcPr>
          <w:p w14:paraId="55FD6935" w14:textId="77777777" w:rsidR="00752C24" w:rsidRDefault="00752C24" w:rsidP="00B80FCD">
            <w:r w:rsidRPr="00AB186A">
              <w:rPr>
                <w:rFonts w:cs="Calibri"/>
              </w:rPr>
              <w:t xml:space="preserve">Animals have </w:t>
            </w:r>
            <w:r>
              <w:rPr>
                <w:rFonts w:cs="Calibri"/>
              </w:rPr>
              <w:t>UNCONTROLLED</w:t>
            </w:r>
            <w:r w:rsidRPr="00AB186A">
              <w:rPr>
                <w:rFonts w:cs="Calibri"/>
              </w:rPr>
              <w:t xml:space="preserve"> access to surface water bodies</w:t>
            </w:r>
          </w:p>
        </w:tc>
        <w:tc>
          <w:tcPr>
            <w:tcW w:w="3860" w:type="dxa"/>
          </w:tcPr>
          <w:p w14:paraId="75B9FE54" w14:textId="77777777" w:rsidR="00752C24" w:rsidRDefault="00752C24" w:rsidP="00B80FCD">
            <w:r>
              <w:rPr>
                <w:rFonts w:cs="Calibri"/>
              </w:rPr>
              <w:t>0</w:t>
            </w:r>
          </w:p>
        </w:tc>
      </w:tr>
      <w:tr w:rsidR="00752C24" w14:paraId="471DB259" w14:textId="77777777" w:rsidTr="00BD08A1">
        <w:tc>
          <w:tcPr>
            <w:tcW w:w="5485" w:type="dxa"/>
          </w:tcPr>
          <w:p w14:paraId="7D3E5EF1" w14:textId="77777777" w:rsidR="00752C24" w:rsidRPr="00865861" w:rsidRDefault="00752C24" w:rsidP="00B80FCD">
            <w:pPr>
              <w:rPr>
                <w:rFonts w:ascii="Calibri" w:eastAsia="Calibri" w:hAnsi="Calibri" w:cs="Calibri"/>
              </w:rPr>
            </w:pPr>
            <w:r w:rsidRPr="00AB186A">
              <w:rPr>
                <w:rFonts w:cs="Calibri"/>
              </w:rPr>
              <w:t>Animals</w:t>
            </w:r>
            <w:r w:rsidRPr="23D76F06">
              <w:rPr>
                <w:rFonts w:ascii="Calibri" w:eastAsia="Calibri" w:hAnsi="Calibri" w:cs="Calibri"/>
              </w:rPr>
              <w:t xml:space="preserve"> have </w:t>
            </w:r>
            <w:r>
              <w:rPr>
                <w:rFonts w:ascii="Calibri" w:eastAsia="Calibri" w:hAnsi="Calibri" w:cs="Calibri"/>
              </w:rPr>
              <w:t>CONTROLLED</w:t>
            </w:r>
            <w:r w:rsidRPr="23D76F06">
              <w:rPr>
                <w:rFonts w:ascii="Calibri" w:eastAsia="Calibri" w:hAnsi="Calibri" w:cs="Calibri"/>
              </w:rPr>
              <w:t xml:space="preserve"> access to surface water bodies</w:t>
            </w:r>
          </w:p>
        </w:tc>
        <w:tc>
          <w:tcPr>
            <w:tcW w:w="3860" w:type="dxa"/>
          </w:tcPr>
          <w:p w14:paraId="5CCD32AB" w14:textId="3DCB61C4" w:rsidR="00752C24" w:rsidRDefault="00752C24" w:rsidP="00B80FCD">
            <w:r>
              <w:rPr>
                <w:rFonts w:ascii="Calibri" w:eastAsia="Calibri" w:hAnsi="Calibri" w:cs="Calibri"/>
              </w:rPr>
              <w:t>5</w:t>
            </w:r>
            <w:r w:rsidR="007C3D49">
              <w:rPr>
                <w:rFonts w:ascii="Calibri" w:eastAsia="Calibri" w:hAnsi="Calibri" w:cs="Calibri"/>
              </w:rPr>
              <w:t>1</w:t>
            </w:r>
          </w:p>
        </w:tc>
      </w:tr>
    </w:tbl>
    <w:p w14:paraId="594FCD35" w14:textId="77777777" w:rsidR="00752C24" w:rsidRDefault="00752C24" w:rsidP="00752C24">
      <w:r w:rsidRPr="23D76F06">
        <w:rPr>
          <w:rFonts w:ascii="Calibri" w:eastAsia="Calibri" w:hAnsi="Calibri" w:cs="Calibri"/>
        </w:rPr>
        <w:t xml:space="preserve"> </w:t>
      </w:r>
    </w:p>
    <w:p w14:paraId="65805207" w14:textId="77777777" w:rsidR="00752C24" w:rsidRDefault="00752C24" w:rsidP="00212F7B">
      <w:pPr>
        <w:pStyle w:val="Heading3"/>
      </w:pPr>
      <w:bookmarkStart w:id="172" w:name="_Toc16839780"/>
      <w:r>
        <w:t>Component 3: Concentrated Nutrient and Pathogen Surface Loss from Storage and Handling of Manure, Compost, Biosolids, or Non-Ag Food Waste</w:t>
      </w:r>
      <w:bookmarkEnd w:id="172"/>
    </w:p>
    <w:p w14:paraId="06D7C657" w14:textId="1DF504B3" w:rsidR="00752C24" w:rsidRDefault="00752C24" w:rsidP="00752C24">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surface waters.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1EE0AB62" w14:textId="5BC20B23" w:rsidR="00752C24" w:rsidRDefault="00752C24" w:rsidP="00752C24">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surface </w:t>
      </w:r>
      <w:r w:rsidRPr="23D76F06">
        <w:rPr>
          <w:rFonts w:cs="Calibri"/>
        </w:rPr>
        <w:t>waters</w:t>
      </w:r>
      <w:r w:rsidRPr="23D76F06">
        <w:rPr>
          <w:rFonts w:ascii="Calibri" w:eastAsia="Calibri" w:hAnsi="Calibri" w:cs="Calibri"/>
        </w:rPr>
        <w:t xml:space="preserve">. </w:t>
      </w:r>
    </w:p>
    <w:p w14:paraId="2C1B95C9" w14:textId="77777777" w:rsidR="00752C24" w:rsidRDefault="00752C24" w:rsidP="00752C24">
      <w:r w:rsidRPr="23D76F06">
        <w:rPr>
          <w:rFonts w:ascii="Calibri" w:eastAsia="Calibri" w:hAnsi="Calibri" w:cs="Calibri"/>
          <w:b/>
          <w:bCs/>
        </w:rPr>
        <w:t>Analysis within CART:</w:t>
      </w:r>
      <w:r w:rsidRPr="23D76F06">
        <w:rPr>
          <w:rFonts w:ascii="Calibri" w:eastAsia="Calibri" w:hAnsi="Calibri" w:cs="Calibri"/>
        </w:rPr>
        <w:t xml:space="preserve"> </w:t>
      </w:r>
    </w:p>
    <w:p w14:paraId="394E08ED" w14:textId="446B331D" w:rsidR="00752C24" w:rsidRDefault="00752C24" w:rsidP="00752C24">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manures, biosolids, compost, or other nutrient and pathogen sources.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three existing condition questions will be triggered.  The existing condition questions </w:t>
      </w:r>
      <w:r>
        <w:rPr>
          <w:rFonts w:ascii="Calibri" w:eastAsia="Calibri" w:hAnsi="Calibri" w:cs="Calibri"/>
        </w:rPr>
        <w:t xml:space="preserve">(Yes/No) </w:t>
      </w:r>
      <w:r w:rsidRPr="23D76F06">
        <w:rPr>
          <w:rFonts w:ascii="Calibri" w:eastAsia="Calibri" w:hAnsi="Calibri" w:cs="Calibri"/>
        </w:rPr>
        <w:t xml:space="preserve">will set the existing score as seen in </w:t>
      </w:r>
      <w:r>
        <w:rPr>
          <w:rFonts w:ascii="Calibri" w:eastAsia="Calibri" w:hAnsi="Calibri" w:cs="Calibri"/>
        </w:rPr>
        <w:fldChar w:fldCharType="begin"/>
      </w:r>
      <w:r>
        <w:rPr>
          <w:rFonts w:ascii="Calibri" w:eastAsia="Calibri" w:hAnsi="Calibri" w:cs="Calibri"/>
        </w:rPr>
        <w:instrText xml:space="preserve"> REF _Ref13748534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82</w:t>
      </w:r>
      <w:r>
        <w:rPr>
          <w:rFonts w:ascii="Calibri" w:eastAsia="Calibri" w:hAnsi="Calibri" w:cs="Calibri"/>
        </w:rPr>
        <w:fldChar w:fldCharType="end"/>
      </w:r>
      <w:r>
        <w:rPr>
          <w:rFonts w:ascii="Calibri" w:eastAsia="Calibri" w:hAnsi="Calibri" w:cs="Calibri"/>
        </w:rPr>
        <w:t>.</w:t>
      </w:r>
    </w:p>
    <w:p w14:paraId="3A38CB52" w14:textId="44144121" w:rsidR="00752C24" w:rsidRDefault="00752C24" w:rsidP="00752C24">
      <w:bookmarkStart w:id="173" w:name="_Ref13748534"/>
      <w:r>
        <w:t xml:space="preserve">Table </w:t>
      </w:r>
      <w:r>
        <w:rPr>
          <w:noProof/>
        </w:rPr>
        <w:fldChar w:fldCharType="begin"/>
      </w:r>
      <w:r>
        <w:rPr>
          <w:noProof/>
        </w:rPr>
        <w:instrText xml:space="preserve"> SEQ Table \* ARABIC </w:instrText>
      </w:r>
      <w:r>
        <w:rPr>
          <w:noProof/>
        </w:rPr>
        <w:fldChar w:fldCharType="separate"/>
      </w:r>
      <w:r w:rsidR="002D0A24">
        <w:rPr>
          <w:noProof/>
        </w:rPr>
        <w:t>82</w:t>
      </w:r>
      <w:r>
        <w:rPr>
          <w:noProof/>
        </w:rPr>
        <w:fldChar w:fldCharType="end"/>
      </w:r>
      <w:bookmarkEnd w:id="173"/>
      <w:r w:rsidRPr="00AB186A">
        <w:rPr>
          <w:i/>
          <w:iCs/>
          <w:color w:val="44546A"/>
        </w:rPr>
        <w:t>:</w:t>
      </w:r>
      <w:r w:rsidRPr="10C6172E">
        <w:rPr>
          <w:i/>
          <w:iCs/>
          <w:color w:val="44546A" w:themeColor="text2"/>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r w:rsidR="00B761A1">
        <w:rPr>
          <w:i/>
          <w:iCs/>
          <w:color w:val="44546A" w:themeColor="text2"/>
        </w:rPr>
        <w:t>Stockpiled or Stored on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752C24" w14:paraId="4E5ADD1E" w14:textId="77777777" w:rsidTr="00BD08A1">
        <w:tc>
          <w:tcPr>
            <w:tcW w:w="5845" w:type="dxa"/>
            <w:shd w:val="clear" w:color="auto" w:fill="D9E2F3" w:themeFill="accent1" w:themeFillTint="33"/>
          </w:tcPr>
          <w:p w14:paraId="2FDCCF13" w14:textId="77777777" w:rsidR="00752C24" w:rsidRDefault="00752C24" w:rsidP="00B80FCD">
            <w:r w:rsidRPr="23D76F06">
              <w:rPr>
                <w:rFonts w:ascii="Calibri" w:eastAsia="Calibri" w:hAnsi="Calibri" w:cs="Calibri"/>
              </w:rPr>
              <w:t xml:space="preserve">Answer </w:t>
            </w:r>
          </w:p>
        </w:tc>
        <w:tc>
          <w:tcPr>
            <w:tcW w:w="3500" w:type="dxa"/>
            <w:shd w:val="clear" w:color="auto" w:fill="D9E2F3" w:themeFill="accent1" w:themeFillTint="33"/>
          </w:tcPr>
          <w:p w14:paraId="4500E4EB" w14:textId="77777777" w:rsidR="00752C24" w:rsidRDefault="00752C24" w:rsidP="00B80FCD">
            <w:r w:rsidRPr="23D76F06">
              <w:rPr>
                <w:rFonts w:ascii="Calibri" w:eastAsia="Calibri" w:hAnsi="Calibri" w:cs="Calibri"/>
              </w:rPr>
              <w:t xml:space="preserve">Existing Condition Points </w:t>
            </w:r>
          </w:p>
        </w:tc>
      </w:tr>
      <w:tr w:rsidR="00752C24" w14:paraId="70560FC1" w14:textId="77777777" w:rsidTr="00BD08A1">
        <w:tc>
          <w:tcPr>
            <w:tcW w:w="5845" w:type="dxa"/>
          </w:tcPr>
          <w:p w14:paraId="0EE1A842" w14:textId="0FAEAF22" w:rsidR="00752C24" w:rsidRDefault="00752C24" w:rsidP="00B80FCD">
            <w:r>
              <w:rPr>
                <w:rFonts w:cs="Calibri"/>
              </w:rPr>
              <w:t>Not applicable</w:t>
            </w:r>
          </w:p>
        </w:tc>
        <w:tc>
          <w:tcPr>
            <w:tcW w:w="3500" w:type="dxa"/>
          </w:tcPr>
          <w:p w14:paraId="0200B616" w14:textId="6CCC606F" w:rsidR="00752C24" w:rsidRPr="00540E43" w:rsidRDefault="0010538F" w:rsidP="00B80FCD">
            <w:r w:rsidRPr="00540E43">
              <w:rPr>
                <w:rFonts w:ascii="Calibri" w:eastAsia="Calibri" w:hAnsi="Calibri" w:cs="Calibri"/>
              </w:rPr>
              <w:t>0</w:t>
            </w:r>
          </w:p>
        </w:tc>
      </w:tr>
      <w:tr w:rsidR="00752C24" w14:paraId="60AEB222" w14:textId="77777777" w:rsidTr="00BD08A1">
        <w:tc>
          <w:tcPr>
            <w:tcW w:w="5845" w:type="dxa"/>
          </w:tcPr>
          <w:p w14:paraId="30A74DF0" w14:textId="32E14C55" w:rsidR="00752C24" w:rsidRDefault="00752C24" w:rsidP="00B80FCD">
            <w:r>
              <w:rPr>
                <w:rFonts w:ascii="Calibri" w:eastAsia="Calibri" w:hAnsi="Calibri" w:cs="Calibri"/>
              </w:rPr>
              <w:t>Not assessed</w:t>
            </w:r>
          </w:p>
        </w:tc>
        <w:tc>
          <w:tcPr>
            <w:tcW w:w="3500" w:type="dxa"/>
          </w:tcPr>
          <w:p w14:paraId="1D65AD1B" w14:textId="6A55E230" w:rsidR="00752C24" w:rsidRPr="00540E43" w:rsidRDefault="0010538F" w:rsidP="00B80FCD">
            <w:r w:rsidRPr="00B8188A">
              <w:rPr>
                <w:rFonts w:ascii="Calibri" w:eastAsia="Calibri" w:hAnsi="Calibri" w:cs="Calibri"/>
              </w:rPr>
              <w:t>-</w:t>
            </w:r>
            <w:r w:rsidR="00752C24" w:rsidRPr="009B75E8">
              <w:rPr>
                <w:rFonts w:ascii="Calibri" w:eastAsia="Calibri" w:hAnsi="Calibri" w:cs="Calibri"/>
              </w:rPr>
              <w:t>1</w:t>
            </w:r>
          </w:p>
        </w:tc>
      </w:tr>
      <w:tr w:rsidR="00752C24" w14:paraId="029252FC" w14:textId="77777777" w:rsidTr="00BD08A1">
        <w:tc>
          <w:tcPr>
            <w:tcW w:w="5845" w:type="dxa"/>
          </w:tcPr>
          <w:p w14:paraId="28F4AD93" w14:textId="3ADE3005" w:rsidR="00752C24" w:rsidRDefault="00557D9E" w:rsidP="00B80FCD">
            <w:r w:rsidRPr="00557D9E">
              <w:rPr>
                <w:rFonts w:ascii="Calibri" w:eastAsia="Calibri" w:hAnsi="Calibri" w:cs="Calibri"/>
              </w:rPr>
              <w:t>Only solid material storage - contained</w:t>
            </w:r>
          </w:p>
        </w:tc>
        <w:tc>
          <w:tcPr>
            <w:tcW w:w="3500" w:type="dxa"/>
          </w:tcPr>
          <w:p w14:paraId="4DB3B778" w14:textId="78E4FC77" w:rsidR="00752C24" w:rsidRPr="00540E43" w:rsidRDefault="00B8269E" w:rsidP="00B80FCD">
            <w:r w:rsidRPr="00B8188A">
              <w:rPr>
                <w:rFonts w:ascii="Calibri" w:eastAsia="Calibri" w:hAnsi="Calibri" w:cs="Calibri"/>
              </w:rPr>
              <w:t>51</w:t>
            </w:r>
          </w:p>
        </w:tc>
      </w:tr>
      <w:tr w:rsidR="00752C24" w14:paraId="217F43AB" w14:textId="77777777" w:rsidTr="00BD08A1">
        <w:tc>
          <w:tcPr>
            <w:tcW w:w="5845" w:type="dxa"/>
          </w:tcPr>
          <w:p w14:paraId="42863F99" w14:textId="6F37A375" w:rsidR="00752C24" w:rsidRPr="23D76F06" w:rsidRDefault="00557D9E" w:rsidP="00B80FCD">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342B750" w14:textId="7F785FE1" w:rsidR="00752C24" w:rsidRPr="00540E43" w:rsidRDefault="00B8269E" w:rsidP="00B80FCD">
            <w:pPr>
              <w:rPr>
                <w:rFonts w:ascii="Calibri" w:eastAsia="Calibri" w:hAnsi="Calibri" w:cs="Calibri"/>
              </w:rPr>
            </w:pPr>
            <w:r w:rsidRPr="00540E43">
              <w:rPr>
                <w:rFonts w:ascii="Calibri" w:eastAsia="Calibri" w:hAnsi="Calibri" w:cs="Calibri"/>
              </w:rPr>
              <w:t>1</w:t>
            </w:r>
          </w:p>
        </w:tc>
      </w:tr>
      <w:tr w:rsidR="00152252" w14:paraId="77402D4F" w14:textId="77777777" w:rsidTr="00BD08A1">
        <w:tc>
          <w:tcPr>
            <w:tcW w:w="5845" w:type="dxa"/>
          </w:tcPr>
          <w:p w14:paraId="5ED0DF89" w14:textId="777F5072" w:rsidR="00152252" w:rsidRPr="23D76F06" w:rsidRDefault="00557D9E" w:rsidP="00B80FCD">
            <w:pPr>
              <w:rPr>
                <w:rFonts w:ascii="Calibri" w:eastAsia="Calibri" w:hAnsi="Calibri" w:cs="Calibri"/>
              </w:rPr>
            </w:pPr>
            <w:r w:rsidRPr="00557D9E">
              <w:rPr>
                <w:rFonts w:ascii="Calibri" w:eastAsia="Calibri" w:hAnsi="Calibri" w:cs="Calibri"/>
              </w:rPr>
              <w:t xml:space="preserve">Liquid </w:t>
            </w:r>
            <w:r w:rsidR="00F97A0C">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0E1C85A8" w14:textId="43E76463" w:rsidR="00152252" w:rsidRPr="009B75E8" w:rsidRDefault="006E0A05" w:rsidP="00B80FCD">
            <w:pPr>
              <w:rPr>
                <w:rFonts w:ascii="Calibri" w:eastAsia="Calibri" w:hAnsi="Calibri" w:cs="Calibri"/>
              </w:rPr>
            </w:pPr>
            <w:r w:rsidRPr="00B8188A">
              <w:rPr>
                <w:rFonts w:ascii="Calibri" w:eastAsia="Calibri" w:hAnsi="Calibri" w:cs="Calibri"/>
              </w:rPr>
              <w:t>51</w:t>
            </w:r>
          </w:p>
        </w:tc>
      </w:tr>
      <w:tr w:rsidR="004F02A8" w14:paraId="6CDD2FCB" w14:textId="77777777" w:rsidTr="00BD08A1">
        <w:tc>
          <w:tcPr>
            <w:tcW w:w="5845" w:type="dxa"/>
          </w:tcPr>
          <w:p w14:paraId="39CD2733" w14:textId="039720D8" w:rsidR="004F02A8" w:rsidRPr="00557D9E" w:rsidRDefault="004F02A8" w:rsidP="004F02A8">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Pr>
                <w:rFonts w:ascii="Calibri" w:eastAsia="Calibri" w:hAnsi="Calibri" w:cs="Calibri"/>
              </w:rPr>
              <w:t>–</w:t>
            </w:r>
            <w:r w:rsidRPr="00557D9E">
              <w:rPr>
                <w:rFonts w:ascii="Calibri" w:eastAsia="Calibri" w:hAnsi="Calibri" w:cs="Calibri"/>
              </w:rPr>
              <w:t xml:space="preserve"> contained</w:t>
            </w:r>
            <w:r>
              <w:rPr>
                <w:rFonts w:ascii="Calibri" w:eastAsia="Calibri" w:hAnsi="Calibri" w:cs="Calibri"/>
              </w:rPr>
              <w:t>, aerobic or covered</w:t>
            </w:r>
          </w:p>
        </w:tc>
        <w:tc>
          <w:tcPr>
            <w:tcW w:w="3500" w:type="dxa"/>
          </w:tcPr>
          <w:p w14:paraId="0E65A7A5" w14:textId="70F69038" w:rsidR="004F02A8" w:rsidRPr="00B8188A" w:rsidRDefault="004F02A8" w:rsidP="004F02A8">
            <w:pPr>
              <w:rPr>
                <w:rFonts w:ascii="Calibri" w:eastAsia="Calibri" w:hAnsi="Calibri" w:cs="Calibri"/>
              </w:rPr>
            </w:pPr>
            <w:r>
              <w:rPr>
                <w:rFonts w:ascii="Calibri" w:eastAsia="Calibri" w:hAnsi="Calibri" w:cs="Calibri"/>
              </w:rPr>
              <w:t>51</w:t>
            </w:r>
          </w:p>
        </w:tc>
      </w:tr>
      <w:tr w:rsidR="004F02A8" w14:paraId="7E95F799" w14:textId="77777777" w:rsidTr="00BD08A1">
        <w:tc>
          <w:tcPr>
            <w:tcW w:w="5845" w:type="dxa"/>
          </w:tcPr>
          <w:p w14:paraId="74172123" w14:textId="3C7E76E7" w:rsidR="004F02A8" w:rsidRPr="23D76F06" w:rsidRDefault="004F02A8" w:rsidP="004F02A8">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65F3C38" w14:textId="1A2B23B1" w:rsidR="004F02A8" w:rsidRPr="00B8188A" w:rsidRDefault="004F02A8" w:rsidP="004F02A8">
            <w:pPr>
              <w:rPr>
                <w:rFonts w:ascii="Calibri" w:eastAsia="Calibri" w:hAnsi="Calibri" w:cs="Calibri"/>
              </w:rPr>
            </w:pPr>
            <w:r w:rsidRPr="00B8188A">
              <w:rPr>
                <w:rFonts w:ascii="Calibri" w:eastAsia="Calibri" w:hAnsi="Calibri" w:cs="Calibri"/>
              </w:rPr>
              <w:t>1</w:t>
            </w:r>
          </w:p>
        </w:tc>
      </w:tr>
    </w:tbl>
    <w:p w14:paraId="2A53B52A" w14:textId="77777777" w:rsidR="00752C24" w:rsidRPr="00BF5265" w:rsidRDefault="00752C24" w:rsidP="00752C24">
      <w:pPr>
        <w:rPr>
          <w:b/>
        </w:rPr>
      </w:pPr>
    </w:p>
    <w:p w14:paraId="6859CF04" w14:textId="7FB48CB1" w:rsidR="00752C24" w:rsidRDefault="00752C24" w:rsidP="00752C24">
      <w:pPr>
        <w:pStyle w:val="Heading2"/>
        <w:rPr>
          <w:b/>
        </w:rPr>
      </w:pPr>
      <w:bookmarkStart w:id="174" w:name="_Toc16839781"/>
      <w:r w:rsidRPr="00406781">
        <w:rPr>
          <w:b/>
        </w:rPr>
        <w:lastRenderedPageBreak/>
        <w:t xml:space="preserve">Nutrients Transported to </w:t>
      </w:r>
      <w:r>
        <w:rPr>
          <w:b/>
        </w:rPr>
        <w:t>Groundw</w:t>
      </w:r>
      <w:r w:rsidRPr="00406781">
        <w:rPr>
          <w:b/>
        </w:rPr>
        <w:t>ater</w:t>
      </w:r>
      <w:r>
        <w:rPr>
          <w:b/>
        </w:rPr>
        <w:t xml:space="preserve"> (storage and handling of pollutants)</w:t>
      </w:r>
      <w:bookmarkEnd w:id="174"/>
    </w:p>
    <w:p w14:paraId="5867C696" w14:textId="77777777" w:rsidR="00752C24" w:rsidRDefault="00752C24" w:rsidP="00212F7B">
      <w:pPr>
        <w:pStyle w:val="Heading3"/>
      </w:pPr>
      <w:bookmarkStart w:id="175" w:name="_Toc16839782"/>
      <w:r>
        <w:t>Component 1: Concentrated Nutrient and Pathogen Leaching Loss from Domestic Animal Confinement, Including Milhouse Waste and Silage Leachate</w:t>
      </w:r>
      <w:bookmarkEnd w:id="175"/>
    </w:p>
    <w:p w14:paraId="7F66F76B" w14:textId="5F94AD9C" w:rsidR="0061276F" w:rsidRDefault="0061276F" w:rsidP="0061276F">
      <w:r w:rsidRPr="1758993D">
        <w:rPr>
          <w:b/>
          <w:bCs/>
        </w:rPr>
        <w:t>Description:</w:t>
      </w:r>
      <w:r>
        <w:t xml:space="preserve">  Concentrated </w:t>
      </w:r>
      <w:r w:rsidRPr="1758993D">
        <w:rPr>
          <w:rFonts w:ascii="Calibri" w:eastAsia="Times New Roman" w:hAnsi="Calibri" w:cs="Calibri"/>
        </w:rPr>
        <w:t>nutrient</w:t>
      </w:r>
      <w:r>
        <w:rPr>
          <w:rFonts w:ascii="Calibri" w:eastAsia="Times New Roman" w:hAnsi="Calibri" w:cs="Calibri"/>
        </w:rPr>
        <w:t>s</w:t>
      </w:r>
      <w:r w:rsidRPr="1758993D">
        <w:rPr>
          <w:rFonts w:ascii="Calibri" w:eastAsia="Times New Roman" w:hAnsi="Calibri" w:cs="Calibri"/>
        </w:rPr>
        <w:t xml:space="preserve"> and pathogen </w:t>
      </w:r>
      <w:r>
        <w:rPr>
          <w:rFonts w:ascii="Calibri" w:eastAsia="Times New Roman" w:hAnsi="Calibri" w:cs="Calibri"/>
        </w:rPr>
        <w:t xml:space="preserve">effluent from domestic animal confinement (including </w:t>
      </w:r>
      <w:proofErr w:type="spellStart"/>
      <w:r>
        <w:rPr>
          <w:rFonts w:ascii="Calibri" w:eastAsia="Times New Roman" w:hAnsi="Calibri" w:cs="Calibri"/>
        </w:rPr>
        <w:t>milkhouse</w:t>
      </w:r>
      <w:proofErr w:type="spellEnd"/>
      <w:r>
        <w:rPr>
          <w:rFonts w:ascii="Calibri" w:eastAsia="Times New Roman" w:hAnsi="Calibri" w:cs="Calibri"/>
        </w:rPr>
        <w:t xml:space="preserve"> waste and silage leachate) impact groundwater</w:t>
      </w:r>
      <w:r w:rsidRPr="1758993D">
        <w:rPr>
          <w:rFonts w:ascii="Calibri" w:eastAsia="Times New Roman" w:hAnsi="Calibri" w:cs="Calibri"/>
        </w:rPr>
        <w:t xml:space="preserve"> in </w:t>
      </w:r>
      <w:r>
        <w:rPr>
          <w:rFonts w:ascii="Calibri" w:eastAsia="Times New Roman" w:hAnsi="Calibri" w:cs="Calibri"/>
        </w:rPr>
        <w:t xml:space="preserve">sufficient </w:t>
      </w:r>
      <w:r w:rsidRPr="1758993D">
        <w:rPr>
          <w:rFonts w:ascii="Calibri" w:eastAsia="Times New Roman" w:hAnsi="Calibri" w:cs="Calibri"/>
        </w:rPr>
        <w:t xml:space="preserve">quantities that degrade water quality and </w:t>
      </w:r>
      <w:r>
        <w:rPr>
          <w:rFonts w:ascii="Calibri" w:eastAsia="Times New Roman" w:hAnsi="Calibri" w:cs="Calibri"/>
        </w:rPr>
        <w:t xml:space="preserve">may </w:t>
      </w:r>
      <w:r w:rsidRPr="1758993D">
        <w:rPr>
          <w:rFonts w:ascii="Calibri" w:eastAsia="Times New Roman" w:hAnsi="Calibri" w:cs="Calibri"/>
        </w:rPr>
        <w:t>limit its use</w:t>
      </w:r>
      <w:r w:rsidR="00D33FDE">
        <w:rPr>
          <w:rFonts w:ascii="Calibri" w:eastAsia="Times New Roman" w:hAnsi="Calibri" w:cs="Calibri"/>
        </w:rPr>
        <w:t xml:space="preserve"> (see </w:t>
      </w:r>
      <w:hyperlink r:id="rId46" w:history="1">
        <w:r w:rsidR="00D33FDE" w:rsidRPr="006263D5">
          <w:rPr>
            <w:rStyle w:val="Hyperlink"/>
          </w:rPr>
          <w:t>https://jneme910.github.io/CART/chapters/Nitrogen_Leaching_Potential</w:t>
        </w:r>
      </w:hyperlink>
      <w:r w:rsidR="00D33FDE">
        <w:t>)</w:t>
      </w:r>
      <w:r w:rsidRPr="1758993D">
        <w:rPr>
          <w:rFonts w:ascii="Calibri" w:eastAsia="Times New Roman" w:hAnsi="Calibri" w:cs="Calibri"/>
        </w:rPr>
        <w:t>.</w:t>
      </w:r>
      <w:r w:rsidR="00D33FDE">
        <w:rPr>
          <w:rFonts w:ascii="Calibri" w:eastAsia="Times New Roman" w:hAnsi="Calibri" w:cs="Calibri"/>
        </w:rPr>
        <w:t xml:space="preserve"> </w:t>
      </w:r>
      <w:r w:rsidRPr="1758993D">
        <w:rPr>
          <w:rFonts w:ascii="Calibri" w:eastAsia="Times New Roman" w:hAnsi="Calibri" w:cs="Calibri"/>
        </w:rPr>
        <w:t xml:space="preserve">  </w:t>
      </w:r>
    </w:p>
    <w:p w14:paraId="2C2EC0A1" w14:textId="387712E2" w:rsidR="0061276F" w:rsidRPr="007B242E" w:rsidRDefault="0061276F" w:rsidP="0061276F">
      <w:r w:rsidRPr="4D72F88A">
        <w:rPr>
          <w:b/>
          <w:bCs/>
        </w:rPr>
        <w:t>Objective:</w:t>
      </w:r>
      <w:r>
        <w:t xml:space="preserve">  Reduce concentrated losses of nutrients and pathogen from domestic animal confinement</w:t>
      </w:r>
      <w:r w:rsidRPr="00D40159">
        <w:t xml:space="preserve"> </w:t>
      </w:r>
      <w:r>
        <w:t>by requiring appropriate management wherever concentrated sources of contaminants are identified by the planner.</w:t>
      </w:r>
    </w:p>
    <w:p w14:paraId="18A0A49A" w14:textId="77777777" w:rsidR="0061276F" w:rsidRDefault="0061276F" w:rsidP="0061276F">
      <w:pPr>
        <w:rPr>
          <w:b/>
          <w:bCs/>
          <w:color w:val="2F5496" w:themeColor="accent1" w:themeShade="BF"/>
          <w:sz w:val="28"/>
          <w:szCs w:val="28"/>
        </w:rPr>
      </w:pPr>
      <w:r w:rsidRPr="4B382B9E">
        <w:rPr>
          <w:b/>
          <w:bCs/>
        </w:rPr>
        <w:t>Analysis within CART:</w:t>
      </w:r>
    </w:p>
    <w:p w14:paraId="65D75FB1" w14:textId="18149CE0" w:rsidR="0061276F" w:rsidRPr="002F373E" w:rsidRDefault="0061276F" w:rsidP="0061276F">
      <w:r>
        <w:t xml:space="preserve">Each PLU will default to a “not assessed” status for the resource concern: nutrients and pathogens under the Nutrients transported – Groundwater resource concern. The planner will identify the applicable resource concern based on site-specific conditions. Where identified, at least 50 points of mitigation will be required for each subcomponent resource concern from appropriate conservation practices and activities.   </w:t>
      </w:r>
    </w:p>
    <w:p w14:paraId="32F7D034" w14:textId="4AB13124" w:rsidR="00635465" w:rsidRPr="003C45AE" w:rsidRDefault="0061276F" w:rsidP="0061276F">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83</w:t>
      </w:r>
      <w:r>
        <w:rPr>
          <w:noProof/>
        </w:rPr>
        <w:fldChar w:fldCharType="end"/>
      </w:r>
      <w:r w:rsidRPr="00AB186A">
        <w:rPr>
          <w:i/>
          <w:iCs/>
          <w:color w:val="44546A"/>
        </w:rPr>
        <w:t>:</w:t>
      </w:r>
      <w:r w:rsidRPr="10C6172E">
        <w:rPr>
          <w:i/>
          <w:iCs/>
          <w:color w:val="44546A" w:themeColor="text2"/>
        </w:rPr>
        <w:t xml:space="preserve"> </w:t>
      </w:r>
      <w:r w:rsidR="00635465" w:rsidRPr="00635465">
        <w:rPr>
          <w:i/>
          <w:iCs/>
          <w:color w:val="44546A" w:themeColor="text2"/>
        </w:rPr>
        <w:t>Concentrated nutrient and pathogen effluent discharged or stored on the PLU</w:t>
      </w:r>
      <w:r w:rsidR="00635465" w:rsidRPr="00635465" w:rsidDel="00635465">
        <w:rPr>
          <w:i/>
          <w:iCs/>
          <w:color w:val="44546A" w:themeColor="text2"/>
        </w:rPr>
        <w:t xml:space="preserve"> </w:t>
      </w:r>
    </w:p>
    <w:p w14:paraId="38D04045" w14:textId="1A19E76F" w:rsidR="0061276F" w:rsidRDefault="00B761A1" w:rsidP="0061276F">
      <w:r w:rsidRPr="00212F7B">
        <w:t>Note:</w:t>
      </w:r>
      <w:r w:rsidR="0061276F" w:rsidRPr="23D76F06">
        <w:rPr>
          <w:rFonts w:ascii="Calibri" w:eastAsia="Calibri" w:hAnsi="Calibri" w:cs="Calibri"/>
        </w:rPr>
        <w:t xml:space="preserve"> (both agricultural</w:t>
      </w:r>
      <w:r w:rsidR="0061276F">
        <w:rPr>
          <w:rFonts w:ascii="Calibri" w:eastAsia="Calibri" w:hAnsi="Calibri" w:cs="Calibri"/>
        </w:rPr>
        <w:t xml:space="preserve"> </w:t>
      </w:r>
      <w:r w:rsidR="0061276F" w:rsidRPr="23D76F06">
        <w:rPr>
          <w:rFonts w:ascii="Calibri" w:eastAsia="Calibri" w:hAnsi="Calibri" w:cs="Calibri"/>
        </w:rPr>
        <w:t xml:space="preserve">including </w:t>
      </w:r>
      <w:proofErr w:type="spellStart"/>
      <w:r w:rsidR="0061276F">
        <w:rPr>
          <w:rFonts w:ascii="Calibri" w:eastAsia="Calibri" w:hAnsi="Calibri" w:cs="Calibri"/>
        </w:rPr>
        <w:t>milkhouse</w:t>
      </w:r>
      <w:proofErr w:type="spellEnd"/>
      <w:r w:rsidR="0061276F">
        <w:rPr>
          <w:rFonts w:ascii="Calibri" w:eastAsia="Calibri" w:hAnsi="Calibri" w:cs="Calibri"/>
        </w:rPr>
        <w:t xml:space="preserve"> waste, </w:t>
      </w:r>
      <w:r w:rsidR="0061276F" w:rsidRPr="23D76F06">
        <w:rPr>
          <w:rFonts w:ascii="Calibri" w:eastAsia="Calibri" w:hAnsi="Calibri" w:cs="Calibri"/>
        </w:rPr>
        <w:t>feedstocks such as grains, silage, etc. and non-agricultural such as food waste)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85"/>
        <w:gridCol w:w="2960"/>
      </w:tblGrid>
      <w:tr w:rsidR="0061276F" w14:paraId="0EDD7E9A" w14:textId="77777777" w:rsidTr="00BD08A1">
        <w:tc>
          <w:tcPr>
            <w:tcW w:w="6385" w:type="dxa"/>
            <w:shd w:val="clear" w:color="auto" w:fill="D9E2F3" w:themeFill="accent1" w:themeFillTint="33"/>
          </w:tcPr>
          <w:p w14:paraId="283E59E7" w14:textId="77777777" w:rsidR="0061276F" w:rsidRDefault="0061276F" w:rsidP="00B80FCD">
            <w:r w:rsidRPr="23D76F06">
              <w:rPr>
                <w:rFonts w:ascii="Calibri" w:eastAsia="Calibri" w:hAnsi="Calibri" w:cs="Calibri"/>
              </w:rPr>
              <w:t xml:space="preserve">Answer </w:t>
            </w:r>
          </w:p>
        </w:tc>
        <w:tc>
          <w:tcPr>
            <w:tcW w:w="2960" w:type="dxa"/>
            <w:shd w:val="clear" w:color="auto" w:fill="D9E2F3" w:themeFill="accent1" w:themeFillTint="33"/>
          </w:tcPr>
          <w:p w14:paraId="7B0BCDA7" w14:textId="77777777" w:rsidR="0061276F" w:rsidRDefault="0061276F" w:rsidP="00B80FCD">
            <w:r w:rsidRPr="23D76F06">
              <w:rPr>
                <w:rFonts w:ascii="Calibri" w:eastAsia="Calibri" w:hAnsi="Calibri" w:cs="Calibri"/>
              </w:rPr>
              <w:t xml:space="preserve">Existing Condition Points </w:t>
            </w:r>
          </w:p>
        </w:tc>
      </w:tr>
      <w:tr w:rsidR="0061276F" w14:paraId="29AF734B" w14:textId="77777777" w:rsidTr="00BD08A1">
        <w:tc>
          <w:tcPr>
            <w:tcW w:w="6385" w:type="dxa"/>
          </w:tcPr>
          <w:p w14:paraId="624E8208" w14:textId="7EF2D268" w:rsidR="0061276F" w:rsidRDefault="0061276F" w:rsidP="00B80FCD">
            <w:r>
              <w:rPr>
                <w:rFonts w:ascii="Calibri" w:eastAsia="Calibri" w:hAnsi="Calibri" w:cs="Calibri"/>
              </w:rPr>
              <w:t>Not applicable - Nutrient and pathogen effluent</w:t>
            </w:r>
            <w:r w:rsidRPr="23D76F06">
              <w:rPr>
                <w:rFonts w:ascii="Calibri" w:eastAsia="Calibri" w:hAnsi="Calibri" w:cs="Calibri"/>
              </w:rPr>
              <w:t>s</w:t>
            </w:r>
            <w:r w:rsidR="00D33FDE">
              <w:rPr>
                <w:rFonts w:ascii="Calibri" w:eastAsia="Calibri" w:hAnsi="Calibri" w:cs="Calibri"/>
              </w:rPr>
              <w:t xml:space="preserve"> </w:t>
            </w:r>
            <w:r w:rsidRPr="23D76F06">
              <w:rPr>
                <w:rFonts w:ascii="Calibri" w:eastAsia="Calibri" w:hAnsi="Calibri" w:cs="Calibri"/>
              </w:rPr>
              <w:t xml:space="preserve">are </w:t>
            </w:r>
            <w:r w:rsidRPr="00357EBE">
              <w:rPr>
                <w:rFonts w:ascii="Calibri" w:eastAsia="Calibri" w:hAnsi="Calibri" w:cs="Calibri"/>
                <w:b/>
                <w:bCs/>
              </w:rPr>
              <w:t>NOT discharged</w:t>
            </w:r>
            <w:r w:rsidRPr="004B1012">
              <w:rPr>
                <w:rFonts w:ascii="Calibri" w:eastAsia="Calibri" w:hAnsi="Calibri" w:cs="Calibri"/>
                <w:b/>
                <w:bCs/>
              </w:rPr>
              <w:t xml:space="preserve"> or</w:t>
            </w:r>
            <w:r w:rsidRPr="23D76F06">
              <w:rPr>
                <w:rFonts w:ascii="Calibri" w:eastAsia="Calibri" w:hAnsi="Calibri" w:cs="Calibri"/>
              </w:rPr>
              <w:t xml:space="preserve"> </w:t>
            </w:r>
            <w:r w:rsidRPr="00BF062F">
              <w:rPr>
                <w:rFonts w:ascii="Calibri" w:eastAsia="Calibri" w:hAnsi="Calibri" w:cs="Calibri"/>
                <w:b/>
              </w:rPr>
              <w:t>stored</w:t>
            </w:r>
            <w:r w:rsidRPr="23D76F06">
              <w:rPr>
                <w:rFonts w:ascii="Calibri" w:eastAsia="Calibri" w:hAnsi="Calibri" w:cs="Calibri"/>
              </w:rPr>
              <w:t xml:space="preserve"> on the PLU. </w:t>
            </w:r>
          </w:p>
        </w:tc>
        <w:tc>
          <w:tcPr>
            <w:tcW w:w="2960" w:type="dxa"/>
          </w:tcPr>
          <w:p w14:paraId="78DF4D90" w14:textId="4F77EC2F" w:rsidR="0061276F" w:rsidRDefault="0061276F" w:rsidP="00B80FCD">
            <w:r>
              <w:rPr>
                <w:rFonts w:ascii="Calibri" w:eastAsia="Calibri" w:hAnsi="Calibri" w:cs="Calibri"/>
              </w:rPr>
              <w:t>6</w:t>
            </w:r>
            <w:r w:rsidR="007611D3">
              <w:rPr>
                <w:rFonts w:ascii="Calibri" w:eastAsia="Calibri" w:hAnsi="Calibri" w:cs="Calibri"/>
              </w:rPr>
              <w:t>0</w:t>
            </w:r>
          </w:p>
        </w:tc>
      </w:tr>
      <w:tr w:rsidR="0061276F" w14:paraId="0CE6E21B" w14:textId="77777777" w:rsidTr="00BD08A1">
        <w:tc>
          <w:tcPr>
            <w:tcW w:w="6385" w:type="dxa"/>
          </w:tcPr>
          <w:p w14:paraId="4AE6BFF7" w14:textId="4A7D68A7" w:rsidR="0061276F" w:rsidRPr="0061276F" w:rsidRDefault="0061276F" w:rsidP="00B80FCD">
            <w:r w:rsidRPr="0061276F">
              <w:t xml:space="preserve">Not assessed - </w:t>
            </w:r>
            <w:r>
              <w:t>Nutrient</w:t>
            </w:r>
            <w:r w:rsidRPr="0061276F">
              <w:t xml:space="preserve"> and </w:t>
            </w:r>
            <w:r>
              <w:t xml:space="preserve">pathogen effluents </w:t>
            </w:r>
            <w:r w:rsidRPr="00BF062F">
              <w:rPr>
                <w:b/>
              </w:rPr>
              <w:t>ARE discharged</w:t>
            </w:r>
            <w:r w:rsidRPr="0061276F">
              <w:rPr>
                <w:b/>
              </w:rPr>
              <w:t xml:space="preserve"> or stored</w:t>
            </w:r>
            <w:r w:rsidRPr="0061276F">
              <w:t xml:space="preserve"> on the PLU </w:t>
            </w:r>
            <w:r>
              <w:t xml:space="preserve">and </w:t>
            </w:r>
            <w:r w:rsidRPr="00BF062F">
              <w:rPr>
                <w:b/>
              </w:rPr>
              <w:t>UNKNOWN</w:t>
            </w:r>
            <w:r>
              <w:t xml:space="preserve"> if </w:t>
            </w:r>
            <w:r w:rsidRPr="0061276F">
              <w:t xml:space="preserve">adequate </w:t>
            </w:r>
            <w:r>
              <w:t>control/</w:t>
            </w:r>
            <w:r w:rsidRPr="0061276F">
              <w:t>treatment</w:t>
            </w:r>
            <w:r>
              <w:t xml:space="preserve"> is in place.</w:t>
            </w:r>
          </w:p>
        </w:tc>
        <w:tc>
          <w:tcPr>
            <w:tcW w:w="2960" w:type="dxa"/>
          </w:tcPr>
          <w:p w14:paraId="115F37A8" w14:textId="3AA7CDB6" w:rsidR="0061276F" w:rsidRPr="0061276F" w:rsidRDefault="007611D3" w:rsidP="00B80FCD">
            <w:pPr>
              <w:rPr>
                <w:rFonts w:ascii="Calibri" w:hAnsi="Calibri"/>
              </w:rPr>
            </w:pPr>
            <w:r>
              <w:rPr>
                <w:rFonts w:ascii="Calibri" w:hAnsi="Calibri"/>
              </w:rPr>
              <w:t>-</w:t>
            </w:r>
            <w:r w:rsidR="0061276F" w:rsidRPr="0061276F">
              <w:rPr>
                <w:rFonts w:ascii="Calibri" w:hAnsi="Calibri"/>
              </w:rPr>
              <w:t>1</w:t>
            </w:r>
          </w:p>
        </w:tc>
      </w:tr>
      <w:tr w:rsidR="0061276F" w14:paraId="188EA6FC" w14:textId="77777777" w:rsidTr="00BD08A1">
        <w:tc>
          <w:tcPr>
            <w:tcW w:w="6385" w:type="dxa"/>
          </w:tcPr>
          <w:p w14:paraId="107CD085" w14:textId="750FF4AD" w:rsidR="0061276F" w:rsidRDefault="0061276F" w:rsidP="00B80FCD">
            <w:r>
              <w:t>Nutrient</w:t>
            </w:r>
            <w:r w:rsidRPr="0061276F">
              <w:t xml:space="preserve"> and </w:t>
            </w:r>
            <w:r>
              <w:t xml:space="preserve">pathogen effluents </w:t>
            </w:r>
            <w:r w:rsidRPr="00BF062F">
              <w:rPr>
                <w:b/>
              </w:rPr>
              <w:t>ARE discharged</w:t>
            </w:r>
            <w:r w:rsidRPr="0061276F">
              <w:rPr>
                <w:b/>
              </w:rPr>
              <w:t xml:space="preserve"> or stored</w:t>
            </w:r>
            <w:r w:rsidRPr="0061276F">
              <w:t xml:space="preserve"> on the PLU </w:t>
            </w:r>
            <w:r>
              <w:t>and</w:t>
            </w:r>
            <w:r w:rsidRPr="0061276F">
              <w:t xml:space="preserve"> adequate </w:t>
            </w:r>
            <w:r>
              <w:t>control/</w:t>
            </w:r>
            <w:r w:rsidRPr="0061276F">
              <w:t>treatment</w:t>
            </w:r>
            <w:r>
              <w:t xml:space="preserve"> is </w:t>
            </w:r>
            <w:r w:rsidRPr="00BF062F">
              <w:rPr>
                <w:b/>
              </w:rPr>
              <w:t>NOT</w:t>
            </w:r>
            <w:r>
              <w:t xml:space="preserve"> in place.</w:t>
            </w:r>
          </w:p>
        </w:tc>
        <w:tc>
          <w:tcPr>
            <w:tcW w:w="2960" w:type="dxa"/>
          </w:tcPr>
          <w:p w14:paraId="1F584653" w14:textId="77777777" w:rsidR="0061276F" w:rsidRDefault="0061276F" w:rsidP="00B80FCD">
            <w:r w:rsidRPr="0061276F">
              <w:rPr>
                <w:rFonts w:ascii="Calibri" w:hAnsi="Calibri"/>
              </w:rPr>
              <w:t>0</w:t>
            </w:r>
          </w:p>
        </w:tc>
      </w:tr>
      <w:tr w:rsidR="0061276F" w14:paraId="72642588" w14:textId="77777777" w:rsidTr="00BD08A1">
        <w:tc>
          <w:tcPr>
            <w:tcW w:w="6385" w:type="dxa"/>
          </w:tcPr>
          <w:p w14:paraId="33A8DA4E" w14:textId="48249D7E" w:rsidR="0061276F" w:rsidRDefault="0061276F" w:rsidP="00B80FCD">
            <w:r>
              <w:t>Nutrient</w:t>
            </w:r>
            <w:r w:rsidRPr="0061276F">
              <w:t xml:space="preserve"> and </w:t>
            </w:r>
            <w:r>
              <w:t xml:space="preserve">pathogen effluents </w:t>
            </w:r>
            <w:r w:rsidRPr="00BF062F">
              <w:rPr>
                <w:b/>
              </w:rPr>
              <w:t>ARE</w:t>
            </w:r>
            <w:r w:rsidRPr="0061276F">
              <w:rPr>
                <w:b/>
              </w:rPr>
              <w:t xml:space="preserve"> stored</w:t>
            </w:r>
            <w:r w:rsidRPr="0061276F">
              <w:t xml:space="preserve"> on the PLU </w:t>
            </w:r>
            <w:r>
              <w:t>and</w:t>
            </w:r>
            <w:r w:rsidRPr="0061276F">
              <w:t xml:space="preserve"> adequate </w:t>
            </w:r>
            <w:r>
              <w:t>control/</w:t>
            </w:r>
            <w:r w:rsidRPr="0061276F">
              <w:t xml:space="preserve">treatment </w:t>
            </w:r>
            <w:r>
              <w:t>IS in place.</w:t>
            </w:r>
          </w:p>
        </w:tc>
        <w:tc>
          <w:tcPr>
            <w:tcW w:w="2960" w:type="dxa"/>
          </w:tcPr>
          <w:p w14:paraId="6FCBA41F" w14:textId="6718BA16" w:rsidR="0061276F" w:rsidRDefault="0061276F" w:rsidP="00B80FCD">
            <w:r>
              <w:rPr>
                <w:rFonts w:ascii="Calibri" w:eastAsia="Calibri" w:hAnsi="Calibri" w:cs="Calibri"/>
              </w:rPr>
              <w:t>5</w:t>
            </w:r>
            <w:r w:rsidR="007611D3">
              <w:rPr>
                <w:rFonts w:ascii="Calibri" w:eastAsia="Calibri" w:hAnsi="Calibri" w:cs="Calibri"/>
              </w:rPr>
              <w:t>1</w:t>
            </w:r>
          </w:p>
        </w:tc>
      </w:tr>
    </w:tbl>
    <w:p w14:paraId="0700BE62" w14:textId="77777777" w:rsidR="0061276F" w:rsidRPr="0061276F" w:rsidRDefault="0061276F" w:rsidP="0061276F">
      <w:r w:rsidRPr="0061276F">
        <w:rPr>
          <w:rFonts w:ascii="Calibri" w:hAnsi="Calibri"/>
        </w:rPr>
        <w:t xml:space="preserve"> </w:t>
      </w:r>
    </w:p>
    <w:p w14:paraId="767CC3A2" w14:textId="0E613BF5" w:rsidR="00752C24" w:rsidRDefault="00752C24" w:rsidP="00212F7B">
      <w:pPr>
        <w:pStyle w:val="Heading3"/>
      </w:pPr>
      <w:bookmarkStart w:id="176" w:name="_Toc16839783"/>
      <w:r>
        <w:lastRenderedPageBreak/>
        <w:t>Component 2: Concentrated Nutrient and Pathogen Surface Loss from Storage and Handling of Manure, Compost, Biosolids, and Non-Ag Food Waste</w:t>
      </w:r>
      <w:bookmarkEnd w:id="176"/>
    </w:p>
    <w:p w14:paraId="5D1BC74F" w14:textId="77777777" w:rsidR="000C142E" w:rsidRDefault="000C142E" w:rsidP="000C142E">
      <w:r w:rsidRPr="23D76F06">
        <w:rPr>
          <w:rFonts w:ascii="Calibri" w:eastAsia="Calibri" w:hAnsi="Calibri" w:cs="Calibri"/>
          <w:b/>
          <w:bCs/>
        </w:rPr>
        <w:t>Description:</w:t>
      </w:r>
      <w:r w:rsidRPr="23D76F06">
        <w:rPr>
          <w:rFonts w:ascii="Calibri" w:eastAsia="Calibri" w:hAnsi="Calibri" w:cs="Calibri"/>
        </w:rPr>
        <w:t xml:space="preserve"> Manures, biosolids, compost, </w:t>
      </w:r>
      <w:r>
        <w:rPr>
          <w:rFonts w:ascii="Calibri" w:eastAsia="Calibri" w:hAnsi="Calibri" w:cs="Calibri"/>
        </w:rPr>
        <w:t xml:space="preserve">non-ag food wastes </w:t>
      </w:r>
      <w:r w:rsidRPr="23D76F06">
        <w:rPr>
          <w:rFonts w:ascii="Calibri" w:eastAsia="Calibri" w:hAnsi="Calibri" w:cs="Calibri"/>
        </w:rPr>
        <w:t xml:space="preserve">or other soil amendment and pathogen sources are present on the PLU, so they have the potential to contaminate </w:t>
      </w:r>
      <w:r>
        <w:rPr>
          <w:rFonts w:ascii="Calibri" w:eastAsia="Calibri" w:hAnsi="Calibri" w:cs="Calibri"/>
        </w:rPr>
        <w:t>groundwater</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0DBA1B9C" w14:textId="77777777" w:rsidR="000C142E" w:rsidRDefault="000C142E" w:rsidP="000C142E">
      <w:r w:rsidRPr="23D76F06">
        <w:rPr>
          <w:rFonts w:ascii="Calibri" w:eastAsia="Calibri" w:hAnsi="Calibri" w:cs="Calibri"/>
          <w:b/>
          <w:bCs/>
        </w:rPr>
        <w:t>Objective:</w:t>
      </w:r>
      <w:r w:rsidRPr="23D76F06">
        <w:rPr>
          <w:rFonts w:ascii="Calibri" w:eastAsia="Calibri" w:hAnsi="Calibri" w:cs="Calibri"/>
        </w:rPr>
        <w:t xml:space="preserve">  Control accidental release of manures, biosolids, compost, or other nutrient and pathogen sources products to prevent contamination of </w:t>
      </w:r>
      <w:r>
        <w:rPr>
          <w:rFonts w:ascii="Calibri" w:eastAsia="Calibri" w:hAnsi="Calibri" w:cs="Calibri"/>
        </w:rPr>
        <w:t>groundwater</w:t>
      </w:r>
      <w:r w:rsidRPr="23D76F06">
        <w:rPr>
          <w:rFonts w:ascii="Calibri" w:eastAsia="Calibri" w:hAnsi="Calibri" w:cs="Calibri"/>
        </w:rPr>
        <w:t xml:space="preserve">. </w:t>
      </w:r>
    </w:p>
    <w:p w14:paraId="37C1F774" w14:textId="77777777" w:rsidR="000C142E" w:rsidRDefault="000C142E" w:rsidP="000C142E">
      <w:r w:rsidRPr="23D76F06">
        <w:rPr>
          <w:rFonts w:ascii="Calibri" w:eastAsia="Calibri" w:hAnsi="Calibri" w:cs="Calibri"/>
          <w:b/>
          <w:bCs/>
        </w:rPr>
        <w:t>Analysis within CART:</w:t>
      </w:r>
      <w:r w:rsidRPr="23D76F06">
        <w:rPr>
          <w:rFonts w:ascii="Calibri" w:eastAsia="Calibri" w:hAnsi="Calibri" w:cs="Calibri"/>
        </w:rPr>
        <w:t xml:space="preserve"> </w:t>
      </w:r>
    </w:p>
    <w:p w14:paraId="273EF76E" w14:textId="59774DDD" w:rsidR="000C142E" w:rsidRDefault="000C142E" w:rsidP="000C142E">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manures, biosolids, compost, or other nutrient and pathogen sources.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threshold value of 50 will be set and the three existing condition questions will be triggered.  The existing condition questions</w:t>
      </w:r>
      <w:r w:rsidR="00166932">
        <w:rPr>
          <w:rFonts w:ascii="Calibri" w:eastAsia="Calibri" w:hAnsi="Calibri" w:cs="Calibri"/>
        </w:rPr>
        <w:t xml:space="preserve"> </w:t>
      </w:r>
      <w:r w:rsidRPr="23D76F06">
        <w:rPr>
          <w:rFonts w:ascii="Calibri" w:eastAsia="Calibri" w:hAnsi="Calibri" w:cs="Calibri"/>
        </w:rPr>
        <w:t>will set the existing score as seen in</w:t>
      </w:r>
      <w:r w:rsidR="00166932">
        <w:rPr>
          <w:rFonts w:ascii="Calibri" w:eastAsia="Calibri" w:hAnsi="Calibri" w:cs="Calibri"/>
        </w:rPr>
        <w:t xml:space="preserve"> </w:t>
      </w:r>
      <w:r w:rsidR="00166932">
        <w:rPr>
          <w:rFonts w:ascii="Calibri" w:eastAsia="Calibri" w:hAnsi="Calibri" w:cs="Calibri"/>
        </w:rPr>
        <w:fldChar w:fldCharType="begin"/>
      </w:r>
      <w:r w:rsidR="00166932">
        <w:rPr>
          <w:rFonts w:ascii="Calibri" w:eastAsia="Calibri" w:hAnsi="Calibri" w:cs="Calibri"/>
        </w:rPr>
        <w:instrText xml:space="preserve"> REF _Ref14424101 \h </w:instrText>
      </w:r>
      <w:r w:rsidR="00166932">
        <w:rPr>
          <w:rFonts w:ascii="Calibri" w:eastAsia="Calibri" w:hAnsi="Calibri" w:cs="Calibri"/>
        </w:rPr>
      </w:r>
      <w:r w:rsidR="00166932">
        <w:rPr>
          <w:rFonts w:ascii="Calibri" w:eastAsia="Calibri" w:hAnsi="Calibri" w:cs="Calibri"/>
        </w:rPr>
        <w:fldChar w:fldCharType="separate"/>
      </w:r>
      <w:r w:rsidR="002D0A24">
        <w:t xml:space="preserve">Table </w:t>
      </w:r>
      <w:r w:rsidR="002D0A24">
        <w:rPr>
          <w:noProof/>
        </w:rPr>
        <w:t>84</w:t>
      </w:r>
      <w:r w:rsidR="00166932">
        <w:rPr>
          <w:rFonts w:ascii="Calibri" w:eastAsia="Calibri" w:hAnsi="Calibri" w:cs="Calibri"/>
        </w:rPr>
        <w:fldChar w:fldCharType="end"/>
      </w:r>
      <w:r w:rsidR="000C178A">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61C09BE2" w14:textId="28636B8B" w:rsidR="00166932" w:rsidRDefault="000C178A" w:rsidP="00166932">
      <w:bookmarkStart w:id="177" w:name="_Ref14424101"/>
      <w:r>
        <w:t xml:space="preserve">Table </w:t>
      </w:r>
      <w:r>
        <w:rPr>
          <w:noProof/>
        </w:rPr>
        <w:fldChar w:fldCharType="begin"/>
      </w:r>
      <w:r>
        <w:rPr>
          <w:noProof/>
        </w:rPr>
        <w:instrText xml:space="preserve"> SEQ Table \* ARABIC </w:instrText>
      </w:r>
      <w:r>
        <w:rPr>
          <w:noProof/>
        </w:rPr>
        <w:fldChar w:fldCharType="separate"/>
      </w:r>
      <w:r w:rsidR="002D0A24">
        <w:rPr>
          <w:noProof/>
        </w:rPr>
        <w:t>84</w:t>
      </w:r>
      <w:r>
        <w:rPr>
          <w:noProof/>
        </w:rPr>
        <w:fldChar w:fldCharType="end"/>
      </w:r>
      <w:bookmarkEnd w:id="177"/>
      <w:r w:rsidRPr="00AB186A">
        <w:rPr>
          <w:i/>
          <w:iCs/>
          <w:color w:val="44546A"/>
        </w:rPr>
        <w:t>:</w:t>
      </w:r>
      <w:r>
        <w:rPr>
          <w:i/>
          <w:iCs/>
          <w:color w:val="44546A"/>
        </w:rPr>
        <w:t xml:space="preserve"> </w:t>
      </w:r>
      <w:r w:rsidR="000C142E" w:rsidRPr="10C6172E">
        <w:rPr>
          <w:i/>
          <w:iCs/>
          <w:color w:val="44546A" w:themeColor="text2"/>
        </w:rPr>
        <w:t xml:space="preserve"> </w:t>
      </w:r>
      <w:r w:rsidR="000C142E" w:rsidRPr="00B53010">
        <w:rPr>
          <w:i/>
          <w:iCs/>
          <w:color w:val="44546A" w:themeColor="text2"/>
        </w:rPr>
        <w:t xml:space="preserve">Manures, </w:t>
      </w:r>
      <w:r w:rsidR="000C142E">
        <w:rPr>
          <w:i/>
          <w:iCs/>
          <w:color w:val="44546A" w:themeColor="text2"/>
        </w:rPr>
        <w:t>B</w:t>
      </w:r>
      <w:r w:rsidR="000C142E" w:rsidRPr="00B53010">
        <w:rPr>
          <w:i/>
          <w:iCs/>
          <w:color w:val="44546A" w:themeColor="text2"/>
        </w:rPr>
        <w:t xml:space="preserve">iosolids, </w:t>
      </w:r>
      <w:r w:rsidR="000C142E">
        <w:rPr>
          <w:i/>
          <w:iCs/>
          <w:color w:val="44546A" w:themeColor="text2"/>
        </w:rPr>
        <w:t>C</w:t>
      </w:r>
      <w:r w:rsidR="000C142E" w:rsidRPr="00B53010">
        <w:rPr>
          <w:i/>
          <w:iCs/>
          <w:color w:val="44546A" w:themeColor="text2"/>
        </w:rPr>
        <w:t xml:space="preserve">ompost, or </w:t>
      </w:r>
      <w:r w:rsidR="000C142E">
        <w:rPr>
          <w:i/>
          <w:iCs/>
          <w:color w:val="44546A" w:themeColor="text2"/>
        </w:rPr>
        <w:t>O</w:t>
      </w:r>
      <w:r w:rsidR="000C142E" w:rsidRPr="00B53010">
        <w:rPr>
          <w:i/>
          <w:iCs/>
          <w:color w:val="44546A" w:themeColor="text2"/>
        </w:rPr>
        <w:t xml:space="preserve">ther </w:t>
      </w:r>
      <w:r w:rsidR="000C142E">
        <w:rPr>
          <w:i/>
          <w:iCs/>
          <w:color w:val="44546A" w:themeColor="text2"/>
        </w:rPr>
        <w:t>S</w:t>
      </w:r>
      <w:r w:rsidR="000C142E" w:rsidRPr="00B53010">
        <w:rPr>
          <w:i/>
          <w:iCs/>
          <w:color w:val="44546A" w:themeColor="text2"/>
        </w:rPr>
        <w:t xml:space="preserve">oil </w:t>
      </w:r>
      <w:r w:rsidR="000C142E">
        <w:rPr>
          <w:i/>
          <w:iCs/>
          <w:color w:val="44546A" w:themeColor="text2"/>
        </w:rPr>
        <w:t>A</w:t>
      </w:r>
      <w:r w:rsidR="000C142E" w:rsidRPr="00B53010">
        <w:rPr>
          <w:i/>
          <w:iCs/>
          <w:color w:val="44546A" w:themeColor="text2"/>
        </w:rPr>
        <w:t xml:space="preserve">mendment and </w:t>
      </w:r>
      <w:r w:rsidR="000C142E">
        <w:rPr>
          <w:i/>
          <w:iCs/>
          <w:color w:val="44546A" w:themeColor="text2"/>
        </w:rPr>
        <w:t>P</w:t>
      </w:r>
      <w:r w:rsidR="000C142E" w:rsidRPr="00B53010">
        <w:rPr>
          <w:i/>
          <w:iCs/>
          <w:color w:val="44546A" w:themeColor="text2"/>
        </w:rPr>
        <w:t xml:space="preserve">athogen </w:t>
      </w:r>
      <w:r w:rsidR="000C142E">
        <w:rPr>
          <w:i/>
          <w:iCs/>
          <w:color w:val="44546A" w:themeColor="text2"/>
        </w:rPr>
        <w:t>S</w:t>
      </w:r>
      <w:r w:rsidR="000C142E" w:rsidRPr="00B53010">
        <w:rPr>
          <w:i/>
          <w:iCs/>
          <w:color w:val="44546A" w:themeColor="text2"/>
        </w:rPr>
        <w:t xml:space="preserve">ources </w:t>
      </w:r>
      <w:r w:rsidR="00B761A1">
        <w:rPr>
          <w:i/>
          <w:iCs/>
          <w:color w:val="44546A" w:themeColor="text2"/>
        </w:rPr>
        <w:t>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166932" w14:paraId="1BEB2F59" w14:textId="77777777" w:rsidTr="0025565E">
        <w:tc>
          <w:tcPr>
            <w:tcW w:w="5845" w:type="dxa"/>
            <w:shd w:val="clear" w:color="auto" w:fill="D9E2F3" w:themeFill="accent1" w:themeFillTint="33"/>
          </w:tcPr>
          <w:p w14:paraId="35291F71" w14:textId="77777777" w:rsidR="00166932" w:rsidRDefault="00166932" w:rsidP="00540713">
            <w:r w:rsidRPr="23D76F06">
              <w:rPr>
                <w:rFonts w:ascii="Calibri" w:eastAsia="Calibri" w:hAnsi="Calibri" w:cs="Calibri"/>
              </w:rPr>
              <w:t xml:space="preserve">Answer </w:t>
            </w:r>
          </w:p>
        </w:tc>
        <w:tc>
          <w:tcPr>
            <w:tcW w:w="3500" w:type="dxa"/>
            <w:shd w:val="clear" w:color="auto" w:fill="D9E2F3" w:themeFill="accent1" w:themeFillTint="33"/>
          </w:tcPr>
          <w:p w14:paraId="05A812F0" w14:textId="77777777" w:rsidR="00166932" w:rsidRDefault="00166932" w:rsidP="00540713">
            <w:r w:rsidRPr="23D76F06">
              <w:rPr>
                <w:rFonts w:ascii="Calibri" w:eastAsia="Calibri" w:hAnsi="Calibri" w:cs="Calibri"/>
              </w:rPr>
              <w:t xml:space="preserve">Existing Condition Points </w:t>
            </w:r>
          </w:p>
        </w:tc>
      </w:tr>
      <w:tr w:rsidR="00166932" w14:paraId="18DDD487" w14:textId="77777777" w:rsidTr="0025565E">
        <w:tc>
          <w:tcPr>
            <w:tcW w:w="5845" w:type="dxa"/>
          </w:tcPr>
          <w:p w14:paraId="2884189D" w14:textId="77777777" w:rsidR="00166932" w:rsidRDefault="00166932" w:rsidP="00540713">
            <w:r>
              <w:rPr>
                <w:rFonts w:cs="Calibri"/>
              </w:rPr>
              <w:t>Not applicable</w:t>
            </w:r>
          </w:p>
        </w:tc>
        <w:tc>
          <w:tcPr>
            <w:tcW w:w="3500" w:type="dxa"/>
          </w:tcPr>
          <w:p w14:paraId="6EB10A1C" w14:textId="77777777" w:rsidR="00166932" w:rsidRPr="00212F7B" w:rsidRDefault="00166932" w:rsidP="00540713">
            <w:r w:rsidRPr="00212F7B">
              <w:rPr>
                <w:rFonts w:ascii="Calibri" w:eastAsia="Calibri" w:hAnsi="Calibri" w:cs="Calibri"/>
              </w:rPr>
              <w:t>0</w:t>
            </w:r>
          </w:p>
        </w:tc>
      </w:tr>
      <w:tr w:rsidR="00166932" w14:paraId="206C6BC6" w14:textId="77777777" w:rsidTr="0025565E">
        <w:tc>
          <w:tcPr>
            <w:tcW w:w="5845" w:type="dxa"/>
          </w:tcPr>
          <w:p w14:paraId="112EF85E" w14:textId="77777777" w:rsidR="00166932" w:rsidRDefault="00166932" w:rsidP="00540713">
            <w:r>
              <w:rPr>
                <w:rFonts w:ascii="Calibri" w:eastAsia="Calibri" w:hAnsi="Calibri" w:cs="Calibri"/>
              </w:rPr>
              <w:t>Not assessed</w:t>
            </w:r>
          </w:p>
        </w:tc>
        <w:tc>
          <w:tcPr>
            <w:tcW w:w="3500" w:type="dxa"/>
          </w:tcPr>
          <w:p w14:paraId="51FADFE6" w14:textId="77777777" w:rsidR="00166932" w:rsidRPr="00212F7B" w:rsidRDefault="00166932" w:rsidP="00540713">
            <w:r w:rsidRPr="00212F7B">
              <w:rPr>
                <w:rFonts w:ascii="Calibri" w:eastAsia="Calibri" w:hAnsi="Calibri" w:cs="Calibri"/>
              </w:rPr>
              <w:t>-1</w:t>
            </w:r>
          </w:p>
        </w:tc>
      </w:tr>
      <w:tr w:rsidR="00166932" w14:paraId="6A7A88E9" w14:textId="77777777" w:rsidTr="0025565E">
        <w:tc>
          <w:tcPr>
            <w:tcW w:w="5845" w:type="dxa"/>
          </w:tcPr>
          <w:p w14:paraId="7A6F5003" w14:textId="77777777" w:rsidR="00166932" w:rsidRDefault="00166932" w:rsidP="00540713">
            <w:r w:rsidRPr="00557D9E">
              <w:rPr>
                <w:rFonts w:ascii="Calibri" w:eastAsia="Calibri" w:hAnsi="Calibri" w:cs="Calibri"/>
              </w:rPr>
              <w:t>Only solid material storage - contained</w:t>
            </w:r>
          </w:p>
        </w:tc>
        <w:tc>
          <w:tcPr>
            <w:tcW w:w="3500" w:type="dxa"/>
          </w:tcPr>
          <w:p w14:paraId="1B5D6F10" w14:textId="77777777" w:rsidR="00166932" w:rsidRPr="00212F7B" w:rsidRDefault="00166932" w:rsidP="00540713">
            <w:r w:rsidRPr="00212F7B">
              <w:rPr>
                <w:rFonts w:ascii="Calibri" w:eastAsia="Calibri" w:hAnsi="Calibri" w:cs="Calibri"/>
              </w:rPr>
              <w:t>51</w:t>
            </w:r>
          </w:p>
        </w:tc>
      </w:tr>
      <w:tr w:rsidR="00166932" w14:paraId="3408D694" w14:textId="77777777" w:rsidTr="0025565E">
        <w:tc>
          <w:tcPr>
            <w:tcW w:w="5845" w:type="dxa"/>
          </w:tcPr>
          <w:p w14:paraId="79E33326" w14:textId="77777777" w:rsidR="00166932" w:rsidRPr="23D76F06" w:rsidRDefault="00166932" w:rsidP="00540713">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1C2E3736" w14:textId="77777777" w:rsidR="00166932" w:rsidRPr="00212F7B" w:rsidRDefault="00166932" w:rsidP="00540713">
            <w:pPr>
              <w:rPr>
                <w:rFonts w:ascii="Calibri" w:eastAsia="Calibri" w:hAnsi="Calibri" w:cs="Calibri"/>
              </w:rPr>
            </w:pPr>
            <w:r w:rsidRPr="00212F7B">
              <w:rPr>
                <w:rFonts w:ascii="Calibri" w:eastAsia="Calibri" w:hAnsi="Calibri" w:cs="Calibri"/>
              </w:rPr>
              <w:t>1</w:t>
            </w:r>
          </w:p>
        </w:tc>
      </w:tr>
      <w:tr w:rsidR="00166932" w14:paraId="7078C6AD" w14:textId="77777777" w:rsidTr="0025565E">
        <w:tc>
          <w:tcPr>
            <w:tcW w:w="5845" w:type="dxa"/>
          </w:tcPr>
          <w:p w14:paraId="521CBBF0" w14:textId="77777777" w:rsidR="00166932" w:rsidRPr="23D76F06" w:rsidRDefault="00166932"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362CDAA" w14:textId="77777777" w:rsidR="00166932" w:rsidRPr="00212F7B" w:rsidRDefault="00166932" w:rsidP="00540713">
            <w:pPr>
              <w:rPr>
                <w:rFonts w:ascii="Calibri" w:eastAsia="Calibri" w:hAnsi="Calibri" w:cs="Calibri"/>
              </w:rPr>
            </w:pPr>
            <w:r w:rsidRPr="00212F7B">
              <w:rPr>
                <w:rFonts w:ascii="Calibri" w:eastAsia="Calibri" w:hAnsi="Calibri" w:cs="Calibri"/>
              </w:rPr>
              <w:t>51</w:t>
            </w:r>
          </w:p>
        </w:tc>
      </w:tr>
      <w:tr w:rsidR="004F02A8" w14:paraId="539CEF03" w14:textId="77777777" w:rsidTr="0025565E">
        <w:tc>
          <w:tcPr>
            <w:tcW w:w="5845" w:type="dxa"/>
          </w:tcPr>
          <w:p w14:paraId="153B498A" w14:textId="401F0E4D" w:rsidR="004F02A8" w:rsidRPr="00557D9E" w:rsidRDefault="004F02A8" w:rsidP="00540713">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Pr>
                <w:rFonts w:ascii="Calibri" w:eastAsia="Calibri" w:hAnsi="Calibri" w:cs="Calibri"/>
              </w:rPr>
              <w:t>–</w:t>
            </w:r>
            <w:r w:rsidRPr="00557D9E">
              <w:rPr>
                <w:rFonts w:ascii="Calibri" w:eastAsia="Calibri" w:hAnsi="Calibri" w:cs="Calibri"/>
              </w:rPr>
              <w:t xml:space="preserve"> contained</w:t>
            </w:r>
            <w:r>
              <w:rPr>
                <w:rFonts w:ascii="Calibri" w:eastAsia="Calibri" w:hAnsi="Calibri" w:cs="Calibri"/>
              </w:rPr>
              <w:t>, aerobic or covered</w:t>
            </w:r>
          </w:p>
        </w:tc>
        <w:tc>
          <w:tcPr>
            <w:tcW w:w="3500" w:type="dxa"/>
          </w:tcPr>
          <w:p w14:paraId="1E80F0A7" w14:textId="4A2FA9B3" w:rsidR="004F02A8" w:rsidRPr="00212F7B" w:rsidRDefault="004F02A8" w:rsidP="00540713">
            <w:pPr>
              <w:rPr>
                <w:rFonts w:ascii="Calibri" w:eastAsia="Calibri" w:hAnsi="Calibri" w:cs="Calibri"/>
              </w:rPr>
            </w:pPr>
            <w:r>
              <w:rPr>
                <w:rFonts w:ascii="Calibri" w:eastAsia="Calibri" w:hAnsi="Calibri" w:cs="Calibri"/>
              </w:rPr>
              <w:t>51</w:t>
            </w:r>
          </w:p>
        </w:tc>
      </w:tr>
      <w:tr w:rsidR="00166932" w14:paraId="31F1E271" w14:textId="77777777" w:rsidTr="0025565E">
        <w:tc>
          <w:tcPr>
            <w:tcW w:w="5845" w:type="dxa"/>
          </w:tcPr>
          <w:p w14:paraId="646AC578" w14:textId="77777777" w:rsidR="00166932" w:rsidRPr="23D76F06" w:rsidRDefault="00166932" w:rsidP="00540713">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shd w:val="clear" w:color="auto" w:fill="FFFFFF" w:themeFill="background1"/>
          </w:tcPr>
          <w:p w14:paraId="6F2678B6" w14:textId="77777777" w:rsidR="00166932" w:rsidRPr="007F7444" w:rsidRDefault="00166932" w:rsidP="00540713">
            <w:pPr>
              <w:rPr>
                <w:rFonts w:ascii="Calibri" w:eastAsia="Calibri" w:hAnsi="Calibri" w:cs="Calibri"/>
                <w:highlight w:val="yellow"/>
              </w:rPr>
            </w:pPr>
            <w:r w:rsidRPr="00BC107C">
              <w:rPr>
                <w:rFonts w:ascii="Calibri" w:eastAsia="Calibri" w:hAnsi="Calibri" w:cs="Calibri"/>
              </w:rPr>
              <w:t>1</w:t>
            </w:r>
          </w:p>
        </w:tc>
      </w:tr>
    </w:tbl>
    <w:p w14:paraId="2788DA80" w14:textId="77777777" w:rsidR="00166932" w:rsidRPr="00BF5265" w:rsidRDefault="00166932" w:rsidP="00166932">
      <w:pPr>
        <w:rPr>
          <w:b/>
        </w:rPr>
      </w:pPr>
    </w:p>
    <w:p w14:paraId="499780FC" w14:textId="4C8661D4" w:rsidR="00752C24" w:rsidRDefault="00752C24" w:rsidP="00752C24">
      <w:pPr>
        <w:pStyle w:val="Heading2"/>
        <w:rPr>
          <w:b/>
        </w:rPr>
      </w:pPr>
      <w:bookmarkStart w:id="178" w:name="_Toc16839784"/>
      <w:bookmarkStart w:id="179" w:name="_Hlk14429258"/>
      <w:bookmarkStart w:id="180" w:name="_Hlk14792746"/>
      <w:r w:rsidRPr="00406781">
        <w:rPr>
          <w:b/>
        </w:rPr>
        <w:t>Pesticides Transported to Surface Water</w:t>
      </w:r>
      <w:bookmarkEnd w:id="178"/>
    </w:p>
    <w:p w14:paraId="6BA45BD3" w14:textId="77777777" w:rsidR="00752C24" w:rsidRDefault="00752C24" w:rsidP="00212F7B">
      <w:pPr>
        <w:pStyle w:val="Heading3"/>
        <w:rPr>
          <w:bCs/>
        </w:rPr>
      </w:pPr>
      <w:bookmarkStart w:id="181" w:name="_Toc16839785"/>
      <w:r>
        <w:rPr>
          <w:bCs/>
        </w:rPr>
        <w:t>Component 1: Nonpoint Pesticide Surface Loss</w:t>
      </w:r>
      <w:bookmarkEnd w:id="181"/>
      <w:r>
        <w:rPr>
          <w:bCs/>
        </w:rPr>
        <w:t xml:space="preserve"> </w:t>
      </w:r>
    </w:p>
    <w:p w14:paraId="1B63931C" w14:textId="77777777" w:rsidR="00752C24" w:rsidRDefault="00752C24" w:rsidP="00752C24">
      <w:r>
        <w:rPr>
          <w:b/>
          <w:bCs/>
        </w:rPr>
        <w:t>Description:</w:t>
      </w:r>
      <w:r>
        <w:t xml:space="preserve">  Applied pesticides move offsite in runoff or drift and have the potential to be transported to surface water sources in quantities that degrade water quality and limit its use. </w:t>
      </w:r>
    </w:p>
    <w:p w14:paraId="560F4A8C" w14:textId="77777777" w:rsidR="00752C24" w:rsidRDefault="00752C24" w:rsidP="00752C24">
      <w:r>
        <w:rPr>
          <w:b/>
          <w:bCs/>
        </w:rPr>
        <w:t>Objective:</w:t>
      </w:r>
      <w:r>
        <w:t xml:space="preserve">  Reduce hazardous nonpoint pesticide losses in surface runoff or drift that can be transported to surface water sources.</w:t>
      </w:r>
    </w:p>
    <w:p w14:paraId="23ABD19A" w14:textId="77777777" w:rsidR="00752C24" w:rsidRDefault="00752C24" w:rsidP="00752C24">
      <w:pPr>
        <w:rPr>
          <w:b/>
          <w:bCs/>
        </w:rPr>
      </w:pPr>
      <w:bookmarkStart w:id="182" w:name="_Hlk13488262"/>
      <w:r>
        <w:rPr>
          <w:b/>
          <w:bCs/>
        </w:rPr>
        <w:t>Analysis within CART:</w:t>
      </w:r>
    </w:p>
    <w:bookmarkEnd w:id="182"/>
    <w:p w14:paraId="74351B7D" w14:textId="77777777" w:rsidR="00C514D7" w:rsidRDefault="00C514D7" w:rsidP="00C514D7">
      <w:pPr>
        <w:spacing w:after="0"/>
        <w:rPr>
          <w:b/>
        </w:rPr>
      </w:pPr>
      <w:r>
        <w:rPr>
          <w:b/>
        </w:rPr>
        <w:lastRenderedPageBreak/>
        <w:t>All Land Uses</w:t>
      </w:r>
    </w:p>
    <w:p w14:paraId="1194B446" w14:textId="0CAD4752" w:rsidR="00752C24" w:rsidRDefault="00752C24" w:rsidP="00752C24">
      <w:r>
        <w:t xml:space="preserve">Each PLU will have the PLU soil runoff potential determined. Each soil map unit within the PLU will be categorized into one of four soil runoff potentials through the Water Quality Management Services - Soil Runoff, based on its published map unit components.  This service utilizes the NRCS-published soils database (SSURGO) according to the chart in </w:t>
      </w:r>
      <w:r>
        <w:fldChar w:fldCharType="begin"/>
      </w:r>
      <w:r>
        <w:instrText xml:space="preserve"> REF _Ref13748558 \h </w:instrText>
      </w:r>
      <w:r>
        <w:fldChar w:fldCharType="separate"/>
      </w:r>
      <w:r w:rsidR="002D0A24">
        <w:t xml:space="preserve">Table </w:t>
      </w:r>
      <w:r w:rsidR="002D0A24">
        <w:rPr>
          <w:noProof/>
        </w:rPr>
        <w:t>85</w:t>
      </w:r>
      <w:r>
        <w:fldChar w:fldCharType="end"/>
      </w:r>
      <w:r w:rsidR="00C514D7">
        <w:t xml:space="preserve"> (</w:t>
      </w:r>
      <w:hyperlink r:id="rId47" w:history="1">
        <w:r w:rsidR="00C514D7" w:rsidRPr="006263D5">
          <w:rPr>
            <w:rStyle w:val="Hyperlink"/>
          </w:rPr>
          <w:t>https://jneme910.github.io/CART/chapters/Nitrogen_Leaching_Potential</w:t>
        </w:r>
      </w:hyperlink>
      <w:r w:rsidR="00C514D7">
        <w:t>)</w:t>
      </w:r>
      <w:r>
        <w:t>.</w:t>
      </w:r>
      <w:r w:rsidR="00C514D7">
        <w:t xml:space="preserve"> </w:t>
      </w:r>
      <w:r>
        <w:t xml:space="preserve">The acre weighted average rating for the PLU is then determined based on ratings for each soil map unit in the PLU. Note that for simple CART analysis these runoff ratings do not split out solution runoff and adsorbed runoff the way the Windows Pesticide Screening Tool (WIN-PST) does to support the application of the Integrated Pest Management Conservation Practice (Code 595). </w:t>
      </w:r>
    </w:p>
    <w:p w14:paraId="10D4A52B" w14:textId="392E7CAD" w:rsidR="00752C24" w:rsidRDefault="00752C24" w:rsidP="00752C24">
      <w:pPr>
        <w:rPr>
          <w:i/>
          <w:iCs/>
          <w:color w:val="44546A" w:themeColor="text2"/>
        </w:rPr>
      </w:pPr>
      <w:bookmarkStart w:id="183" w:name="_Ref13748558"/>
      <w:r>
        <w:t xml:space="preserve">Table </w:t>
      </w:r>
      <w:r>
        <w:rPr>
          <w:noProof/>
        </w:rPr>
        <w:fldChar w:fldCharType="begin"/>
      </w:r>
      <w:r>
        <w:rPr>
          <w:noProof/>
        </w:rPr>
        <w:instrText xml:space="preserve"> SEQ Table \* ARABIC </w:instrText>
      </w:r>
      <w:r>
        <w:rPr>
          <w:noProof/>
        </w:rPr>
        <w:fldChar w:fldCharType="separate"/>
      </w:r>
      <w:r w:rsidR="002D0A24">
        <w:rPr>
          <w:noProof/>
        </w:rPr>
        <w:t>85</w:t>
      </w:r>
      <w:r>
        <w:rPr>
          <w:noProof/>
        </w:rPr>
        <w:fldChar w:fldCharType="end"/>
      </w:r>
      <w:bookmarkEnd w:id="183"/>
      <w:r w:rsidRPr="00AB186A">
        <w:rPr>
          <w:i/>
          <w:iCs/>
          <w:color w:val="44546A"/>
        </w:rPr>
        <w:t>:</w:t>
      </w:r>
      <w:r>
        <w:rPr>
          <w:i/>
          <w:iCs/>
          <w:color w:val="44546A" w:themeColor="text2"/>
        </w:rPr>
        <w:t xml:space="preserve"> Determining Soil Runoff Potential</w:t>
      </w:r>
    </w:p>
    <w:tbl>
      <w:tblPr>
        <w:tblW w:w="0" w:type="auto"/>
        <w:tblLook w:val="04A0" w:firstRow="1" w:lastRow="0" w:firstColumn="1" w:lastColumn="0" w:noHBand="0" w:noVBand="1"/>
      </w:tblPr>
      <w:tblGrid>
        <w:gridCol w:w="1615"/>
        <w:gridCol w:w="1350"/>
        <w:gridCol w:w="1350"/>
        <w:gridCol w:w="1440"/>
        <w:gridCol w:w="3595"/>
      </w:tblGrid>
      <w:tr w:rsidR="00752C24" w14:paraId="1AB0F46C" w14:textId="77777777" w:rsidTr="00B80FCD">
        <w:tc>
          <w:tcPr>
            <w:tcW w:w="16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D11DE4" w14:textId="77777777" w:rsidR="00752C24" w:rsidRDefault="00752C24" w:rsidP="00B80FCD">
            <w:r>
              <w:t>Soil Runoff Potential</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74814F" w14:textId="77777777" w:rsidR="00752C24" w:rsidRDefault="00752C24" w:rsidP="00B80FCD">
            <w:r>
              <w:t>Hydrologic Group A</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5916022" w14:textId="77777777" w:rsidR="00752C24" w:rsidRDefault="00752C24" w:rsidP="00B80FCD">
            <w:r>
              <w:t>Hydrologic Group B</w:t>
            </w:r>
          </w:p>
        </w:tc>
        <w:tc>
          <w:tcPr>
            <w:tcW w:w="144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521C72D" w14:textId="77777777" w:rsidR="00752C24" w:rsidRDefault="00752C24" w:rsidP="00B80FCD">
            <w:r>
              <w:t>Hydrologic Group C</w:t>
            </w:r>
          </w:p>
        </w:tc>
        <w:tc>
          <w:tcPr>
            <w:tcW w:w="359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BE2E67D" w14:textId="77777777" w:rsidR="00752C24" w:rsidRDefault="00752C24" w:rsidP="00B80FCD">
            <w:r>
              <w:t>Hydrologic Group D</w:t>
            </w:r>
          </w:p>
        </w:tc>
      </w:tr>
      <w:tr w:rsidR="00752C24" w14:paraId="065A58F7"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119D90C1" w14:textId="77777777" w:rsidR="00752C24" w:rsidRDefault="00752C24" w:rsidP="00B80FCD">
            <w:r>
              <w:t>Low = 0</w:t>
            </w:r>
          </w:p>
        </w:tc>
        <w:tc>
          <w:tcPr>
            <w:tcW w:w="1350" w:type="dxa"/>
            <w:tcBorders>
              <w:top w:val="single" w:sz="4" w:space="0" w:color="auto"/>
              <w:left w:val="single" w:sz="4" w:space="0" w:color="auto"/>
              <w:bottom w:val="single" w:sz="4" w:space="0" w:color="auto"/>
              <w:right w:val="single" w:sz="4" w:space="0" w:color="auto"/>
            </w:tcBorders>
            <w:hideMark/>
          </w:tcPr>
          <w:p w14:paraId="64C6F475" w14:textId="77777777" w:rsidR="00752C24" w:rsidRDefault="00752C24" w:rsidP="00B80FCD">
            <w:r>
              <w:t>All</w:t>
            </w:r>
            <w:r>
              <w:br/>
            </w:r>
          </w:p>
        </w:tc>
        <w:tc>
          <w:tcPr>
            <w:tcW w:w="1350" w:type="dxa"/>
            <w:tcBorders>
              <w:top w:val="single" w:sz="4" w:space="0" w:color="auto"/>
              <w:left w:val="single" w:sz="4" w:space="0" w:color="auto"/>
              <w:bottom w:val="single" w:sz="4" w:space="0" w:color="auto"/>
              <w:right w:val="single" w:sz="4" w:space="0" w:color="auto"/>
            </w:tcBorders>
            <w:hideMark/>
          </w:tcPr>
          <w:p w14:paraId="3F9D1D1F" w14:textId="77777777" w:rsidR="00752C24" w:rsidRDefault="00752C24" w:rsidP="00B80FCD">
            <w:r>
              <w:t>Slope &lt;4</w:t>
            </w:r>
          </w:p>
        </w:tc>
        <w:tc>
          <w:tcPr>
            <w:tcW w:w="1440" w:type="dxa"/>
            <w:tcBorders>
              <w:top w:val="single" w:sz="4" w:space="0" w:color="auto"/>
              <w:left w:val="single" w:sz="4" w:space="0" w:color="auto"/>
              <w:bottom w:val="single" w:sz="4" w:space="0" w:color="auto"/>
              <w:right w:val="single" w:sz="4" w:space="0" w:color="auto"/>
            </w:tcBorders>
            <w:hideMark/>
          </w:tcPr>
          <w:p w14:paraId="09730854" w14:textId="77777777" w:rsidR="00752C24" w:rsidRDefault="00752C24" w:rsidP="00B80FCD">
            <w:r>
              <w:t>Slope &lt;2</w:t>
            </w:r>
          </w:p>
        </w:tc>
        <w:tc>
          <w:tcPr>
            <w:tcW w:w="3595" w:type="dxa"/>
            <w:tcBorders>
              <w:top w:val="single" w:sz="4" w:space="0" w:color="auto"/>
              <w:left w:val="single" w:sz="4" w:space="0" w:color="auto"/>
              <w:bottom w:val="single" w:sz="4" w:space="0" w:color="auto"/>
              <w:right w:val="single" w:sz="4" w:space="0" w:color="auto"/>
            </w:tcBorders>
            <w:hideMark/>
          </w:tcPr>
          <w:p w14:paraId="1D133EBB" w14:textId="77777777" w:rsidR="00752C24" w:rsidRDefault="00752C24" w:rsidP="00B80FCD">
            <w:r>
              <w:t>Slope &lt;2 and K &lt;0.28 and no apparent or perched high water table</w:t>
            </w:r>
          </w:p>
        </w:tc>
      </w:tr>
      <w:tr w:rsidR="00752C24" w14:paraId="2E597E3F"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5313A4B7" w14:textId="77777777" w:rsidR="00752C24" w:rsidRDefault="00752C24" w:rsidP="00B80FCD">
            <w:r>
              <w:t>Moderate = 1</w:t>
            </w:r>
          </w:p>
        </w:tc>
        <w:tc>
          <w:tcPr>
            <w:tcW w:w="1350" w:type="dxa"/>
            <w:tcBorders>
              <w:top w:val="single" w:sz="4" w:space="0" w:color="auto"/>
              <w:left w:val="single" w:sz="4" w:space="0" w:color="auto"/>
              <w:bottom w:val="single" w:sz="4" w:space="0" w:color="auto"/>
              <w:right w:val="single" w:sz="4" w:space="0" w:color="auto"/>
            </w:tcBorders>
            <w:hideMark/>
          </w:tcPr>
          <w:p w14:paraId="33A2E808" w14:textId="77777777" w:rsidR="00752C24" w:rsidRDefault="00752C24" w:rsidP="00B80FCD">
            <w:r>
              <w:t>None</w:t>
            </w:r>
          </w:p>
        </w:tc>
        <w:tc>
          <w:tcPr>
            <w:tcW w:w="1350" w:type="dxa"/>
            <w:tcBorders>
              <w:top w:val="single" w:sz="4" w:space="0" w:color="auto"/>
              <w:left w:val="single" w:sz="4" w:space="0" w:color="auto"/>
              <w:bottom w:val="single" w:sz="4" w:space="0" w:color="auto"/>
              <w:right w:val="single" w:sz="4" w:space="0" w:color="auto"/>
            </w:tcBorders>
            <w:hideMark/>
          </w:tcPr>
          <w:p w14:paraId="0BAC55CC" w14:textId="77777777" w:rsidR="00752C24" w:rsidRDefault="00752C24" w:rsidP="00B80FCD">
            <w:r>
              <w:t>≥4 Slope &lt;6 and K &lt;0.32</w:t>
            </w:r>
          </w:p>
        </w:tc>
        <w:tc>
          <w:tcPr>
            <w:tcW w:w="1440" w:type="dxa"/>
            <w:tcBorders>
              <w:top w:val="single" w:sz="4" w:space="0" w:color="auto"/>
              <w:left w:val="single" w:sz="4" w:space="0" w:color="auto"/>
              <w:bottom w:val="single" w:sz="4" w:space="0" w:color="auto"/>
              <w:right w:val="single" w:sz="4" w:space="0" w:color="auto"/>
            </w:tcBorders>
            <w:hideMark/>
          </w:tcPr>
          <w:p w14:paraId="6D64333F" w14:textId="77777777" w:rsidR="00752C24" w:rsidRDefault="00752C24" w:rsidP="00B80FCD">
            <w:r>
              <w:t>≥2 Slope &lt;6 and K &lt;0.28</w:t>
            </w:r>
          </w:p>
        </w:tc>
        <w:tc>
          <w:tcPr>
            <w:tcW w:w="3595" w:type="dxa"/>
            <w:tcBorders>
              <w:top w:val="single" w:sz="4" w:space="0" w:color="auto"/>
              <w:left w:val="single" w:sz="4" w:space="0" w:color="auto"/>
              <w:bottom w:val="single" w:sz="4" w:space="0" w:color="auto"/>
              <w:right w:val="single" w:sz="4" w:space="0" w:color="auto"/>
            </w:tcBorders>
            <w:hideMark/>
          </w:tcPr>
          <w:p w14:paraId="380EE44F" w14:textId="77777777" w:rsidR="00752C24" w:rsidRDefault="00752C24" w:rsidP="00B80FCD">
            <w:r>
              <w:t>≥2 Slope &lt;6 and K &lt;0.28 and no apparent or perched high water table</w:t>
            </w:r>
          </w:p>
        </w:tc>
      </w:tr>
      <w:tr w:rsidR="00752C24" w14:paraId="5F240CBF"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3A4CFEAB" w14:textId="77777777" w:rsidR="00752C24" w:rsidRDefault="00752C24" w:rsidP="00B80FCD">
            <w:r>
              <w:t>Moderately High = 2</w:t>
            </w:r>
          </w:p>
        </w:tc>
        <w:tc>
          <w:tcPr>
            <w:tcW w:w="1350" w:type="dxa"/>
            <w:tcBorders>
              <w:top w:val="single" w:sz="4" w:space="0" w:color="auto"/>
              <w:left w:val="single" w:sz="4" w:space="0" w:color="auto"/>
              <w:bottom w:val="single" w:sz="4" w:space="0" w:color="auto"/>
              <w:right w:val="single" w:sz="4" w:space="0" w:color="auto"/>
            </w:tcBorders>
            <w:hideMark/>
          </w:tcPr>
          <w:p w14:paraId="36D2C069" w14:textId="77777777" w:rsidR="00752C24" w:rsidRDefault="00752C24" w:rsidP="00B80FCD">
            <w:r>
              <w:t>None</w:t>
            </w:r>
          </w:p>
        </w:tc>
        <w:tc>
          <w:tcPr>
            <w:tcW w:w="1350" w:type="dxa"/>
            <w:tcBorders>
              <w:top w:val="single" w:sz="4" w:space="0" w:color="auto"/>
              <w:left w:val="single" w:sz="4" w:space="0" w:color="auto"/>
              <w:bottom w:val="single" w:sz="4" w:space="0" w:color="auto"/>
              <w:right w:val="single" w:sz="4" w:space="0" w:color="auto"/>
            </w:tcBorders>
            <w:hideMark/>
          </w:tcPr>
          <w:p w14:paraId="4E2C5143" w14:textId="77777777" w:rsidR="00752C24" w:rsidRDefault="00752C24" w:rsidP="00B80FCD">
            <w:r>
              <w:t>≥4 Slope &lt;6 and K ≥0.32</w:t>
            </w:r>
          </w:p>
        </w:tc>
        <w:tc>
          <w:tcPr>
            <w:tcW w:w="1440" w:type="dxa"/>
            <w:tcBorders>
              <w:top w:val="single" w:sz="4" w:space="0" w:color="auto"/>
              <w:left w:val="single" w:sz="4" w:space="0" w:color="auto"/>
              <w:bottom w:val="single" w:sz="4" w:space="0" w:color="auto"/>
              <w:right w:val="single" w:sz="4" w:space="0" w:color="auto"/>
            </w:tcBorders>
            <w:hideMark/>
          </w:tcPr>
          <w:p w14:paraId="15365E5F" w14:textId="77777777" w:rsidR="00752C24" w:rsidRDefault="00752C24" w:rsidP="00B80FCD">
            <w:r>
              <w:t>≥2 Slope &lt;6 and K ≥0.28</w:t>
            </w:r>
          </w:p>
        </w:tc>
        <w:tc>
          <w:tcPr>
            <w:tcW w:w="3595" w:type="dxa"/>
            <w:tcBorders>
              <w:top w:val="single" w:sz="4" w:space="0" w:color="auto"/>
              <w:left w:val="single" w:sz="4" w:space="0" w:color="auto"/>
              <w:bottom w:val="single" w:sz="4" w:space="0" w:color="auto"/>
              <w:right w:val="single" w:sz="4" w:space="0" w:color="auto"/>
            </w:tcBorders>
            <w:hideMark/>
          </w:tcPr>
          <w:p w14:paraId="61CF0C9F" w14:textId="77777777" w:rsidR="00752C24" w:rsidRDefault="00752C24" w:rsidP="00B80FCD">
            <w:r>
              <w:t>≥2 Slope &lt;4 and no apparent or perched high water table</w:t>
            </w:r>
          </w:p>
        </w:tc>
      </w:tr>
      <w:tr w:rsidR="00752C24" w14:paraId="248E9EC6" w14:textId="77777777" w:rsidTr="00B80FCD">
        <w:tc>
          <w:tcPr>
            <w:tcW w:w="1615" w:type="dxa"/>
            <w:tcBorders>
              <w:top w:val="single" w:sz="4" w:space="0" w:color="auto"/>
              <w:left w:val="single" w:sz="4" w:space="0" w:color="auto"/>
              <w:bottom w:val="single" w:sz="4" w:space="0" w:color="auto"/>
              <w:right w:val="single" w:sz="4" w:space="0" w:color="auto"/>
            </w:tcBorders>
            <w:hideMark/>
          </w:tcPr>
          <w:p w14:paraId="0509E530" w14:textId="77777777" w:rsidR="00752C24" w:rsidRDefault="00752C24" w:rsidP="00B80FCD">
            <w:r>
              <w:t>High = 3</w:t>
            </w:r>
          </w:p>
        </w:tc>
        <w:tc>
          <w:tcPr>
            <w:tcW w:w="1350" w:type="dxa"/>
            <w:tcBorders>
              <w:top w:val="single" w:sz="4" w:space="0" w:color="auto"/>
              <w:left w:val="single" w:sz="4" w:space="0" w:color="auto"/>
              <w:bottom w:val="single" w:sz="4" w:space="0" w:color="auto"/>
              <w:right w:val="single" w:sz="4" w:space="0" w:color="auto"/>
            </w:tcBorders>
            <w:hideMark/>
          </w:tcPr>
          <w:p w14:paraId="67AA2832" w14:textId="77777777" w:rsidR="00752C24" w:rsidRDefault="00752C24" w:rsidP="00B80FCD">
            <w:r>
              <w:t>None</w:t>
            </w:r>
          </w:p>
        </w:tc>
        <w:tc>
          <w:tcPr>
            <w:tcW w:w="1350" w:type="dxa"/>
            <w:tcBorders>
              <w:top w:val="single" w:sz="4" w:space="0" w:color="auto"/>
              <w:left w:val="single" w:sz="4" w:space="0" w:color="auto"/>
              <w:bottom w:val="single" w:sz="4" w:space="0" w:color="auto"/>
              <w:right w:val="single" w:sz="4" w:space="0" w:color="auto"/>
            </w:tcBorders>
            <w:hideMark/>
          </w:tcPr>
          <w:p w14:paraId="05D4E421" w14:textId="77777777" w:rsidR="00752C24" w:rsidRDefault="00752C24" w:rsidP="00B80FCD">
            <w:r>
              <w:t>Slope &gt;6</w:t>
            </w:r>
          </w:p>
        </w:tc>
        <w:tc>
          <w:tcPr>
            <w:tcW w:w="1440" w:type="dxa"/>
            <w:tcBorders>
              <w:top w:val="single" w:sz="4" w:space="0" w:color="auto"/>
              <w:left w:val="single" w:sz="4" w:space="0" w:color="auto"/>
              <w:bottom w:val="single" w:sz="4" w:space="0" w:color="auto"/>
              <w:right w:val="single" w:sz="4" w:space="0" w:color="auto"/>
            </w:tcBorders>
            <w:hideMark/>
          </w:tcPr>
          <w:p w14:paraId="534070EC" w14:textId="77777777" w:rsidR="00752C24" w:rsidRDefault="00752C24" w:rsidP="00B80FCD">
            <w:r>
              <w:t>Slope &gt;6</w:t>
            </w:r>
          </w:p>
        </w:tc>
        <w:tc>
          <w:tcPr>
            <w:tcW w:w="3595" w:type="dxa"/>
            <w:tcBorders>
              <w:top w:val="single" w:sz="4" w:space="0" w:color="auto"/>
              <w:left w:val="single" w:sz="4" w:space="0" w:color="auto"/>
              <w:bottom w:val="single" w:sz="4" w:space="0" w:color="auto"/>
              <w:right w:val="single" w:sz="4" w:space="0" w:color="auto"/>
            </w:tcBorders>
            <w:hideMark/>
          </w:tcPr>
          <w:p w14:paraId="6A38EAA5" w14:textId="77777777" w:rsidR="00752C24" w:rsidRDefault="00752C24" w:rsidP="00B80FCD">
            <w:r>
              <w:t>Slope &gt;4 or an apparent or perched high water table</w:t>
            </w:r>
          </w:p>
        </w:tc>
      </w:tr>
    </w:tbl>
    <w:p w14:paraId="0E6DDBD0" w14:textId="77777777" w:rsidR="00752C24" w:rsidRDefault="00752C24" w:rsidP="00752C24">
      <w:pPr>
        <w:rPr>
          <w:sz w:val="4"/>
          <w:szCs w:val="4"/>
        </w:rPr>
      </w:pPr>
    </w:p>
    <w:p w14:paraId="3C6D1D3A" w14:textId="77777777" w:rsidR="003876C6" w:rsidRDefault="003876C6" w:rsidP="003876C6">
      <w:r w:rsidRPr="00137B42">
        <w:t>Each PLU will have the PLU R factor class determined by the R Factor Service. Thi</w:t>
      </w:r>
      <w:r>
        <w:t xml:space="preserve">s could be a CART question if that service will not be available. The R factor class result will be matrixed with the acre weighted average soil rating for the PLU in Table 77: Determining Nonpoint Pesticide Surface Loss Threshold.   </w:t>
      </w:r>
    </w:p>
    <w:p w14:paraId="41071722" w14:textId="4D831569" w:rsidR="003876C6" w:rsidRPr="00F478EE" w:rsidRDefault="003876C6" w:rsidP="003876C6">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86</w:t>
      </w:r>
      <w:r>
        <w:rPr>
          <w:noProof/>
        </w:rPr>
        <w:fldChar w:fldCharType="end"/>
      </w:r>
      <w:r w:rsidRPr="00AB186A">
        <w:rPr>
          <w:i/>
          <w:iCs/>
          <w:color w:val="44546A"/>
        </w:rPr>
        <w:t>:</w:t>
      </w:r>
      <w:r>
        <w:rPr>
          <w:i/>
          <w:iCs/>
          <w:color w:val="44546A"/>
        </w:rPr>
        <w:t xml:space="preserve"> </w:t>
      </w:r>
      <w:r>
        <w:rPr>
          <w:i/>
          <w:iCs/>
          <w:color w:val="44546A" w:themeColor="text2"/>
        </w:rPr>
        <w:t>Determining Nonpoint Pesticide Surface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3876C6" w14:paraId="76C27BC9" w14:textId="77777777" w:rsidTr="003876C6">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80F3DC1" w14:textId="77777777" w:rsidR="003876C6" w:rsidRDefault="003876C6" w:rsidP="003876C6">
            <w:pPr>
              <w:spacing w:after="0" w:line="240" w:lineRule="auto"/>
            </w:pPr>
            <w:r>
              <w:t>Soil Vulnerability to Runoff</w:t>
            </w: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BC0FD1E" w14:textId="77777777" w:rsidR="003876C6" w:rsidRDefault="003876C6" w:rsidP="003876C6">
            <w:pPr>
              <w:spacing w:after="0" w:line="240" w:lineRule="auto"/>
              <w:jc w:val="center"/>
            </w:pP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05BB1FE0" w14:textId="77777777" w:rsidR="003876C6" w:rsidRDefault="003876C6" w:rsidP="003876C6">
            <w:pPr>
              <w:spacing w:after="0" w:line="240" w:lineRule="auto"/>
              <w:jc w:val="center"/>
            </w:pPr>
            <w:r>
              <w:t>R Factor</w:t>
            </w:r>
          </w:p>
        </w:tc>
      </w:tr>
      <w:tr w:rsidR="003876C6" w14:paraId="56600E17" w14:textId="77777777" w:rsidTr="003876C6">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13BCB1" w14:textId="77777777" w:rsidR="003876C6" w:rsidRDefault="003876C6" w:rsidP="003876C6">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63A90B7" w14:textId="77777777" w:rsidR="003876C6" w:rsidRDefault="003876C6" w:rsidP="003876C6">
            <w:pPr>
              <w:spacing w:after="0" w:line="240" w:lineRule="auto"/>
              <w:jc w:val="center"/>
            </w:pPr>
            <w:r w:rsidRPr="00F478EE">
              <w:t xml:space="preserve">Dry Climate: </w:t>
            </w:r>
          </w:p>
          <w:p w14:paraId="3FCEA215" w14:textId="77777777" w:rsidR="003876C6" w:rsidRDefault="003876C6" w:rsidP="003876C6">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752CE527" w14:textId="77777777" w:rsidR="003876C6" w:rsidRDefault="003876C6" w:rsidP="003876C6">
            <w:pPr>
              <w:spacing w:after="0" w:line="240" w:lineRule="auto"/>
              <w:jc w:val="center"/>
            </w:pPr>
            <w:r>
              <w:t>Humid</w:t>
            </w:r>
            <w:r w:rsidRPr="00F478EE">
              <w:t xml:space="preserve"> Climate: </w:t>
            </w:r>
            <w:r>
              <w:t>&gt;</w:t>
            </w:r>
            <w:r w:rsidRPr="00F478EE">
              <w:t>50 R Factor</w:t>
            </w:r>
          </w:p>
        </w:tc>
      </w:tr>
      <w:tr w:rsidR="003876C6" w14:paraId="340ECEE9" w14:textId="77777777" w:rsidTr="003876C6">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096B30" w14:textId="77777777" w:rsidR="003876C6" w:rsidRDefault="003876C6" w:rsidP="003876C6">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0A61DA5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013302" w14:textId="77777777" w:rsidR="003876C6" w:rsidRDefault="003876C6" w:rsidP="003876C6">
            <w:pPr>
              <w:spacing w:after="0" w:line="240" w:lineRule="auto"/>
              <w:jc w:val="center"/>
            </w:pPr>
            <w:r>
              <w:t>60</w:t>
            </w:r>
          </w:p>
        </w:tc>
      </w:tr>
      <w:tr w:rsidR="003876C6" w14:paraId="205BB848"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48BCC" w14:textId="77777777" w:rsidR="003876C6" w:rsidRDefault="003876C6" w:rsidP="003876C6">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1013F212"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3A51A9" w14:textId="77777777" w:rsidR="003876C6" w:rsidRDefault="003876C6" w:rsidP="003876C6">
            <w:pPr>
              <w:spacing w:after="0" w:line="240" w:lineRule="auto"/>
              <w:jc w:val="center"/>
            </w:pPr>
            <w:r>
              <w:t>60</w:t>
            </w:r>
          </w:p>
        </w:tc>
      </w:tr>
      <w:tr w:rsidR="003876C6" w14:paraId="4DA27864"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B96D9B" w14:textId="77777777" w:rsidR="003876C6" w:rsidRDefault="003876C6" w:rsidP="003876C6">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59AED023" w14:textId="77777777" w:rsidR="003876C6" w:rsidRDefault="003876C6" w:rsidP="003876C6">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73C03C" w14:textId="77777777" w:rsidR="003876C6" w:rsidRDefault="003876C6" w:rsidP="003876C6">
            <w:pPr>
              <w:spacing w:after="0" w:line="240" w:lineRule="auto"/>
              <w:jc w:val="center"/>
            </w:pPr>
            <w:r>
              <w:t>60</w:t>
            </w:r>
          </w:p>
        </w:tc>
      </w:tr>
      <w:tr w:rsidR="003876C6" w14:paraId="2EF5DEE7" w14:textId="77777777" w:rsidTr="003876C6">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F16FD0" w14:textId="77777777" w:rsidR="003876C6" w:rsidRDefault="003876C6" w:rsidP="003876C6">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055B7674" w14:textId="77777777" w:rsidR="003876C6" w:rsidRDefault="003876C6" w:rsidP="003876C6">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BE53B" w14:textId="77777777" w:rsidR="003876C6" w:rsidRDefault="003876C6" w:rsidP="003876C6">
            <w:pPr>
              <w:spacing w:after="0" w:line="240" w:lineRule="auto"/>
              <w:jc w:val="center"/>
            </w:pPr>
            <w:r>
              <w:t>30</w:t>
            </w:r>
          </w:p>
        </w:tc>
      </w:tr>
    </w:tbl>
    <w:p w14:paraId="29750EEC" w14:textId="77777777" w:rsidR="003876C6" w:rsidRDefault="003876C6" w:rsidP="003876C6">
      <w:pPr>
        <w:rPr>
          <w:rFonts w:ascii="Calibri" w:hAnsi="Calibri" w:cs="Calibri"/>
          <w:sz w:val="4"/>
          <w:szCs w:val="4"/>
        </w:rPr>
      </w:pPr>
    </w:p>
    <w:p w14:paraId="0ACA46C2" w14:textId="58EC3243" w:rsidR="003876C6" w:rsidRDefault="003876C6" w:rsidP="003876C6">
      <w:bookmarkStart w:id="184" w:name="_Hlk14705780"/>
      <w:r>
        <w:t xml:space="preserve">Pesticide risk existing condition credit will come from the </w:t>
      </w:r>
      <w:r w:rsidR="006158CE">
        <w:t>worst-case</w:t>
      </w:r>
      <w:r>
        <w:t xml:space="preserve"> selection for the PLU. </w:t>
      </w:r>
    </w:p>
    <w:p w14:paraId="0D093DD9" w14:textId="77777777" w:rsidR="003876C6" w:rsidRDefault="003876C6" w:rsidP="003876C6">
      <w:r>
        <w:lastRenderedPageBreak/>
        <w:t xml:space="preserve">For cropland the highest risk crop in the rotation should be selected for Crop Group to inform the Pesticide Use and Risk category choice, and “High” should be the default when Pesticide Use and Risk is unknown. </w:t>
      </w:r>
    </w:p>
    <w:p w14:paraId="722A5E55" w14:textId="49200EE9" w:rsidR="00D26C98" w:rsidRDefault="00D26C98" w:rsidP="00D26C98">
      <w:r>
        <w:t xml:space="preserve">Table </w:t>
      </w:r>
      <w:r>
        <w:rPr>
          <w:noProof/>
        </w:rPr>
        <w:fldChar w:fldCharType="begin"/>
      </w:r>
      <w:r>
        <w:rPr>
          <w:noProof/>
        </w:rPr>
        <w:instrText xml:space="preserve"> SEQ Table \* ARABIC </w:instrText>
      </w:r>
      <w:r>
        <w:rPr>
          <w:noProof/>
        </w:rPr>
        <w:fldChar w:fldCharType="separate"/>
      </w:r>
      <w:r w:rsidR="002D0A24">
        <w:rPr>
          <w:noProof/>
        </w:rPr>
        <w:t>87</w:t>
      </w:r>
      <w:r>
        <w:rPr>
          <w:noProof/>
        </w:rPr>
        <w:fldChar w:fldCharType="end"/>
      </w:r>
      <w:r w:rsidRPr="00AB186A">
        <w:rPr>
          <w:i/>
          <w:iCs/>
          <w:color w:val="44546A"/>
        </w:rPr>
        <w:t>:</w:t>
      </w:r>
      <w:r>
        <w:rPr>
          <w:i/>
          <w:iCs/>
          <w:color w:val="44546A"/>
        </w:rPr>
        <w:t xml:space="preserve"> </w:t>
      </w:r>
      <w:r w:rsidRPr="002F660C">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D26C98" w14:paraId="4AE3249C" w14:textId="77777777" w:rsidTr="00D26C98">
        <w:tc>
          <w:tcPr>
            <w:tcW w:w="2334" w:type="dxa"/>
            <w:shd w:val="clear" w:color="auto" w:fill="D9E2F3" w:themeFill="accent1" w:themeFillTint="33"/>
          </w:tcPr>
          <w:p w14:paraId="5E71CB7A" w14:textId="77777777" w:rsidR="00D26C98" w:rsidRDefault="00D26C98" w:rsidP="00D26C98">
            <w:r>
              <w:t>Answer</w:t>
            </w:r>
          </w:p>
        </w:tc>
        <w:tc>
          <w:tcPr>
            <w:tcW w:w="2335" w:type="dxa"/>
            <w:shd w:val="clear" w:color="auto" w:fill="D9E2F3" w:themeFill="accent1" w:themeFillTint="33"/>
          </w:tcPr>
          <w:p w14:paraId="4E97F70A" w14:textId="77777777" w:rsidR="00D26C98" w:rsidRDefault="00D26C98" w:rsidP="00D26C98">
            <w:r>
              <w:t>Pesticide Use and Risk</w:t>
            </w:r>
          </w:p>
        </w:tc>
        <w:tc>
          <w:tcPr>
            <w:tcW w:w="2344" w:type="dxa"/>
            <w:shd w:val="clear" w:color="auto" w:fill="D9E2F3" w:themeFill="accent1" w:themeFillTint="33"/>
          </w:tcPr>
          <w:p w14:paraId="36ED0DCE" w14:textId="77777777" w:rsidR="00D26C98" w:rsidRDefault="00D26C98" w:rsidP="00D26C98">
            <w:r>
              <w:t>Existing Condition Score Dry Climate</w:t>
            </w:r>
          </w:p>
        </w:tc>
        <w:tc>
          <w:tcPr>
            <w:tcW w:w="2337" w:type="dxa"/>
            <w:shd w:val="clear" w:color="auto" w:fill="D9E2F3" w:themeFill="accent1" w:themeFillTint="33"/>
          </w:tcPr>
          <w:p w14:paraId="3F376324" w14:textId="77777777" w:rsidR="00D26C98" w:rsidRDefault="00D26C98" w:rsidP="00D26C98">
            <w:r>
              <w:t>Existing Condition Score Humid Climate</w:t>
            </w:r>
          </w:p>
        </w:tc>
      </w:tr>
      <w:tr w:rsidR="00D26C98" w14:paraId="09C1142E" w14:textId="77777777" w:rsidTr="00D26C98">
        <w:tc>
          <w:tcPr>
            <w:tcW w:w="2334" w:type="dxa"/>
          </w:tcPr>
          <w:p w14:paraId="070047EC" w14:textId="77777777" w:rsidR="00D26C98" w:rsidRDefault="00D26C98" w:rsidP="00D26C98">
            <w:r>
              <w:t>1. Unknown</w:t>
            </w:r>
          </w:p>
        </w:tc>
        <w:tc>
          <w:tcPr>
            <w:tcW w:w="2335" w:type="dxa"/>
          </w:tcPr>
          <w:p w14:paraId="30D3D4A5" w14:textId="77777777" w:rsidR="00D26C98" w:rsidRDefault="00D26C98" w:rsidP="00D26C98">
            <w:r>
              <w:t>High</w:t>
            </w:r>
          </w:p>
        </w:tc>
        <w:tc>
          <w:tcPr>
            <w:tcW w:w="2344" w:type="dxa"/>
          </w:tcPr>
          <w:p w14:paraId="4991825A" w14:textId="77777777" w:rsidR="00D26C98" w:rsidRDefault="00D26C98" w:rsidP="00D26C98">
            <w:r>
              <w:t>1</w:t>
            </w:r>
          </w:p>
        </w:tc>
        <w:tc>
          <w:tcPr>
            <w:tcW w:w="2337" w:type="dxa"/>
          </w:tcPr>
          <w:p w14:paraId="6E428A50" w14:textId="77777777" w:rsidR="00D26C98" w:rsidRDefault="00D26C98" w:rsidP="00D26C98">
            <w:r>
              <w:t>1</w:t>
            </w:r>
          </w:p>
        </w:tc>
      </w:tr>
      <w:tr w:rsidR="00D26C98" w14:paraId="67D8E00B" w14:textId="77777777" w:rsidTr="00D26C98">
        <w:tc>
          <w:tcPr>
            <w:tcW w:w="2334" w:type="dxa"/>
          </w:tcPr>
          <w:p w14:paraId="4F2FD897" w14:textId="77777777" w:rsidR="00D26C98" w:rsidRDefault="00D26C98" w:rsidP="00D26C98">
            <w:r>
              <w:t>2. Orchards, vineyards, berries and nut crops</w:t>
            </w:r>
          </w:p>
        </w:tc>
        <w:tc>
          <w:tcPr>
            <w:tcW w:w="2335" w:type="dxa"/>
          </w:tcPr>
          <w:p w14:paraId="7994F550" w14:textId="77777777" w:rsidR="00D26C98" w:rsidRDefault="00D26C98" w:rsidP="00D26C98">
            <w:r>
              <w:t>High</w:t>
            </w:r>
          </w:p>
        </w:tc>
        <w:tc>
          <w:tcPr>
            <w:tcW w:w="2344" w:type="dxa"/>
          </w:tcPr>
          <w:p w14:paraId="629403CF" w14:textId="77777777" w:rsidR="00D26C98" w:rsidRDefault="00D26C98" w:rsidP="00D26C98">
            <w:r>
              <w:t>1</w:t>
            </w:r>
          </w:p>
        </w:tc>
        <w:tc>
          <w:tcPr>
            <w:tcW w:w="2337" w:type="dxa"/>
          </w:tcPr>
          <w:p w14:paraId="6362FEE1" w14:textId="77777777" w:rsidR="00D26C98" w:rsidRDefault="00D26C98" w:rsidP="00D26C98">
            <w:r>
              <w:t>1</w:t>
            </w:r>
          </w:p>
        </w:tc>
      </w:tr>
      <w:tr w:rsidR="00D26C98" w14:paraId="4F27C173" w14:textId="77777777" w:rsidTr="00D26C98">
        <w:tc>
          <w:tcPr>
            <w:tcW w:w="2334" w:type="dxa"/>
          </w:tcPr>
          <w:p w14:paraId="0617EBD4" w14:textId="77777777" w:rsidR="00D26C98" w:rsidRDefault="00D26C98" w:rsidP="00D26C98">
            <w:r>
              <w:t>3. Vegetable Crops</w:t>
            </w:r>
          </w:p>
        </w:tc>
        <w:tc>
          <w:tcPr>
            <w:tcW w:w="2335" w:type="dxa"/>
          </w:tcPr>
          <w:p w14:paraId="5EBED1B8" w14:textId="77777777" w:rsidR="00D26C98" w:rsidRDefault="00D26C98" w:rsidP="00D26C98">
            <w:r>
              <w:t>High</w:t>
            </w:r>
          </w:p>
        </w:tc>
        <w:tc>
          <w:tcPr>
            <w:tcW w:w="2344" w:type="dxa"/>
          </w:tcPr>
          <w:p w14:paraId="59807867" w14:textId="77777777" w:rsidR="00D26C98" w:rsidRDefault="00D26C98" w:rsidP="00D26C98">
            <w:r>
              <w:t>1</w:t>
            </w:r>
          </w:p>
        </w:tc>
        <w:tc>
          <w:tcPr>
            <w:tcW w:w="2337" w:type="dxa"/>
          </w:tcPr>
          <w:p w14:paraId="3097EB39" w14:textId="77777777" w:rsidR="00D26C98" w:rsidRDefault="00D26C98" w:rsidP="00D26C98">
            <w:r>
              <w:t>1</w:t>
            </w:r>
          </w:p>
        </w:tc>
      </w:tr>
      <w:tr w:rsidR="00D26C98" w14:paraId="62BF7C3B" w14:textId="77777777" w:rsidTr="00D26C98">
        <w:tc>
          <w:tcPr>
            <w:tcW w:w="2334" w:type="dxa"/>
          </w:tcPr>
          <w:p w14:paraId="43352727" w14:textId="77777777" w:rsidR="00D26C98" w:rsidRDefault="00D26C98" w:rsidP="00D26C98">
            <w:r>
              <w:t>4. Cotton</w:t>
            </w:r>
          </w:p>
        </w:tc>
        <w:tc>
          <w:tcPr>
            <w:tcW w:w="2335" w:type="dxa"/>
          </w:tcPr>
          <w:p w14:paraId="692BDCDB" w14:textId="77777777" w:rsidR="00D26C98" w:rsidRDefault="00D26C98" w:rsidP="00D26C98">
            <w:r>
              <w:t>high</w:t>
            </w:r>
          </w:p>
        </w:tc>
        <w:tc>
          <w:tcPr>
            <w:tcW w:w="2344" w:type="dxa"/>
          </w:tcPr>
          <w:p w14:paraId="52C4A7A8" w14:textId="77777777" w:rsidR="00D26C98" w:rsidRDefault="00D26C98" w:rsidP="00D26C98">
            <w:r>
              <w:t>1</w:t>
            </w:r>
          </w:p>
        </w:tc>
        <w:tc>
          <w:tcPr>
            <w:tcW w:w="2337" w:type="dxa"/>
          </w:tcPr>
          <w:p w14:paraId="5D60B9A9" w14:textId="77777777" w:rsidR="00D26C98" w:rsidRDefault="00D26C98" w:rsidP="00D26C98">
            <w:r>
              <w:t>1</w:t>
            </w:r>
          </w:p>
        </w:tc>
      </w:tr>
      <w:tr w:rsidR="00D26C98" w14:paraId="7812A715" w14:textId="77777777" w:rsidTr="00D26C98">
        <w:tc>
          <w:tcPr>
            <w:tcW w:w="2334" w:type="dxa"/>
          </w:tcPr>
          <w:p w14:paraId="670DDC97" w14:textId="77777777" w:rsidR="00D26C98" w:rsidRDefault="00D26C98" w:rsidP="00D26C98">
            <w:r>
              <w:t>5. Seed crops</w:t>
            </w:r>
          </w:p>
        </w:tc>
        <w:tc>
          <w:tcPr>
            <w:tcW w:w="2335" w:type="dxa"/>
          </w:tcPr>
          <w:p w14:paraId="19D4820C" w14:textId="77777777" w:rsidR="00D26C98" w:rsidRDefault="00D26C98" w:rsidP="00D26C98">
            <w:r>
              <w:t>High</w:t>
            </w:r>
          </w:p>
        </w:tc>
        <w:tc>
          <w:tcPr>
            <w:tcW w:w="2344" w:type="dxa"/>
          </w:tcPr>
          <w:p w14:paraId="088DBD23" w14:textId="77777777" w:rsidR="00D26C98" w:rsidRDefault="00D26C98" w:rsidP="00D26C98">
            <w:r>
              <w:t>1</w:t>
            </w:r>
          </w:p>
        </w:tc>
        <w:tc>
          <w:tcPr>
            <w:tcW w:w="2337" w:type="dxa"/>
          </w:tcPr>
          <w:p w14:paraId="409D92B9" w14:textId="77777777" w:rsidR="00D26C98" w:rsidRDefault="00D26C98" w:rsidP="00D26C98">
            <w:r>
              <w:t>1</w:t>
            </w:r>
          </w:p>
        </w:tc>
      </w:tr>
      <w:tr w:rsidR="00D26C98" w14:paraId="4FE4786A" w14:textId="77777777" w:rsidTr="00D26C98">
        <w:tc>
          <w:tcPr>
            <w:tcW w:w="2334" w:type="dxa"/>
          </w:tcPr>
          <w:p w14:paraId="7EA0D5B3" w14:textId="77777777" w:rsidR="00D26C98" w:rsidRDefault="00D26C98" w:rsidP="00D26C98">
            <w:r>
              <w:t>6. Flooded rice and cranberry crops</w:t>
            </w:r>
          </w:p>
        </w:tc>
        <w:tc>
          <w:tcPr>
            <w:tcW w:w="2335" w:type="dxa"/>
          </w:tcPr>
          <w:p w14:paraId="7B3324A4" w14:textId="77777777" w:rsidR="00D26C98" w:rsidRDefault="00D26C98" w:rsidP="00D26C98">
            <w:r>
              <w:t>High</w:t>
            </w:r>
          </w:p>
        </w:tc>
        <w:tc>
          <w:tcPr>
            <w:tcW w:w="2344" w:type="dxa"/>
          </w:tcPr>
          <w:p w14:paraId="7411A814" w14:textId="77777777" w:rsidR="00D26C98" w:rsidRDefault="00D26C98" w:rsidP="00D26C98">
            <w:r>
              <w:t>1</w:t>
            </w:r>
          </w:p>
        </w:tc>
        <w:tc>
          <w:tcPr>
            <w:tcW w:w="2337" w:type="dxa"/>
          </w:tcPr>
          <w:p w14:paraId="6469F4E2" w14:textId="77777777" w:rsidR="00D26C98" w:rsidRDefault="00D26C98" w:rsidP="00D26C98">
            <w:r>
              <w:t>1</w:t>
            </w:r>
          </w:p>
        </w:tc>
      </w:tr>
      <w:tr w:rsidR="00D26C98" w14:paraId="2DE35F91" w14:textId="77777777" w:rsidTr="00D26C98">
        <w:tc>
          <w:tcPr>
            <w:tcW w:w="2334" w:type="dxa"/>
          </w:tcPr>
          <w:p w14:paraId="0AEC4D15" w14:textId="77777777" w:rsidR="00D26C98" w:rsidRDefault="00D26C98" w:rsidP="00D26C98">
            <w:r>
              <w:t>7. Turfgrass for sod and nursery crops</w:t>
            </w:r>
          </w:p>
        </w:tc>
        <w:tc>
          <w:tcPr>
            <w:tcW w:w="2335" w:type="dxa"/>
          </w:tcPr>
          <w:p w14:paraId="2655D88D" w14:textId="77777777" w:rsidR="00D26C98" w:rsidRDefault="00D26C98" w:rsidP="00D26C98">
            <w:r>
              <w:t>High</w:t>
            </w:r>
          </w:p>
        </w:tc>
        <w:tc>
          <w:tcPr>
            <w:tcW w:w="2344" w:type="dxa"/>
          </w:tcPr>
          <w:p w14:paraId="46615C5C" w14:textId="77777777" w:rsidR="00D26C98" w:rsidRDefault="00D26C98" w:rsidP="00D26C98">
            <w:pPr>
              <w:tabs>
                <w:tab w:val="center" w:pos="1061"/>
              </w:tabs>
            </w:pPr>
            <w:r>
              <w:t>1</w:t>
            </w:r>
          </w:p>
        </w:tc>
        <w:tc>
          <w:tcPr>
            <w:tcW w:w="2337" w:type="dxa"/>
          </w:tcPr>
          <w:p w14:paraId="202105AC" w14:textId="77777777" w:rsidR="00D26C98" w:rsidRDefault="00D26C98" w:rsidP="00D26C98">
            <w:r>
              <w:t>1</w:t>
            </w:r>
          </w:p>
        </w:tc>
      </w:tr>
      <w:tr w:rsidR="00D26C98" w14:paraId="72E2E204" w14:textId="77777777" w:rsidTr="00D26C98">
        <w:tc>
          <w:tcPr>
            <w:tcW w:w="2334" w:type="dxa"/>
          </w:tcPr>
          <w:p w14:paraId="06D60D7A" w14:textId="77777777" w:rsidR="00D26C98" w:rsidRDefault="00D26C98" w:rsidP="00D26C98">
            <w:r>
              <w:t xml:space="preserve">8. Close grown crops - residue not harvested </w:t>
            </w:r>
          </w:p>
        </w:tc>
        <w:tc>
          <w:tcPr>
            <w:tcW w:w="2335" w:type="dxa"/>
          </w:tcPr>
          <w:p w14:paraId="5CCFC5F4" w14:textId="77777777" w:rsidR="00D26C98" w:rsidRDefault="00D26C98" w:rsidP="00D26C98">
            <w:r>
              <w:t>Moderate</w:t>
            </w:r>
          </w:p>
        </w:tc>
        <w:tc>
          <w:tcPr>
            <w:tcW w:w="2344" w:type="dxa"/>
          </w:tcPr>
          <w:p w14:paraId="29EA0A2B" w14:textId="77777777" w:rsidR="00D26C98" w:rsidRDefault="00D26C98" w:rsidP="00D26C98">
            <w:r>
              <w:t>10</w:t>
            </w:r>
          </w:p>
        </w:tc>
        <w:tc>
          <w:tcPr>
            <w:tcW w:w="2337" w:type="dxa"/>
          </w:tcPr>
          <w:p w14:paraId="1294D603" w14:textId="77777777" w:rsidR="00D26C98" w:rsidRDefault="00D26C98" w:rsidP="00D26C98">
            <w:r>
              <w:t>20</w:t>
            </w:r>
          </w:p>
        </w:tc>
      </w:tr>
      <w:tr w:rsidR="00D26C98" w14:paraId="673D286C" w14:textId="77777777" w:rsidTr="00D26C98">
        <w:tc>
          <w:tcPr>
            <w:tcW w:w="2334" w:type="dxa"/>
          </w:tcPr>
          <w:p w14:paraId="0505A4C0" w14:textId="77777777" w:rsidR="00D26C98" w:rsidRDefault="00D26C98" w:rsidP="00D26C98">
            <w:r>
              <w:t>9. Close grown crops – residue removed</w:t>
            </w:r>
          </w:p>
        </w:tc>
        <w:tc>
          <w:tcPr>
            <w:tcW w:w="2335" w:type="dxa"/>
          </w:tcPr>
          <w:p w14:paraId="448DFF70" w14:textId="77777777" w:rsidR="00D26C98" w:rsidRDefault="00D26C98" w:rsidP="00D26C98">
            <w:r>
              <w:t>Moderate</w:t>
            </w:r>
          </w:p>
        </w:tc>
        <w:tc>
          <w:tcPr>
            <w:tcW w:w="2344" w:type="dxa"/>
          </w:tcPr>
          <w:p w14:paraId="168D538A" w14:textId="77777777" w:rsidR="00D26C98" w:rsidRDefault="00D26C98" w:rsidP="00D26C98">
            <w:r>
              <w:t>10</w:t>
            </w:r>
          </w:p>
        </w:tc>
        <w:tc>
          <w:tcPr>
            <w:tcW w:w="2337" w:type="dxa"/>
          </w:tcPr>
          <w:p w14:paraId="46CAA588" w14:textId="77777777" w:rsidR="00D26C98" w:rsidRDefault="00D26C98" w:rsidP="00D26C98">
            <w:r>
              <w:t>20</w:t>
            </w:r>
          </w:p>
        </w:tc>
      </w:tr>
      <w:tr w:rsidR="00D26C98" w14:paraId="02EEDB1B" w14:textId="77777777" w:rsidTr="00D26C98">
        <w:tc>
          <w:tcPr>
            <w:tcW w:w="2334" w:type="dxa"/>
          </w:tcPr>
          <w:p w14:paraId="3044A528" w14:textId="77777777" w:rsidR="00D26C98" w:rsidRDefault="00D26C98" w:rsidP="00D26C98">
            <w:r>
              <w:t xml:space="preserve">10. Row crops – durable residue not harvested </w:t>
            </w:r>
          </w:p>
        </w:tc>
        <w:tc>
          <w:tcPr>
            <w:tcW w:w="2335" w:type="dxa"/>
          </w:tcPr>
          <w:p w14:paraId="5480B4EA" w14:textId="77777777" w:rsidR="00D26C98" w:rsidRDefault="00D26C98" w:rsidP="00D26C98">
            <w:r>
              <w:t>Moderate</w:t>
            </w:r>
          </w:p>
        </w:tc>
        <w:tc>
          <w:tcPr>
            <w:tcW w:w="2344" w:type="dxa"/>
          </w:tcPr>
          <w:p w14:paraId="68A9567D" w14:textId="77777777" w:rsidR="00D26C98" w:rsidRDefault="00D26C98" w:rsidP="00D26C98">
            <w:r>
              <w:t>10</w:t>
            </w:r>
          </w:p>
        </w:tc>
        <w:tc>
          <w:tcPr>
            <w:tcW w:w="2337" w:type="dxa"/>
          </w:tcPr>
          <w:p w14:paraId="4367DF50" w14:textId="77777777" w:rsidR="00D26C98" w:rsidRDefault="00D26C98" w:rsidP="00D26C98">
            <w:r>
              <w:t>20</w:t>
            </w:r>
          </w:p>
        </w:tc>
      </w:tr>
      <w:tr w:rsidR="00D26C98" w14:paraId="035B5EAC" w14:textId="77777777" w:rsidTr="00D26C98">
        <w:tc>
          <w:tcPr>
            <w:tcW w:w="2334" w:type="dxa"/>
          </w:tcPr>
          <w:p w14:paraId="20584286" w14:textId="77777777" w:rsidR="00D26C98" w:rsidRDefault="00D26C98" w:rsidP="00D26C98">
            <w:r>
              <w:t>11. Row crops - residue removed or fragile</w:t>
            </w:r>
          </w:p>
        </w:tc>
        <w:tc>
          <w:tcPr>
            <w:tcW w:w="2335" w:type="dxa"/>
          </w:tcPr>
          <w:p w14:paraId="74FCCC7F" w14:textId="77777777" w:rsidR="00D26C98" w:rsidRDefault="00D26C98" w:rsidP="00D26C98">
            <w:r>
              <w:t>Moderate</w:t>
            </w:r>
          </w:p>
        </w:tc>
        <w:tc>
          <w:tcPr>
            <w:tcW w:w="2344" w:type="dxa"/>
          </w:tcPr>
          <w:p w14:paraId="213E0F5C" w14:textId="77777777" w:rsidR="00D26C98" w:rsidRDefault="00D26C98" w:rsidP="00D26C98">
            <w:r>
              <w:t>10</w:t>
            </w:r>
          </w:p>
        </w:tc>
        <w:tc>
          <w:tcPr>
            <w:tcW w:w="2337" w:type="dxa"/>
          </w:tcPr>
          <w:p w14:paraId="64E01390" w14:textId="77777777" w:rsidR="00D26C98" w:rsidRDefault="00D26C98" w:rsidP="00D26C98">
            <w:r>
              <w:t>20</w:t>
            </w:r>
          </w:p>
        </w:tc>
      </w:tr>
      <w:tr w:rsidR="00D26C98" w14:paraId="3DAF9F3B" w14:textId="77777777" w:rsidTr="00D26C98">
        <w:tc>
          <w:tcPr>
            <w:tcW w:w="2334" w:type="dxa"/>
          </w:tcPr>
          <w:p w14:paraId="634B9A6A" w14:textId="77777777" w:rsidR="00D26C98" w:rsidRDefault="00D26C98" w:rsidP="00D26C98">
            <w:r>
              <w:t>12. Christmas trees</w:t>
            </w:r>
          </w:p>
        </w:tc>
        <w:tc>
          <w:tcPr>
            <w:tcW w:w="2335" w:type="dxa"/>
          </w:tcPr>
          <w:p w14:paraId="666FBB9B" w14:textId="77777777" w:rsidR="00D26C98" w:rsidRDefault="00D26C98" w:rsidP="00D26C98">
            <w:r>
              <w:t>Moderate</w:t>
            </w:r>
          </w:p>
        </w:tc>
        <w:tc>
          <w:tcPr>
            <w:tcW w:w="2344" w:type="dxa"/>
          </w:tcPr>
          <w:p w14:paraId="677D271C" w14:textId="77777777" w:rsidR="00D26C98" w:rsidRDefault="00D26C98" w:rsidP="00D26C98">
            <w:r>
              <w:t>10</w:t>
            </w:r>
          </w:p>
        </w:tc>
        <w:tc>
          <w:tcPr>
            <w:tcW w:w="2337" w:type="dxa"/>
          </w:tcPr>
          <w:p w14:paraId="47525C66" w14:textId="77777777" w:rsidR="00D26C98" w:rsidRDefault="00D26C98" w:rsidP="00D26C98">
            <w:r>
              <w:t>20</w:t>
            </w:r>
          </w:p>
        </w:tc>
      </w:tr>
      <w:tr w:rsidR="00D26C98" w14:paraId="518E649D" w14:textId="77777777" w:rsidTr="00D26C98">
        <w:tc>
          <w:tcPr>
            <w:tcW w:w="2334" w:type="dxa"/>
          </w:tcPr>
          <w:p w14:paraId="157C5CAC" w14:textId="77777777" w:rsidR="00D26C98" w:rsidRDefault="00D26C98" w:rsidP="00D26C98">
            <w:r>
              <w:t xml:space="preserve">13. Hay crops - forage </w:t>
            </w:r>
          </w:p>
        </w:tc>
        <w:tc>
          <w:tcPr>
            <w:tcW w:w="2335" w:type="dxa"/>
          </w:tcPr>
          <w:p w14:paraId="5EFBFBD6" w14:textId="77777777" w:rsidR="00D26C98" w:rsidRDefault="00D26C98" w:rsidP="00D26C98">
            <w:r>
              <w:t>Low</w:t>
            </w:r>
          </w:p>
        </w:tc>
        <w:tc>
          <w:tcPr>
            <w:tcW w:w="2344" w:type="dxa"/>
          </w:tcPr>
          <w:p w14:paraId="03F93A48" w14:textId="77777777" w:rsidR="00D26C98" w:rsidRDefault="00D26C98" w:rsidP="00D26C98">
            <w:r>
              <w:t>15</w:t>
            </w:r>
          </w:p>
        </w:tc>
        <w:tc>
          <w:tcPr>
            <w:tcW w:w="2337" w:type="dxa"/>
          </w:tcPr>
          <w:p w14:paraId="0B3D8119" w14:textId="77777777" w:rsidR="00D26C98" w:rsidRDefault="00D26C98" w:rsidP="00D26C98">
            <w:r>
              <w:t>30</w:t>
            </w:r>
          </w:p>
        </w:tc>
      </w:tr>
    </w:tbl>
    <w:p w14:paraId="5EB6AE47" w14:textId="77777777" w:rsidR="00D26C98" w:rsidRDefault="00D26C98" w:rsidP="00D26C98"/>
    <w:p w14:paraId="1EEEB65C" w14:textId="520550DE" w:rsidR="004C4EBF" w:rsidRDefault="004C4EBF" w:rsidP="004C4EBF">
      <w:pPr>
        <w:rPr>
          <w:b/>
          <w:bCs/>
        </w:rPr>
      </w:pPr>
      <w:bookmarkStart w:id="185" w:name="_Ref13748614"/>
      <w:bookmarkEnd w:id="184"/>
      <w:r>
        <w:t xml:space="preserve">Table </w:t>
      </w:r>
      <w:r>
        <w:rPr>
          <w:noProof/>
        </w:rPr>
        <w:fldChar w:fldCharType="begin"/>
      </w:r>
      <w:r>
        <w:rPr>
          <w:noProof/>
        </w:rPr>
        <w:instrText xml:space="preserve"> SEQ Table \* ARABIC </w:instrText>
      </w:r>
      <w:r>
        <w:rPr>
          <w:noProof/>
        </w:rPr>
        <w:fldChar w:fldCharType="separate"/>
      </w:r>
      <w:r w:rsidR="002D0A24">
        <w:rPr>
          <w:noProof/>
        </w:rPr>
        <w:t>88</w:t>
      </w:r>
      <w:r>
        <w:rPr>
          <w:noProof/>
        </w:rPr>
        <w:fldChar w:fldCharType="end"/>
      </w:r>
      <w:r w:rsidRPr="00AB186A">
        <w:rPr>
          <w:i/>
          <w:iCs/>
          <w:color w:val="44546A"/>
        </w:rPr>
        <w:t>:</w:t>
      </w:r>
      <w:r>
        <w:rPr>
          <w:i/>
          <w:iCs/>
          <w:color w:val="44546A"/>
        </w:rPr>
        <w:t xml:space="preserve"> </w:t>
      </w:r>
      <w:r>
        <w:t xml:space="preserve">  </w:t>
      </w:r>
      <w:r w:rsidRPr="004C4EBF">
        <w:rPr>
          <w:i/>
          <w:iCs/>
          <w:color w:val="44546A"/>
        </w:rPr>
        <w:t>Forestry, Pasture, and Range Groups</w:t>
      </w:r>
    </w:p>
    <w:tbl>
      <w:tblPr>
        <w:tblW w:w="9340" w:type="dxa"/>
        <w:tblCellMar>
          <w:left w:w="0" w:type="dxa"/>
          <w:right w:w="0" w:type="dxa"/>
        </w:tblCellMar>
        <w:tblLook w:val="04A0" w:firstRow="1" w:lastRow="0" w:firstColumn="1" w:lastColumn="0" w:noHBand="0" w:noVBand="1"/>
      </w:tblPr>
      <w:tblGrid>
        <w:gridCol w:w="2399"/>
        <w:gridCol w:w="2418"/>
        <w:gridCol w:w="2207"/>
        <w:gridCol w:w="2316"/>
      </w:tblGrid>
      <w:tr w:rsidR="004C4EBF" w14:paraId="550A3BFC" w14:textId="77777777" w:rsidTr="00786CA3">
        <w:tc>
          <w:tcPr>
            <w:tcW w:w="2399" w:type="dxa"/>
            <w:tcBorders>
              <w:top w:val="single" w:sz="8" w:space="0" w:color="auto"/>
              <w:left w:val="single" w:sz="8" w:space="0" w:color="auto"/>
              <w:bottom w:val="single" w:sz="8" w:space="0" w:color="auto"/>
              <w:right w:val="single" w:sz="8" w:space="0" w:color="auto"/>
            </w:tcBorders>
            <w:shd w:val="clear" w:color="auto" w:fill="D9E2F3"/>
          </w:tcPr>
          <w:p w14:paraId="46D6B3C6" w14:textId="0C4FF9E5" w:rsidR="004C4EBF" w:rsidRDefault="004C4EBF" w:rsidP="00786CA3">
            <w:r>
              <w:t>Forest, Pasture</w:t>
            </w:r>
            <w:r w:rsidR="002F660C">
              <w:t>, and</w:t>
            </w:r>
            <w:r>
              <w:t xml:space="preserve"> Range Groups</w:t>
            </w:r>
          </w:p>
        </w:tc>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5BB904B" w14:textId="77777777" w:rsidR="004C4EBF" w:rsidRDefault="004C4EBF" w:rsidP="00786CA3">
            <w:r>
              <w:t>Pesticide Use and Risk</w:t>
            </w:r>
          </w:p>
        </w:tc>
        <w:tc>
          <w:tcPr>
            <w:tcW w:w="220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79B4D28" w14:textId="77777777" w:rsidR="004C4EBF" w:rsidRDefault="004C4EBF" w:rsidP="00786CA3">
            <w:r>
              <w:t>Existing Condition Score</w:t>
            </w:r>
          </w:p>
          <w:p w14:paraId="1BEBF56A" w14:textId="77777777" w:rsidR="004C4EBF" w:rsidRDefault="004C4EBF" w:rsidP="00786CA3">
            <w:r>
              <w:t>Dry Climate</w:t>
            </w:r>
          </w:p>
        </w:tc>
        <w:tc>
          <w:tcPr>
            <w:tcW w:w="2316"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6329CFA" w14:textId="77777777" w:rsidR="004C4EBF" w:rsidRDefault="004C4EBF" w:rsidP="00786CA3">
            <w:r>
              <w:t>Existing Condition Score</w:t>
            </w:r>
          </w:p>
          <w:p w14:paraId="1EBD08E0" w14:textId="77777777" w:rsidR="004C4EBF" w:rsidRDefault="004C4EBF" w:rsidP="00786CA3">
            <w:r>
              <w:t>Humid Climate</w:t>
            </w:r>
          </w:p>
        </w:tc>
      </w:tr>
      <w:tr w:rsidR="004C4EBF" w14:paraId="07945DEE" w14:textId="77777777" w:rsidTr="00786CA3">
        <w:tc>
          <w:tcPr>
            <w:tcW w:w="2399" w:type="dxa"/>
            <w:tcBorders>
              <w:top w:val="nil"/>
              <w:left w:val="single" w:sz="8" w:space="0" w:color="auto"/>
              <w:bottom w:val="single" w:sz="8" w:space="0" w:color="auto"/>
              <w:right w:val="single" w:sz="8" w:space="0" w:color="auto"/>
            </w:tcBorders>
          </w:tcPr>
          <w:p w14:paraId="04AC1EBF"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2443F3" w14:textId="77777777" w:rsidR="004C4EBF" w:rsidRDefault="004C4EBF" w:rsidP="00786CA3">
            <w:r>
              <w:t>Low</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3C4FB4D1" w14:textId="77777777" w:rsidR="004C4EBF" w:rsidRDefault="004C4EBF" w:rsidP="00786CA3">
            <w:r>
              <w:t>15</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58D89336" w14:textId="77777777" w:rsidR="004C4EBF" w:rsidRDefault="004C4EBF" w:rsidP="00786CA3">
            <w:r>
              <w:t>30</w:t>
            </w:r>
          </w:p>
        </w:tc>
      </w:tr>
      <w:tr w:rsidR="004C4EBF" w14:paraId="4C56D97E" w14:textId="77777777" w:rsidTr="00786CA3">
        <w:tc>
          <w:tcPr>
            <w:tcW w:w="2399" w:type="dxa"/>
            <w:tcBorders>
              <w:top w:val="nil"/>
              <w:left w:val="single" w:sz="8" w:space="0" w:color="auto"/>
              <w:bottom w:val="single" w:sz="8" w:space="0" w:color="auto"/>
              <w:right w:val="single" w:sz="8" w:space="0" w:color="auto"/>
            </w:tcBorders>
          </w:tcPr>
          <w:p w14:paraId="61E428BC"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FB93C2" w14:textId="77777777" w:rsidR="004C4EBF" w:rsidRDefault="004C4EBF" w:rsidP="00786CA3">
            <w:r>
              <w:t>None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36603CB0" w14:textId="77777777" w:rsidR="004C4EBF" w:rsidRDefault="004C4EBF" w:rsidP="00786CA3">
            <w:r>
              <w:t>30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25050328" w14:textId="77777777" w:rsidR="004C4EBF" w:rsidRDefault="004C4EBF" w:rsidP="00786CA3">
            <w:r>
              <w:t>60</w:t>
            </w:r>
          </w:p>
        </w:tc>
      </w:tr>
    </w:tbl>
    <w:p w14:paraId="3AE286F3" w14:textId="77777777" w:rsidR="004C4EBF" w:rsidRDefault="004C4EBF" w:rsidP="004C4EBF">
      <w:pPr>
        <w:rPr>
          <w:rFonts w:ascii="Calibri" w:hAnsi="Calibri" w:cs="Calibri"/>
        </w:rPr>
      </w:pPr>
    </w:p>
    <w:p w14:paraId="52EE1B04" w14:textId="3F7E4740" w:rsidR="003876C6" w:rsidRDefault="003876C6" w:rsidP="00521A18">
      <w:pPr>
        <w:keepNext/>
        <w:rPr>
          <w:i/>
          <w:iCs/>
          <w:color w:val="44546A"/>
        </w:rPr>
      </w:pPr>
      <w:r>
        <w:lastRenderedPageBreak/>
        <w:t xml:space="preserve">Table </w:t>
      </w:r>
      <w:r>
        <w:rPr>
          <w:noProof/>
        </w:rPr>
        <w:fldChar w:fldCharType="begin"/>
      </w:r>
      <w:r>
        <w:rPr>
          <w:noProof/>
        </w:rPr>
        <w:instrText xml:space="preserve"> SEQ Table \* ARABIC </w:instrText>
      </w:r>
      <w:r>
        <w:rPr>
          <w:noProof/>
        </w:rPr>
        <w:fldChar w:fldCharType="separate"/>
      </w:r>
      <w:r w:rsidR="002D0A24">
        <w:rPr>
          <w:noProof/>
        </w:rPr>
        <w:t>89</w:t>
      </w:r>
      <w:r>
        <w:rPr>
          <w:noProof/>
        </w:rPr>
        <w:fldChar w:fldCharType="end"/>
      </w:r>
      <w:bookmarkEnd w:id="185"/>
      <w:r w:rsidRPr="00AB186A">
        <w:rPr>
          <w:i/>
          <w:iCs/>
          <w:color w:val="44546A"/>
        </w:rPr>
        <w:t>:</w:t>
      </w:r>
      <w:r>
        <w:rPr>
          <w:i/>
          <w:iCs/>
          <w:color w:val="44546A"/>
        </w:rPr>
        <w:t xml:space="preserve"> Existing Condition - Cover/Residue/Biomass Crop Rotation Credit</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6470"/>
        <w:gridCol w:w="1980"/>
      </w:tblGrid>
      <w:tr w:rsidR="003876C6" w14:paraId="69D18904" w14:textId="77777777" w:rsidTr="003876C6">
        <w:tc>
          <w:tcPr>
            <w:tcW w:w="647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38F4D16" w14:textId="77777777" w:rsidR="003876C6" w:rsidRDefault="003876C6" w:rsidP="003876C6">
            <w:bookmarkStart w:id="186" w:name="_Hlk11313822"/>
            <w:bookmarkStart w:id="187" w:name="_Hlk520446021"/>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198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B8CF64B" w14:textId="77777777" w:rsidR="003876C6" w:rsidRDefault="003876C6" w:rsidP="003876C6">
            <w:pPr>
              <w:jc w:val="center"/>
            </w:pPr>
            <w:r>
              <w:rPr>
                <w:b/>
                <w:bCs/>
              </w:rPr>
              <w:t xml:space="preserve">Pesticide Runoff </w:t>
            </w:r>
          </w:p>
        </w:tc>
      </w:tr>
      <w:tr w:rsidR="003876C6" w14:paraId="121ABECE"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823C57" w14:textId="77777777" w:rsidR="003876C6" w:rsidRDefault="003876C6" w:rsidP="003876C6">
            <w:pPr>
              <w:spacing w:after="0"/>
              <w:rPr>
                <w:rFonts w:ascii="Calibri" w:hAnsi="Calibri" w:cs="Calibri"/>
              </w:rPr>
            </w:pPr>
            <w:r>
              <w:rPr>
                <w:b/>
                <w:bCs/>
              </w:rPr>
              <w:t>None – Rapidly Depleting Soil Organic Matter</w:t>
            </w:r>
          </w:p>
          <w:p w14:paraId="6D519FEF" w14:textId="77777777" w:rsidR="003876C6" w:rsidRDefault="003876C6" w:rsidP="00670E5E">
            <w:pPr>
              <w:numPr>
                <w:ilvl w:val="0"/>
                <w:numId w:val="24"/>
              </w:numPr>
              <w:spacing w:after="0" w:line="240" w:lineRule="auto"/>
              <w:rPr>
                <w:rFonts w:eastAsia="Times New Roman"/>
              </w:rPr>
            </w:pPr>
            <w:r>
              <w:rPr>
                <w:rFonts w:eastAsia="Times New Roman"/>
              </w:rPr>
              <w:t xml:space="preserve">Soil Conditioning Index is well below zero </w:t>
            </w:r>
          </w:p>
          <w:p w14:paraId="6F7174DB" w14:textId="77777777" w:rsidR="003876C6" w:rsidRDefault="003876C6" w:rsidP="00670E5E">
            <w:pPr>
              <w:numPr>
                <w:ilvl w:val="0"/>
                <w:numId w:val="24"/>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6E9CD816" w14:textId="77777777" w:rsidR="003876C6" w:rsidRDefault="003876C6" w:rsidP="003876C6">
            <w:pPr>
              <w:jc w:val="center"/>
            </w:pPr>
            <w:r>
              <w:t>0</w:t>
            </w:r>
          </w:p>
        </w:tc>
      </w:tr>
      <w:tr w:rsidR="003876C6" w14:paraId="7E125565"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168D39" w14:textId="77777777" w:rsidR="003876C6" w:rsidRDefault="003876C6" w:rsidP="003876C6">
            <w:pPr>
              <w:spacing w:after="0"/>
            </w:pPr>
            <w:r>
              <w:rPr>
                <w:b/>
                <w:bCs/>
              </w:rPr>
              <w:t>Low – Depleting Soil Organic Matter</w:t>
            </w:r>
            <w:r>
              <w:t xml:space="preserve"> </w:t>
            </w:r>
            <w:r>
              <w:rPr>
                <w:b/>
                <w:bCs/>
              </w:rPr>
              <w:t> </w:t>
            </w:r>
          </w:p>
          <w:p w14:paraId="273499E0" w14:textId="77777777" w:rsidR="003876C6" w:rsidRDefault="003876C6" w:rsidP="00670E5E">
            <w:pPr>
              <w:numPr>
                <w:ilvl w:val="0"/>
                <w:numId w:val="26"/>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27FFFBDF" w14:textId="77777777" w:rsidR="003876C6" w:rsidRDefault="003876C6" w:rsidP="00670E5E">
            <w:pPr>
              <w:numPr>
                <w:ilvl w:val="0"/>
                <w:numId w:val="24"/>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26E5728" w14:textId="77777777" w:rsidR="003876C6" w:rsidRDefault="003876C6" w:rsidP="003876C6">
            <w:pPr>
              <w:jc w:val="center"/>
            </w:pPr>
            <w:r>
              <w:t>10</w:t>
            </w:r>
          </w:p>
        </w:tc>
      </w:tr>
      <w:tr w:rsidR="003876C6" w14:paraId="118C9DC9"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6308EB" w14:textId="77777777" w:rsidR="003876C6" w:rsidRDefault="003876C6" w:rsidP="003876C6">
            <w:pPr>
              <w:spacing w:after="0"/>
            </w:pPr>
            <w:r>
              <w:rPr>
                <w:b/>
                <w:bCs/>
              </w:rPr>
              <w:t>Moderate – Maintaining Soil Organic Matter</w:t>
            </w:r>
          </w:p>
          <w:p w14:paraId="1259D15A" w14:textId="2F28507E" w:rsidR="003876C6" w:rsidRDefault="003876C6" w:rsidP="00670E5E">
            <w:pPr>
              <w:numPr>
                <w:ilvl w:val="0"/>
                <w:numId w:val="27"/>
              </w:numPr>
              <w:spacing w:after="0" w:line="240" w:lineRule="auto"/>
              <w:rPr>
                <w:rFonts w:eastAsia="Times New Roman"/>
              </w:rPr>
            </w:pPr>
            <w:r>
              <w:rPr>
                <w:rFonts w:eastAsia="Times New Roman"/>
              </w:rPr>
              <w:t>Soil Index is at or moderately above zero</w:t>
            </w:r>
            <w:r>
              <w:rPr>
                <w:rFonts w:eastAsia="Times New Roman"/>
                <w:b/>
                <w:bCs/>
              </w:rPr>
              <w:t xml:space="preserve"> </w:t>
            </w:r>
          </w:p>
          <w:p w14:paraId="1AC12318" w14:textId="77777777" w:rsidR="003876C6" w:rsidRDefault="003876C6" w:rsidP="00670E5E">
            <w:pPr>
              <w:numPr>
                <w:ilvl w:val="0"/>
                <w:numId w:val="26"/>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E6C0870" w14:textId="77777777" w:rsidR="003876C6" w:rsidRDefault="003876C6" w:rsidP="003876C6">
            <w:pPr>
              <w:jc w:val="center"/>
            </w:pPr>
            <w:r>
              <w:t>20</w:t>
            </w:r>
          </w:p>
        </w:tc>
      </w:tr>
      <w:tr w:rsidR="003876C6" w14:paraId="6F9E82F0" w14:textId="77777777" w:rsidTr="003876C6">
        <w:tc>
          <w:tcPr>
            <w:tcW w:w="6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8DED7A" w14:textId="77777777" w:rsidR="003876C6" w:rsidRDefault="003876C6" w:rsidP="003876C6">
            <w:pPr>
              <w:spacing w:after="0"/>
            </w:pPr>
            <w:r>
              <w:rPr>
                <w:b/>
                <w:bCs/>
              </w:rPr>
              <w:t>High – Building Soil Organic Matter</w:t>
            </w:r>
            <w:r>
              <w:t xml:space="preserve"> </w:t>
            </w:r>
          </w:p>
          <w:p w14:paraId="11DC49C6" w14:textId="77777777" w:rsidR="003876C6" w:rsidRDefault="003876C6" w:rsidP="00670E5E">
            <w:pPr>
              <w:numPr>
                <w:ilvl w:val="0"/>
                <w:numId w:val="27"/>
              </w:numPr>
              <w:spacing w:after="0" w:line="240" w:lineRule="auto"/>
              <w:rPr>
                <w:rFonts w:eastAsia="Times New Roman"/>
              </w:rPr>
            </w:pPr>
            <w:r>
              <w:rPr>
                <w:rFonts w:eastAsia="Times New Roman"/>
              </w:rPr>
              <w:t>Soil Conditioning Index is well above zero</w:t>
            </w:r>
          </w:p>
          <w:p w14:paraId="4B06EC59" w14:textId="43E9A244" w:rsidR="003876C6" w:rsidRDefault="003876C6" w:rsidP="00670E5E">
            <w:pPr>
              <w:numPr>
                <w:ilvl w:val="0"/>
                <w:numId w:val="27"/>
              </w:numPr>
              <w:spacing w:after="0" w:line="240" w:lineRule="auto"/>
              <w:rPr>
                <w:rFonts w:eastAsia="Times New Roman"/>
              </w:rPr>
            </w:pPr>
            <w:r>
              <w:rPr>
                <w:rFonts w:eastAsia="Times New Roman"/>
              </w:rPr>
              <w:t xml:space="preserve">Generally, high residue conserving use crops or perennial crops with full ground cover, not tilled or tilled </w:t>
            </w:r>
            <w:r w:rsidR="007E2F54">
              <w:rPr>
                <w:rFonts w:eastAsia="Times New Roman"/>
              </w:rPr>
              <w:t xml:space="preserve">Conditioning </w:t>
            </w:r>
            <w:r>
              <w:rPr>
                <w:rFonts w:eastAsia="Times New Roman"/>
              </w:rPr>
              <w:t>infrequently.</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63A5EDBE" w14:textId="77777777" w:rsidR="003876C6" w:rsidRDefault="003876C6" w:rsidP="003876C6">
            <w:pPr>
              <w:jc w:val="center"/>
            </w:pPr>
            <w:r>
              <w:t>30</w:t>
            </w:r>
          </w:p>
        </w:tc>
      </w:tr>
    </w:tbl>
    <w:bookmarkEnd w:id="186"/>
    <w:p w14:paraId="2F122720" w14:textId="7A10D3A5" w:rsidR="003876C6" w:rsidRDefault="003876C6" w:rsidP="003876C6">
      <w:r>
        <w:br w:type="textWrapping" w:clear="all"/>
      </w:r>
    </w:p>
    <w:p w14:paraId="4BB5F370" w14:textId="1259CE36" w:rsidR="00B14F2B" w:rsidRDefault="00B14F2B" w:rsidP="00B14F2B">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2D0A24">
        <w:rPr>
          <w:noProof/>
        </w:rPr>
        <w:t>90</w:t>
      </w:r>
      <w:r>
        <w:rPr>
          <w:noProof/>
        </w:rPr>
        <w:fldChar w:fldCharType="end"/>
      </w:r>
      <w:r w:rsidRPr="00AB186A">
        <w:rPr>
          <w:i/>
          <w:iCs/>
          <w:color w:val="44546A"/>
        </w:rPr>
        <w:t>:</w:t>
      </w:r>
      <w:bookmarkEnd w:id="187"/>
      <w:r>
        <w:t xml:space="preserve"> </w:t>
      </w:r>
      <w:r>
        <w:rPr>
          <w:i/>
          <w:iCs/>
          <w:color w:val="44546A"/>
        </w:rPr>
        <w:t>Integrated Pest Management – IPM System</w:t>
      </w:r>
    </w:p>
    <w:p w14:paraId="6CF4A011" w14:textId="78747283" w:rsidR="00B14F2B" w:rsidRDefault="00B14F2B" w:rsidP="00B14F2B">
      <w:r>
        <w:t>Note:</w:t>
      </w:r>
      <w:r w:rsidR="00357047">
        <w:t xml:space="preserv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9955D8" w14:paraId="31C82F42" w14:textId="77777777" w:rsidTr="009955D8">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04B75A16" w14:textId="77777777" w:rsidR="009955D8" w:rsidRDefault="009955D8">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0907BD03" w14:textId="77777777" w:rsidR="009955D8" w:rsidRDefault="009955D8">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08EAC65A" w14:textId="77777777" w:rsidR="009955D8" w:rsidRDefault="009955D8">
            <w:r>
              <w:t>Reference for Assessment Condition</w:t>
            </w:r>
          </w:p>
        </w:tc>
      </w:tr>
      <w:tr w:rsidR="009955D8" w14:paraId="2B9874C1"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C9B22B" w14:textId="77777777" w:rsidR="009955D8" w:rsidRDefault="009955D8">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FC5087E" w14:textId="77777777" w:rsidR="009955D8" w:rsidRDefault="009955D8">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04E3A0B2" w14:textId="77777777" w:rsidR="009955D8" w:rsidRDefault="009955D8"/>
        </w:tc>
      </w:tr>
      <w:tr w:rsidR="009955D8" w14:paraId="1A638801"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C3CA69" w14:textId="77777777" w:rsidR="009955D8" w:rsidRDefault="009955D8">
            <w:r>
              <w:t xml:space="preserve">Pest Management Conservation System (Code 595) - Full IPM System for Efficient Production and </w:t>
            </w:r>
            <w:r>
              <w:lastRenderedPageBreak/>
              <w:t>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C38DDC1" w14:textId="77777777" w:rsidR="009955D8" w:rsidRDefault="009955D8">
            <w:r>
              <w:lastRenderedPageBreak/>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A03D7C" w14:textId="77777777" w:rsidR="009955D8" w:rsidRDefault="009955D8">
            <w:r>
              <w:t xml:space="preserve">A full IPM System is utilized including Prevention, Avoidance, Monitoring, and Suppression to manage pests (including invasive plants) to meet production needs and manage pesticide environmental risk, </w:t>
            </w:r>
            <w:r>
              <w:lastRenderedPageBreak/>
              <w:t>including Windows Pesticide Screening Tool results for risks to water quality.</w:t>
            </w:r>
          </w:p>
        </w:tc>
      </w:tr>
      <w:tr w:rsidR="009955D8" w14:paraId="767029AA"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54C8D" w14:textId="77777777" w:rsidR="009955D8" w:rsidRDefault="009955D8">
            <w:r>
              <w:lastRenderedPageBreak/>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36B44A" w14:textId="77777777" w:rsidR="009955D8" w:rsidRDefault="009955D8">
            <w: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1AF201F" w14:textId="77777777" w:rsidR="009955D8" w:rsidRDefault="009955D8">
            <w:r>
              <w:t xml:space="preserve">A full IPM System is utilized including Prevention, Avoidance, Monitoring, and Suppression to manage pests (including invasive plants) to meet production needs. </w:t>
            </w:r>
          </w:p>
        </w:tc>
      </w:tr>
      <w:tr w:rsidR="009955D8" w14:paraId="637E31D7"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B47E2" w14:textId="77777777" w:rsidR="009955D8" w:rsidRDefault="009955D8">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E017CF3" w14:textId="77777777" w:rsidR="009955D8" w:rsidRDefault="009955D8">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A233391" w14:textId="77777777" w:rsidR="009955D8" w:rsidRDefault="009955D8">
            <w:r>
              <w:t>An IPM System is not utilized, but pesticides are applied according to label guidance to manage pests (including invasive plants) to meet production needs.</w:t>
            </w:r>
          </w:p>
        </w:tc>
      </w:tr>
      <w:tr w:rsidR="009955D8" w14:paraId="6118754B"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B0215" w14:textId="77777777" w:rsidR="009955D8" w:rsidRDefault="009955D8">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9BDEF0" w14:textId="77777777" w:rsidR="009955D8" w:rsidRDefault="009955D8">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1C441AF" w14:textId="77777777" w:rsidR="009955D8" w:rsidRDefault="009955D8">
            <w:r>
              <w:t>An IPM system is not utilized, but pesticides are applied according to label guidance to manage pests (including invasive plants) to meet production needs, and pesticide drift is minimized with drift reducing spray technologies.</w:t>
            </w:r>
          </w:p>
        </w:tc>
      </w:tr>
      <w:tr w:rsidR="009955D8" w14:paraId="57704889"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58AA39" w14:textId="77777777" w:rsidR="009955D8" w:rsidRDefault="009955D8">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E870D5F" w14:textId="77777777" w:rsidR="009955D8" w:rsidRDefault="009955D8">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18C5FD" w14:textId="77777777" w:rsidR="009955D8" w:rsidRDefault="009955D8">
            <w:r>
              <w:t>An IPM system is not utilized, but pesticides are applied according to label guidance to manage pests (including invasive plants) to address production needs and the development of pest resistance is carefully managed.</w:t>
            </w:r>
          </w:p>
        </w:tc>
      </w:tr>
      <w:tr w:rsidR="009955D8" w14:paraId="74B99E4C"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9B9081" w14:textId="77777777" w:rsidR="009955D8" w:rsidRDefault="009955D8">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0036B72" w14:textId="77777777" w:rsidR="009955D8" w:rsidRDefault="009955D8">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E3DD24D" w14:textId="77777777" w:rsidR="009955D8" w:rsidRDefault="009955D8">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9955D8" w14:paraId="55122A05"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FAD102" w14:textId="77777777" w:rsidR="009955D8" w:rsidRDefault="009955D8">
            <w:r>
              <w:t>No pesticides are used.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430F5E5" w14:textId="77777777" w:rsidR="009955D8" w:rsidRDefault="009955D8">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5562691" w14:textId="77777777" w:rsidR="009955D8" w:rsidRDefault="009955D8">
            <w:r>
              <w:t>Pests (including invasive plants) are managed to meet production needs without the use of pesticides.</w:t>
            </w:r>
          </w:p>
        </w:tc>
      </w:tr>
      <w:tr w:rsidR="009955D8" w14:paraId="66BF8463" w14:textId="77777777" w:rsidTr="009955D8">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2D523" w14:textId="77777777" w:rsidR="009955D8" w:rsidRDefault="009955D8">
            <w:r>
              <w:t>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D1778F3" w14:textId="77777777" w:rsidR="009955D8" w:rsidRDefault="009955D8">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8880F4C" w14:textId="77777777" w:rsidR="009955D8" w:rsidRDefault="009955D8">
            <w:r>
              <w:t>Pests (including Invasive plants) are not managed and they limit production beyond tolerable limits.</w:t>
            </w:r>
          </w:p>
        </w:tc>
      </w:tr>
    </w:tbl>
    <w:p w14:paraId="6C4A1C09" w14:textId="77777777" w:rsidR="00B14F2B" w:rsidRDefault="00B14F2B" w:rsidP="004C4EBF"/>
    <w:p w14:paraId="342D3BFB" w14:textId="7BAE6448" w:rsidR="00752C24" w:rsidRDefault="00752C24" w:rsidP="00212F7B">
      <w:pPr>
        <w:pStyle w:val="Heading3"/>
      </w:pPr>
      <w:bookmarkStart w:id="188" w:name="_Toc16839786"/>
      <w:r>
        <w:t>Component 2: Nonpoint Pesticide Drift</w:t>
      </w:r>
      <w:bookmarkEnd w:id="188"/>
      <w:r>
        <w:t xml:space="preserve"> </w:t>
      </w:r>
    </w:p>
    <w:p w14:paraId="30593184" w14:textId="77777777" w:rsidR="00C514D7" w:rsidRDefault="00C514D7" w:rsidP="00C514D7">
      <w:pPr>
        <w:spacing w:after="0"/>
        <w:rPr>
          <w:b/>
        </w:rPr>
      </w:pPr>
      <w:r>
        <w:rPr>
          <w:b/>
        </w:rPr>
        <w:t>All Land Uses</w:t>
      </w:r>
    </w:p>
    <w:p w14:paraId="260293C0" w14:textId="77777777" w:rsidR="00324882" w:rsidRDefault="00752C24" w:rsidP="00752C24">
      <w:r>
        <w:t>Each PLU will default to a not assessed status for Pesticides Transported to Surface Water – Nonpoint Pesticide Drift to Surface Water. The planner will identify this resource concern based on site-specific conditions including proximity to a surface water body. Where identified, at least 50 points of pesticide drift mitigation will be required from appropriate conservation practices and activities.</w:t>
      </w:r>
    </w:p>
    <w:p w14:paraId="4BEAE89E" w14:textId="1900F21B" w:rsidR="00324882" w:rsidRDefault="00324882" w:rsidP="00324882">
      <w:r w:rsidRPr="00324882">
        <w:t xml:space="preserve"> </w:t>
      </w:r>
      <w:r>
        <w:t>When the planner identifies this resource concern</w:t>
      </w:r>
      <w:r w:rsidR="006158CE">
        <w:t>, the</w:t>
      </w:r>
      <w:r>
        <w:t xml:space="preserve"> Pesticide Use and Risk category i</w:t>
      </w:r>
      <w:r w:rsidR="006158CE">
        <w:t>s determined based on the Crop group or range, forest, or pasture type</w:t>
      </w:r>
      <w:r>
        <w:t xml:space="preserve">. </w:t>
      </w:r>
      <w:r w:rsidR="006158CE">
        <w:t xml:space="preserve">Select “not applicable” if pesticides are not applied. </w:t>
      </w:r>
      <w:r>
        <w:t>For other risk categories a Pest Management Conservation System and/or other drift mitigation practices will be credited for nonpoint pesticide drift. For cropland the highest risk crop in the rotation should be used to</w:t>
      </w:r>
      <w:r w:rsidR="006158CE">
        <w:t xml:space="preserve"> inform</w:t>
      </w:r>
      <w:r>
        <w:t xml:space="preserve"> the Pesticide Use and Risk category choice</w:t>
      </w:r>
      <w:r w:rsidR="006158CE">
        <w:t xml:space="preserve"> and “</w:t>
      </w:r>
      <w:r>
        <w:t>High”</w:t>
      </w:r>
      <w:r w:rsidR="006158CE">
        <w:t xml:space="preserve"> is the default</w:t>
      </w:r>
      <w:r>
        <w:t xml:space="preserve"> when Pesticide Use and Risk is unknown.     </w:t>
      </w:r>
    </w:p>
    <w:p w14:paraId="4662CB7F" w14:textId="35554164" w:rsidR="00752C24" w:rsidRDefault="006158CE"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91</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2DB417A5" w14:textId="77777777" w:rsidTr="00224687">
        <w:tc>
          <w:tcPr>
            <w:tcW w:w="2334" w:type="dxa"/>
            <w:shd w:val="clear" w:color="auto" w:fill="D9E2F3" w:themeFill="accent1" w:themeFillTint="33"/>
          </w:tcPr>
          <w:p w14:paraId="1AAFD33F" w14:textId="77777777" w:rsidR="000455AC" w:rsidRDefault="000455AC" w:rsidP="00224687">
            <w:r>
              <w:t>Answer</w:t>
            </w:r>
          </w:p>
        </w:tc>
        <w:tc>
          <w:tcPr>
            <w:tcW w:w="2335" w:type="dxa"/>
            <w:shd w:val="clear" w:color="auto" w:fill="D9E2F3" w:themeFill="accent1" w:themeFillTint="33"/>
          </w:tcPr>
          <w:p w14:paraId="6647E729" w14:textId="77777777" w:rsidR="000455AC" w:rsidRDefault="000455AC" w:rsidP="00224687">
            <w:r>
              <w:t>Pesticide Use and Risk</w:t>
            </w:r>
          </w:p>
        </w:tc>
        <w:tc>
          <w:tcPr>
            <w:tcW w:w="2344" w:type="dxa"/>
            <w:shd w:val="clear" w:color="auto" w:fill="D9E2F3" w:themeFill="accent1" w:themeFillTint="33"/>
          </w:tcPr>
          <w:p w14:paraId="6F7BF079" w14:textId="77777777" w:rsidR="000455AC" w:rsidRDefault="000455AC" w:rsidP="00224687">
            <w:r>
              <w:t>Existing Condition Score Dry Climate</w:t>
            </w:r>
          </w:p>
        </w:tc>
        <w:tc>
          <w:tcPr>
            <w:tcW w:w="2337" w:type="dxa"/>
            <w:shd w:val="clear" w:color="auto" w:fill="D9E2F3" w:themeFill="accent1" w:themeFillTint="33"/>
          </w:tcPr>
          <w:p w14:paraId="00C55755" w14:textId="77777777" w:rsidR="000455AC" w:rsidRDefault="000455AC" w:rsidP="00224687">
            <w:r>
              <w:t>Existing Condition Score Humid Climate</w:t>
            </w:r>
          </w:p>
        </w:tc>
      </w:tr>
      <w:tr w:rsidR="000455AC" w14:paraId="7969DEDD" w14:textId="77777777" w:rsidTr="00224687">
        <w:tc>
          <w:tcPr>
            <w:tcW w:w="2334" w:type="dxa"/>
          </w:tcPr>
          <w:p w14:paraId="70FBDE85" w14:textId="77777777" w:rsidR="000455AC" w:rsidRDefault="000455AC" w:rsidP="00224687">
            <w:r>
              <w:t>1. Unknown</w:t>
            </w:r>
          </w:p>
        </w:tc>
        <w:tc>
          <w:tcPr>
            <w:tcW w:w="2335" w:type="dxa"/>
          </w:tcPr>
          <w:p w14:paraId="099487E6" w14:textId="77777777" w:rsidR="000455AC" w:rsidRDefault="000455AC" w:rsidP="00224687">
            <w:r>
              <w:t>High</w:t>
            </w:r>
          </w:p>
        </w:tc>
        <w:tc>
          <w:tcPr>
            <w:tcW w:w="2344" w:type="dxa"/>
          </w:tcPr>
          <w:p w14:paraId="222E29E5" w14:textId="77777777" w:rsidR="000455AC" w:rsidRDefault="000455AC" w:rsidP="00224687">
            <w:r>
              <w:t>1</w:t>
            </w:r>
          </w:p>
        </w:tc>
        <w:tc>
          <w:tcPr>
            <w:tcW w:w="2337" w:type="dxa"/>
          </w:tcPr>
          <w:p w14:paraId="6009F787" w14:textId="77777777" w:rsidR="000455AC" w:rsidRDefault="000455AC" w:rsidP="00224687">
            <w:r>
              <w:t>1</w:t>
            </w:r>
          </w:p>
        </w:tc>
      </w:tr>
      <w:tr w:rsidR="000455AC" w14:paraId="2B5D90B0" w14:textId="77777777" w:rsidTr="00224687">
        <w:tc>
          <w:tcPr>
            <w:tcW w:w="2334" w:type="dxa"/>
          </w:tcPr>
          <w:p w14:paraId="6D97C8E8" w14:textId="77777777" w:rsidR="000455AC" w:rsidRDefault="000455AC" w:rsidP="00224687">
            <w:r>
              <w:t>2. Orchards, vineyards, berries and nut crops</w:t>
            </w:r>
          </w:p>
        </w:tc>
        <w:tc>
          <w:tcPr>
            <w:tcW w:w="2335" w:type="dxa"/>
          </w:tcPr>
          <w:p w14:paraId="73035999" w14:textId="77777777" w:rsidR="000455AC" w:rsidRDefault="000455AC" w:rsidP="00224687">
            <w:r>
              <w:t>High</w:t>
            </w:r>
          </w:p>
        </w:tc>
        <w:tc>
          <w:tcPr>
            <w:tcW w:w="2344" w:type="dxa"/>
          </w:tcPr>
          <w:p w14:paraId="62914362" w14:textId="77777777" w:rsidR="000455AC" w:rsidRDefault="000455AC" w:rsidP="00224687">
            <w:r>
              <w:t>1</w:t>
            </w:r>
          </w:p>
        </w:tc>
        <w:tc>
          <w:tcPr>
            <w:tcW w:w="2337" w:type="dxa"/>
          </w:tcPr>
          <w:p w14:paraId="79D2E9BA" w14:textId="77777777" w:rsidR="000455AC" w:rsidRDefault="000455AC" w:rsidP="00224687">
            <w:r>
              <w:t>1</w:t>
            </w:r>
          </w:p>
        </w:tc>
      </w:tr>
      <w:tr w:rsidR="000455AC" w14:paraId="39CA852C" w14:textId="77777777" w:rsidTr="00224687">
        <w:tc>
          <w:tcPr>
            <w:tcW w:w="2334" w:type="dxa"/>
          </w:tcPr>
          <w:p w14:paraId="3F847D30" w14:textId="77777777" w:rsidR="000455AC" w:rsidRDefault="000455AC" w:rsidP="00224687">
            <w:r>
              <w:t>3. Vegetable Crops</w:t>
            </w:r>
          </w:p>
        </w:tc>
        <w:tc>
          <w:tcPr>
            <w:tcW w:w="2335" w:type="dxa"/>
          </w:tcPr>
          <w:p w14:paraId="58C37EB1" w14:textId="77777777" w:rsidR="000455AC" w:rsidRDefault="000455AC" w:rsidP="00224687">
            <w:r>
              <w:t>High</w:t>
            </w:r>
          </w:p>
        </w:tc>
        <w:tc>
          <w:tcPr>
            <w:tcW w:w="2344" w:type="dxa"/>
          </w:tcPr>
          <w:p w14:paraId="5EE0277D" w14:textId="77777777" w:rsidR="000455AC" w:rsidRDefault="000455AC" w:rsidP="00224687">
            <w:r>
              <w:t>1</w:t>
            </w:r>
          </w:p>
        </w:tc>
        <w:tc>
          <w:tcPr>
            <w:tcW w:w="2337" w:type="dxa"/>
          </w:tcPr>
          <w:p w14:paraId="5857C26C" w14:textId="77777777" w:rsidR="000455AC" w:rsidRDefault="000455AC" w:rsidP="00224687">
            <w:r>
              <w:t>1</w:t>
            </w:r>
          </w:p>
        </w:tc>
      </w:tr>
      <w:tr w:rsidR="000455AC" w14:paraId="6B32930C" w14:textId="77777777" w:rsidTr="00224687">
        <w:tc>
          <w:tcPr>
            <w:tcW w:w="2334" w:type="dxa"/>
          </w:tcPr>
          <w:p w14:paraId="2963BDF4" w14:textId="77777777" w:rsidR="000455AC" w:rsidRDefault="000455AC" w:rsidP="00224687">
            <w:r>
              <w:t>4. Cotton</w:t>
            </w:r>
          </w:p>
        </w:tc>
        <w:tc>
          <w:tcPr>
            <w:tcW w:w="2335" w:type="dxa"/>
          </w:tcPr>
          <w:p w14:paraId="727B12BA" w14:textId="77777777" w:rsidR="000455AC" w:rsidRDefault="000455AC" w:rsidP="00224687">
            <w:r>
              <w:t>high</w:t>
            </w:r>
          </w:p>
        </w:tc>
        <w:tc>
          <w:tcPr>
            <w:tcW w:w="2344" w:type="dxa"/>
          </w:tcPr>
          <w:p w14:paraId="768A68A5" w14:textId="77777777" w:rsidR="000455AC" w:rsidRDefault="000455AC" w:rsidP="00224687">
            <w:r>
              <w:t>1</w:t>
            </w:r>
          </w:p>
        </w:tc>
        <w:tc>
          <w:tcPr>
            <w:tcW w:w="2337" w:type="dxa"/>
          </w:tcPr>
          <w:p w14:paraId="36DD848B" w14:textId="77777777" w:rsidR="000455AC" w:rsidRDefault="000455AC" w:rsidP="00224687">
            <w:r>
              <w:t>1</w:t>
            </w:r>
          </w:p>
        </w:tc>
      </w:tr>
      <w:tr w:rsidR="000455AC" w14:paraId="4C02B61D" w14:textId="77777777" w:rsidTr="00224687">
        <w:tc>
          <w:tcPr>
            <w:tcW w:w="2334" w:type="dxa"/>
          </w:tcPr>
          <w:p w14:paraId="0E40294D" w14:textId="77777777" w:rsidR="000455AC" w:rsidRDefault="000455AC" w:rsidP="00224687">
            <w:r>
              <w:t>5. Seed crops</w:t>
            </w:r>
          </w:p>
        </w:tc>
        <w:tc>
          <w:tcPr>
            <w:tcW w:w="2335" w:type="dxa"/>
          </w:tcPr>
          <w:p w14:paraId="4E7D1EDA" w14:textId="77777777" w:rsidR="000455AC" w:rsidRDefault="000455AC" w:rsidP="00224687">
            <w:r>
              <w:t>High</w:t>
            </w:r>
          </w:p>
        </w:tc>
        <w:tc>
          <w:tcPr>
            <w:tcW w:w="2344" w:type="dxa"/>
          </w:tcPr>
          <w:p w14:paraId="31156DA8" w14:textId="77777777" w:rsidR="000455AC" w:rsidRDefault="000455AC" w:rsidP="00224687">
            <w:r>
              <w:t>1</w:t>
            </w:r>
          </w:p>
        </w:tc>
        <w:tc>
          <w:tcPr>
            <w:tcW w:w="2337" w:type="dxa"/>
          </w:tcPr>
          <w:p w14:paraId="1E1CA56B" w14:textId="77777777" w:rsidR="000455AC" w:rsidRDefault="000455AC" w:rsidP="00224687">
            <w:r>
              <w:t>1</w:t>
            </w:r>
          </w:p>
        </w:tc>
      </w:tr>
      <w:tr w:rsidR="000455AC" w14:paraId="35614066" w14:textId="77777777" w:rsidTr="00224687">
        <w:tc>
          <w:tcPr>
            <w:tcW w:w="2334" w:type="dxa"/>
          </w:tcPr>
          <w:p w14:paraId="1F1151E0" w14:textId="77777777" w:rsidR="000455AC" w:rsidRDefault="000455AC" w:rsidP="00224687">
            <w:r>
              <w:t>6. Flooded rice and cranberry crops</w:t>
            </w:r>
          </w:p>
        </w:tc>
        <w:tc>
          <w:tcPr>
            <w:tcW w:w="2335" w:type="dxa"/>
          </w:tcPr>
          <w:p w14:paraId="767EC1F5" w14:textId="77777777" w:rsidR="000455AC" w:rsidRDefault="000455AC" w:rsidP="00224687">
            <w:r>
              <w:t>High</w:t>
            </w:r>
          </w:p>
        </w:tc>
        <w:tc>
          <w:tcPr>
            <w:tcW w:w="2344" w:type="dxa"/>
          </w:tcPr>
          <w:p w14:paraId="77E3CE0F" w14:textId="77777777" w:rsidR="000455AC" w:rsidRDefault="000455AC" w:rsidP="00224687">
            <w:r>
              <w:t>1</w:t>
            </w:r>
          </w:p>
        </w:tc>
        <w:tc>
          <w:tcPr>
            <w:tcW w:w="2337" w:type="dxa"/>
          </w:tcPr>
          <w:p w14:paraId="7965119A" w14:textId="77777777" w:rsidR="000455AC" w:rsidRDefault="000455AC" w:rsidP="00224687">
            <w:r>
              <w:t>1</w:t>
            </w:r>
          </w:p>
        </w:tc>
      </w:tr>
      <w:tr w:rsidR="000455AC" w14:paraId="54B3677D" w14:textId="77777777" w:rsidTr="00224687">
        <w:tc>
          <w:tcPr>
            <w:tcW w:w="2334" w:type="dxa"/>
          </w:tcPr>
          <w:p w14:paraId="6EF061D8" w14:textId="77777777" w:rsidR="000455AC" w:rsidRDefault="000455AC" w:rsidP="00224687">
            <w:r>
              <w:t>7. Turfgrass for sod and nursery crops</w:t>
            </w:r>
          </w:p>
        </w:tc>
        <w:tc>
          <w:tcPr>
            <w:tcW w:w="2335" w:type="dxa"/>
          </w:tcPr>
          <w:p w14:paraId="16E67EAD" w14:textId="77777777" w:rsidR="000455AC" w:rsidRDefault="000455AC" w:rsidP="00224687">
            <w:r>
              <w:t>High</w:t>
            </w:r>
          </w:p>
        </w:tc>
        <w:tc>
          <w:tcPr>
            <w:tcW w:w="2344" w:type="dxa"/>
          </w:tcPr>
          <w:p w14:paraId="23967935" w14:textId="77777777" w:rsidR="000455AC" w:rsidRDefault="000455AC" w:rsidP="00224687">
            <w:pPr>
              <w:tabs>
                <w:tab w:val="center" w:pos="1061"/>
              </w:tabs>
            </w:pPr>
            <w:r>
              <w:t>1</w:t>
            </w:r>
          </w:p>
        </w:tc>
        <w:tc>
          <w:tcPr>
            <w:tcW w:w="2337" w:type="dxa"/>
          </w:tcPr>
          <w:p w14:paraId="5EB4AF3C" w14:textId="77777777" w:rsidR="000455AC" w:rsidRDefault="000455AC" w:rsidP="00224687">
            <w:r>
              <w:t>1</w:t>
            </w:r>
          </w:p>
        </w:tc>
      </w:tr>
      <w:tr w:rsidR="000455AC" w14:paraId="088313ED" w14:textId="77777777" w:rsidTr="00224687">
        <w:tc>
          <w:tcPr>
            <w:tcW w:w="2334" w:type="dxa"/>
          </w:tcPr>
          <w:p w14:paraId="01960653" w14:textId="77777777" w:rsidR="000455AC" w:rsidRDefault="000455AC" w:rsidP="00224687">
            <w:r>
              <w:t xml:space="preserve">8. Close grown crops - residue not harvested </w:t>
            </w:r>
          </w:p>
        </w:tc>
        <w:tc>
          <w:tcPr>
            <w:tcW w:w="2335" w:type="dxa"/>
          </w:tcPr>
          <w:p w14:paraId="737D3E72" w14:textId="77777777" w:rsidR="000455AC" w:rsidRDefault="000455AC" w:rsidP="00224687">
            <w:r>
              <w:t>Moderate</w:t>
            </w:r>
          </w:p>
        </w:tc>
        <w:tc>
          <w:tcPr>
            <w:tcW w:w="2344" w:type="dxa"/>
          </w:tcPr>
          <w:p w14:paraId="26D18045" w14:textId="77777777" w:rsidR="000455AC" w:rsidRDefault="000455AC" w:rsidP="00224687">
            <w:r>
              <w:t>10</w:t>
            </w:r>
          </w:p>
        </w:tc>
        <w:tc>
          <w:tcPr>
            <w:tcW w:w="2337" w:type="dxa"/>
          </w:tcPr>
          <w:p w14:paraId="4E32A8D0" w14:textId="77777777" w:rsidR="000455AC" w:rsidRDefault="000455AC" w:rsidP="00224687">
            <w:r>
              <w:t>20</w:t>
            </w:r>
          </w:p>
        </w:tc>
      </w:tr>
      <w:tr w:rsidR="000455AC" w14:paraId="5A49BE38" w14:textId="77777777" w:rsidTr="00224687">
        <w:tc>
          <w:tcPr>
            <w:tcW w:w="2334" w:type="dxa"/>
          </w:tcPr>
          <w:p w14:paraId="27A00ED7" w14:textId="77777777" w:rsidR="000455AC" w:rsidRDefault="000455AC" w:rsidP="00224687">
            <w:r>
              <w:t>9. Close grown crops – residue removed</w:t>
            </w:r>
          </w:p>
        </w:tc>
        <w:tc>
          <w:tcPr>
            <w:tcW w:w="2335" w:type="dxa"/>
          </w:tcPr>
          <w:p w14:paraId="42661A3C" w14:textId="77777777" w:rsidR="000455AC" w:rsidRDefault="000455AC" w:rsidP="00224687">
            <w:r>
              <w:t>Moderate</w:t>
            </w:r>
          </w:p>
        </w:tc>
        <w:tc>
          <w:tcPr>
            <w:tcW w:w="2344" w:type="dxa"/>
          </w:tcPr>
          <w:p w14:paraId="62093840" w14:textId="77777777" w:rsidR="000455AC" w:rsidRDefault="000455AC" w:rsidP="00224687">
            <w:r>
              <w:t>10</w:t>
            </w:r>
          </w:p>
        </w:tc>
        <w:tc>
          <w:tcPr>
            <w:tcW w:w="2337" w:type="dxa"/>
          </w:tcPr>
          <w:p w14:paraId="16BFE1E5" w14:textId="77777777" w:rsidR="000455AC" w:rsidRDefault="000455AC" w:rsidP="00224687">
            <w:r>
              <w:t>20</w:t>
            </w:r>
          </w:p>
        </w:tc>
      </w:tr>
      <w:tr w:rsidR="000455AC" w14:paraId="28B7CE9E" w14:textId="77777777" w:rsidTr="00224687">
        <w:tc>
          <w:tcPr>
            <w:tcW w:w="2334" w:type="dxa"/>
          </w:tcPr>
          <w:p w14:paraId="5A1354BE" w14:textId="77777777" w:rsidR="000455AC" w:rsidRDefault="000455AC" w:rsidP="00224687">
            <w:r>
              <w:t xml:space="preserve">10. Row crops – durable residue not harvested </w:t>
            </w:r>
          </w:p>
        </w:tc>
        <w:tc>
          <w:tcPr>
            <w:tcW w:w="2335" w:type="dxa"/>
          </w:tcPr>
          <w:p w14:paraId="32A6D42B" w14:textId="77777777" w:rsidR="000455AC" w:rsidRDefault="000455AC" w:rsidP="00224687">
            <w:r>
              <w:t>Moderate</w:t>
            </w:r>
          </w:p>
        </w:tc>
        <w:tc>
          <w:tcPr>
            <w:tcW w:w="2344" w:type="dxa"/>
          </w:tcPr>
          <w:p w14:paraId="4526329D" w14:textId="77777777" w:rsidR="000455AC" w:rsidRDefault="000455AC" w:rsidP="00224687">
            <w:r>
              <w:t>10</w:t>
            </w:r>
          </w:p>
        </w:tc>
        <w:tc>
          <w:tcPr>
            <w:tcW w:w="2337" w:type="dxa"/>
          </w:tcPr>
          <w:p w14:paraId="65708554" w14:textId="77777777" w:rsidR="000455AC" w:rsidRDefault="000455AC" w:rsidP="00224687">
            <w:r>
              <w:t>20</w:t>
            </w:r>
          </w:p>
        </w:tc>
      </w:tr>
      <w:tr w:rsidR="000455AC" w14:paraId="17070CB2" w14:textId="77777777" w:rsidTr="00224687">
        <w:tc>
          <w:tcPr>
            <w:tcW w:w="2334" w:type="dxa"/>
          </w:tcPr>
          <w:p w14:paraId="2E7E5AD7" w14:textId="77777777" w:rsidR="000455AC" w:rsidRDefault="000455AC" w:rsidP="00224687">
            <w:r>
              <w:t>11. Row crops - residue removed or fragile</w:t>
            </w:r>
          </w:p>
        </w:tc>
        <w:tc>
          <w:tcPr>
            <w:tcW w:w="2335" w:type="dxa"/>
          </w:tcPr>
          <w:p w14:paraId="406FC2F9" w14:textId="77777777" w:rsidR="000455AC" w:rsidRDefault="000455AC" w:rsidP="00224687">
            <w:r>
              <w:t>Moderate</w:t>
            </w:r>
          </w:p>
        </w:tc>
        <w:tc>
          <w:tcPr>
            <w:tcW w:w="2344" w:type="dxa"/>
          </w:tcPr>
          <w:p w14:paraId="1A978E45" w14:textId="77777777" w:rsidR="000455AC" w:rsidRDefault="000455AC" w:rsidP="00224687">
            <w:r>
              <w:t>10</w:t>
            </w:r>
          </w:p>
        </w:tc>
        <w:tc>
          <w:tcPr>
            <w:tcW w:w="2337" w:type="dxa"/>
          </w:tcPr>
          <w:p w14:paraId="4339AF4E" w14:textId="77777777" w:rsidR="000455AC" w:rsidRDefault="000455AC" w:rsidP="00224687">
            <w:r>
              <w:t>20</w:t>
            </w:r>
          </w:p>
        </w:tc>
      </w:tr>
      <w:tr w:rsidR="000455AC" w14:paraId="7213843F" w14:textId="77777777" w:rsidTr="00224687">
        <w:tc>
          <w:tcPr>
            <w:tcW w:w="2334" w:type="dxa"/>
          </w:tcPr>
          <w:p w14:paraId="047EB57A" w14:textId="77777777" w:rsidR="000455AC" w:rsidRDefault="000455AC" w:rsidP="00224687">
            <w:r>
              <w:t>12. Christmas trees</w:t>
            </w:r>
          </w:p>
        </w:tc>
        <w:tc>
          <w:tcPr>
            <w:tcW w:w="2335" w:type="dxa"/>
          </w:tcPr>
          <w:p w14:paraId="0C04AE43" w14:textId="77777777" w:rsidR="000455AC" w:rsidRDefault="000455AC" w:rsidP="00224687">
            <w:r>
              <w:t>Moderate</w:t>
            </w:r>
          </w:p>
        </w:tc>
        <w:tc>
          <w:tcPr>
            <w:tcW w:w="2344" w:type="dxa"/>
          </w:tcPr>
          <w:p w14:paraId="2A9E08DF" w14:textId="77777777" w:rsidR="000455AC" w:rsidRDefault="000455AC" w:rsidP="00224687">
            <w:r>
              <w:t>10</w:t>
            </w:r>
          </w:p>
        </w:tc>
        <w:tc>
          <w:tcPr>
            <w:tcW w:w="2337" w:type="dxa"/>
          </w:tcPr>
          <w:p w14:paraId="0BC72643" w14:textId="77777777" w:rsidR="000455AC" w:rsidRDefault="000455AC" w:rsidP="00224687">
            <w:r>
              <w:t>20</w:t>
            </w:r>
          </w:p>
        </w:tc>
      </w:tr>
      <w:tr w:rsidR="000455AC" w14:paraId="4E6A3609" w14:textId="77777777" w:rsidTr="00224687">
        <w:tc>
          <w:tcPr>
            <w:tcW w:w="2334" w:type="dxa"/>
          </w:tcPr>
          <w:p w14:paraId="71C54FA8" w14:textId="77777777" w:rsidR="000455AC" w:rsidRDefault="000455AC" w:rsidP="00224687">
            <w:r>
              <w:t xml:space="preserve">13. Hay crops - forage </w:t>
            </w:r>
          </w:p>
        </w:tc>
        <w:tc>
          <w:tcPr>
            <w:tcW w:w="2335" w:type="dxa"/>
          </w:tcPr>
          <w:p w14:paraId="398DDA17" w14:textId="77777777" w:rsidR="000455AC" w:rsidRDefault="000455AC" w:rsidP="00224687">
            <w:r>
              <w:t>Low</w:t>
            </w:r>
          </w:p>
        </w:tc>
        <w:tc>
          <w:tcPr>
            <w:tcW w:w="2344" w:type="dxa"/>
          </w:tcPr>
          <w:p w14:paraId="11F47A27" w14:textId="77777777" w:rsidR="000455AC" w:rsidRDefault="000455AC" w:rsidP="00224687">
            <w:r>
              <w:t>15</w:t>
            </w:r>
          </w:p>
        </w:tc>
        <w:tc>
          <w:tcPr>
            <w:tcW w:w="2337" w:type="dxa"/>
          </w:tcPr>
          <w:p w14:paraId="6AFEDCD1" w14:textId="77777777" w:rsidR="000455AC" w:rsidRDefault="000455AC" w:rsidP="00224687">
            <w:r>
              <w:t>30</w:t>
            </w:r>
          </w:p>
        </w:tc>
      </w:tr>
    </w:tbl>
    <w:p w14:paraId="56EF7637" w14:textId="77777777" w:rsidR="00431C80" w:rsidRDefault="00431C80" w:rsidP="00431C80"/>
    <w:p w14:paraId="3C5B86E8" w14:textId="7FDF4AF3" w:rsidR="004C4EBF" w:rsidRDefault="00431C80" w:rsidP="004C4EBF">
      <w:pPr>
        <w:rPr>
          <w:b/>
          <w:bCs/>
        </w:rPr>
      </w:pPr>
      <w:r>
        <w:t xml:space="preserve"> </w:t>
      </w:r>
      <w:r w:rsidR="00B14F2B">
        <w:t xml:space="preserve">Table </w:t>
      </w:r>
      <w:r w:rsidR="00B14F2B">
        <w:rPr>
          <w:noProof/>
        </w:rPr>
        <w:fldChar w:fldCharType="begin"/>
      </w:r>
      <w:r w:rsidR="00B14F2B">
        <w:rPr>
          <w:noProof/>
        </w:rPr>
        <w:instrText xml:space="preserve"> SEQ Table \* ARABIC </w:instrText>
      </w:r>
      <w:r w:rsidR="00B14F2B">
        <w:rPr>
          <w:noProof/>
        </w:rPr>
        <w:fldChar w:fldCharType="separate"/>
      </w:r>
      <w:r w:rsidR="002D0A24">
        <w:rPr>
          <w:noProof/>
        </w:rPr>
        <w:t>92</w:t>
      </w:r>
      <w:r w:rsidR="00B14F2B">
        <w:rPr>
          <w:noProof/>
        </w:rPr>
        <w:fldChar w:fldCharType="end"/>
      </w:r>
      <w:r w:rsidR="00B14F2B" w:rsidRPr="00AB186A">
        <w:rPr>
          <w:i/>
          <w:iCs/>
          <w:color w:val="44546A"/>
        </w:rPr>
        <w:t>:</w:t>
      </w:r>
      <w:r w:rsidR="00B14F2B">
        <w:rPr>
          <w:i/>
          <w:iCs/>
          <w:color w:val="44546A"/>
        </w:rPr>
        <w:t xml:space="preserve"> </w:t>
      </w:r>
      <w:r>
        <w:t xml:space="preserve">  </w:t>
      </w:r>
      <w:r w:rsidRPr="004C4EBF">
        <w:rPr>
          <w:i/>
          <w:iCs/>
          <w:color w:val="44546A"/>
        </w:rPr>
        <w:t>Forestry, Pasture, and Range Groups</w:t>
      </w:r>
    </w:p>
    <w:tbl>
      <w:tblPr>
        <w:tblW w:w="9340" w:type="dxa"/>
        <w:tblCellMar>
          <w:left w:w="0" w:type="dxa"/>
          <w:right w:w="0" w:type="dxa"/>
        </w:tblCellMar>
        <w:tblLook w:val="04A0" w:firstRow="1" w:lastRow="0" w:firstColumn="1" w:lastColumn="0" w:noHBand="0" w:noVBand="1"/>
      </w:tblPr>
      <w:tblGrid>
        <w:gridCol w:w="2399"/>
        <w:gridCol w:w="2418"/>
        <w:gridCol w:w="2207"/>
        <w:gridCol w:w="2316"/>
      </w:tblGrid>
      <w:tr w:rsidR="004C4EBF" w14:paraId="4157FD22" w14:textId="77777777" w:rsidTr="004C4EBF">
        <w:tc>
          <w:tcPr>
            <w:tcW w:w="2399" w:type="dxa"/>
            <w:tcBorders>
              <w:top w:val="single" w:sz="8" w:space="0" w:color="auto"/>
              <w:left w:val="single" w:sz="8" w:space="0" w:color="auto"/>
              <w:bottom w:val="single" w:sz="8" w:space="0" w:color="auto"/>
              <w:right w:val="single" w:sz="8" w:space="0" w:color="auto"/>
            </w:tcBorders>
            <w:shd w:val="clear" w:color="auto" w:fill="D9E2F3"/>
          </w:tcPr>
          <w:p w14:paraId="470FA8C9" w14:textId="0D68CBBF" w:rsidR="004C4EBF" w:rsidRDefault="004C4EBF">
            <w:r>
              <w:lastRenderedPageBreak/>
              <w:t>Forest, Pasture Range Groups</w:t>
            </w:r>
          </w:p>
        </w:tc>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E534A8D" w14:textId="63F19C8D" w:rsidR="004C4EBF" w:rsidRDefault="004C4EBF">
            <w:r>
              <w:t>Pesticide Use and Risk</w:t>
            </w:r>
          </w:p>
        </w:tc>
        <w:tc>
          <w:tcPr>
            <w:tcW w:w="220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C5FC11C" w14:textId="77777777" w:rsidR="004C4EBF" w:rsidRDefault="004C4EBF">
            <w:r>
              <w:t>Existing Condition Score</w:t>
            </w:r>
          </w:p>
          <w:p w14:paraId="008050BA" w14:textId="77777777" w:rsidR="004C4EBF" w:rsidRDefault="004C4EBF">
            <w:r>
              <w:t>Dry Climate</w:t>
            </w:r>
          </w:p>
        </w:tc>
        <w:tc>
          <w:tcPr>
            <w:tcW w:w="2316"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55A5A54B" w14:textId="77777777" w:rsidR="004C4EBF" w:rsidRDefault="004C4EBF">
            <w:r>
              <w:t>Existing Condition Score</w:t>
            </w:r>
          </w:p>
          <w:p w14:paraId="4EC31127" w14:textId="77777777" w:rsidR="004C4EBF" w:rsidRDefault="004C4EBF">
            <w:r>
              <w:t>Humid Climate</w:t>
            </w:r>
          </w:p>
        </w:tc>
      </w:tr>
      <w:tr w:rsidR="004C4EBF" w14:paraId="1A3E348A" w14:textId="77777777" w:rsidTr="004C4EBF">
        <w:tc>
          <w:tcPr>
            <w:tcW w:w="2399" w:type="dxa"/>
            <w:tcBorders>
              <w:top w:val="nil"/>
              <w:left w:val="single" w:sz="8" w:space="0" w:color="auto"/>
              <w:bottom w:val="single" w:sz="8" w:space="0" w:color="auto"/>
              <w:right w:val="single" w:sz="8" w:space="0" w:color="auto"/>
            </w:tcBorders>
          </w:tcPr>
          <w:p w14:paraId="72C67C3F" w14:textId="2EDC57AE" w:rsidR="004C4EBF" w:rsidRDefault="004C4EBF">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96C5D5" w14:textId="320B3394" w:rsidR="004C4EBF" w:rsidRDefault="004C4EBF">
            <w:r>
              <w:t>Low</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1E307D55" w14:textId="77777777" w:rsidR="004C4EBF" w:rsidRDefault="004C4EBF">
            <w:r>
              <w:t>15</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4544F082" w14:textId="77777777" w:rsidR="004C4EBF" w:rsidRDefault="004C4EBF">
            <w:r>
              <w:t>30</w:t>
            </w:r>
          </w:p>
        </w:tc>
      </w:tr>
      <w:tr w:rsidR="004C4EBF" w14:paraId="2533B24A" w14:textId="77777777" w:rsidTr="004C4EBF">
        <w:tc>
          <w:tcPr>
            <w:tcW w:w="2399" w:type="dxa"/>
            <w:tcBorders>
              <w:top w:val="nil"/>
              <w:left w:val="single" w:sz="8" w:space="0" w:color="auto"/>
              <w:bottom w:val="single" w:sz="8" w:space="0" w:color="auto"/>
              <w:right w:val="single" w:sz="8" w:space="0" w:color="auto"/>
            </w:tcBorders>
          </w:tcPr>
          <w:p w14:paraId="770764B9" w14:textId="72B2EFF0" w:rsidR="004C4EBF" w:rsidRDefault="004C4EBF">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26108" w14:textId="59323AD2" w:rsidR="004C4EBF" w:rsidRDefault="004C4EBF">
            <w:r>
              <w:t>None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42015F83" w14:textId="77777777" w:rsidR="004C4EBF" w:rsidRDefault="004C4EBF">
            <w:r>
              <w:t>30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49BA0074" w14:textId="77777777" w:rsidR="004C4EBF" w:rsidRDefault="004C4EBF">
            <w:r>
              <w:t>60</w:t>
            </w:r>
          </w:p>
        </w:tc>
      </w:tr>
    </w:tbl>
    <w:p w14:paraId="0A2FC652" w14:textId="77777777" w:rsidR="004C4EBF" w:rsidRDefault="004C4EBF" w:rsidP="00431C80"/>
    <w:p w14:paraId="7A3F0DCA" w14:textId="36737150" w:rsidR="005D38F7" w:rsidRDefault="005D38F7" w:rsidP="005D38F7">
      <w:pPr>
        <w:rPr>
          <w:i/>
          <w:iCs/>
          <w:color w:val="44546A"/>
        </w:rPr>
      </w:pPr>
      <w:r>
        <w:t xml:space="preserve">Table </w:t>
      </w:r>
      <w:r>
        <w:rPr>
          <w:noProof/>
        </w:rPr>
        <w:fldChar w:fldCharType="begin"/>
      </w:r>
      <w:r>
        <w:rPr>
          <w:noProof/>
        </w:rPr>
        <w:instrText xml:space="preserve"> SEQ Table \* ARABIC </w:instrText>
      </w:r>
      <w:r>
        <w:rPr>
          <w:noProof/>
        </w:rPr>
        <w:fldChar w:fldCharType="separate"/>
      </w:r>
      <w:r w:rsidR="002D0A24">
        <w:rPr>
          <w:noProof/>
        </w:rPr>
        <w:t>93</w:t>
      </w:r>
      <w:r>
        <w:rPr>
          <w:noProof/>
        </w:rPr>
        <w:fldChar w:fldCharType="end"/>
      </w:r>
      <w:r w:rsidRPr="00AB186A">
        <w:rPr>
          <w:i/>
          <w:iCs/>
          <w:color w:val="44546A"/>
        </w:rPr>
        <w:t>:</w:t>
      </w:r>
      <w:r>
        <w:rPr>
          <w:i/>
          <w:iCs/>
          <w:color w:val="44546A"/>
        </w:rPr>
        <w:t xml:space="preserve"> Integrated Pest Management – IPM System</w:t>
      </w:r>
    </w:p>
    <w:p w14:paraId="4E498C93"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DB681A" w14:paraId="03A52D53" w14:textId="77777777" w:rsidTr="00DB681A">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4F7A2CE1" w14:textId="77777777" w:rsidR="00DB681A" w:rsidRDefault="00DB681A">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D188064" w14:textId="77777777" w:rsidR="00DB681A" w:rsidRDefault="00DB681A">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50024F33" w14:textId="77777777" w:rsidR="00DB681A" w:rsidRDefault="00DB681A">
            <w:r>
              <w:t>Reference for Assessment Condition</w:t>
            </w:r>
          </w:p>
        </w:tc>
      </w:tr>
      <w:tr w:rsidR="00DB681A" w14:paraId="55E3E062"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C87BCD" w14:textId="77777777" w:rsidR="00DB681A" w:rsidRDefault="00DB681A">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0425F96" w14:textId="77777777" w:rsidR="00DB681A" w:rsidRDefault="00DB681A">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5D59B78F" w14:textId="77777777" w:rsidR="00DB681A" w:rsidRDefault="00DB681A"/>
        </w:tc>
      </w:tr>
      <w:tr w:rsidR="00DB681A" w14:paraId="4B11EA5D"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23FDF9" w14:textId="77777777" w:rsidR="00DB681A" w:rsidRDefault="00DB681A">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9D30249" w14:textId="77777777" w:rsidR="00DB681A" w:rsidRDefault="00DB681A">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F0B99A4" w14:textId="77777777" w:rsidR="00DB681A" w:rsidRDefault="00DB681A">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p>
        </w:tc>
      </w:tr>
      <w:tr w:rsidR="00DB681A" w14:paraId="6433479B"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58DE0F" w14:textId="77777777" w:rsidR="00DB681A" w:rsidRDefault="00DB681A">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14BAAFC" w14:textId="77777777" w:rsidR="00DB681A" w:rsidRDefault="00DB681A">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EEB4E9A" w14:textId="77777777" w:rsidR="00DB681A" w:rsidRDefault="00DB681A">
            <w:r>
              <w:t xml:space="preserve">A full IPM System is utilized including Prevention, Avoidance, Monitoring, and Suppression to manage pests (including invasive plants) to meet production needs. </w:t>
            </w:r>
          </w:p>
        </w:tc>
      </w:tr>
      <w:tr w:rsidR="00DB681A" w14:paraId="161F6C9E"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4EE119" w14:textId="77777777" w:rsidR="00DB681A" w:rsidRDefault="00DB681A">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31E431D" w14:textId="77777777" w:rsidR="00DB681A" w:rsidRDefault="00DB681A">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B0190DE" w14:textId="77777777" w:rsidR="00DB681A" w:rsidRDefault="00DB681A">
            <w:r>
              <w:t>An IPM System is not utilized, but pesticides are applied according to label guidance to manage pests (including invasive plants) to meet production needs.</w:t>
            </w:r>
          </w:p>
        </w:tc>
      </w:tr>
      <w:tr w:rsidR="00DB681A" w14:paraId="75DCC585"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96A651" w14:textId="77777777" w:rsidR="00DB681A" w:rsidRDefault="00DB681A">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4773EC1" w14:textId="77777777" w:rsidR="00DB681A" w:rsidRDefault="00DB681A">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DAF36F8" w14:textId="77777777" w:rsidR="00DB681A" w:rsidRDefault="00DB681A">
            <w:r>
              <w:t>An IPM system is not utilized, but pesticides are applied according to label guidance to manage pests (including invasive plants) to meet production needs, and pesticide drift is minimized with drift reducing spray technologies.</w:t>
            </w:r>
          </w:p>
        </w:tc>
      </w:tr>
      <w:tr w:rsidR="00DB681A" w14:paraId="7D4A5262"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928238" w14:textId="77777777" w:rsidR="00DB681A" w:rsidRDefault="00DB681A">
            <w:r>
              <w:lastRenderedPageBreak/>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C9A5E68" w14:textId="77777777" w:rsidR="00DB681A" w:rsidRDefault="00DB681A">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924A13C" w14:textId="77777777" w:rsidR="00DB681A" w:rsidRDefault="00DB681A">
            <w:r>
              <w:t>An IPM system is not utilized, but pesticides are applied according to label guidance to manage pests (including invasive plants) to address production needs and the development of pest resistance is carefully managed.</w:t>
            </w:r>
          </w:p>
        </w:tc>
      </w:tr>
      <w:tr w:rsidR="00DB681A" w14:paraId="3917BFDA"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4786C5" w14:textId="77777777" w:rsidR="00DB681A" w:rsidRDefault="00DB681A">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09EF22" w14:textId="77777777" w:rsidR="00DB681A" w:rsidRDefault="00DB681A">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E27D4B3" w14:textId="77777777" w:rsidR="00DB681A" w:rsidRDefault="00DB681A">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DB681A" w14:paraId="4D3D47BD"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27EC74" w14:textId="77777777" w:rsidR="00DB681A" w:rsidRDefault="00DB681A">
            <w:r>
              <w:t>No pesticides are used.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9A70B50" w14:textId="77777777" w:rsidR="00DB681A" w:rsidRDefault="00DB681A">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869C87D" w14:textId="77777777" w:rsidR="00DB681A" w:rsidRDefault="00DB681A">
            <w:r>
              <w:t>Pests (including invasive plants) are managed to meet production needs without the use of pesticides.</w:t>
            </w:r>
          </w:p>
        </w:tc>
      </w:tr>
      <w:tr w:rsidR="00DB681A" w14:paraId="3AEDD79C" w14:textId="77777777" w:rsidTr="00DB681A">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F5FFD1" w14:textId="77777777" w:rsidR="00DB681A" w:rsidRDefault="00DB681A">
            <w:r>
              <w:t>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263CCD0" w14:textId="77777777" w:rsidR="00DB681A" w:rsidRDefault="00DB681A">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9B54A3C" w14:textId="77777777" w:rsidR="00DB681A" w:rsidRDefault="00DB681A">
            <w:r>
              <w:t>Pests (including Invasive plants) are not managed and they limit production beyond tolerable limits.</w:t>
            </w:r>
          </w:p>
        </w:tc>
      </w:tr>
    </w:tbl>
    <w:p w14:paraId="13EBC369" w14:textId="77777777" w:rsidR="00B14F2B" w:rsidRDefault="00B14F2B" w:rsidP="00B14F2B">
      <w:pPr>
        <w:rPr>
          <w:rFonts w:ascii="Calibri" w:hAnsi="Calibri" w:cs="Calibri"/>
        </w:rPr>
      </w:pPr>
    </w:p>
    <w:p w14:paraId="5725B3A2" w14:textId="77777777" w:rsidR="00752C24" w:rsidRDefault="00752C24" w:rsidP="00752C24">
      <w:pPr>
        <w:pStyle w:val="Heading2"/>
        <w:rPr>
          <w:b/>
        </w:rPr>
      </w:pPr>
      <w:bookmarkStart w:id="189" w:name="_Toc16839787"/>
      <w:bookmarkEnd w:id="179"/>
      <w:r w:rsidRPr="00406781">
        <w:rPr>
          <w:b/>
        </w:rPr>
        <w:t>Pesticides Transported to Groundwater</w:t>
      </w:r>
      <w:bookmarkEnd w:id="189"/>
    </w:p>
    <w:p w14:paraId="0AF4B2FA" w14:textId="5A3EECD1" w:rsidR="00752C24" w:rsidRDefault="00D33FDE" w:rsidP="00212F7B">
      <w:pPr>
        <w:pStyle w:val="Heading3"/>
        <w:rPr>
          <w:bCs/>
        </w:rPr>
      </w:pPr>
      <w:bookmarkStart w:id="190" w:name="_Toc16839788"/>
      <w:r>
        <w:t xml:space="preserve">Component: </w:t>
      </w:r>
      <w:r w:rsidR="00752C24">
        <w:rPr>
          <w:bCs/>
        </w:rPr>
        <w:t>Nonpoint Pesticide Leaching Loss</w:t>
      </w:r>
      <w:bookmarkEnd w:id="190"/>
    </w:p>
    <w:p w14:paraId="6882CBAD" w14:textId="77777777" w:rsidR="00752C24" w:rsidRDefault="00752C24" w:rsidP="00752C24">
      <w:r>
        <w:rPr>
          <w:b/>
          <w:bCs/>
        </w:rPr>
        <w:t>Description:</w:t>
      </w:r>
      <w:r>
        <w:t xml:space="preserve">  Applied pesticides move below the rootzone and have the potential to be transported to groundwater sources in quantities that degrade water quality and limit its use. </w:t>
      </w:r>
    </w:p>
    <w:p w14:paraId="7CCCA826" w14:textId="77777777" w:rsidR="00752C24" w:rsidRDefault="00752C24" w:rsidP="00752C24">
      <w:r>
        <w:rPr>
          <w:b/>
          <w:bCs/>
        </w:rPr>
        <w:t>Objective:</w:t>
      </w:r>
      <w:r>
        <w:t xml:space="preserve">  Reduce hazardous nonpoint pesticide losses that can be transported to groundwater sources.</w:t>
      </w:r>
    </w:p>
    <w:p w14:paraId="525BC71E" w14:textId="77777777" w:rsidR="00752C24" w:rsidRDefault="00752C24" w:rsidP="00752C24">
      <w:pPr>
        <w:rPr>
          <w:b/>
          <w:bCs/>
        </w:rPr>
      </w:pPr>
      <w:r>
        <w:rPr>
          <w:b/>
          <w:bCs/>
        </w:rPr>
        <w:t>Analysis within CART:</w:t>
      </w:r>
    </w:p>
    <w:p w14:paraId="6C24060F" w14:textId="77777777" w:rsidR="00C514D7" w:rsidRDefault="00C514D7" w:rsidP="00C514D7">
      <w:pPr>
        <w:spacing w:after="0"/>
        <w:rPr>
          <w:b/>
        </w:rPr>
      </w:pPr>
      <w:r>
        <w:rPr>
          <w:b/>
        </w:rPr>
        <w:t>All Land Uses</w:t>
      </w:r>
    </w:p>
    <w:p w14:paraId="25F2B9EB" w14:textId="3B0FF04F" w:rsidR="00752C24" w:rsidRDefault="00752C24" w:rsidP="00752C24">
      <w:r>
        <w:t xml:space="preserve">Each PLU will have the PLU soil leaching potential determined. Each soil map unit component within the PLU will be categorized into one of four WIN-PST soil leaching potentials through the Water Quality Management Services – WIN-PST Soil Leaching.  This service utilizes the NRCS-published soils database (SSURGO) data according to published WIN-PST criteria. Note that soils with a dual hydrologic group due to an apparent water table in the rootzone are rated as “High”. The acre weighted average rating for the PLU is then </w:t>
      </w:r>
      <w:r w:rsidR="00D33FDE">
        <w:t>d</w:t>
      </w:r>
      <w:r>
        <w:t xml:space="preserve">etermined based on ratings for each soil map unit in the PLU. </w:t>
      </w:r>
    </w:p>
    <w:p w14:paraId="2C0189FD" w14:textId="2E2B3B83" w:rsidR="006158CE" w:rsidRDefault="00752C24" w:rsidP="006158CE">
      <w:r>
        <w:lastRenderedPageBreak/>
        <w:t>Users will select a Pesticide Use and Risk category</w:t>
      </w:r>
      <w:r w:rsidR="0094284B">
        <w:t>.</w:t>
      </w:r>
      <w:r>
        <w:t xml:space="preserve"> </w:t>
      </w:r>
      <w:bookmarkStart w:id="191" w:name="_Ref13748804"/>
      <w:bookmarkStart w:id="192" w:name="_Hlk11327760"/>
      <w:r w:rsidR="006158CE">
        <w:t xml:space="preserve">For cropland the highest risk crop in the rotation should be selected for Crop Group to inform the Pesticide Use and Risk category choice, and “High” should be the default when Pesticide Use and Risk is unknown. </w:t>
      </w:r>
    </w:p>
    <w:bookmarkEnd w:id="191"/>
    <w:bookmarkEnd w:id="192"/>
    <w:p w14:paraId="00820A57" w14:textId="3CBC9F14" w:rsidR="00BD14C2" w:rsidRPr="00F478EE" w:rsidRDefault="00BD14C2" w:rsidP="00BD14C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94</w:t>
      </w:r>
      <w:r>
        <w:rPr>
          <w:noProof/>
        </w:rPr>
        <w:fldChar w:fldCharType="end"/>
      </w:r>
      <w:r w:rsidRPr="00AB186A">
        <w:rPr>
          <w:i/>
          <w:iCs/>
          <w:color w:val="44546A"/>
        </w:rPr>
        <w:t>:</w:t>
      </w:r>
      <w:r>
        <w:rPr>
          <w:i/>
          <w:iCs/>
          <w:color w:val="44546A"/>
        </w:rPr>
        <w:t xml:space="preserve"> </w:t>
      </w:r>
      <w:r>
        <w:rPr>
          <w:i/>
          <w:iCs/>
          <w:color w:val="44546A" w:themeColor="text2"/>
        </w:rPr>
        <w:t>Determining Nonpoint Pesticide Surface Loss Threshold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78"/>
        <w:gridCol w:w="1502"/>
        <w:gridCol w:w="1605"/>
      </w:tblGrid>
      <w:tr w:rsidR="00BD14C2" w14:paraId="3FD922D4" w14:textId="77777777" w:rsidTr="00345D0F">
        <w:tc>
          <w:tcPr>
            <w:tcW w:w="14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17D35618" w14:textId="77777777" w:rsidR="00BD14C2" w:rsidRDefault="00BD14C2" w:rsidP="00345D0F">
            <w:pPr>
              <w:spacing w:after="0" w:line="240" w:lineRule="auto"/>
            </w:pPr>
            <w:r>
              <w:t>Soil Vulnerability to Runoff</w:t>
            </w: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19A89D3" w14:textId="77777777" w:rsidR="00BD14C2" w:rsidRDefault="00BD14C2" w:rsidP="00345D0F">
            <w:pPr>
              <w:spacing w:after="0" w:line="240" w:lineRule="auto"/>
              <w:jc w:val="center"/>
            </w:pP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40A61DFC" w14:textId="77777777" w:rsidR="00BD14C2" w:rsidRDefault="00BD14C2" w:rsidP="00345D0F">
            <w:pPr>
              <w:spacing w:after="0" w:line="240" w:lineRule="auto"/>
              <w:jc w:val="center"/>
            </w:pPr>
            <w:r>
              <w:t>R Factor</w:t>
            </w:r>
          </w:p>
        </w:tc>
      </w:tr>
      <w:tr w:rsidR="00BD14C2" w14:paraId="39955CFE" w14:textId="77777777" w:rsidTr="00345D0F">
        <w:trPr>
          <w:trHeight w:val="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19EBBF" w14:textId="77777777" w:rsidR="00BD14C2" w:rsidRDefault="00BD14C2" w:rsidP="00345D0F">
            <w:pPr>
              <w:spacing w:after="0"/>
            </w:pPr>
          </w:p>
        </w:tc>
        <w:tc>
          <w:tcPr>
            <w:tcW w:w="1502"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75B1DC" w14:textId="77777777" w:rsidR="00BD14C2" w:rsidRDefault="00BD14C2" w:rsidP="00345D0F">
            <w:pPr>
              <w:spacing w:after="0" w:line="240" w:lineRule="auto"/>
              <w:jc w:val="center"/>
            </w:pPr>
            <w:r w:rsidRPr="00F478EE">
              <w:t xml:space="preserve">Dry Climate: </w:t>
            </w:r>
          </w:p>
          <w:p w14:paraId="6F353CF4" w14:textId="77777777" w:rsidR="00BD14C2" w:rsidRDefault="00BD14C2" w:rsidP="00345D0F">
            <w:pPr>
              <w:spacing w:after="0" w:line="240" w:lineRule="auto"/>
              <w:jc w:val="center"/>
            </w:pPr>
            <w:r w:rsidRPr="00F478EE">
              <w:t>≤50 R Factor</w:t>
            </w:r>
          </w:p>
        </w:tc>
        <w:tc>
          <w:tcPr>
            <w:tcW w:w="1605" w:type="dxa"/>
            <w:tcBorders>
              <w:top w:val="single" w:sz="4" w:space="0" w:color="auto"/>
              <w:left w:val="single" w:sz="4" w:space="0" w:color="auto"/>
              <w:bottom w:val="single" w:sz="4" w:space="0" w:color="auto"/>
              <w:right w:val="single" w:sz="4" w:space="0" w:color="auto"/>
            </w:tcBorders>
            <w:shd w:val="clear" w:color="auto" w:fill="D9E2F3" w:themeFill="accent1" w:themeFillTint="33"/>
            <w:tcMar>
              <w:top w:w="0" w:type="dxa"/>
              <w:left w:w="108" w:type="dxa"/>
              <w:bottom w:w="0" w:type="dxa"/>
              <w:right w:w="108" w:type="dxa"/>
            </w:tcMar>
            <w:hideMark/>
          </w:tcPr>
          <w:p w14:paraId="68705C64" w14:textId="77777777" w:rsidR="00BD14C2" w:rsidRDefault="00BD14C2" w:rsidP="00345D0F">
            <w:pPr>
              <w:spacing w:after="0" w:line="240" w:lineRule="auto"/>
              <w:jc w:val="center"/>
            </w:pPr>
            <w:r>
              <w:t>Humid</w:t>
            </w:r>
            <w:r w:rsidRPr="00F478EE">
              <w:t xml:space="preserve"> Climate: </w:t>
            </w:r>
            <w:r>
              <w:t>&gt;</w:t>
            </w:r>
            <w:r w:rsidRPr="00F478EE">
              <w:t>50 R Factor</w:t>
            </w:r>
          </w:p>
        </w:tc>
      </w:tr>
      <w:tr w:rsidR="00BD14C2" w14:paraId="589BCEE7" w14:textId="77777777" w:rsidTr="00345D0F">
        <w:trPr>
          <w:trHeight w:val="250"/>
        </w:trPr>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1D4EFF" w14:textId="77777777" w:rsidR="00BD14C2" w:rsidRDefault="00BD14C2" w:rsidP="00345D0F">
            <w:pPr>
              <w:spacing w:after="0" w:line="240" w:lineRule="auto"/>
            </w:pPr>
            <w:r>
              <w:t>High</w:t>
            </w:r>
          </w:p>
        </w:tc>
        <w:tc>
          <w:tcPr>
            <w:tcW w:w="1502" w:type="dxa"/>
            <w:tcBorders>
              <w:top w:val="single" w:sz="4" w:space="0" w:color="auto"/>
              <w:left w:val="single" w:sz="4" w:space="0" w:color="auto"/>
              <w:bottom w:val="single" w:sz="4" w:space="0" w:color="auto"/>
              <w:right w:val="single" w:sz="4" w:space="0" w:color="auto"/>
            </w:tcBorders>
          </w:tcPr>
          <w:p w14:paraId="296C547F"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F24708" w14:textId="77777777" w:rsidR="00BD14C2" w:rsidRDefault="00BD14C2" w:rsidP="00345D0F">
            <w:pPr>
              <w:spacing w:after="0" w:line="240" w:lineRule="auto"/>
              <w:jc w:val="center"/>
            </w:pPr>
            <w:r>
              <w:t>60</w:t>
            </w:r>
          </w:p>
        </w:tc>
      </w:tr>
      <w:tr w:rsidR="00BD14C2" w14:paraId="5C9CE4F6"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5D5B51" w14:textId="77777777" w:rsidR="00BD14C2" w:rsidRDefault="00BD14C2" w:rsidP="00345D0F">
            <w:pPr>
              <w:spacing w:after="0" w:line="240" w:lineRule="auto"/>
            </w:pPr>
            <w:r>
              <w:t>Moderately High</w:t>
            </w:r>
          </w:p>
        </w:tc>
        <w:tc>
          <w:tcPr>
            <w:tcW w:w="1502" w:type="dxa"/>
            <w:tcBorders>
              <w:top w:val="single" w:sz="4" w:space="0" w:color="auto"/>
              <w:left w:val="single" w:sz="4" w:space="0" w:color="auto"/>
              <w:bottom w:val="single" w:sz="4" w:space="0" w:color="auto"/>
              <w:right w:val="single" w:sz="4" w:space="0" w:color="auto"/>
            </w:tcBorders>
          </w:tcPr>
          <w:p w14:paraId="548525BD"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05B27B" w14:textId="77777777" w:rsidR="00BD14C2" w:rsidRDefault="00BD14C2" w:rsidP="00345D0F">
            <w:pPr>
              <w:spacing w:after="0" w:line="240" w:lineRule="auto"/>
              <w:jc w:val="center"/>
            </w:pPr>
            <w:r>
              <w:t>60</w:t>
            </w:r>
          </w:p>
        </w:tc>
      </w:tr>
      <w:tr w:rsidR="00BD14C2" w14:paraId="5611F24F"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0887C3" w14:textId="77777777" w:rsidR="00BD14C2" w:rsidRDefault="00BD14C2" w:rsidP="00345D0F">
            <w:pPr>
              <w:spacing w:after="0" w:line="240" w:lineRule="auto"/>
            </w:pPr>
            <w:r>
              <w:t>Moderate</w:t>
            </w:r>
          </w:p>
        </w:tc>
        <w:tc>
          <w:tcPr>
            <w:tcW w:w="1502" w:type="dxa"/>
            <w:tcBorders>
              <w:top w:val="single" w:sz="4" w:space="0" w:color="auto"/>
              <w:left w:val="single" w:sz="4" w:space="0" w:color="auto"/>
              <w:bottom w:val="single" w:sz="4" w:space="0" w:color="auto"/>
              <w:right w:val="single" w:sz="4" w:space="0" w:color="auto"/>
            </w:tcBorders>
          </w:tcPr>
          <w:p w14:paraId="044D07E1" w14:textId="77777777" w:rsidR="00BD14C2" w:rsidRDefault="00BD14C2" w:rsidP="00345D0F">
            <w:pPr>
              <w:spacing w:after="0" w:line="240" w:lineRule="auto"/>
              <w:jc w:val="center"/>
            </w:pPr>
            <w:r>
              <w:t>30</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33F385" w14:textId="77777777" w:rsidR="00BD14C2" w:rsidRDefault="00BD14C2" w:rsidP="00345D0F">
            <w:pPr>
              <w:spacing w:after="0" w:line="240" w:lineRule="auto"/>
              <w:jc w:val="center"/>
            </w:pPr>
            <w:r>
              <w:t>60</w:t>
            </w:r>
          </w:p>
        </w:tc>
      </w:tr>
      <w:tr w:rsidR="00BD14C2" w14:paraId="6A47E15D" w14:textId="77777777" w:rsidTr="00345D0F">
        <w:tc>
          <w:tcPr>
            <w:tcW w:w="14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8994FF" w14:textId="77777777" w:rsidR="00BD14C2" w:rsidRDefault="00BD14C2" w:rsidP="00345D0F">
            <w:pPr>
              <w:spacing w:after="0" w:line="240" w:lineRule="auto"/>
            </w:pPr>
            <w:r>
              <w:t>Low</w:t>
            </w:r>
          </w:p>
        </w:tc>
        <w:tc>
          <w:tcPr>
            <w:tcW w:w="1502" w:type="dxa"/>
            <w:tcBorders>
              <w:top w:val="single" w:sz="4" w:space="0" w:color="auto"/>
              <w:left w:val="single" w:sz="4" w:space="0" w:color="auto"/>
              <w:bottom w:val="single" w:sz="4" w:space="0" w:color="auto"/>
              <w:right w:val="single" w:sz="4" w:space="0" w:color="auto"/>
            </w:tcBorders>
          </w:tcPr>
          <w:p w14:paraId="7E25BB5F" w14:textId="77777777" w:rsidR="00BD14C2" w:rsidRDefault="00BD14C2" w:rsidP="00345D0F">
            <w:pPr>
              <w:spacing w:after="0" w:line="240" w:lineRule="auto"/>
              <w:jc w:val="center"/>
            </w:pPr>
            <w:r>
              <w:t>15</w:t>
            </w:r>
          </w:p>
        </w:tc>
        <w:tc>
          <w:tcPr>
            <w:tcW w:w="160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22952" w14:textId="77777777" w:rsidR="00BD14C2" w:rsidRDefault="00BD14C2" w:rsidP="00345D0F">
            <w:pPr>
              <w:spacing w:after="0" w:line="240" w:lineRule="auto"/>
              <w:jc w:val="center"/>
            </w:pPr>
            <w:r>
              <w:t>30</w:t>
            </w:r>
          </w:p>
        </w:tc>
      </w:tr>
    </w:tbl>
    <w:p w14:paraId="629D9DED" w14:textId="77777777" w:rsidR="00BD14C2" w:rsidRDefault="00BD14C2" w:rsidP="00BD14C2">
      <w:pPr>
        <w:rPr>
          <w:rFonts w:ascii="Calibri" w:hAnsi="Calibri" w:cs="Calibri"/>
          <w:sz w:val="4"/>
          <w:szCs w:val="4"/>
        </w:rPr>
      </w:pPr>
    </w:p>
    <w:p w14:paraId="53C07193" w14:textId="764D9F68" w:rsidR="00BD14C2" w:rsidRDefault="00BD14C2" w:rsidP="00BD14C2">
      <w:r>
        <w:t xml:space="preserve">Pesticide risk existing condition credit will come from the </w:t>
      </w:r>
      <w:r w:rsidR="0094284B">
        <w:t>worst-case</w:t>
      </w:r>
      <w:r>
        <w:t xml:space="preserve"> selection for the PLU. </w:t>
      </w:r>
    </w:p>
    <w:p w14:paraId="18D2047F" w14:textId="77777777" w:rsidR="00BD14C2" w:rsidRDefault="00BD14C2" w:rsidP="00BD14C2">
      <w:bookmarkStart w:id="193" w:name="_Hlk14708168"/>
      <w:r>
        <w:t xml:space="preserve">For cropland the highest risk crop in the rotation should be selected for Crop Group to inform the Pesticide Use and Risk category choice, and “High” should be the default when Pesticide Use and Risk is unknown. </w:t>
      </w:r>
    </w:p>
    <w:bookmarkEnd w:id="193"/>
    <w:p w14:paraId="47175E95" w14:textId="6E374B00" w:rsidR="00752C24" w:rsidRDefault="00BD14C2" w:rsidP="00431C80">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95</w:t>
      </w:r>
      <w:r>
        <w:rPr>
          <w:noProof/>
        </w:rPr>
        <w:fldChar w:fldCharType="end"/>
      </w:r>
      <w:r w:rsidRPr="00AB186A">
        <w:rPr>
          <w:i/>
          <w:iCs/>
          <w:color w:val="44546A"/>
        </w:rPr>
        <w:t>:</w:t>
      </w:r>
      <w:r>
        <w:rPr>
          <w:i/>
          <w:iCs/>
          <w:color w:val="44546A"/>
        </w:rPr>
        <w:t xml:space="preserve"> </w:t>
      </w:r>
      <w:r>
        <w:rPr>
          <w:i/>
          <w:iCs/>
          <w:color w:val="44546A" w:themeColor="text2"/>
        </w:rPr>
        <w:t>Cropping Risk Categories for Pesticide Loss</w:t>
      </w:r>
    </w:p>
    <w:tbl>
      <w:tblPr>
        <w:tblStyle w:val="TableGrid"/>
        <w:tblW w:w="0" w:type="auto"/>
        <w:tblLook w:val="04A0" w:firstRow="1" w:lastRow="0" w:firstColumn="1" w:lastColumn="0" w:noHBand="0" w:noVBand="1"/>
      </w:tblPr>
      <w:tblGrid>
        <w:gridCol w:w="2334"/>
        <w:gridCol w:w="2335"/>
        <w:gridCol w:w="2344"/>
        <w:gridCol w:w="2337"/>
      </w:tblGrid>
      <w:tr w:rsidR="000455AC" w14:paraId="4227D7F5" w14:textId="77777777" w:rsidTr="00224687">
        <w:tc>
          <w:tcPr>
            <w:tcW w:w="2334" w:type="dxa"/>
            <w:shd w:val="clear" w:color="auto" w:fill="D9E2F3" w:themeFill="accent1" w:themeFillTint="33"/>
          </w:tcPr>
          <w:p w14:paraId="7E91C0CC" w14:textId="77777777" w:rsidR="000455AC" w:rsidRDefault="000455AC" w:rsidP="00224687">
            <w:r>
              <w:t>Answer</w:t>
            </w:r>
          </w:p>
        </w:tc>
        <w:tc>
          <w:tcPr>
            <w:tcW w:w="2335" w:type="dxa"/>
            <w:shd w:val="clear" w:color="auto" w:fill="D9E2F3" w:themeFill="accent1" w:themeFillTint="33"/>
          </w:tcPr>
          <w:p w14:paraId="389E4CB1" w14:textId="77777777" w:rsidR="000455AC" w:rsidRDefault="000455AC" w:rsidP="00224687">
            <w:r>
              <w:t>Pesticide Use and Risk</w:t>
            </w:r>
          </w:p>
        </w:tc>
        <w:tc>
          <w:tcPr>
            <w:tcW w:w="2344" w:type="dxa"/>
            <w:shd w:val="clear" w:color="auto" w:fill="D9E2F3" w:themeFill="accent1" w:themeFillTint="33"/>
          </w:tcPr>
          <w:p w14:paraId="2BF1026F" w14:textId="77777777" w:rsidR="000455AC" w:rsidRDefault="000455AC" w:rsidP="00224687">
            <w:r>
              <w:t>Existing Condition Score Dry Climate</w:t>
            </w:r>
          </w:p>
        </w:tc>
        <w:tc>
          <w:tcPr>
            <w:tcW w:w="2337" w:type="dxa"/>
            <w:shd w:val="clear" w:color="auto" w:fill="D9E2F3" w:themeFill="accent1" w:themeFillTint="33"/>
          </w:tcPr>
          <w:p w14:paraId="57F737E3" w14:textId="77777777" w:rsidR="000455AC" w:rsidRDefault="000455AC" w:rsidP="00224687">
            <w:r>
              <w:t>Existing Condition Score Humid Climate</w:t>
            </w:r>
          </w:p>
        </w:tc>
      </w:tr>
      <w:tr w:rsidR="000455AC" w14:paraId="49A8B5E6" w14:textId="77777777" w:rsidTr="00224687">
        <w:tc>
          <w:tcPr>
            <w:tcW w:w="2334" w:type="dxa"/>
          </w:tcPr>
          <w:p w14:paraId="0D949957" w14:textId="77777777" w:rsidR="000455AC" w:rsidRDefault="000455AC" w:rsidP="00224687">
            <w:r>
              <w:t>1. Unknown</w:t>
            </w:r>
          </w:p>
        </w:tc>
        <w:tc>
          <w:tcPr>
            <w:tcW w:w="2335" w:type="dxa"/>
          </w:tcPr>
          <w:p w14:paraId="18CB4F16" w14:textId="77777777" w:rsidR="000455AC" w:rsidRDefault="000455AC" w:rsidP="00224687">
            <w:r>
              <w:t>High</w:t>
            </w:r>
          </w:p>
        </w:tc>
        <w:tc>
          <w:tcPr>
            <w:tcW w:w="2344" w:type="dxa"/>
          </w:tcPr>
          <w:p w14:paraId="4AA5C679" w14:textId="77777777" w:rsidR="000455AC" w:rsidRDefault="000455AC" w:rsidP="00224687">
            <w:r>
              <w:t>1</w:t>
            </w:r>
          </w:p>
        </w:tc>
        <w:tc>
          <w:tcPr>
            <w:tcW w:w="2337" w:type="dxa"/>
          </w:tcPr>
          <w:p w14:paraId="54BBF4BC" w14:textId="77777777" w:rsidR="000455AC" w:rsidRDefault="000455AC" w:rsidP="00224687">
            <w:r>
              <w:t>1</w:t>
            </w:r>
          </w:p>
        </w:tc>
      </w:tr>
      <w:tr w:rsidR="000455AC" w14:paraId="58F713AA" w14:textId="77777777" w:rsidTr="00224687">
        <w:tc>
          <w:tcPr>
            <w:tcW w:w="2334" w:type="dxa"/>
          </w:tcPr>
          <w:p w14:paraId="68571E15" w14:textId="77777777" w:rsidR="000455AC" w:rsidRDefault="000455AC" w:rsidP="00224687">
            <w:r>
              <w:t>2. Orchards, vineyards, berries and nut crops</w:t>
            </w:r>
          </w:p>
        </w:tc>
        <w:tc>
          <w:tcPr>
            <w:tcW w:w="2335" w:type="dxa"/>
          </w:tcPr>
          <w:p w14:paraId="7129EA30" w14:textId="77777777" w:rsidR="000455AC" w:rsidRDefault="000455AC" w:rsidP="00224687">
            <w:r>
              <w:t>High</w:t>
            </w:r>
          </w:p>
        </w:tc>
        <w:tc>
          <w:tcPr>
            <w:tcW w:w="2344" w:type="dxa"/>
          </w:tcPr>
          <w:p w14:paraId="700A161E" w14:textId="77777777" w:rsidR="000455AC" w:rsidRDefault="000455AC" w:rsidP="00224687">
            <w:r>
              <w:t>1</w:t>
            </w:r>
          </w:p>
        </w:tc>
        <w:tc>
          <w:tcPr>
            <w:tcW w:w="2337" w:type="dxa"/>
          </w:tcPr>
          <w:p w14:paraId="4DFF5F47" w14:textId="77777777" w:rsidR="000455AC" w:rsidRDefault="000455AC" w:rsidP="00224687">
            <w:r>
              <w:t>1</w:t>
            </w:r>
          </w:p>
        </w:tc>
      </w:tr>
      <w:tr w:rsidR="000455AC" w14:paraId="0410E54C" w14:textId="77777777" w:rsidTr="00224687">
        <w:tc>
          <w:tcPr>
            <w:tcW w:w="2334" w:type="dxa"/>
          </w:tcPr>
          <w:p w14:paraId="19BA37AD" w14:textId="77777777" w:rsidR="000455AC" w:rsidRDefault="000455AC" w:rsidP="00224687">
            <w:r>
              <w:t>3. Vegetable Crops</w:t>
            </w:r>
          </w:p>
        </w:tc>
        <w:tc>
          <w:tcPr>
            <w:tcW w:w="2335" w:type="dxa"/>
          </w:tcPr>
          <w:p w14:paraId="17F6B64D" w14:textId="77777777" w:rsidR="000455AC" w:rsidRDefault="000455AC" w:rsidP="00224687">
            <w:r>
              <w:t>High</w:t>
            </w:r>
          </w:p>
        </w:tc>
        <w:tc>
          <w:tcPr>
            <w:tcW w:w="2344" w:type="dxa"/>
          </w:tcPr>
          <w:p w14:paraId="6EBC6244" w14:textId="77777777" w:rsidR="000455AC" w:rsidRDefault="000455AC" w:rsidP="00224687">
            <w:r>
              <w:t>1</w:t>
            </w:r>
          </w:p>
        </w:tc>
        <w:tc>
          <w:tcPr>
            <w:tcW w:w="2337" w:type="dxa"/>
          </w:tcPr>
          <w:p w14:paraId="4C12B0AE" w14:textId="77777777" w:rsidR="000455AC" w:rsidRDefault="000455AC" w:rsidP="00224687">
            <w:r>
              <w:t>1</w:t>
            </w:r>
          </w:p>
        </w:tc>
      </w:tr>
      <w:tr w:rsidR="000455AC" w14:paraId="2B14E5C0" w14:textId="77777777" w:rsidTr="00224687">
        <w:tc>
          <w:tcPr>
            <w:tcW w:w="2334" w:type="dxa"/>
          </w:tcPr>
          <w:p w14:paraId="17393F2C" w14:textId="77777777" w:rsidR="000455AC" w:rsidRDefault="000455AC" w:rsidP="00224687">
            <w:r>
              <w:t>4. Cotton</w:t>
            </w:r>
          </w:p>
        </w:tc>
        <w:tc>
          <w:tcPr>
            <w:tcW w:w="2335" w:type="dxa"/>
          </w:tcPr>
          <w:p w14:paraId="0A39350F" w14:textId="77777777" w:rsidR="000455AC" w:rsidRDefault="000455AC" w:rsidP="00224687">
            <w:r>
              <w:t>high</w:t>
            </w:r>
          </w:p>
        </w:tc>
        <w:tc>
          <w:tcPr>
            <w:tcW w:w="2344" w:type="dxa"/>
          </w:tcPr>
          <w:p w14:paraId="4FB52B28" w14:textId="77777777" w:rsidR="000455AC" w:rsidRDefault="000455AC" w:rsidP="00224687">
            <w:r>
              <w:t>1</w:t>
            </w:r>
          </w:p>
        </w:tc>
        <w:tc>
          <w:tcPr>
            <w:tcW w:w="2337" w:type="dxa"/>
          </w:tcPr>
          <w:p w14:paraId="74458BE6" w14:textId="77777777" w:rsidR="000455AC" w:rsidRDefault="000455AC" w:rsidP="00224687">
            <w:r>
              <w:t>1</w:t>
            </w:r>
          </w:p>
        </w:tc>
      </w:tr>
      <w:tr w:rsidR="000455AC" w14:paraId="6C298AD7" w14:textId="77777777" w:rsidTr="00224687">
        <w:tc>
          <w:tcPr>
            <w:tcW w:w="2334" w:type="dxa"/>
          </w:tcPr>
          <w:p w14:paraId="5BBEBF81" w14:textId="77777777" w:rsidR="000455AC" w:rsidRDefault="000455AC" w:rsidP="00224687">
            <w:r>
              <w:t>5. Seed crops</w:t>
            </w:r>
          </w:p>
        </w:tc>
        <w:tc>
          <w:tcPr>
            <w:tcW w:w="2335" w:type="dxa"/>
          </w:tcPr>
          <w:p w14:paraId="3FC5A004" w14:textId="77777777" w:rsidR="000455AC" w:rsidRDefault="000455AC" w:rsidP="00224687">
            <w:r>
              <w:t>High</w:t>
            </w:r>
          </w:p>
        </w:tc>
        <w:tc>
          <w:tcPr>
            <w:tcW w:w="2344" w:type="dxa"/>
          </w:tcPr>
          <w:p w14:paraId="1B987F5D" w14:textId="77777777" w:rsidR="000455AC" w:rsidRDefault="000455AC" w:rsidP="00224687">
            <w:r>
              <w:t>1</w:t>
            </w:r>
          </w:p>
        </w:tc>
        <w:tc>
          <w:tcPr>
            <w:tcW w:w="2337" w:type="dxa"/>
          </w:tcPr>
          <w:p w14:paraId="445AD852" w14:textId="77777777" w:rsidR="000455AC" w:rsidRDefault="000455AC" w:rsidP="00224687">
            <w:r>
              <w:t>1</w:t>
            </w:r>
          </w:p>
        </w:tc>
      </w:tr>
      <w:tr w:rsidR="000455AC" w14:paraId="63B75A6B" w14:textId="77777777" w:rsidTr="00224687">
        <w:tc>
          <w:tcPr>
            <w:tcW w:w="2334" w:type="dxa"/>
          </w:tcPr>
          <w:p w14:paraId="10C05E22" w14:textId="77777777" w:rsidR="000455AC" w:rsidRDefault="000455AC" w:rsidP="00224687">
            <w:r>
              <w:t>6. Flooded rice and cranberry crops</w:t>
            </w:r>
          </w:p>
        </w:tc>
        <w:tc>
          <w:tcPr>
            <w:tcW w:w="2335" w:type="dxa"/>
          </w:tcPr>
          <w:p w14:paraId="3EE7F3ED" w14:textId="77777777" w:rsidR="000455AC" w:rsidRDefault="000455AC" w:rsidP="00224687">
            <w:r>
              <w:t>High</w:t>
            </w:r>
          </w:p>
        </w:tc>
        <w:tc>
          <w:tcPr>
            <w:tcW w:w="2344" w:type="dxa"/>
          </w:tcPr>
          <w:p w14:paraId="6385A011" w14:textId="77777777" w:rsidR="000455AC" w:rsidRDefault="000455AC" w:rsidP="00224687">
            <w:r>
              <w:t>1</w:t>
            </w:r>
          </w:p>
        </w:tc>
        <w:tc>
          <w:tcPr>
            <w:tcW w:w="2337" w:type="dxa"/>
          </w:tcPr>
          <w:p w14:paraId="185A8545" w14:textId="77777777" w:rsidR="000455AC" w:rsidRDefault="000455AC" w:rsidP="00224687">
            <w:r>
              <w:t>1</w:t>
            </w:r>
          </w:p>
        </w:tc>
      </w:tr>
      <w:tr w:rsidR="000455AC" w14:paraId="1AD1DD18" w14:textId="77777777" w:rsidTr="00224687">
        <w:tc>
          <w:tcPr>
            <w:tcW w:w="2334" w:type="dxa"/>
          </w:tcPr>
          <w:p w14:paraId="0C14971C" w14:textId="77777777" w:rsidR="000455AC" w:rsidRDefault="000455AC" w:rsidP="00224687">
            <w:r>
              <w:t>7. Turfgrass for sod and nursery crops</w:t>
            </w:r>
          </w:p>
        </w:tc>
        <w:tc>
          <w:tcPr>
            <w:tcW w:w="2335" w:type="dxa"/>
          </w:tcPr>
          <w:p w14:paraId="0CF5D7A7" w14:textId="77777777" w:rsidR="000455AC" w:rsidRDefault="000455AC" w:rsidP="00224687">
            <w:r>
              <w:t>High</w:t>
            </w:r>
          </w:p>
        </w:tc>
        <w:tc>
          <w:tcPr>
            <w:tcW w:w="2344" w:type="dxa"/>
          </w:tcPr>
          <w:p w14:paraId="4E5EEA46" w14:textId="77777777" w:rsidR="000455AC" w:rsidRDefault="000455AC" w:rsidP="00224687">
            <w:pPr>
              <w:tabs>
                <w:tab w:val="center" w:pos="1061"/>
              </w:tabs>
            </w:pPr>
            <w:r>
              <w:t>1</w:t>
            </w:r>
          </w:p>
        </w:tc>
        <w:tc>
          <w:tcPr>
            <w:tcW w:w="2337" w:type="dxa"/>
          </w:tcPr>
          <w:p w14:paraId="2A4E59A5" w14:textId="77777777" w:rsidR="000455AC" w:rsidRDefault="000455AC" w:rsidP="00224687">
            <w:r>
              <w:t>1</w:t>
            </w:r>
          </w:p>
        </w:tc>
      </w:tr>
      <w:tr w:rsidR="000455AC" w14:paraId="3C6A77ED" w14:textId="77777777" w:rsidTr="00224687">
        <w:tc>
          <w:tcPr>
            <w:tcW w:w="2334" w:type="dxa"/>
          </w:tcPr>
          <w:p w14:paraId="001BA682" w14:textId="77777777" w:rsidR="000455AC" w:rsidRDefault="000455AC" w:rsidP="00224687">
            <w:r>
              <w:t xml:space="preserve">8. Close grown crops - residue not harvested </w:t>
            </w:r>
          </w:p>
        </w:tc>
        <w:tc>
          <w:tcPr>
            <w:tcW w:w="2335" w:type="dxa"/>
          </w:tcPr>
          <w:p w14:paraId="3FCF72F6" w14:textId="77777777" w:rsidR="000455AC" w:rsidRDefault="000455AC" w:rsidP="00224687">
            <w:r>
              <w:t>Moderate</w:t>
            </w:r>
          </w:p>
        </w:tc>
        <w:tc>
          <w:tcPr>
            <w:tcW w:w="2344" w:type="dxa"/>
          </w:tcPr>
          <w:p w14:paraId="147A27E1" w14:textId="77777777" w:rsidR="000455AC" w:rsidRDefault="000455AC" w:rsidP="00224687">
            <w:r>
              <w:t>10</w:t>
            </w:r>
          </w:p>
        </w:tc>
        <w:tc>
          <w:tcPr>
            <w:tcW w:w="2337" w:type="dxa"/>
          </w:tcPr>
          <w:p w14:paraId="2D58A2CE" w14:textId="77777777" w:rsidR="000455AC" w:rsidRDefault="000455AC" w:rsidP="00224687">
            <w:r>
              <w:t>20</w:t>
            </w:r>
          </w:p>
        </w:tc>
      </w:tr>
      <w:tr w:rsidR="000455AC" w14:paraId="37BA5D70" w14:textId="77777777" w:rsidTr="00224687">
        <w:tc>
          <w:tcPr>
            <w:tcW w:w="2334" w:type="dxa"/>
          </w:tcPr>
          <w:p w14:paraId="5B8796B0" w14:textId="77777777" w:rsidR="000455AC" w:rsidRDefault="000455AC" w:rsidP="00224687">
            <w:r>
              <w:t>9. Close grown crops – residue removed</w:t>
            </w:r>
          </w:p>
        </w:tc>
        <w:tc>
          <w:tcPr>
            <w:tcW w:w="2335" w:type="dxa"/>
          </w:tcPr>
          <w:p w14:paraId="7BACC4BC" w14:textId="77777777" w:rsidR="000455AC" w:rsidRDefault="000455AC" w:rsidP="00224687">
            <w:r>
              <w:t>Moderate</w:t>
            </w:r>
          </w:p>
        </w:tc>
        <w:tc>
          <w:tcPr>
            <w:tcW w:w="2344" w:type="dxa"/>
          </w:tcPr>
          <w:p w14:paraId="2E046898" w14:textId="77777777" w:rsidR="000455AC" w:rsidRDefault="000455AC" w:rsidP="00224687">
            <w:r>
              <w:t>10</w:t>
            </w:r>
          </w:p>
        </w:tc>
        <w:tc>
          <w:tcPr>
            <w:tcW w:w="2337" w:type="dxa"/>
          </w:tcPr>
          <w:p w14:paraId="7A2D5247" w14:textId="77777777" w:rsidR="000455AC" w:rsidRDefault="000455AC" w:rsidP="00224687">
            <w:r>
              <w:t>20</w:t>
            </w:r>
          </w:p>
        </w:tc>
      </w:tr>
      <w:tr w:rsidR="000455AC" w14:paraId="6D06FA7E" w14:textId="77777777" w:rsidTr="00224687">
        <w:tc>
          <w:tcPr>
            <w:tcW w:w="2334" w:type="dxa"/>
          </w:tcPr>
          <w:p w14:paraId="039F5E0B" w14:textId="77777777" w:rsidR="000455AC" w:rsidRDefault="000455AC" w:rsidP="00224687">
            <w:r>
              <w:t xml:space="preserve">10. Row crops – durable residue not harvested </w:t>
            </w:r>
          </w:p>
        </w:tc>
        <w:tc>
          <w:tcPr>
            <w:tcW w:w="2335" w:type="dxa"/>
          </w:tcPr>
          <w:p w14:paraId="13E782FF" w14:textId="77777777" w:rsidR="000455AC" w:rsidRDefault="000455AC" w:rsidP="00224687">
            <w:r>
              <w:t>Moderate</w:t>
            </w:r>
          </w:p>
        </w:tc>
        <w:tc>
          <w:tcPr>
            <w:tcW w:w="2344" w:type="dxa"/>
          </w:tcPr>
          <w:p w14:paraId="3399308D" w14:textId="77777777" w:rsidR="000455AC" w:rsidRDefault="000455AC" w:rsidP="00224687">
            <w:r>
              <w:t>10</w:t>
            </w:r>
          </w:p>
        </w:tc>
        <w:tc>
          <w:tcPr>
            <w:tcW w:w="2337" w:type="dxa"/>
          </w:tcPr>
          <w:p w14:paraId="16E868BE" w14:textId="77777777" w:rsidR="000455AC" w:rsidRDefault="000455AC" w:rsidP="00224687">
            <w:r>
              <w:t>20</w:t>
            </w:r>
          </w:p>
        </w:tc>
      </w:tr>
      <w:tr w:rsidR="000455AC" w14:paraId="3DED983E" w14:textId="77777777" w:rsidTr="00224687">
        <w:tc>
          <w:tcPr>
            <w:tcW w:w="2334" w:type="dxa"/>
          </w:tcPr>
          <w:p w14:paraId="3FC499D3" w14:textId="77777777" w:rsidR="000455AC" w:rsidRDefault="000455AC" w:rsidP="00224687">
            <w:r>
              <w:t>11. Row crops - residue removed or fragile</w:t>
            </w:r>
          </w:p>
        </w:tc>
        <w:tc>
          <w:tcPr>
            <w:tcW w:w="2335" w:type="dxa"/>
          </w:tcPr>
          <w:p w14:paraId="744E1CC6" w14:textId="77777777" w:rsidR="000455AC" w:rsidRDefault="000455AC" w:rsidP="00224687">
            <w:r>
              <w:t>Moderate</w:t>
            </w:r>
          </w:p>
        </w:tc>
        <w:tc>
          <w:tcPr>
            <w:tcW w:w="2344" w:type="dxa"/>
          </w:tcPr>
          <w:p w14:paraId="73B2D20F" w14:textId="77777777" w:rsidR="000455AC" w:rsidRDefault="000455AC" w:rsidP="00224687">
            <w:r>
              <w:t>10</w:t>
            </w:r>
          </w:p>
        </w:tc>
        <w:tc>
          <w:tcPr>
            <w:tcW w:w="2337" w:type="dxa"/>
          </w:tcPr>
          <w:p w14:paraId="2E318CA6" w14:textId="77777777" w:rsidR="000455AC" w:rsidRDefault="000455AC" w:rsidP="00224687">
            <w:r>
              <w:t>20</w:t>
            </w:r>
          </w:p>
        </w:tc>
      </w:tr>
      <w:tr w:rsidR="000455AC" w14:paraId="09E872A5" w14:textId="77777777" w:rsidTr="00224687">
        <w:tc>
          <w:tcPr>
            <w:tcW w:w="2334" w:type="dxa"/>
          </w:tcPr>
          <w:p w14:paraId="5EF6577E" w14:textId="77777777" w:rsidR="000455AC" w:rsidRDefault="000455AC" w:rsidP="00224687">
            <w:r>
              <w:t>12. Christmas trees</w:t>
            </w:r>
          </w:p>
        </w:tc>
        <w:tc>
          <w:tcPr>
            <w:tcW w:w="2335" w:type="dxa"/>
          </w:tcPr>
          <w:p w14:paraId="2B8755DD" w14:textId="77777777" w:rsidR="000455AC" w:rsidRDefault="000455AC" w:rsidP="00224687">
            <w:r>
              <w:t>Moderate</w:t>
            </w:r>
          </w:p>
        </w:tc>
        <w:tc>
          <w:tcPr>
            <w:tcW w:w="2344" w:type="dxa"/>
          </w:tcPr>
          <w:p w14:paraId="01F5D801" w14:textId="77777777" w:rsidR="000455AC" w:rsidRDefault="000455AC" w:rsidP="00224687">
            <w:r>
              <w:t>10</w:t>
            </w:r>
          </w:p>
        </w:tc>
        <w:tc>
          <w:tcPr>
            <w:tcW w:w="2337" w:type="dxa"/>
          </w:tcPr>
          <w:p w14:paraId="4F6C543C" w14:textId="77777777" w:rsidR="000455AC" w:rsidRDefault="000455AC" w:rsidP="00224687">
            <w:r>
              <w:t>20</w:t>
            </w:r>
          </w:p>
        </w:tc>
      </w:tr>
      <w:tr w:rsidR="000455AC" w14:paraId="1E18C149" w14:textId="77777777" w:rsidTr="00224687">
        <w:tc>
          <w:tcPr>
            <w:tcW w:w="2334" w:type="dxa"/>
          </w:tcPr>
          <w:p w14:paraId="3582DD30" w14:textId="77777777" w:rsidR="000455AC" w:rsidRDefault="000455AC" w:rsidP="00224687">
            <w:r>
              <w:lastRenderedPageBreak/>
              <w:t xml:space="preserve">13. Hay crops - forage </w:t>
            </w:r>
          </w:p>
        </w:tc>
        <w:tc>
          <w:tcPr>
            <w:tcW w:w="2335" w:type="dxa"/>
          </w:tcPr>
          <w:p w14:paraId="786C4B95" w14:textId="77777777" w:rsidR="000455AC" w:rsidRDefault="000455AC" w:rsidP="00224687">
            <w:r>
              <w:t>Low</w:t>
            </w:r>
          </w:p>
        </w:tc>
        <w:tc>
          <w:tcPr>
            <w:tcW w:w="2344" w:type="dxa"/>
          </w:tcPr>
          <w:p w14:paraId="6D9C8877" w14:textId="77777777" w:rsidR="000455AC" w:rsidRDefault="000455AC" w:rsidP="00224687">
            <w:r>
              <w:t>15</w:t>
            </w:r>
          </w:p>
        </w:tc>
        <w:tc>
          <w:tcPr>
            <w:tcW w:w="2337" w:type="dxa"/>
          </w:tcPr>
          <w:p w14:paraId="292C2874" w14:textId="77777777" w:rsidR="000455AC" w:rsidRDefault="000455AC" w:rsidP="00224687">
            <w:r>
              <w:t>30</w:t>
            </w:r>
          </w:p>
        </w:tc>
      </w:tr>
    </w:tbl>
    <w:p w14:paraId="47F79319" w14:textId="77777777" w:rsidR="00431C80" w:rsidRDefault="00431C80" w:rsidP="00431C80"/>
    <w:p w14:paraId="5E0D5CC2" w14:textId="12BFC0A9" w:rsidR="004C4EBF" w:rsidRDefault="004C4EBF" w:rsidP="004C4EBF">
      <w:pPr>
        <w:rPr>
          <w:b/>
          <w:bCs/>
        </w:rPr>
      </w:pPr>
      <w:r>
        <w:t xml:space="preserve">Table </w:t>
      </w:r>
      <w:r>
        <w:rPr>
          <w:noProof/>
        </w:rPr>
        <w:fldChar w:fldCharType="begin"/>
      </w:r>
      <w:r>
        <w:rPr>
          <w:noProof/>
        </w:rPr>
        <w:instrText xml:space="preserve"> SEQ Table \* ARABIC </w:instrText>
      </w:r>
      <w:r>
        <w:rPr>
          <w:noProof/>
        </w:rPr>
        <w:fldChar w:fldCharType="separate"/>
      </w:r>
      <w:r w:rsidR="002D0A24">
        <w:rPr>
          <w:noProof/>
        </w:rPr>
        <w:t>96</w:t>
      </w:r>
      <w:r>
        <w:rPr>
          <w:noProof/>
        </w:rPr>
        <w:fldChar w:fldCharType="end"/>
      </w:r>
      <w:r w:rsidRPr="00AB186A">
        <w:rPr>
          <w:i/>
          <w:iCs/>
          <w:color w:val="44546A"/>
        </w:rPr>
        <w:t>:</w:t>
      </w:r>
      <w:r>
        <w:rPr>
          <w:i/>
          <w:iCs/>
          <w:color w:val="44546A"/>
        </w:rPr>
        <w:t xml:space="preserve"> </w:t>
      </w:r>
      <w:r>
        <w:t xml:space="preserve">  </w:t>
      </w:r>
      <w:r w:rsidRPr="004C4EBF">
        <w:rPr>
          <w:i/>
          <w:iCs/>
          <w:color w:val="44546A"/>
        </w:rPr>
        <w:t>Forestry, Pasture, and Range Groups</w:t>
      </w:r>
    </w:p>
    <w:tbl>
      <w:tblPr>
        <w:tblW w:w="9340" w:type="dxa"/>
        <w:tblCellMar>
          <w:left w:w="0" w:type="dxa"/>
          <w:right w:w="0" w:type="dxa"/>
        </w:tblCellMar>
        <w:tblLook w:val="04A0" w:firstRow="1" w:lastRow="0" w:firstColumn="1" w:lastColumn="0" w:noHBand="0" w:noVBand="1"/>
      </w:tblPr>
      <w:tblGrid>
        <w:gridCol w:w="2399"/>
        <w:gridCol w:w="2418"/>
        <w:gridCol w:w="2207"/>
        <w:gridCol w:w="2316"/>
      </w:tblGrid>
      <w:tr w:rsidR="004C4EBF" w14:paraId="6FB33956" w14:textId="77777777" w:rsidTr="00786CA3">
        <w:tc>
          <w:tcPr>
            <w:tcW w:w="2399" w:type="dxa"/>
            <w:tcBorders>
              <w:top w:val="single" w:sz="8" w:space="0" w:color="auto"/>
              <w:left w:val="single" w:sz="8" w:space="0" w:color="auto"/>
              <w:bottom w:val="single" w:sz="8" w:space="0" w:color="auto"/>
              <w:right w:val="single" w:sz="8" w:space="0" w:color="auto"/>
            </w:tcBorders>
            <w:shd w:val="clear" w:color="auto" w:fill="D9E2F3"/>
          </w:tcPr>
          <w:p w14:paraId="41AC77EF" w14:textId="77777777" w:rsidR="004C4EBF" w:rsidRDefault="004C4EBF" w:rsidP="00786CA3">
            <w:r>
              <w:t>Forest, Pasture Range Groups</w:t>
            </w:r>
          </w:p>
        </w:tc>
        <w:tc>
          <w:tcPr>
            <w:tcW w:w="2418"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1081F686" w14:textId="77777777" w:rsidR="004C4EBF" w:rsidRDefault="004C4EBF" w:rsidP="00786CA3">
            <w:r>
              <w:t>Pesticide Use and Risk</w:t>
            </w:r>
          </w:p>
        </w:tc>
        <w:tc>
          <w:tcPr>
            <w:tcW w:w="220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4DB3F54" w14:textId="77777777" w:rsidR="004C4EBF" w:rsidRDefault="004C4EBF" w:rsidP="00786CA3">
            <w:r>
              <w:t>Existing Condition Score</w:t>
            </w:r>
          </w:p>
          <w:p w14:paraId="4A1972C0" w14:textId="77777777" w:rsidR="004C4EBF" w:rsidRDefault="004C4EBF" w:rsidP="00786CA3">
            <w:r>
              <w:t>Dry Climate</w:t>
            </w:r>
          </w:p>
        </w:tc>
        <w:tc>
          <w:tcPr>
            <w:tcW w:w="2316"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D54058B" w14:textId="77777777" w:rsidR="004C4EBF" w:rsidRDefault="004C4EBF" w:rsidP="00786CA3">
            <w:r>
              <w:t>Existing Condition Score</w:t>
            </w:r>
          </w:p>
          <w:p w14:paraId="2B657E83" w14:textId="77777777" w:rsidR="004C4EBF" w:rsidRDefault="004C4EBF" w:rsidP="00786CA3">
            <w:r>
              <w:t>Humid Climate</w:t>
            </w:r>
          </w:p>
        </w:tc>
      </w:tr>
      <w:tr w:rsidR="004C4EBF" w14:paraId="4C94B65A" w14:textId="77777777" w:rsidTr="00786CA3">
        <w:tc>
          <w:tcPr>
            <w:tcW w:w="2399" w:type="dxa"/>
            <w:tcBorders>
              <w:top w:val="nil"/>
              <w:left w:val="single" w:sz="8" w:space="0" w:color="auto"/>
              <w:bottom w:val="single" w:sz="8" w:space="0" w:color="auto"/>
              <w:right w:val="single" w:sz="8" w:space="0" w:color="auto"/>
            </w:tcBorders>
          </w:tcPr>
          <w:p w14:paraId="49AB789A"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3E7633" w14:textId="77777777" w:rsidR="004C4EBF" w:rsidRDefault="004C4EBF" w:rsidP="00786CA3">
            <w:r>
              <w:t>Low</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41495C97" w14:textId="77777777" w:rsidR="004C4EBF" w:rsidRDefault="004C4EBF" w:rsidP="00786CA3">
            <w:r>
              <w:t>15</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3671F36F" w14:textId="77777777" w:rsidR="004C4EBF" w:rsidRDefault="004C4EBF" w:rsidP="00786CA3">
            <w:r>
              <w:t>30</w:t>
            </w:r>
          </w:p>
        </w:tc>
      </w:tr>
      <w:tr w:rsidR="004C4EBF" w14:paraId="78CBF91A" w14:textId="77777777" w:rsidTr="00786CA3">
        <w:tc>
          <w:tcPr>
            <w:tcW w:w="2399" w:type="dxa"/>
            <w:tcBorders>
              <w:top w:val="nil"/>
              <w:left w:val="single" w:sz="8" w:space="0" w:color="auto"/>
              <w:bottom w:val="single" w:sz="8" w:space="0" w:color="auto"/>
              <w:right w:val="single" w:sz="8" w:space="0" w:color="auto"/>
            </w:tcBorders>
          </w:tcPr>
          <w:p w14:paraId="00246A0C" w14:textId="77777777" w:rsidR="004C4EBF" w:rsidRDefault="004C4EBF" w:rsidP="00786CA3">
            <w:r>
              <w:t>All</w:t>
            </w:r>
          </w:p>
        </w:tc>
        <w:tc>
          <w:tcPr>
            <w:tcW w:w="24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050F8D" w14:textId="77777777" w:rsidR="004C4EBF" w:rsidRDefault="004C4EBF" w:rsidP="00786CA3">
            <w:r>
              <w:t>None</w:t>
            </w:r>
          </w:p>
        </w:tc>
        <w:tc>
          <w:tcPr>
            <w:tcW w:w="2207" w:type="dxa"/>
            <w:tcBorders>
              <w:top w:val="nil"/>
              <w:left w:val="nil"/>
              <w:bottom w:val="single" w:sz="8" w:space="0" w:color="auto"/>
              <w:right w:val="single" w:sz="8" w:space="0" w:color="auto"/>
            </w:tcBorders>
            <w:tcMar>
              <w:top w:w="0" w:type="dxa"/>
              <w:left w:w="108" w:type="dxa"/>
              <w:bottom w:w="0" w:type="dxa"/>
              <w:right w:w="108" w:type="dxa"/>
            </w:tcMar>
            <w:hideMark/>
          </w:tcPr>
          <w:p w14:paraId="2D3248C0" w14:textId="77777777" w:rsidR="004C4EBF" w:rsidRDefault="004C4EBF" w:rsidP="00786CA3">
            <w:r>
              <w:t>30</w:t>
            </w:r>
          </w:p>
        </w:tc>
        <w:tc>
          <w:tcPr>
            <w:tcW w:w="2316" w:type="dxa"/>
            <w:tcBorders>
              <w:top w:val="nil"/>
              <w:left w:val="nil"/>
              <w:bottom w:val="single" w:sz="8" w:space="0" w:color="auto"/>
              <w:right w:val="single" w:sz="8" w:space="0" w:color="auto"/>
            </w:tcBorders>
            <w:tcMar>
              <w:top w:w="0" w:type="dxa"/>
              <w:left w:w="108" w:type="dxa"/>
              <w:bottom w:w="0" w:type="dxa"/>
              <w:right w:w="108" w:type="dxa"/>
            </w:tcMar>
            <w:hideMark/>
          </w:tcPr>
          <w:p w14:paraId="7D1DBC41" w14:textId="77777777" w:rsidR="004C4EBF" w:rsidRDefault="004C4EBF" w:rsidP="00786CA3">
            <w:r>
              <w:t>60</w:t>
            </w:r>
          </w:p>
        </w:tc>
      </w:tr>
    </w:tbl>
    <w:p w14:paraId="44206570" w14:textId="77777777" w:rsidR="004C4EBF" w:rsidRDefault="004C4EBF" w:rsidP="004C4EBF">
      <w:pPr>
        <w:rPr>
          <w:rFonts w:ascii="Calibri" w:hAnsi="Calibri" w:cs="Calibri"/>
        </w:rPr>
      </w:pPr>
    </w:p>
    <w:p w14:paraId="669461C1" w14:textId="5EFA9564" w:rsidR="00752C24" w:rsidRDefault="00752C24" w:rsidP="00752C24">
      <w:r>
        <w:t xml:space="preserve">The existing condition question will set the existing condition points as seen in </w:t>
      </w:r>
      <w:r>
        <w:fldChar w:fldCharType="begin"/>
      </w:r>
      <w:r>
        <w:instrText xml:space="preserve"> REF _Ref13748838 \h </w:instrText>
      </w:r>
      <w:r>
        <w:fldChar w:fldCharType="separate"/>
      </w:r>
      <w:r w:rsidR="002D0A24">
        <w:t xml:space="preserve">Table </w:t>
      </w:r>
      <w:r w:rsidR="002D0A24">
        <w:rPr>
          <w:noProof/>
        </w:rPr>
        <w:t>97</w:t>
      </w:r>
      <w:r>
        <w:fldChar w:fldCharType="end"/>
      </w:r>
      <w:r>
        <w:t>.</w:t>
      </w:r>
    </w:p>
    <w:p w14:paraId="65770AF8" w14:textId="0948BB49" w:rsidR="00752C24" w:rsidRDefault="00752C24" w:rsidP="00752C24">
      <w:pPr>
        <w:rPr>
          <w:i/>
          <w:iCs/>
          <w:color w:val="44546A"/>
        </w:rPr>
      </w:pPr>
      <w:bookmarkStart w:id="194" w:name="_Ref13748838"/>
      <w:r>
        <w:t xml:space="preserve">Table </w:t>
      </w:r>
      <w:r>
        <w:rPr>
          <w:noProof/>
        </w:rPr>
        <w:fldChar w:fldCharType="begin"/>
      </w:r>
      <w:r>
        <w:rPr>
          <w:noProof/>
        </w:rPr>
        <w:instrText xml:space="preserve"> SEQ Table \* ARABIC </w:instrText>
      </w:r>
      <w:r>
        <w:rPr>
          <w:noProof/>
        </w:rPr>
        <w:fldChar w:fldCharType="separate"/>
      </w:r>
      <w:r w:rsidR="002D0A24">
        <w:rPr>
          <w:noProof/>
        </w:rPr>
        <w:t>97</w:t>
      </w:r>
      <w:r>
        <w:rPr>
          <w:noProof/>
        </w:rPr>
        <w:fldChar w:fldCharType="end"/>
      </w:r>
      <w:bookmarkEnd w:id="194"/>
      <w:r w:rsidRPr="00AB186A">
        <w:rPr>
          <w:i/>
          <w:iCs/>
          <w:color w:val="44546A"/>
        </w:rPr>
        <w:t>:</w:t>
      </w:r>
      <w:r>
        <w:rPr>
          <w:i/>
          <w:iCs/>
          <w:color w:val="44546A"/>
        </w:rPr>
        <w:t xml:space="preserve"> Existing Condition - Cover/Residue/Biomass Crop Rotation Credit</w:t>
      </w:r>
    </w:p>
    <w:tbl>
      <w:tblPr>
        <w:tblW w:w="0" w:type="auto"/>
        <w:tblCellMar>
          <w:left w:w="0" w:type="dxa"/>
          <w:right w:w="0" w:type="dxa"/>
        </w:tblCellMar>
        <w:tblLook w:val="04A0" w:firstRow="1" w:lastRow="0" w:firstColumn="1" w:lastColumn="0" w:noHBand="0" w:noVBand="1"/>
      </w:tblPr>
      <w:tblGrid>
        <w:gridCol w:w="6380"/>
        <w:gridCol w:w="2070"/>
      </w:tblGrid>
      <w:tr w:rsidR="00752C24" w14:paraId="0BD07011" w14:textId="77777777" w:rsidTr="00B80FCD">
        <w:tc>
          <w:tcPr>
            <w:tcW w:w="638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22ECAE7A"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Note that individual credits for associated practices like crop rotation, cover crop and residue management are added to this system level credit.</w:t>
            </w:r>
            <w:r>
              <w:rPr>
                <w:bCs/>
              </w:rPr>
              <w:t xml:space="preserve"> </w:t>
            </w:r>
          </w:p>
        </w:tc>
        <w:tc>
          <w:tcPr>
            <w:tcW w:w="207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CEE44C0" w14:textId="77777777" w:rsidR="00752C24" w:rsidRDefault="00752C24" w:rsidP="00B80FCD">
            <w:pPr>
              <w:jc w:val="center"/>
            </w:pPr>
            <w:r>
              <w:rPr>
                <w:b/>
                <w:bCs/>
              </w:rPr>
              <w:t xml:space="preserve">Pesticide Leaching </w:t>
            </w:r>
          </w:p>
        </w:tc>
      </w:tr>
      <w:tr w:rsidR="00752C24" w14:paraId="70AD437B"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67E875" w14:textId="77777777" w:rsidR="00752C24" w:rsidRDefault="00752C24" w:rsidP="00B80FCD">
            <w:pPr>
              <w:spacing w:after="0"/>
              <w:rPr>
                <w:rFonts w:ascii="Calibri" w:hAnsi="Calibri" w:cs="Calibri"/>
              </w:rPr>
            </w:pPr>
            <w:r>
              <w:rPr>
                <w:b/>
                <w:bCs/>
              </w:rPr>
              <w:t>None – Rapidly Depleting Soil Organic Matter</w:t>
            </w:r>
          </w:p>
          <w:p w14:paraId="6B4DB7C1" w14:textId="77777777" w:rsidR="00752C24" w:rsidRDefault="00752C24" w:rsidP="00670E5E">
            <w:pPr>
              <w:numPr>
                <w:ilvl w:val="0"/>
                <w:numId w:val="24"/>
              </w:numPr>
              <w:spacing w:after="0" w:line="240" w:lineRule="auto"/>
              <w:rPr>
                <w:rFonts w:eastAsia="Times New Roman"/>
              </w:rPr>
            </w:pPr>
            <w:r>
              <w:rPr>
                <w:rFonts w:eastAsia="Times New Roman"/>
              </w:rPr>
              <w:t xml:space="preserve">Soil Conditioning Index is well below zero </w:t>
            </w:r>
          </w:p>
          <w:p w14:paraId="1F8F4C7E" w14:textId="77777777" w:rsidR="00752C24" w:rsidRDefault="00752C24" w:rsidP="00670E5E">
            <w:pPr>
              <w:numPr>
                <w:ilvl w:val="0"/>
                <w:numId w:val="24"/>
              </w:numPr>
              <w:spacing w:after="0" w:line="240" w:lineRule="auto"/>
              <w:rPr>
                <w:rFonts w:eastAsia="Times New Roman"/>
              </w:rPr>
            </w:pPr>
            <w:r>
              <w:rPr>
                <w:rFonts w:eastAsia="Times New Roman"/>
              </w:rPr>
              <w:t xml:space="preserve">Generally, fallow or crops with no durable residue or cover crops, with up to full field tillage. </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57764E78" w14:textId="77777777" w:rsidR="00752C24" w:rsidRDefault="00752C24" w:rsidP="00B80FCD">
            <w:pPr>
              <w:jc w:val="center"/>
            </w:pPr>
            <w:r>
              <w:t>0</w:t>
            </w:r>
          </w:p>
        </w:tc>
      </w:tr>
      <w:tr w:rsidR="00752C24" w14:paraId="5990A3C0"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02C97C" w14:textId="77777777" w:rsidR="00752C24" w:rsidRDefault="00752C24" w:rsidP="00B80FCD">
            <w:pPr>
              <w:spacing w:after="0"/>
            </w:pPr>
            <w:r>
              <w:rPr>
                <w:b/>
                <w:bCs/>
              </w:rPr>
              <w:t>Low – Depleting Soil Organic Matter</w:t>
            </w:r>
            <w:r>
              <w:t xml:space="preserve"> </w:t>
            </w:r>
            <w:r>
              <w:rPr>
                <w:b/>
                <w:bCs/>
              </w:rPr>
              <w:t> </w:t>
            </w:r>
          </w:p>
          <w:p w14:paraId="7FF86100" w14:textId="77777777" w:rsidR="00752C24" w:rsidRDefault="00752C24" w:rsidP="00670E5E">
            <w:pPr>
              <w:numPr>
                <w:ilvl w:val="0"/>
                <w:numId w:val="26"/>
              </w:numPr>
              <w:spacing w:after="0" w:line="240" w:lineRule="auto"/>
              <w:rPr>
                <w:rFonts w:eastAsia="Times New Roman"/>
              </w:rPr>
            </w:pPr>
            <w:r>
              <w:rPr>
                <w:rFonts w:eastAsia="Times New Roman"/>
              </w:rPr>
              <w:t>Soil Conditioning Index is moderately below zero</w:t>
            </w:r>
            <w:r>
              <w:rPr>
                <w:rFonts w:eastAsia="Times New Roman"/>
                <w:b/>
                <w:bCs/>
              </w:rPr>
              <w:t xml:space="preserve"> </w:t>
            </w:r>
          </w:p>
          <w:p w14:paraId="76AE3DB9" w14:textId="77777777" w:rsidR="00752C24" w:rsidRDefault="00752C24" w:rsidP="00670E5E">
            <w:pPr>
              <w:numPr>
                <w:ilvl w:val="0"/>
                <w:numId w:val="24"/>
              </w:numPr>
              <w:spacing w:after="0" w:line="240" w:lineRule="auto"/>
              <w:rPr>
                <w:rFonts w:eastAsia="Times New Roman"/>
              </w:rPr>
            </w:pPr>
            <w:r>
              <w:rPr>
                <w:rFonts w:eastAsia="Times New Roman"/>
              </w:rPr>
              <w:t>Generally, crops with durable residue or cover crops, or part of the rotation in high residue conserving use crops, with up to full field tillage.</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1582E4CF" w14:textId="77777777" w:rsidR="00752C24" w:rsidRDefault="00752C24" w:rsidP="00B80FCD">
            <w:pPr>
              <w:jc w:val="center"/>
            </w:pPr>
            <w:r>
              <w:t>5</w:t>
            </w:r>
          </w:p>
        </w:tc>
      </w:tr>
      <w:tr w:rsidR="00752C24" w14:paraId="151BBC5A"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E6F2B1" w14:textId="77777777" w:rsidR="00752C24" w:rsidRDefault="00752C24" w:rsidP="00B80FCD">
            <w:pPr>
              <w:spacing w:after="0"/>
            </w:pPr>
            <w:r>
              <w:rPr>
                <w:b/>
                <w:bCs/>
              </w:rPr>
              <w:t>Moderate – Maintaining Soil Organic Matter</w:t>
            </w:r>
          </w:p>
          <w:p w14:paraId="62F92007" w14:textId="77777777" w:rsidR="00752C24" w:rsidRDefault="00752C24" w:rsidP="00670E5E">
            <w:pPr>
              <w:numPr>
                <w:ilvl w:val="0"/>
                <w:numId w:val="27"/>
              </w:numPr>
              <w:spacing w:after="0" w:line="240" w:lineRule="auto"/>
              <w:rPr>
                <w:rFonts w:eastAsia="Times New Roman"/>
              </w:rPr>
            </w:pPr>
            <w:r>
              <w:rPr>
                <w:rFonts w:eastAsia="Times New Roman"/>
              </w:rPr>
              <w:t>Soil Conditioning Index is at or moderately above zero</w:t>
            </w:r>
            <w:r>
              <w:rPr>
                <w:rFonts w:eastAsia="Times New Roman"/>
                <w:b/>
                <w:bCs/>
              </w:rPr>
              <w:t xml:space="preserve"> </w:t>
            </w:r>
          </w:p>
          <w:p w14:paraId="0A4EA16F" w14:textId="77777777" w:rsidR="00752C24" w:rsidRDefault="00752C24" w:rsidP="00670E5E">
            <w:pPr>
              <w:numPr>
                <w:ilvl w:val="0"/>
                <w:numId w:val="26"/>
              </w:numPr>
              <w:spacing w:after="0" w:line="240" w:lineRule="auto"/>
              <w:rPr>
                <w:rFonts w:eastAsia="Times New Roman"/>
              </w:rPr>
            </w:pPr>
            <w:r>
              <w:rPr>
                <w:rFonts w:eastAsia="Times New Roman"/>
              </w:rPr>
              <w:t>Generally, crops with durable residue or cover crops, or part of the rotation in high residue conserving use crops, with reduced tillage or no-till.</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0593E097" w14:textId="77777777" w:rsidR="00752C24" w:rsidRDefault="00752C24" w:rsidP="00B80FCD">
            <w:pPr>
              <w:jc w:val="center"/>
            </w:pPr>
            <w:r>
              <w:t>10</w:t>
            </w:r>
          </w:p>
        </w:tc>
      </w:tr>
      <w:tr w:rsidR="00752C24" w14:paraId="29F44AB0" w14:textId="77777777" w:rsidTr="00B80FCD">
        <w:tc>
          <w:tcPr>
            <w:tcW w:w="6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41584B6" w14:textId="77777777" w:rsidR="00752C24" w:rsidRDefault="00752C24" w:rsidP="00B80FCD">
            <w:pPr>
              <w:spacing w:after="0"/>
            </w:pPr>
            <w:r>
              <w:rPr>
                <w:b/>
                <w:bCs/>
              </w:rPr>
              <w:t>High – Building Soil Organic Matter</w:t>
            </w:r>
            <w:r>
              <w:t xml:space="preserve"> </w:t>
            </w:r>
          </w:p>
          <w:p w14:paraId="289126EA" w14:textId="77777777" w:rsidR="00752C24" w:rsidRDefault="00752C24" w:rsidP="00670E5E">
            <w:pPr>
              <w:numPr>
                <w:ilvl w:val="0"/>
                <w:numId w:val="27"/>
              </w:numPr>
              <w:spacing w:after="0" w:line="240" w:lineRule="auto"/>
              <w:rPr>
                <w:rFonts w:eastAsia="Times New Roman"/>
              </w:rPr>
            </w:pPr>
            <w:r>
              <w:rPr>
                <w:rFonts w:eastAsia="Times New Roman"/>
              </w:rPr>
              <w:t>Soil Conditioning Index is well above zero</w:t>
            </w:r>
          </w:p>
          <w:p w14:paraId="638EAEF4" w14:textId="77777777" w:rsidR="00752C24" w:rsidRDefault="00752C24" w:rsidP="00670E5E">
            <w:pPr>
              <w:numPr>
                <w:ilvl w:val="0"/>
                <w:numId w:val="27"/>
              </w:numPr>
              <w:spacing w:after="0" w:line="240" w:lineRule="auto"/>
              <w:rPr>
                <w:rFonts w:eastAsia="Times New Roman"/>
              </w:rPr>
            </w:pPr>
            <w:r>
              <w:rPr>
                <w:rFonts w:eastAsia="Times New Roman"/>
              </w:rPr>
              <w:t>Generally, high residue conserving use crops or perennial crops with full ground cover, not tilled or tilled infrequently.</w:t>
            </w:r>
          </w:p>
        </w:tc>
        <w:tc>
          <w:tcPr>
            <w:tcW w:w="2070" w:type="dxa"/>
            <w:tcBorders>
              <w:top w:val="nil"/>
              <w:left w:val="nil"/>
              <w:bottom w:val="single" w:sz="8" w:space="0" w:color="auto"/>
              <w:right w:val="single" w:sz="8" w:space="0" w:color="auto"/>
            </w:tcBorders>
            <w:tcMar>
              <w:top w:w="0" w:type="dxa"/>
              <w:left w:w="108" w:type="dxa"/>
              <w:bottom w:w="0" w:type="dxa"/>
              <w:right w:w="108" w:type="dxa"/>
            </w:tcMar>
            <w:hideMark/>
          </w:tcPr>
          <w:p w14:paraId="73DABF92" w14:textId="77777777" w:rsidR="00752C24" w:rsidRDefault="00752C24" w:rsidP="00B80FCD">
            <w:pPr>
              <w:jc w:val="center"/>
            </w:pPr>
            <w:r>
              <w:t>15</w:t>
            </w:r>
          </w:p>
        </w:tc>
      </w:tr>
    </w:tbl>
    <w:p w14:paraId="3F9F8D61" w14:textId="77777777" w:rsidR="00F857E6" w:rsidRDefault="00F857E6" w:rsidP="00B14F2B"/>
    <w:p w14:paraId="3F8359E1" w14:textId="6C058B25" w:rsidR="005D38F7" w:rsidRDefault="005D38F7" w:rsidP="005D38F7">
      <w:pPr>
        <w:rPr>
          <w:i/>
          <w:iCs/>
          <w:color w:val="44546A"/>
        </w:rPr>
      </w:pPr>
      <w:r>
        <w:lastRenderedPageBreak/>
        <w:t xml:space="preserve">Table </w:t>
      </w:r>
      <w:r>
        <w:rPr>
          <w:noProof/>
        </w:rPr>
        <w:fldChar w:fldCharType="begin"/>
      </w:r>
      <w:r>
        <w:rPr>
          <w:noProof/>
        </w:rPr>
        <w:instrText xml:space="preserve"> SEQ Table \* ARABIC </w:instrText>
      </w:r>
      <w:r>
        <w:rPr>
          <w:noProof/>
        </w:rPr>
        <w:fldChar w:fldCharType="separate"/>
      </w:r>
      <w:r w:rsidR="002D0A24">
        <w:rPr>
          <w:noProof/>
        </w:rPr>
        <w:t>98</w:t>
      </w:r>
      <w:r>
        <w:rPr>
          <w:noProof/>
        </w:rPr>
        <w:fldChar w:fldCharType="end"/>
      </w:r>
      <w:r w:rsidRPr="00AB186A">
        <w:rPr>
          <w:i/>
          <w:iCs/>
          <w:color w:val="44546A"/>
        </w:rPr>
        <w:t>:</w:t>
      </w:r>
      <w:r>
        <w:rPr>
          <w:i/>
          <w:iCs/>
          <w:color w:val="44546A"/>
        </w:rPr>
        <w:t xml:space="preserve"> </w:t>
      </w:r>
      <w:r>
        <w:t xml:space="preserve"> </w:t>
      </w:r>
      <w:r>
        <w:rPr>
          <w:i/>
          <w:iCs/>
          <w:color w:val="44546A"/>
        </w:rPr>
        <w:t>Integrated Pest Management – IPM System</w:t>
      </w:r>
    </w:p>
    <w:p w14:paraId="624412D8"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84294B" w14:paraId="55646EF7" w14:textId="77777777" w:rsidTr="0084294B">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3D839227" w14:textId="77777777" w:rsidR="0084294B" w:rsidRDefault="0084294B">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B8AAC92" w14:textId="77777777" w:rsidR="0084294B" w:rsidRDefault="0084294B">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20B450B" w14:textId="77777777" w:rsidR="0084294B" w:rsidRDefault="0084294B">
            <w:r>
              <w:t>Reference for Assessment Condition</w:t>
            </w:r>
          </w:p>
        </w:tc>
      </w:tr>
      <w:tr w:rsidR="0084294B" w14:paraId="2F7864A0"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01EDDF" w14:textId="77777777" w:rsidR="0084294B" w:rsidRDefault="0084294B">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A0F4C52" w14:textId="77777777" w:rsidR="0084294B" w:rsidRDefault="0084294B">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27EFA422" w14:textId="77777777" w:rsidR="0084294B" w:rsidRDefault="0084294B"/>
        </w:tc>
      </w:tr>
      <w:tr w:rsidR="0084294B" w14:paraId="3CDEAE64"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91169" w14:textId="77777777" w:rsidR="0084294B" w:rsidRDefault="0084294B">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EDDC755" w14:textId="77777777" w:rsidR="0084294B" w:rsidRDefault="0084294B">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D34C7B9" w14:textId="77777777" w:rsidR="0084294B" w:rsidRDefault="0084294B">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p>
        </w:tc>
      </w:tr>
      <w:tr w:rsidR="0084294B" w14:paraId="6D875BD0"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D51648" w14:textId="77777777" w:rsidR="0084294B" w:rsidRDefault="0084294B">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AC4ADD6" w14:textId="77777777" w:rsidR="0084294B" w:rsidRDefault="0084294B">
            <w:r>
              <w:t>25</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64DB0E1" w14:textId="77777777" w:rsidR="0084294B" w:rsidRDefault="0084294B">
            <w:r>
              <w:t xml:space="preserve">A full IPM System is utilized including Prevention, Avoidance, Monitoring, and Suppression to manage pests (including invasive plants) to meet production needs. </w:t>
            </w:r>
          </w:p>
        </w:tc>
      </w:tr>
      <w:tr w:rsidR="0084294B" w14:paraId="3D7F5634"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DA1D9D" w14:textId="77777777" w:rsidR="0084294B" w:rsidRDefault="0084294B">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6AF1555"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5D23D1E" w14:textId="77777777" w:rsidR="0084294B" w:rsidRDefault="0084294B">
            <w:r>
              <w:t>An IPM System is not utilized, but pesticides are applied according to label guidance to manage pests (including invasive plants) to meet production needs.</w:t>
            </w:r>
          </w:p>
        </w:tc>
      </w:tr>
      <w:tr w:rsidR="0084294B" w14:paraId="65B77BAF"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1AEC78" w14:textId="77777777" w:rsidR="0084294B" w:rsidRDefault="0084294B">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8EEA0CA"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59B667B" w14:textId="77777777" w:rsidR="0084294B" w:rsidRDefault="0084294B">
            <w:r>
              <w:t>An IPM system is not utilized, but pesticides are applied according to label guidance to manage pests (including invasive plants) to meet production needs, and pesticide drift is minimized with drift reducing spray technologies.</w:t>
            </w:r>
          </w:p>
        </w:tc>
      </w:tr>
      <w:tr w:rsidR="0084294B" w14:paraId="6D7F7352"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10E448" w14:textId="77777777" w:rsidR="0084294B" w:rsidRDefault="0084294B">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21273B9" w14:textId="77777777" w:rsidR="0084294B" w:rsidRDefault="0084294B">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8EE6AAD" w14:textId="77777777" w:rsidR="0084294B" w:rsidRDefault="0084294B">
            <w:r>
              <w:t>An IPM system is not utilized, but pesticides are applied according to label guidance to manage pests (including invasive plants) to address production needs and the development of pest resistance is carefully managed.</w:t>
            </w:r>
          </w:p>
        </w:tc>
      </w:tr>
      <w:tr w:rsidR="0084294B" w14:paraId="5342913C"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77F006" w14:textId="77777777" w:rsidR="0084294B" w:rsidRDefault="0084294B">
            <w:r>
              <w:t xml:space="preserve">No IPM System, but pesticides are used to manage pests, the development of pest </w:t>
            </w:r>
            <w:r>
              <w:lastRenderedPageBreak/>
              <w:t>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D3FEAED" w14:textId="77777777" w:rsidR="0084294B" w:rsidRDefault="0084294B">
            <w:r>
              <w:lastRenderedPageBreak/>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8244A48" w14:textId="77777777" w:rsidR="0084294B" w:rsidRDefault="0084294B">
            <w:r>
              <w:t xml:space="preserve">An IPM system is not utilized, but pesticides are applied according to label guidance to manage pests (including invasive plants) to address production </w:t>
            </w:r>
            <w:r>
              <w:lastRenderedPageBreak/>
              <w:t>needs, the development of pest resistance is carefully managed, and pesticide drift is minimized with drift reducing spray technologies.</w:t>
            </w:r>
          </w:p>
        </w:tc>
      </w:tr>
      <w:tr w:rsidR="0084294B" w14:paraId="672B7E3B"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CA85E9" w14:textId="77777777" w:rsidR="0084294B" w:rsidRDefault="0084294B">
            <w:r>
              <w:lastRenderedPageBreak/>
              <w:t>No pesticides are used.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38010B0" w14:textId="77777777" w:rsidR="0084294B" w:rsidRDefault="0084294B">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30D0FFF" w14:textId="77777777" w:rsidR="0084294B" w:rsidRDefault="0084294B">
            <w:r>
              <w:t>Pests (including invasive plants) are managed to meet production needs without the use of pesticides.</w:t>
            </w:r>
          </w:p>
        </w:tc>
      </w:tr>
      <w:tr w:rsidR="0084294B" w14:paraId="2905D779" w14:textId="77777777" w:rsidTr="0084294B">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967A0C" w14:textId="77777777" w:rsidR="0084294B" w:rsidRDefault="0084294B">
            <w:r>
              <w:t>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9D4E551" w14:textId="77777777" w:rsidR="0084294B" w:rsidRDefault="0084294B">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76E2ECB" w14:textId="77777777" w:rsidR="0084294B" w:rsidRDefault="0084294B">
            <w:r>
              <w:t>Pests (including Invasive plants) are not managed and they limit production beyond tolerable limits.</w:t>
            </w:r>
          </w:p>
        </w:tc>
      </w:tr>
    </w:tbl>
    <w:p w14:paraId="65D90B68" w14:textId="77777777" w:rsidR="00D43305" w:rsidRDefault="00D43305" w:rsidP="00212F7B"/>
    <w:p w14:paraId="2E465C24" w14:textId="00FBDC55" w:rsidR="00752C24" w:rsidRDefault="00752C24" w:rsidP="00752C24">
      <w:pPr>
        <w:pStyle w:val="Heading2"/>
        <w:rPr>
          <w:b/>
        </w:rPr>
      </w:pPr>
      <w:bookmarkStart w:id="195" w:name="_Toc16839789"/>
      <w:bookmarkEnd w:id="180"/>
      <w:r w:rsidRPr="00406781">
        <w:rPr>
          <w:b/>
        </w:rPr>
        <w:t>Pathogens and Chemicals from Manure, Biosolids, or Compost Applications Transported to Surface Water</w:t>
      </w:r>
      <w:bookmarkEnd w:id="195"/>
    </w:p>
    <w:p w14:paraId="39B4E27E" w14:textId="3051AAAF" w:rsidR="00752C24" w:rsidRDefault="00D33FDE" w:rsidP="00212F7B">
      <w:pPr>
        <w:pStyle w:val="Heading3"/>
      </w:pPr>
      <w:bookmarkStart w:id="196" w:name="_Toc16839790"/>
      <w:r w:rsidRPr="00212F7B">
        <w:t xml:space="preserve">Component: </w:t>
      </w:r>
      <w:r w:rsidR="00752C24" w:rsidRPr="006B70D0">
        <w:t>Nonpoint Pathogen Surface Los</w:t>
      </w:r>
      <w:r w:rsidR="00752C24" w:rsidRPr="006B70D0">
        <w:rPr>
          <w:bCs/>
          <w:color w:val="000000" w:themeColor="text1"/>
        </w:rPr>
        <w:t>s</w:t>
      </w:r>
      <w:bookmarkEnd w:id="196"/>
    </w:p>
    <w:p w14:paraId="6B61C008" w14:textId="77777777" w:rsidR="00752C24" w:rsidRDefault="00752C24" w:rsidP="00752C24">
      <w:r>
        <w:rPr>
          <w:b/>
          <w:bCs/>
        </w:rPr>
        <w:t>Description:</w:t>
      </w:r>
      <w:r>
        <w:t xml:space="preserve">  Pathogens, pharmaceuticals, and chemicals from land applied manure, biosolids or compost are transported to surface waters in quantities that degrade water quality and limit its use. </w:t>
      </w:r>
    </w:p>
    <w:p w14:paraId="2010DEF5" w14:textId="77777777" w:rsidR="00752C24" w:rsidRDefault="00752C24" w:rsidP="00752C24">
      <w:pPr>
        <w:rPr>
          <w:b/>
          <w:bCs/>
        </w:rPr>
      </w:pPr>
      <w:r>
        <w:rPr>
          <w:b/>
          <w:bCs/>
        </w:rPr>
        <w:t>Objective:</w:t>
      </w:r>
      <w:r>
        <w:t xml:space="preserve">  Reduce nonpoint pathogen, pharmaceutical, and chemical transport beyond the edge of the field from land applied manure, biosolids or compost, by requiring a level of conservation management that is appropriate for each site’s potential for nonpoint pathogen, pharmaceutical and chemical loss. </w:t>
      </w:r>
    </w:p>
    <w:p w14:paraId="42460DC8" w14:textId="77777777" w:rsidR="00752C24" w:rsidRPr="006B70D0" w:rsidRDefault="00752C24" w:rsidP="00752C24">
      <w:pPr>
        <w:rPr>
          <w:b/>
        </w:rPr>
      </w:pPr>
      <w:r w:rsidRPr="006B70D0">
        <w:rPr>
          <w:b/>
        </w:rPr>
        <w:t>Analysis within CART</w:t>
      </w:r>
      <w:r>
        <w:rPr>
          <w:b/>
        </w:rPr>
        <w:t>:</w:t>
      </w:r>
    </w:p>
    <w:p w14:paraId="2D119890" w14:textId="76C8046D" w:rsidR="00D33FDE" w:rsidRPr="00D67EDB" w:rsidRDefault="00D33FDE" w:rsidP="00D33FDE">
      <w:pPr>
        <w:rPr>
          <w:b/>
        </w:rPr>
      </w:pPr>
      <w:r w:rsidRPr="00D67EDB">
        <w:rPr>
          <w:b/>
        </w:rPr>
        <w:t>Crop and Pasture</w:t>
      </w:r>
    </w:p>
    <w:p w14:paraId="148B9504" w14:textId="1002321A" w:rsidR="00752C24" w:rsidRDefault="00752C24" w:rsidP="00752C24">
      <w:r>
        <w:rPr>
          <w:rFonts w:ascii="Calibri" w:eastAsia="Calibri" w:hAnsi="Calibri" w:cs="Calibri"/>
        </w:rPr>
        <w:t xml:space="preserve">Each PLU will default to a not assessed status for Nonpoint Pathogen Surface Loss. The planner will identify this resource concern based on site specific conditions. A threshold value of 50 will be set and the existing condition question will be triggered. The existing condition question will set the existing score as seen in </w:t>
      </w:r>
      <w:r>
        <w:rPr>
          <w:rFonts w:ascii="Calibri" w:eastAsia="Calibri" w:hAnsi="Calibri" w:cs="Calibri"/>
        </w:rPr>
        <w:fldChar w:fldCharType="begin"/>
      </w:r>
      <w:r>
        <w:rPr>
          <w:rFonts w:ascii="Calibri" w:eastAsia="Calibri" w:hAnsi="Calibri" w:cs="Calibri"/>
        </w:rPr>
        <w:instrText xml:space="preserve"> REF _Ref13748897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99</w:t>
      </w:r>
      <w:r>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runoff periods, incorporation to reduce runoff potential, and application setbacks to protect nearby surface water bodies, waste treatment practices that destroy potentially harmful pathogens, and Prescribed Grazing and other practices that can help manage livestock waste.</w:t>
      </w:r>
    </w:p>
    <w:p w14:paraId="41115EB4" w14:textId="3A49CC1B" w:rsidR="00752C24" w:rsidRDefault="00752C24" w:rsidP="00752C24">
      <w:bookmarkStart w:id="197" w:name="_Ref13748897"/>
      <w:r>
        <w:t xml:space="preserve">Table </w:t>
      </w:r>
      <w:r>
        <w:rPr>
          <w:noProof/>
        </w:rPr>
        <w:fldChar w:fldCharType="begin"/>
      </w:r>
      <w:r>
        <w:rPr>
          <w:noProof/>
        </w:rPr>
        <w:instrText xml:space="preserve"> SEQ Table \* ARABIC </w:instrText>
      </w:r>
      <w:r>
        <w:rPr>
          <w:noProof/>
        </w:rPr>
        <w:fldChar w:fldCharType="separate"/>
      </w:r>
      <w:r w:rsidR="002D0A24">
        <w:rPr>
          <w:noProof/>
        </w:rPr>
        <w:t>99</w:t>
      </w:r>
      <w:r>
        <w:rPr>
          <w:noProof/>
        </w:rPr>
        <w:fldChar w:fldCharType="end"/>
      </w:r>
      <w:bookmarkEnd w:id="197"/>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bookmarkStart w:id="198" w:name="_Hlk13573176"/>
    </w:p>
    <w:tbl>
      <w:tblPr>
        <w:tblStyle w:val="TableGrid4"/>
        <w:tblW w:w="0" w:type="auto"/>
        <w:tblInd w:w="0" w:type="dxa"/>
        <w:tblLayout w:type="fixed"/>
        <w:tblLook w:val="04A0" w:firstRow="1" w:lastRow="0" w:firstColumn="1" w:lastColumn="0" w:noHBand="0" w:noVBand="1"/>
      </w:tblPr>
      <w:tblGrid>
        <w:gridCol w:w="5215"/>
        <w:gridCol w:w="4130"/>
      </w:tblGrid>
      <w:tr w:rsidR="00752C24" w14:paraId="570A8EB2" w14:textId="77777777" w:rsidTr="00B80FCD">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6AF6D5"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C8C223E" w14:textId="77777777" w:rsidR="00752C24" w:rsidRDefault="00752C24" w:rsidP="00B80FCD">
            <w:r>
              <w:rPr>
                <w:rFonts w:ascii="Calibri" w:eastAsia="Calibri" w:hAnsi="Calibri" w:cs="Calibri"/>
              </w:rPr>
              <w:t xml:space="preserve">Existing Condition Points </w:t>
            </w:r>
          </w:p>
        </w:tc>
      </w:tr>
      <w:tr w:rsidR="00752C24" w14:paraId="7C041182"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4B112B57" w14:textId="77777777" w:rsidR="00752C24" w:rsidRDefault="00752C24" w:rsidP="00B80FCD">
            <w:r>
              <w:rPr>
                <w:rFonts w:ascii="Calibri" w:eastAsia="Calibri" w:hAnsi="Calibri" w:cs="Calibri"/>
              </w:rPr>
              <w:t xml:space="preserve">Not assessed </w:t>
            </w:r>
          </w:p>
        </w:tc>
        <w:tc>
          <w:tcPr>
            <w:tcW w:w="4130" w:type="dxa"/>
            <w:tcBorders>
              <w:top w:val="single" w:sz="4" w:space="0" w:color="auto"/>
              <w:left w:val="single" w:sz="4" w:space="0" w:color="auto"/>
              <w:bottom w:val="single" w:sz="4" w:space="0" w:color="auto"/>
              <w:right w:val="single" w:sz="4" w:space="0" w:color="auto"/>
            </w:tcBorders>
            <w:hideMark/>
          </w:tcPr>
          <w:p w14:paraId="6CB878ED" w14:textId="2A676FCB" w:rsidR="00752C24" w:rsidRDefault="00D034A5" w:rsidP="00B80FCD">
            <w:r>
              <w:rPr>
                <w:rFonts w:ascii="Calibri" w:eastAsia="Calibri" w:hAnsi="Calibri" w:cs="Calibri"/>
              </w:rPr>
              <w:t>-</w:t>
            </w:r>
            <w:r w:rsidR="00752C24">
              <w:rPr>
                <w:rFonts w:ascii="Calibri" w:eastAsia="Calibri" w:hAnsi="Calibri" w:cs="Calibri"/>
              </w:rPr>
              <w:t>1</w:t>
            </w:r>
          </w:p>
        </w:tc>
      </w:tr>
      <w:tr w:rsidR="00752C24" w14:paraId="7B311DAA"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43209A58"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54CDEE05" w14:textId="5663E8C1" w:rsidR="00752C24" w:rsidRDefault="00752C24" w:rsidP="00B80FCD">
            <w:pPr>
              <w:rPr>
                <w:rFonts w:ascii="Calibri" w:eastAsia="Calibri" w:hAnsi="Calibri" w:cs="Calibri"/>
              </w:rPr>
            </w:pPr>
            <w:r>
              <w:rPr>
                <w:rFonts w:ascii="Calibri" w:eastAsia="Calibri" w:hAnsi="Calibri" w:cs="Calibri"/>
              </w:rPr>
              <w:t>6</w:t>
            </w:r>
            <w:r w:rsidR="00D034A5">
              <w:rPr>
                <w:rFonts w:ascii="Calibri" w:eastAsia="Calibri" w:hAnsi="Calibri" w:cs="Calibri"/>
              </w:rPr>
              <w:t>0</w:t>
            </w:r>
          </w:p>
        </w:tc>
      </w:tr>
      <w:tr w:rsidR="00752C24" w14:paraId="42973FAB"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264BF985" w14:textId="77777777" w:rsidR="00752C24" w:rsidRDefault="00752C24" w:rsidP="00B80FCD">
            <w:r>
              <w:rPr>
                <w:rFonts w:ascii="Calibri" w:eastAsia="Calibri" w:hAnsi="Calibri" w:cs="Calibri"/>
              </w:rPr>
              <w:lastRenderedPageBreak/>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4BB03969" w14:textId="77777777" w:rsidR="00752C24" w:rsidRDefault="00752C24" w:rsidP="00B80FCD">
            <w:r>
              <w:rPr>
                <w:rFonts w:ascii="Calibri" w:eastAsia="Calibri" w:hAnsi="Calibri" w:cs="Calibri"/>
              </w:rPr>
              <w:t>0</w:t>
            </w:r>
          </w:p>
        </w:tc>
      </w:tr>
      <w:tr w:rsidR="00752C24" w14:paraId="016743E9"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3F726ABF" w14:textId="77777777" w:rsidR="00752C24" w:rsidRDefault="00752C24" w:rsidP="00B80FCD">
            <w:r>
              <w:rPr>
                <w:rFonts w:ascii="Calibri" w:eastAsia="Calibri" w:hAnsi="Calibri" w:cs="Calibri"/>
              </w:rPr>
              <w:t>Injected or incorporated into the soil soon after application</w:t>
            </w:r>
          </w:p>
        </w:tc>
        <w:tc>
          <w:tcPr>
            <w:tcW w:w="4130" w:type="dxa"/>
            <w:tcBorders>
              <w:top w:val="single" w:sz="4" w:space="0" w:color="auto"/>
              <w:left w:val="single" w:sz="4" w:space="0" w:color="auto"/>
              <w:bottom w:val="single" w:sz="4" w:space="0" w:color="auto"/>
              <w:right w:val="single" w:sz="4" w:space="0" w:color="auto"/>
            </w:tcBorders>
            <w:hideMark/>
          </w:tcPr>
          <w:p w14:paraId="2376033F" w14:textId="51E50782" w:rsidR="00752C24" w:rsidRDefault="00752C24" w:rsidP="00B80FCD">
            <w:r>
              <w:rPr>
                <w:rFonts w:ascii="Calibri" w:eastAsia="Calibri" w:hAnsi="Calibri" w:cs="Calibri"/>
              </w:rPr>
              <w:t>5</w:t>
            </w:r>
            <w:r w:rsidR="00D034A5">
              <w:rPr>
                <w:rFonts w:ascii="Calibri" w:eastAsia="Calibri" w:hAnsi="Calibri" w:cs="Calibri"/>
              </w:rPr>
              <w:t>1</w:t>
            </w:r>
          </w:p>
        </w:tc>
        <w:bookmarkEnd w:id="198"/>
      </w:tr>
    </w:tbl>
    <w:p w14:paraId="71A4E1B6" w14:textId="77777777" w:rsidR="00752C24" w:rsidRPr="00C05DF0" w:rsidRDefault="00752C24" w:rsidP="00752C24"/>
    <w:p w14:paraId="4534CF25" w14:textId="5FE2B04D" w:rsidR="00752C24" w:rsidRDefault="00752C24" w:rsidP="00752C24">
      <w:pPr>
        <w:pStyle w:val="Heading2"/>
        <w:rPr>
          <w:b/>
        </w:rPr>
      </w:pPr>
      <w:bookmarkStart w:id="199" w:name="_Toc16839791"/>
      <w:r w:rsidRPr="00406781">
        <w:rPr>
          <w:b/>
        </w:rPr>
        <w:t>Pathogens and Chemicals from Manure, Biosolids, or Compost Applications Transferred to Groundwater</w:t>
      </w:r>
      <w:bookmarkEnd w:id="199"/>
    </w:p>
    <w:p w14:paraId="71E81E7D" w14:textId="1D5317CB" w:rsidR="00752C24" w:rsidRDefault="00752C24" w:rsidP="00212F7B">
      <w:pPr>
        <w:pStyle w:val="Heading3"/>
      </w:pPr>
      <w:bookmarkStart w:id="200" w:name="_Toc16839792"/>
      <w:r w:rsidRPr="00971263">
        <w:t xml:space="preserve">Component: </w:t>
      </w:r>
      <w:r w:rsidRPr="00212F7B">
        <w:t>Nonpoint Pathogen Loss to Groundwater</w:t>
      </w:r>
      <w:bookmarkEnd w:id="200"/>
    </w:p>
    <w:p w14:paraId="4C64A24A" w14:textId="77777777" w:rsidR="00D33FDE" w:rsidRDefault="00D33FDE" w:rsidP="00212F7B">
      <w:pPr>
        <w:spacing w:after="0"/>
        <w:rPr>
          <w:b/>
          <w:bCs/>
        </w:rPr>
      </w:pPr>
    </w:p>
    <w:p w14:paraId="70E6855D" w14:textId="4B606738" w:rsidR="00752C24" w:rsidRDefault="00752C24" w:rsidP="00752C24">
      <w:r>
        <w:rPr>
          <w:b/>
          <w:bCs/>
        </w:rPr>
        <w:t>Description:</w:t>
      </w:r>
      <w:r>
        <w:t xml:space="preserve">  Pathogens, pharmaceuticals, and chemicals from land applied manure, biosolids or compost are transported to groundwater in quantities that degrade water quality and limit its use. </w:t>
      </w:r>
    </w:p>
    <w:p w14:paraId="5697269D" w14:textId="77777777" w:rsidR="00752C24" w:rsidRDefault="00752C24" w:rsidP="00752C24">
      <w:pPr>
        <w:rPr>
          <w:b/>
          <w:bCs/>
        </w:rPr>
      </w:pPr>
      <w:r>
        <w:rPr>
          <w:b/>
          <w:bCs/>
        </w:rPr>
        <w:t>Objective:</w:t>
      </w:r>
      <w:r>
        <w:t xml:space="preserve">  Reduce nonpoint pathogen, pharmaceutical, and chemical transport below the rootzone from land applied manure, biosolids or compost, by requiring a level of conservation management that is appropriate for each site’s potential for nonpoint pathogen, pharmaceutical and chemical loss. </w:t>
      </w:r>
    </w:p>
    <w:p w14:paraId="7FB1292D" w14:textId="77777777" w:rsidR="00752C24" w:rsidRPr="00212F7B" w:rsidRDefault="00752C24" w:rsidP="00212F7B">
      <w:pPr>
        <w:spacing w:after="0"/>
        <w:rPr>
          <w:b/>
        </w:rPr>
      </w:pPr>
      <w:r w:rsidRPr="00212F7B">
        <w:rPr>
          <w:b/>
        </w:rPr>
        <w:t>Analysis within CART:</w:t>
      </w:r>
      <w:r w:rsidRPr="00212F7B">
        <w:rPr>
          <w:b/>
        </w:rPr>
        <w:br/>
      </w:r>
    </w:p>
    <w:p w14:paraId="3FBB2112" w14:textId="3D2CB27C" w:rsidR="00D33FDE" w:rsidRPr="00C7304C" w:rsidRDefault="00D33FDE" w:rsidP="00D33FDE">
      <w:pPr>
        <w:rPr>
          <w:b/>
        </w:rPr>
      </w:pPr>
      <w:r w:rsidRPr="00C7304C">
        <w:rPr>
          <w:b/>
        </w:rPr>
        <w:t>Crop</w:t>
      </w:r>
      <w:r w:rsidR="0094284B">
        <w:rPr>
          <w:b/>
        </w:rPr>
        <w:t xml:space="preserve"> </w:t>
      </w:r>
      <w:r w:rsidRPr="00C7304C">
        <w:rPr>
          <w:b/>
        </w:rPr>
        <w:t>and Pasture</w:t>
      </w:r>
    </w:p>
    <w:p w14:paraId="4A85A2E0" w14:textId="450FF0E5" w:rsidR="00752C24" w:rsidRDefault="00752C24" w:rsidP="00752C24">
      <w:r>
        <w:rPr>
          <w:rFonts w:ascii="Calibri" w:eastAsia="Calibri" w:hAnsi="Calibri" w:cs="Calibri"/>
        </w:rPr>
        <w:t>Each PLU will default to a not assessed status for Nonpoint Pathogen Loss to Groundwater. The planner will identify this resource concern based on site specific conditions. A threshold value of 50 will be set and the existing condition question will be triggered. The existing condition question will set the existing score as seen in</w:t>
      </w:r>
      <w:r w:rsidR="003C154F">
        <w:rPr>
          <w:rFonts w:ascii="Calibri" w:eastAsia="Calibri" w:hAnsi="Calibri" w:cs="Calibri"/>
        </w:rPr>
        <w:t xml:space="preserve"> </w:t>
      </w:r>
      <w:r w:rsidR="003C154F">
        <w:rPr>
          <w:rFonts w:ascii="Calibri" w:eastAsia="Calibri" w:hAnsi="Calibri" w:cs="Calibri"/>
        </w:rPr>
        <w:fldChar w:fldCharType="begin"/>
      </w:r>
      <w:r w:rsidR="0023538E">
        <w:rPr>
          <w:rFonts w:ascii="Calibri" w:eastAsia="Calibri" w:hAnsi="Calibri" w:cs="Calibri"/>
        </w:rPr>
        <w:instrText xml:space="preserve"> REF _Ref13748963 \h </w:instrText>
      </w:r>
      <w:r w:rsidR="003C154F">
        <w:rPr>
          <w:rFonts w:ascii="Calibri" w:eastAsia="Calibri" w:hAnsi="Calibri" w:cs="Calibri"/>
        </w:rPr>
      </w:r>
      <w:r w:rsidR="003C154F">
        <w:rPr>
          <w:rFonts w:ascii="Calibri" w:eastAsia="Calibri" w:hAnsi="Calibri" w:cs="Calibri"/>
        </w:rPr>
        <w:fldChar w:fldCharType="separate"/>
      </w:r>
      <w:r w:rsidR="002D0A24">
        <w:t xml:space="preserve">Table </w:t>
      </w:r>
      <w:r w:rsidR="002D0A24">
        <w:rPr>
          <w:noProof/>
        </w:rPr>
        <w:t>100</w:t>
      </w:r>
      <w:r w:rsidR="003C154F">
        <w:rPr>
          <w:rFonts w:ascii="Calibri" w:eastAsia="Calibri" w:hAnsi="Calibri" w:cs="Calibri"/>
        </w:rPr>
        <w:fldChar w:fldCharType="end"/>
      </w:r>
      <w:r>
        <w:rPr>
          <w:rFonts w:ascii="Calibri" w:eastAsia="Calibri" w:hAnsi="Calibri" w:cs="Calibri"/>
        </w:rPr>
        <w:t xml:space="preserve">. </w:t>
      </w:r>
      <w:r>
        <w:t>The planner will identify this resource concern based on the application of manure, biosolids or compost, or the presence of domestic livestock on the PLU. Where identified, at least 50 points of mitigation will be required from appropriate conservation practices and activities, including Nutrient Management that utilizes application timing to avoid high water table periods, waste treatment practices that destroy potentially harmful pathogens, and Prescribed Grazing and other practices that can help manage livestock waste.</w:t>
      </w:r>
    </w:p>
    <w:p w14:paraId="6940164E" w14:textId="7055D606" w:rsidR="00752C24" w:rsidRPr="00212F7B" w:rsidRDefault="00752C24" w:rsidP="00752C24">
      <w:pPr>
        <w:rPr>
          <w:rFonts w:ascii="Calibri" w:eastAsia="Calibri" w:hAnsi="Calibri" w:cs="Calibri"/>
          <w:i/>
          <w:iCs/>
          <w:color w:val="445369"/>
        </w:rPr>
      </w:pPr>
      <w:bookmarkStart w:id="201" w:name="_Ref13748963"/>
      <w:r>
        <w:t xml:space="preserve">Table </w:t>
      </w:r>
      <w:r>
        <w:rPr>
          <w:noProof/>
        </w:rPr>
        <w:fldChar w:fldCharType="begin"/>
      </w:r>
      <w:r>
        <w:rPr>
          <w:noProof/>
        </w:rPr>
        <w:instrText xml:space="preserve"> SEQ Table \* ARABIC </w:instrText>
      </w:r>
      <w:r>
        <w:rPr>
          <w:noProof/>
        </w:rPr>
        <w:fldChar w:fldCharType="separate"/>
      </w:r>
      <w:r w:rsidR="002D0A24">
        <w:rPr>
          <w:noProof/>
        </w:rPr>
        <w:t>100</w:t>
      </w:r>
      <w:r>
        <w:rPr>
          <w:noProof/>
        </w:rPr>
        <w:fldChar w:fldCharType="end"/>
      </w:r>
      <w:bookmarkEnd w:id="201"/>
      <w:r w:rsidRPr="00AB186A">
        <w:rPr>
          <w:i/>
          <w:iCs/>
          <w:color w:val="44546A"/>
        </w:rPr>
        <w:t>:</w:t>
      </w:r>
      <w:r>
        <w:rPr>
          <w:rFonts w:ascii="Calibri" w:eastAsia="Calibri" w:hAnsi="Calibri" w:cs="Calibri"/>
          <w:i/>
          <w:iCs/>
          <w:color w:val="445369"/>
        </w:rPr>
        <w:t xml:space="preserve"> </w:t>
      </w:r>
      <w:r w:rsidR="00D034A5" w:rsidRPr="00212F7B">
        <w:rPr>
          <w:rFonts w:ascii="Calibri" w:eastAsia="Calibri" w:hAnsi="Calibri" w:cs="Calibri"/>
          <w:i/>
          <w:iCs/>
          <w:color w:val="445369"/>
        </w:rPr>
        <w:t>Manure, compost or biosolid application</w:t>
      </w:r>
      <w:r w:rsidR="00D034A5" w:rsidDel="00D034A5">
        <w:rPr>
          <w:rFonts w:ascii="Calibri" w:eastAsia="Calibri" w:hAnsi="Calibri" w:cs="Calibri"/>
          <w:i/>
          <w:iCs/>
          <w:color w:val="445369"/>
        </w:rPr>
        <w:t xml:space="preserve"> </w:t>
      </w:r>
    </w:p>
    <w:tbl>
      <w:tblPr>
        <w:tblStyle w:val="TableGrid4"/>
        <w:tblW w:w="0" w:type="auto"/>
        <w:tblInd w:w="0" w:type="dxa"/>
        <w:tblLayout w:type="fixed"/>
        <w:tblLook w:val="04A0" w:firstRow="1" w:lastRow="0" w:firstColumn="1" w:lastColumn="0" w:noHBand="0" w:noVBand="1"/>
      </w:tblPr>
      <w:tblGrid>
        <w:gridCol w:w="5215"/>
        <w:gridCol w:w="4130"/>
      </w:tblGrid>
      <w:tr w:rsidR="00752C24" w14:paraId="77AF3F1E" w14:textId="77777777" w:rsidTr="00B80FCD">
        <w:tc>
          <w:tcPr>
            <w:tcW w:w="52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AA4974F" w14:textId="77777777" w:rsidR="00752C24" w:rsidRDefault="00752C24" w:rsidP="00B80FCD">
            <w:r>
              <w:rPr>
                <w:rFonts w:ascii="Calibri" w:eastAsia="Calibri" w:hAnsi="Calibri" w:cs="Calibri"/>
              </w:rPr>
              <w:t xml:space="preserve">Answer </w:t>
            </w:r>
          </w:p>
        </w:tc>
        <w:tc>
          <w:tcPr>
            <w:tcW w:w="41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74D9DE5" w14:textId="77777777" w:rsidR="00752C24" w:rsidRDefault="00752C24" w:rsidP="00B80FCD">
            <w:r>
              <w:rPr>
                <w:rFonts w:ascii="Calibri" w:eastAsia="Calibri" w:hAnsi="Calibri" w:cs="Calibri"/>
              </w:rPr>
              <w:t xml:space="preserve">Existing Condition Points </w:t>
            </w:r>
          </w:p>
        </w:tc>
      </w:tr>
      <w:tr w:rsidR="00752C24" w14:paraId="263F2787"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19155584" w14:textId="77777777" w:rsidR="00752C24" w:rsidRDefault="00752C24" w:rsidP="00B80FCD">
            <w:r>
              <w:rPr>
                <w:rFonts w:ascii="Calibri" w:eastAsia="Calibri" w:hAnsi="Calibri" w:cs="Calibri"/>
              </w:rPr>
              <w:t xml:space="preserve">Not assessed </w:t>
            </w:r>
          </w:p>
        </w:tc>
        <w:tc>
          <w:tcPr>
            <w:tcW w:w="4130" w:type="dxa"/>
            <w:tcBorders>
              <w:top w:val="single" w:sz="4" w:space="0" w:color="auto"/>
              <w:left w:val="single" w:sz="4" w:space="0" w:color="auto"/>
              <w:bottom w:val="single" w:sz="4" w:space="0" w:color="auto"/>
              <w:right w:val="single" w:sz="4" w:space="0" w:color="auto"/>
            </w:tcBorders>
            <w:hideMark/>
          </w:tcPr>
          <w:p w14:paraId="627E66EB" w14:textId="734A623B" w:rsidR="00752C24" w:rsidRDefault="0094284B" w:rsidP="00B80FCD">
            <w:r>
              <w:rPr>
                <w:rFonts w:ascii="Calibri" w:eastAsia="Calibri" w:hAnsi="Calibri" w:cs="Calibri"/>
              </w:rPr>
              <w:t>-</w:t>
            </w:r>
            <w:r w:rsidR="00752C24">
              <w:rPr>
                <w:rFonts w:ascii="Calibri" w:eastAsia="Calibri" w:hAnsi="Calibri" w:cs="Calibri"/>
              </w:rPr>
              <w:t>1</w:t>
            </w:r>
          </w:p>
        </w:tc>
      </w:tr>
      <w:tr w:rsidR="00752C24" w14:paraId="1563CE2A"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5FDC3DEF" w14:textId="77777777" w:rsidR="00752C24" w:rsidRDefault="00752C24" w:rsidP="00B80FCD">
            <w:pPr>
              <w:rPr>
                <w:rFonts w:ascii="Calibri" w:eastAsia="Calibri" w:hAnsi="Calibri" w:cs="Calibri"/>
              </w:rPr>
            </w:pPr>
            <w:r>
              <w:rPr>
                <w:rFonts w:ascii="Calibri" w:eastAsia="Calibri" w:hAnsi="Calibri" w:cs="Calibri"/>
              </w:rPr>
              <w:t>Not applicable</w:t>
            </w:r>
          </w:p>
        </w:tc>
        <w:tc>
          <w:tcPr>
            <w:tcW w:w="4130" w:type="dxa"/>
            <w:tcBorders>
              <w:top w:val="single" w:sz="4" w:space="0" w:color="auto"/>
              <w:left w:val="single" w:sz="4" w:space="0" w:color="auto"/>
              <w:bottom w:val="single" w:sz="4" w:space="0" w:color="auto"/>
              <w:right w:val="single" w:sz="4" w:space="0" w:color="auto"/>
            </w:tcBorders>
            <w:hideMark/>
          </w:tcPr>
          <w:p w14:paraId="1F40D623" w14:textId="166CDE81" w:rsidR="00752C24" w:rsidRDefault="00752C24" w:rsidP="00B80FCD">
            <w:pPr>
              <w:rPr>
                <w:rFonts w:ascii="Calibri" w:eastAsia="Calibri" w:hAnsi="Calibri" w:cs="Calibri"/>
              </w:rPr>
            </w:pPr>
            <w:r>
              <w:rPr>
                <w:rFonts w:ascii="Calibri" w:eastAsia="Calibri" w:hAnsi="Calibri" w:cs="Calibri"/>
              </w:rPr>
              <w:t>6</w:t>
            </w:r>
            <w:r w:rsidR="00D33FDE">
              <w:rPr>
                <w:rFonts w:ascii="Calibri" w:eastAsia="Calibri" w:hAnsi="Calibri" w:cs="Calibri"/>
              </w:rPr>
              <w:t>0</w:t>
            </w:r>
          </w:p>
        </w:tc>
      </w:tr>
      <w:tr w:rsidR="00752C24" w14:paraId="4E6645AA"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30E8E5BE" w14:textId="77777777" w:rsidR="00752C24" w:rsidRDefault="00752C24" w:rsidP="00B80FCD">
            <w:r>
              <w:rPr>
                <w:rFonts w:ascii="Calibri" w:eastAsia="Calibri" w:hAnsi="Calibri" w:cs="Calibri"/>
              </w:rPr>
              <w:t>Left on the surface without incorporation</w:t>
            </w:r>
          </w:p>
        </w:tc>
        <w:tc>
          <w:tcPr>
            <w:tcW w:w="4130" w:type="dxa"/>
            <w:tcBorders>
              <w:top w:val="single" w:sz="4" w:space="0" w:color="auto"/>
              <w:left w:val="single" w:sz="4" w:space="0" w:color="auto"/>
              <w:bottom w:val="single" w:sz="4" w:space="0" w:color="auto"/>
              <w:right w:val="single" w:sz="4" w:space="0" w:color="auto"/>
            </w:tcBorders>
            <w:hideMark/>
          </w:tcPr>
          <w:p w14:paraId="71C2849C" w14:textId="77777777" w:rsidR="00752C24" w:rsidRDefault="00752C24" w:rsidP="00B80FCD">
            <w:r>
              <w:rPr>
                <w:rFonts w:ascii="Calibri" w:eastAsia="Calibri" w:hAnsi="Calibri" w:cs="Calibri"/>
              </w:rPr>
              <w:t>0</w:t>
            </w:r>
          </w:p>
        </w:tc>
      </w:tr>
      <w:tr w:rsidR="00752C24" w14:paraId="27984AD1" w14:textId="77777777" w:rsidTr="00B80FCD">
        <w:tc>
          <w:tcPr>
            <w:tcW w:w="5215" w:type="dxa"/>
            <w:tcBorders>
              <w:top w:val="single" w:sz="4" w:space="0" w:color="auto"/>
              <w:left w:val="single" w:sz="4" w:space="0" w:color="auto"/>
              <w:bottom w:val="single" w:sz="4" w:space="0" w:color="auto"/>
              <w:right w:val="single" w:sz="4" w:space="0" w:color="auto"/>
            </w:tcBorders>
            <w:hideMark/>
          </w:tcPr>
          <w:p w14:paraId="448B614D" w14:textId="77777777" w:rsidR="00752C24" w:rsidRDefault="00752C24" w:rsidP="00B80FCD">
            <w:r>
              <w:rPr>
                <w:rFonts w:ascii="Calibri" w:eastAsia="Calibri" w:hAnsi="Calibri" w:cs="Calibri"/>
              </w:rPr>
              <w:t>Injected or incorporated into the soil soon after application</w:t>
            </w:r>
          </w:p>
        </w:tc>
        <w:tc>
          <w:tcPr>
            <w:tcW w:w="4130" w:type="dxa"/>
            <w:tcBorders>
              <w:top w:val="single" w:sz="4" w:space="0" w:color="auto"/>
              <w:left w:val="single" w:sz="4" w:space="0" w:color="auto"/>
              <w:bottom w:val="single" w:sz="4" w:space="0" w:color="auto"/>
              <w:right w:val="single" w:sz="4" w:space="0" w:color="auto"/>
            </w:tcBorders>
            <w:hideMark/>
          </w:tcPr>
          <w:p w14:paraId="322098F2" w14:textId="69A0BC5A" w:rsidR="00752C24" w:rsidRDefault="00752C24" w:rsidP="00B80FCD">
            <w:r>
              <w:rPr>
                <w:rFonts w:ascii="Calibri" w:eastAsia="Calibri" w:hAnsi="Calibri" w:cs="Calibri"/>
              </w:rPr>
              <w:t>5</w:t>
            </w:r>
            <w:r w:rsidR="00D33FDE">
              <w:rPr>
                <w:rFonts w:ascii="Calibri" w:eastAsia="Calibri" w:hAnsi="Calibri" w:cs="Calibri"/>
              </w:rPr>
              <w:t>1</w:t>
            </w:r>
          </w:p>
        </w:tc>
      </w:tr>
    </w:tbl>
    <w:p w14:paraId="187AF1AB" w14:textId="77777777" w:rsidR="00752C24" w:rsidRPr="00D72ACF" w:rsidRDefault="00752C24" w:rsidP="00752C24"/>
    <w:p w14:paraId="77B2F2C3" w14:textId="77777777" w:rsidR="00752C24" w:rsidRDefault="00752C24" w:rsidP="00752C24">
      <w:pPr>
        <w:pStyle w:val="Heading2"/>
        <w:rPr>
          <w:b/>
        </w:rPr>
      </w:pPr>
      <w:bookmarkStart w:id="202" w:name="_Toc16839793"/>
      <w:r w:rsidRPr="00406781">
        <w:rPr>
          <w:b/>
        </w:rPr>
        <w:t>Salts Transported to Surface Water</w:t>
      </w:r>
      <w:bookmarkEnd w:id="202"/>
    </w:p>
    <w:p w14:paraId="1CC0A92A" w14:textId="5666B018" w:rsidR="00A01FF8" w:rsidRDefault="00A01FF8" w:rsidP="00212F7B">
      <w:pPr>
        <w:pStyle w:val="Heading3"/>
      </w:pPr>
      <w:bookmarkStart w:id="203" w:name="_Toc16839794"/>
      <w:r>
        <w:t>Component: Salt loss to surface water</w:t>
      </w:r>
      <w:bookmarkEnd w:id="203"/>
    </w:p>
    <w:p w14:paraId="27182465" w14:textId="37504054" w:rsidR="00752C24" w:rsidRDefault="00752C24" w:rsidP="00752C24">
      <w:pPr>
        <w:rPr>
          <w:rFonts w:ascii="Calibri" w:eastAsia="Times New Roman" w:hAnsi="Calibri" w:cs="Calibri"/>
        </w:rPr>
      </w:pPr>
      <w:r>
        <w:rPr>
          <w:b/>
          <w:bCs/>
        </w:rPr>
        <w:t>Description:</w:t>
      </w:r>
      <w:r>
        <w:t xml:space="preserve">  </w:t>
      </w:r>
      <w:r>
        <w:rPr>
          <w:rFonts w:ascii="Calibri" w:eastAsia="Times New Roman" w:hAnsi="Calibri" w:cs="Calibri"/>
        </w:rPr>
        <w:t>Irrigation or rainfall runoff transports salts to receiving surface waters in quantities that degrade water quality and limit its use.</w:t>
      </w:r>
    </w:p>
    <w:p w14:paraId="6438EC6A" w14:textId="77777777" w:rsidR="00752C24" w:rsidRDefault="00752C24" w:rsidP="00752C24">
      <w:r>
        <w:rPr>
          <w:b/>
        </w:rPr>
        <w:lastRenderedPageBreak/>
        <w:t>Objective:</w:t>
      </w:r>
      <w:r>
        <w:t xml:space="preserve">  Limit transfer of salts from PLU to receiving surface waters.</w:t>
      </w:r>
    </w:p>
    <w:p w14:paraId="76D28169" w14:textId="77777777" w:rsidR="00752C24" w:rsidRDefault="00752C24" w:rsidP="00752C24">
      <w:pPr>
        <w:rPr>
          <w:b/>
        </w:rPr>
      </w:pPr>
      <w:r>
        <w:rPr>
          <w:b/>
        </w:rPr>
        <w:t xml:space="preserve">Analysis within CART: </w:t>
      </w:r>
    </w:p>
    <w:p w14:paraId="04BB905C" w14:textId="77777777" w:rsidR="00752C24" w:rsidRDefault="00752C24" w:rsidP="00752C24">
      <w:r>
        <w:t xml:space="preserve">Each PLU will default to a not assessed status for Salt Loss to Surface 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and irrigation tailwater recovery.  </w:t>
      </w:r>
    </w:p>
    <w:p w14:paraId="02BEE5BF" w14:textId="60DAAB41" w:rsidR="00752C24" w:rsidRDefault="00752C24" w:rsidP="00752C24">
      <w:r>
        <w:t xml:space="preserve">Table </w:t>
      </w:r>
      <w:r>
        <w:rPr>
          <w:noProof/>
        </w:rPr>
        <w:fldChar w:fldCharType="begin"/>
      </w:r>
      <w:r>
        <w:rPr>
          <w:noProof/>
        </w:rPr>
        <w:instrText xml:space="preserve"> SEQ Table \* ARABIC </w:instrText>
      </w:r>
      <w:r>
        <w:rPr>
          <w:noProof/>
        </w:rPr>
        <w:fldChar w:fldCharType="separate"/>
      </w:r>
      <w:r w:rsidR="002D0A24">
        <w:rPr>
          <w:noProof/>
        </w:rPr>
        <w:t>101</w:t>
      </w:r>
      <w:r>
        <w:rPr>
          <w:noProof/>
        </w:rPr>
        <w:fldChar w:fldCharType="end"/>
      </w:r>
      <w:r w:rsidRPr="00AB186A">
        <w:rPr>
          <w:i/>
          <w:iCs/>
          <w:color w:val="44546A"/>
        </w:rPr>
        <w:t>:</w:t>
      </w:r>
      <w:r>
        <w:rPr>
          <w:i/>
          <w:iCs/>
          <w:color w:val="44546A"/>
        </w:rPr>
        <w:t xml:space="preserve"> </w:t>
      </w:r>
      <w:r>
        <w:rPr>
          <w:i/>
          <w:iCs/>
          <w:color w:val="44546A" w:themeColor="text2"/>
        </w:rPr>
        <w:t>Salt Loss to Surface Water</w:t>
      </w:r>
      <w:r w:rsidR="009D44AC">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6DD5DA1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8093E5"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B6AB49" w14:textId="77777777" w:rsidR="00752C24" w:rsidRDefault="00752C24" w:rsidP="00B80FCD">
            <w:r>
              <w:rPr>
                <w:rFonts w:ascii="Calibri" w:eastAsia="Calibri" w:hAnsi="Calibri" w:cs="Calibri"/>
              </w:rPr>
              <w:t xml:space="preserve">Existing Condition Points </w:t>
            </w:r>
          </w:p>
        </w:tc>
      </w:tr>
      <w:tr w:rsidR="00752C24" w14:paraId="1FB480C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401BDA7A" w14:textId="64190CB9" w:rsidR="00752C24" w:rsidRDefault="00752C24" w:rsidP="00B80FCD">
            <w:r>
              <w:rPr>
                <w:rFonts w:ascii="Calibri" w:eastAsia="Calibri" w:hAnsi="Calibri" w:cs="Calibri"/>
              </w:rPr>
              <w:t xml:space="preserve">Not </w:t>
            </w:r>
            <w:r w:rsidR="0094284B">
              <w:rPr>
                <w:rFonts w:ascii="Calibri" w:eastAsia="Calibri" w:hAnsi="Calibri" w:cs="Calibri"/>
              </w:rPr>
              <w:t>assessed</w:t>
            </w:r>
          </w:p>
        </w:tc>
        <w:tc>
          <w:tcPr>
            <w:tcW w:w="3860" w:type="dxa"/>
            <w:tcBorders>
              <w:top w:val="single" w:sz="4" w:space="0" w:color="auto"/>
              <w:left w:val="single" w:sz="4" w:space="0" w:color="auto"/>
              <w:bottom w:val="single" w:sz="4" w:space="0" w:color="auto"/>
              <w:right w:val="single" w:sz="4" w:space="0" w:color="auto"/>
            </w:tcBorders>
            <w:hideMark/>
          </w:tcPr>
          <w:p w14:paraId="07995091" w14:textId="300A0DFE" w:rsidR="00752C24" w:rsidRDefault="0094284B" w:rsidP="00B80FCD">
            <w:r>
              <w:rPr>
                <w:rFonts w:ascii="Calibri" w:eastAsia="Calibri" w:hAnsi="Calibri" w:cs="Calibri"/>
              </w:rPr>
              <w:t>-1</w:t>
            </w:r>
          </w:p>
        </w:tc>
      </w:tr>
      <w:tr w:rsidR="0094284B" w14:paraId="38D62176"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6ABD0B50" w14:textId="0CC79BA0"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hideMark/>
          </w:tcPr>
          <w:p w14:paraId="7167DEAA" w14:textId="60A9EE23" w:rsidR="0094284B" w:rsidRDefault="0094284B" w:rsidP="0094284B">
            <w:pPr>
              <w:rPr>
                <w:rFonts w:cs="Calibri"/>
              </w:rPr>
            </w:pPr>
            <w:r>
              <w:rPr>
                <w:rFonts w:ascii="Calibri" w:eastAsia="Calibri" w:hAnsi="Calibri" w:cs="Calibri"/>
              </w:rPr>
              <w:t>60</w:t>
            </w:r>
          </w:p>
        </w:tc>
      </w:tr>
      <w:tr w:rsidR="00752C24" w14:paraId="4B52B95A"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09CE6F88" w14:textId="7221AA93" w:rsidR="00752C24" w:rsidRDefault="009D44AC" w:rsidP="00B80FCD">
            <w:r>
              <w:rPr>
                <w:rFonts w:cs="Calibri"/>
              </w:rPr>
              <w:t xml:space="preserve">Yes - </w:t>
            </w:r>
            <w:r w:rsidR="0048153A">
              <w:rPr>
                <w:rFonts w:cs="Calibri"/>
              </w:rPr>
              <w:t>I</w:t>
            </w:r>
            <w:r w:rsidR="00752C24">
              <w:rPr>
                <w:rFonts w:cs="Calibri"/>
              </w:rPr>
              <w:t xml:space="preserve">s a concern but is </w:t>
            </w:r>
            <w:r>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F9968B5" w14:textId="77777777" w:rsidR="00752C24" w:rsidRDefault="00752C24" w:rsidP="00B80FCD">
            <w:r>
              <w:rPr>
                <w:rFonts w:cs="Calibri"/>
              </w:rPr>
              <w:t>0</w:t>
            </w:r>
          </w:p>
        </w:tc>
      </w:tr>
      <w:tr w:rsidR="00752C24" w14:paraId="3B874D44"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3F9D841E" w14:textId="5B22B6A9" w:rsidR="00752C24" w:rsidRDefault="009D44AC" w:rsidP="00B80FCD">
            <w:pPr>
              <w:rPr>
                <w:rFonts w:ascii="Calibri" w:eastAsia="Calibri" w:hAnsi="Calibri" w:cs="Calibri"/>
              </w:rPr>
            </w:pPr>
            <w:r>
              <w:rPr>
                <w:rFonts w:cs="Calibri"/>
              </w:rPr>
              <w:t xml:space="preserve">Yes - </w:t>
            </w:r>
            <w:r w:rsidR="0048153A">
              <w:rPr>
                <w:rFonts w:cs="Calibri"/>
              </w:rPr>
              <w:t>I</w:t>
            </w:r>
            <w:r w:rsidR="00752C24">
              <w:rPr>
                <w:rFonts w:cs="Calibri"/>
              </w:rPr>
              <w:t>s a concern and is being managed with irrigation water management and tail water recovery</w:t>
            </w:r>
          </w:p>
        </w:tc>
        <w:tc>
          <w:tcPr>
            <w:tcW w:w="3860" w:type="dxa"/>
            <w:tcBorders>
              <w:top w:val="single" w:sz="4" w:space="0" w:color="auto"/>
              <w:left w:val="single" w:sz="4" w:space="0" w:color="auto"/>
              <w:bottom w:val="single" w:sz="4" w:space="0" w:color="auto"/>
              <w:right w:val="single" w:sz="4" w:space="0" w:color="auto"/>
            </w:tcBorders>
            <w:hideMark/>
          </w:tcPr>
          <w:p w14:paraId="18E2453F" w14:textId="1099BEE5" w:rsidR="00752C24" w:rsidRDefault="00752C24" w:rsidP="00B80FCD">
            <w:r>
              <w:rPr>
                <w:rFonts w:ascii="Calibri" w:eastAsia="Calibri" w:hAnsi="Calibri" w:cs="Calibri"/>
              </w:rPr>
              <w:t>5</w:t>
            </w:r>
            <w:r w:rsidR="00B761A1">
              <w:rPr>
                <w:rFonts w:ascii="Calibri" w:eastAsia="Calibri" w:hAnsi="Calibri" w:cs="Calibri"/>
              </w:rPr>
              <w:t>1</w:t>
            </w:r>
          </w:p>
        </w:tc>
      </w:tr>
    </w:tbl>
    <w:p w14:paraId="50ABF934" w14:textId="77777777" w:rsidR="00752C24" w:rsidRPr="00966323" w:rsidRDefault="00752C24" w:rsidP="00752C24"/>
    <w:p w14:paraId="70840F03" w14:textId="77777777" w:rsidR="00752C24" w:rsidRDefault="00752C24" w:rsidP="00752C24">
      <w:pPr>
        <w:pStyle w:val="Heading2"/>
        <w:rPr>
          <w:b/>
        </w:rPr>
      </w:pPr>
      <w:bookmarkStart w:id="204" w:name="_Toc16839795"/>
      <w:r w:rsidRPr="00406781">
        <w:rPr>
          <w:b/>
        </w:rPr>
        <w:t>Salts Transported to Groundwater</w:t>
      </w:r>
      <w:bookmarkEnd w:id="204"/>
    </w:p>
    <w:p w14:paraId="0609A5C9" w14:textId="753D0379" w:rsidR="00A01FF8" w:rsidRDefault="00A01FF8" w:rsidP="00212F7B">
      <w:pPr>
        <w:pStyle w:val="Heading3"/>
      </w:pPr>
      <w:bookmarkStart w:id="205" w:name="_Toc16839796"/>
      <w:r>
        <w:t>Component: Salt loss to groundwater</w:t>
      </w:r>
      <w:bookmarkEnd w:id="205"/>
    </w:p>
    <w:p w14:paraId="1540DF1A" w14:textId="08DC49D8" w:rsidR="00752C24" w:rsidRDefault="00752C24" w:rsidP="00752C24">
      <w:pPr>
        <w:rPr>
          <w:rFonts w:ascii="Calibri" w:eastAsia="Times New Roman" w:hAnsi="Calibri" w:cs="Calibri"/>
        </w:rPr>
      </w:pPr>
      <w:r>
        <w:rPr>
          <w:b/>
          <w:bCs/>
        </w:rPr>
        <w:t xml:space="preserve">Description: </w:t>
      </w:r>
      <w:r>
        <w:rPr>
          <w:rFonts w:ascii="Calibri" w:eastAsia="Times New Roman" w:hAnsi="Calibri" w:cs="Calibri"/>
        </w:rPr>
        <w:t>Irrigation or rainfall runoff transport salts to groundwater in quantities that degrade aquifer water quality and limit its use.</w:t>
      </w:r>
    </w:p>
    <w:p w14:paraId="74BBA968" w14:textId="77777777" w:rsidR="00752C24" w:rsidRDefault="00752C24" w:rsidP="00752C24">
      <w:r>
        <w:rPr>
          <w:b/>
          <w:bCs/>
        </w:rPr>
        <w:t xml:space="preserve">Objective: </w:t>
      </w:r>
      <w:r>
        <w:t>Limit loss of salts from PLU to groundwater.</w:t>
      </w:r>
    </w:p>
    <w:p w14:paraId="5E5EE720" w14:textId="77777777" w:rsidR="00752C24" w:rsidRDefault="00752C24" w:rsidP="00752C24">
      <w:pPr>
        <w:rPr>
          <w:b/>
        </w:rPr>
      </w:pPr>
      <w:r>
        <w:rPr>
          <w:b/>
        </w:rPr>
        <w:t>Analysis within CART:</w:t>
      </w:r>
    </w:p>
    <w:p w14:paraId="79D5A9A3" w14:textId="77777777" w:rsidR="00752C24" w:rsidRDefault="00752C24" w:rsidP="00752C24">
      <w:r>
        <w:t xml:space="preserve">Each PLU will default to a not assessed status for salts – groundwater.  The planner will identify this resource concern based on site-specific conditions such as being in a known salinity project area. Where identified, at least 50 points of salinity mitigation will be required from appropriate conservation practices and activities, including irrigation water management.  </w:t>
      </w:r>
    </w:p>
    <w:p w14:paraId="14D9CB74" w14:textId="6AA46F1C" w:rsidR="00752C24" w:rsidRDefault="00752C24" w:rsidP="00752C24">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102</w:t>
      </w:r>
      <w:r>
        <w:rPr>
          <w:noProof/>
        </w:rPr>
        <w:fldChar w:fldCharType="end"/>
      </w:r>
      <w:r w:rsidRPr="00AB186A">
        <w:rPr>
          <w:i/>
          <w:iCs/>
          <w:color w:val="44546A"/>
        </w:rPr>
        <w:t>:</w:t>
      </w:r>
      <w:r>
        <w:rPr>
          <w:i/>
          <w:iCs/>
          <w:color w:val="44546A"/>
        </w:rPr>
        <w:t xml:space="preserve"> </w:t>
      </w:r>
      <w:r>
        <w:rPr>
          <w:i/>
          <w:iCs/>
          <w:color w:val="44546A" w:themeColor="text2"/>
        </w:rPr>
        <w:t xml:space="preserve"> Salt Loss to Groundwater</w:t>
      </w:r>
      <w:r w:rsidR="00451508">
        <w:rPr>
          <w:i/>
          <w:iCs/>
          <w:color w:val="44546A" w:themeColor="text2"/>
        </w:rPr>
        <w:t xml:space="preserve"> </w:t>
      </w:r>
    </w:p>
    <w:tbl>
      <w:tblPr>
        <w:tblW w:w="0" w:type="auto"/>
        <w:tblLayout w:type="fixed"/>
        <w:tblLook w:val="04A0" w:firstRow="1" w:lastRow="0" w:firstColumn="1" w:lastColumn="0" w:noHBand="0" w:noVBand="1"/>
      </w:tblPr>
      <w:tblGrid>
        <w:gridCol w:w="5485"/>
        <w:gridCol w:w="3860"/>
      </w:tblGrid>
      <w:tr w:rsidR="00752C24" w14:paraId="72DC9F22" w14:textId="77777777" w:rsidTr="00B80FCD">
        <w:tc>
          <w:tcPr>
            <w:tcW w:w="548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A7A09CC" w14:textId="77777777" w:rsidR="00752C24" w:rsidRDefault="00752C24" w:rsidP="00B80FCD">
            <w:r>
              <w:rPr>
                <w:rFonts w:ascii="Calibri" w:eastAsia="Calibri" w:hAnsi="Calibri" w:cs="Calibri"/>
              </w:rPr>
              <w:t xml:space="preserve">Answer </w:t>
            </w:r>
          </w:p>
        </w:tc>
        <w:tc>
          <w:tcPr>
            <w:tcW w:w="386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6D6A09F" w14:textId="77777777" w:rsidR="00752C24" w:rsidRDefault="00752C24" w:rsidP="00B80FCD">
            <w:r>
              <w:rPr>
                <w:rFonts w:ascii="Calibri" w:eastAsia="Calibri" w:hAnsi="Calibri" w:cs="Calibri"/>
              </w:rPr>
              <w:t xml:space="preserve">Existing Condition Points </w:t>
            </w:r>
          </w:p>
        </w:tc>
      </w:tr>
      <w:tr w:rsidR="0094284B" w14:paraId="75D303B8"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14D1D2D1" w14:textId="40BB2035" w:rsidR="0094284B" w:rsidRDefault="0094284B" w:rsidP="0094284B">
            <w:r>
              <w:rPr>
                <w:rFonts w:cs="Calibri"/>
              </w:rPr>
              <w:t>Not assessed - Is UNKNOWN if it is a concern</w:t>
            </w:r>
          </w:p>
        </w:tc>
        <w:tc>
          <w:tcPr>
            <w:tcW w:w="3860" w:type="dxa"/>
            <w:tcBorders>
              <w:top w:val="single" w:sz="4" w:space="0" w:color="auto"/>
              <w:left w:val="single" w:sz="4" w:space="0" w:color="auto"/>
              <w:bottom w:val="single" w:sz="4" w:space="0" w:color="auto"/>
              <w:right w:val="single" w:sz="4" w:space="0" w:color="auto"/>
            </w:tcBorders>
            <w:hideMark/>
          </w:tcPr>
          <w:p w14:paraId="50916B6D" w14:textId="0BB8F886" w:rsidR="0094284B" w:rsidRDefault="0094284B" w:rsidP="0094284B">
            <w:r>
              <w:rPr>
                <w:rFonts w:cs="Calibri"/>
              </w:rPr>
              <w:t>-1</w:t>
            </w:r>
          </w:p>
        </w:tc>
      </w:tr>
      <w:tr w:rsidR="0094284B" w14:paraId="554616A9" w14:textId="77777777" w:rsidTr="0094284B">
        <w:tc>
          <w:tcPr>
            <w:tcW w:w="5485" w:type="dxa"/>
            <w:tcBorders>
              <w:top w:val="single" w:sz="4" w:space="0" w:color="auto"/>
              <w:left w:val="single" w:sz="4" w:space="0" w:color="auto"/>
              <w:bottom w:val="single" w:sz="4" w:space="0" w:color="auto"/>
              <w:right w:val="single" w:sz="4" w:space="0" w:color="auto"/>
            </w:tcBorders>
          </w:tcPr>
          <w:p w14:paraId="3B42A2DB" w14:textId="65CF76C8" w:rsidR="0094284B" w:rsidRDefault="0094284B" w:rsidP="0094284B">
            <w:pPr>
              <w:rPr>
                <w:rFonts w:cs="Calibri"/>
              </w:rPr>
            </w:pPr>
            <w:r>
              <w:rPr>
                <w:rFonts w:ascii="Calibri" w:eastAsia="Calibri" w:hAnsi="Calibri" w:cs="Calibri"/>
              </w:rPr>
              <w:t>Not applicable</w:t>
            </w:r>
          </w:p>
        </w:tc>
        <w:tc>
          <w:tcPr>
            <w:tcW w:w="3860" w:type="dxa"/>
            <w:tcBorders>
              <w:top w:val="single" w:sz="4" w:space="0" w:color="auto"/>
              <w:left w:val="single" w:sz="4" w:space="0" w:color="auto"/>
              <w:bottom w:val="single" w:sz="4" w:space="0" w:color="auto"/>
              <w:right w:val="single" w:sz="4" w:space="0" w:color="auto"/>
            </w:tcBorders>
          </w:tcPr>
          <w:p w14:paraId="066E6C86" w14:textId="630CB537" w:rsidR="0094284B" w:rsidRDefault="0094284B" w:rsidP="0094284B">
            <w:pPr>
              <w:rPr>
                <w:rFonts w:cs="Calibri"/>
              </w:rPr>
            </w:pPr>
            <w:r>
              <w:rPr>
                <w:rFonts w:ascii="Calibri" w:eastAsia="Calibri" w:hAnsi="Calibri" w:cs="Calibri"/>
              </w:rPr>
              <w:t>60</w:t>
            </w:r>
          </w:p>
        </w:tc>
      </w:tr>
      <w:tr w:rsidR="00752C24" w14:paraId="2F63F277"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7CE04442" w14:textId="462DF2B3" w:rsidR="00752C24" w:rsidRDefault="00451508" w:rsidP="00B80FCD">
            <w:r>
              <w:rPr>
                <w:rFonts w:cs="Calibri"/>
              </w:rPr>
              <w:t xml:space="preserve">Yes - </w:t>
            </w:r>
            <w:r w:rsidR="00B761A1">
              <w:rPr>
                <w:rFonts w:cs="Calibri"/>
              </w:rPr>
              <w:t>I</w:t>
            </w:r>
            <w:r w:rsidR="00752C24">
              <w:rPr>
                <w:rFonts w:cs="Calibri"/>
              </w:rPr>
              <w:t xml:space="preserve">s a concern but is </w:t>
            </w:r>
            <w:r w:rsidR="003175A6">
              <w:rPr>
                <w:rFonts w:cs="Calibri"/>
              </w:rPr>
              <w:t xml:space="preserve">NOT </w:t>
            </w:r>
            <w:r w:rsidR="00752C24">
              <w:rPr>
                <w:rFonts w:cs="Calibri"/>
              </w:rPr>
              <w:t>currently being managed</w:t>
            </w:r>
          </w:p>
        </w:tc>
        <w:tc>
          <w:tcPr>
            <w:tcW w:w="3860" w:type="dxa"/>
            <w:tcBorders>
              <w:top w:val="single" w:sz="4" w:space="0" w:color="auto"/>
              <w:left w:val="single" w:sz="4" w:space="0" w:color="auto"/>
              <w:bottom w:val="single" w:sz="4" w:space="0" w:color="auto"/>
              <w:right w:val="single" w:sz="4" w:space="0" w:color="auto"/>
            </w:tcBorders>
            <w:hideMark/>
          </w:tcPr>
          <w:p w14:paraId="42A78346" w14:textId="77777777" w:rsidR="00752C24" w:rsidRDefault="00752C24" w:rsidP="00B80FCD">
            <w:r>
              <w:rPr>
                <w:rFonts w:cs="Calibri"/>
              </w:rPr>
              <w:t>0</w:t>
            </w:r>
          </w:p>
        </w:tc>
      </w:tr>
      <w:tr w:rsidR="00752C24" w14:paraId="2CD7564E" w14:textId="77777777" w:rsidTr="00B80FCD">
        <w:tc>
          <w:tcPr>
            <w:tcW w:w="5485" w:type="dxa"/>
            <w:tcBorders>
              <w:top w:val="single" w:sz="4" w:space="0" w:color="auto"/>
              <w:left w:val="single" w:sz="4" w:space="0" w:color="auto"/>
              <w:bottom w:val="single" w:sz="4" w:space="0" w:color="auto"/>
              <w:right w:val="single" w:sz="4" w:space="0" w:color="auto"/>
            </w:tcBorders>
            <w:hideMark/>
          </w:tcPr>
          <w:p w14:paraId="2859977F" w14:textId="71A87FA0" w:rsidR="00752C24" w:rsidRDefault="003175A6" w:rsidP="00B80FCD">
            <w:pPr>
              <w:rPr>
                <w:rFonts w:ascii="Calibri" w:eastAsia="Calibri" w:hAnsi="Calibri" w:cs="Calibri"/>
              </w:rPr>
            </w:pPr>
            <w:r>
              <w:rPr>
                <w:rFonts w:cs="Calibri"/>
              </w:rPr>
              <w:lastRenderedPageBreak/>
              <w:t xml:space="preserve">Yes - </w:t>
            </w:r>
            <w:r w:rsidR="00B761A1">
              <w:rPr>
                <w:rFonts w:cs="Calibri"/>
              </w:rPr>
              <w:t>I</w:t>
            </w:r>
            <w:r w:rsidR="00752C24">
              <w:rPr>
                <w:rFonts w:cs="Calibri"/>
              </w:rPr>
              <w:t>s a concern but is being managed with the irrigation water management system</w:t>
            </w:r>
          </w:p>
        </w:tc>
        <w:tc>
          <w:tcPr>
            <w:tcW w:w="3860" w:type="dxa"/>
            <w:tcBorders>
              <w:top w:val="single" w:sz="4" w:space="0" w:color="auto"/>
              <w:left w:val="single" w:sz="4" w:space="0" w:color="auto"/>
              <w:bottom w:val="single" w:sz="4" w:space="0" w:color="auto"/>
              <w:right w:val="single" w:sz="4" w:space="0" w:color="auto"/>
            </w:tcBorders>
            <w:hideMark/>
          </w:tcPr>
          <w:p w14:paraId="1015BBEE" w14:textId="683515D5" w:rsidR="00752C24" w:rsidRDefault="00752C24" w:rsidP="00B80FCD">
            <w:r>
              <w:rPr>
                <w:rFonts w:ascii="Calibri" w:eastAsia="Calibri" w:hAnsi="Calibri" w:cs="Calibri"/>
              </w:rPr>
              <w:t>5</w:t>
            </w:r>
            <w:r w:rsidR="00B761A1">
              <w:rPr>
                <w:rFonts w:ascii="Calibri" w:eastAsia="Calibri" w:hAnsi="Calibri" w:cs="Calibri"/>
              </w:rPr>
              <w:t>1</w:t>
            </w:r>
          </w:p>
        </w:tc>
      </w:tr>
    </w:tbl>
    <w:p w14:paraId="5C16B4B1" w14:textId="77777777" w:rsidR="00752C24" w:rsidRDefault="00752C24" w:rsidP="00752C24">
      <w:r>
        <w:rPr>
          <w:rFonts w:ascii="Calibri" w:eastAsia="Calibri" w:hAnsi="Calibri" w:cs="Calibri"/>
        </w:rPr>
        <w:t xml:space="preserve"> </w:t>
      </w:r>
    </w:p>
    <w:p w14:paraId="6E1ED9A4" w14:textId="4059C32E" w:rsidR="00752C24" w:rsidRDefault="00752C24" w:rsidP="00752C24">
      <w:pPr>
        <w:pStyle w:val="Heading2"/>
        <w:rPr>
          <w:b/>
        </w:rPr>
      </w:pPr>
      <w:bookmarkStart w:id="206" w:name="_Toc16839797"/>
      <w:r w:rsidRPr="00E3533B">
        <w:rPr>
          <w:b/>
        </w:rPr>
        <w:t>Petroleum, heavy metal</w:t>
      </w:r>
      <w:r w:rsidR="0055259D">
        <w:rPr>
          <w:b/>
        </w:rPr>
        <w:t>s</w:t>
      </w:r>
      <w:r w:rsidRPr="00E3533B">
        <w:rPr>
          <w:b/>
        </w:rPr>
        <w:t>, and other pollutants transported to surface water</w:t>
      </w:r>
      <w:bookmarkEnd w:id="206"/>
    </w:p>
    <w:p w14:paraId="309065A2" w14:textId="77777777" w:rsidR="00752C24" w:rsidRDefault="00752C24" w:rsidP="00212F7B">
      <w:pPr>
        <w:pStyle w:val="Heading3"/>
      </w:pPr>
      <w:bookmarkStart w:id="207" w:name="_Toc16839798"/>
      <w:r>
        <w:t>Component 1: Concentrated Agrichemical Runoff Loss and Storage and Handling of Fertilizer and Pesticides</w:t>
      </w:r>
      <w:bookmarkEnd w:id="207"/>
    </w:p>
    <w:p w14:paraId="2E97D7D6" w14:textId="6CABF7D5" w:rsidR="00752C24" w:rsidRDefault="00752C24" w:rsidP="00752C24">
      <w:r>
        <w:rPr>
          <w:rFonts w:ascii="Calibri" w:eastAsia="Calibri" w:hAnsi="Calibri" w:cs="Calibri"/>
          <w:b/>
          <w:bCs/>
        </w:rPr>
        <w:t>Description:</w:t>
      </w:r>
      <w:r>
        <w:rPr>
          <w:rFonts w:ascii="Calibri" w:eastAsia="Calibri" w:hAnsi="Calibri" w:cs="Calibri"/>
        </w:rPr>
        <w:t xml:space="preserve"> Agrichemical products (fertilizers and pesticides) are stored, mixed, loaded, or handled onsite, so they have the potential to contaminant surface waters.   </w:t>
      </w:r>
    </w:p>
    <w:p w14:paraId="123FFA5F" w14:textId="59C590F5" w:rsidR="00752C24" w:rsidRDefault="00752C24" w:rsidP="00752C24">
      <w:r>
        <w:rPr>
          <w:rFonts w:ascii="Calibri" w:eastAsia="Calibri" w:hAnsi="Calibri" w:cs="Calibri"/>
          <w:b/>
          <w:bCs/>
        </w:rPr>
        <w:t>Objective:</w:t>
      </w:r>
      <w:r>
        <w:rPr>
          <w:rFonts w:ascii="Calibri" w:eastAsia="Calibri" w:hAnsi="Calibri" w:cs="Calibri"/>
        </w:rPr>
        <w:t xml:space="preserve">  Control accidental release of stored agrichemical products to prevent contamination of surface waters. </w:t>
      </w:r>
    </w:p>
    <w:p w14:paraId="3B74C8E2" w14:textId="77777777" w:rsidR="00752C24" w:rsidRDefault="00752C24" w:rsidP="00752C24">
      <w:r>
        <w:rPr>
          <w:rFonts w:ascii="Calibri" w:eastAsia="Calibri" w:hAnsi="Calibri" w:cs="Calibri"/>
          <w:b/>
          <w:bCs/>
        </w:rPr>
        <w:t>Analysis within CART:</w:t>
      </w:r>
      <w:r>
        <w:rPr>
          <w:rFonts w:ascii="Calibri" w:eastAsia="Calibri" w:hAnsi="Calibri" w:cs="Calibri"/>
        </w:rPr>
        <w:t xml:space="preserve"> </w:t>
      </w:r>
    </w:p>
    <w:p w14:paraId="0A4B4CB0" w14:textId="3342A96F" w:rsidR="00752C24" w:rsidRDefault="00752C24" w:rsidP="00752C24">
      <w:r>
        <w:rPr>
          <w:rFonts w:ascii="Calibri" w:eastAsia="Calibri" w:hAnsi="Calibri" w:cs="Calibri"/>
        </w:rPr>
        <w:t xml:space="preserve">Each PLU will default to a “not assessed” status for agrichemical products. The planner will identify this resource concern based on site-specific conditions. A planning threshold value of 50 will be set and the existing condition question will be triggered.  The existing condition question will set the existing score as seen in </w:t>
      </w:r>
      <w:r w:rsidR="00255CCF">
        <w:rPr>
          <w:rFonts w:ascii="Calibri" w:eastAsia="Calibri" w:hAnsi="Calibri" w:cs="Calibri"/>
        </w:rPr>
        <w:fldChar w:fldCharType="begin"/>
      </w:r>
      <w:r w:rsidR="00255CCF">
        <w:rPr>
          <w:rFonts w:ascii="Calibri" w:eastAsia="Calibri" w:hAnsi="Calibri" w:cs="Calibri"/>
        </w:rPr>
        <w:instrText xml:space="preserve"> REF _Ref14172475 \h </w:instrText>
      </w:r>
      <w:r w:rsidR="00255CCF">
        <w:rPr>
          <w:rFonts w:ascii="Calibri" w:eastAsia="Calibri" w:hAnsi="Calibri" w:cs="Calibri"/>
        </w:rPr>
      </w:r>
      <w:r w:rsidR="00255CCF">
        <w:rPr>
          <w:rFonts w:ascii="Calibri" w:eastAsia="Calibri" w:hAnsi="Calibri" w:cs="Calibri"/>
        </w:rPr>
        <w:fldChar w:fldCharType="separate"/>
      </w:r>
      <w:r w:rsidR="002D0A24">
        <w:t xml:space="preserve">Table </w:t>
      </w:r>
      <w:r w:rsidR="002D0A24">
        <w:rPr>
          <w:noProof/>
        </w:rPr>
        <w:t>103</w:t>
      </w:r>
      <w:r w:rsidR="00255CCF">
        <w:rPr>
          <w:rFonts w:ascii="Calibri" w:eastAsia="Calibri" w:hAnsi="Calibri" w:cs="Calibri"/>
        </w:rPr>
        <w:fldChar w:fldCharType="end"/>
      </w:r>
      <w:r w:rsidR="00255CCF">
        <w:rPr>
          <w:rFonts w:ascii="Calibri" w:eastAsia="Calibri" w:hAnsi="Calibri" w:cs="Calibri"/>
        </w:rPr>
        <w:t>.</w:t>
      </w:r>
    </w:p>
    <w:p w14:paraId="05C9B377" w14:textId="674FBFC4" w:rsidR="00752C24" w:rsidRDefault="00752C24" w:rsidP="00752C24">
      <w:pPr>
        <w:rPr>
          <w:rFonts w:ascii="Calibri" w:eastAsia="Calibri" w:hAnsi="Calibri" w:cs="Calibri"/>
          <w:i/>
          <w:iCs/>
          <w:color w:val="445369"/>
        </w:rPr>
      </w:pPr>
      <w:bookmarkStart w:id="208" w:name="_Ref14172475"/>
      <w:r>
        <w:t xml:space="preserve">Table </w:t>
      </w:r>
      <w:r>
        <w:rPr>
          <w:noProof/>
        </w:rPr>
        <w:fldChar w:fldCharType="begin"/>
      </w:r>
      <w:r>
        <w:rPr>
          <w:noProof/>
        </w:rPr>
        <w:instrText xml:space="preserve"> SEQ Table \* ARABIC </w:instrText>
      </w:r>
      <w:r>
        <w:rPr>
          <w:noProof/>
        </w:rPr>
        <w:fldChar w:fldCharType="separate"/>
      </w:r>
      <w:r w:rsidR="002D0A24">
        <w:rPr>
          <w:noProof/>
        </w:rPr>
        <w:t>103</w:t>
      </w:r>
      <w:r>
        <w:rPr>
          <w:noProof/>
        </w:rPr>
        <w:fldChar w:fldCharType="end"/>
      </w:r>
      <w:bookmarkEnd w:id="208"/>
      <w:r w:rsidRPr="00AB186A">
        <w:rPr>
          <w:i/>
          <w:iCs/>
          <w:color w:val="44546A"/>
        </w:rPr>
        <w:t>:</w:t>
      </w:r>
      <w:r>
        <w:rPr>
          <w:i/>
          <w:iCs/>
          <w:color w:val="44546A"/>
        </w:rPr>
        <w:t xml:space="preserve"> </w:t>
      </w:r>
      <w:r>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Pr>
          <w:rFonts w:ascii="Calibri" w:eastAsia="Calibri" w:hAnsi="Calibri" w:cs="Calibri"/>
          <w:i/>
          <w:iCs/>
          <w:color w:val="445369"/>
        </w:rPr>
        <w:t xml:space="preserve"> (Pesticides and Fertilizers)</w:t>
      </w:r>
    </w:p>
    <w:p w14:paraId="25F68033" w14:textId="59D8807E" w:rsidR="00752C24" w:rsidRDefault="00B761A1" w:rsidP="00752C24">
      <w:r w:rsidRPr="00212F7B">
        <w:t xml:space="preserve">Note: </w:t>
      </w:r>
      <w:r w:rsidR="00752C24" w:rsidRPr="00B761A1">
        <w:t>A</w:t>
      </w:r>
      <w:r w:rsidR="00752C24">
        <w:t>re agrichemical products stored, mixed</w:t>
      </w:r>
      <w:r w:rsidR="00E75EAA">
        <w:t>, l</w:t>
      </w:r>
      <w:r w:rsidR="00752C24">
        <w:t>oaded, or handled on the PLU?</w:t>
      </w:r>
    </w:p>
    <w:tbl>
      <w:tblPr>
        <w:tblW w:w="0" w:type="auto"/>
        <w:tblLayout w:type="fixed"/>
        <w:tblLook w:val="04A0" w:firstRow="1" w:lastRow="0" w:firstColumn="1" w:lastColumn="0" w:noHBand="0" w:noVBand="1"/>
      </w:tblPr>
      <w:tblGrid>
        <w:gridCol w:w="6115"/>
        <w:gridCol w:w="3230"/>
      </w:tblGrid>
      <w:tr w:rsidR="00752C24" w14:paraId="77BD984F" w14:textId="77777777" w:rsidTr="00B80FCD">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A0DF31" w14:textId="77777777" w:rsidR="00752C24" w:rsidRDefault="00752C24" w:rsidP="00B80FCD">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29F639F" w14:textId="77777777" w:rsidR="00752C24" w:rsidRDefault="00752C24" w:rsidP="00B80FCD">
            <w:r>
              <w:rPr>
                <w:rFonts w:ascii="Calibri" w:eastAsia="Calibri" w:hAnsi="Calibri" w:cs="Calibri"/>
              </w:rPr>
              <w:t xml:space="preserve">Existing Condition Points </w:t>
            </w:r>
          </w:p>
        </w:tc>
      </w:tr>
      <w:tr w:rsidR="0094284B" w14:paraId="1B8A2119"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3F890ED4" w14:textId="6D2AFF64" w:rsidR="0094284B" w:rsidRDefault="0094284B" w:rsidP="0094284B">
            <w:r>
              <w:rPr>
                <w:rFonts w:ascii="Calibri" w:eastAsia="Calibri" w:hAnsi="Calibri" w:cs="Calibri"/>
              </w:rPr>
              <w:t xml:space="preserve">Not assessed </w:t>
            </w:r>
          </w:p>
        </w:tc>
        <w:tc>
          <w:tcPr>
            <w:tcW w:w="3230" w:type="dxa"/>
            <w:tcBorders>
              <w:top w:val="single" w:sz="4" w:space="0" w:color="auto"/>
              <w:left w:val="single" w:sz="4" w:space="0" w:color="auto"/>
              <w:bottom w:val="single" w:sz="4" w:space="0" w:color="auto"/>
              <w:right w:val="single" w:sz="4" w:space="0" w:color="auto"/>
            </w:tcBorders>
            <w:hideMark/>
          </w:tcPr>
          <w:p w14:paraId="080AA5DF" w14:textId="71C8E888" w:rsidR="0094284B" w:rsidRDefault="0094284B" w:rsidP="0094284B">
            <w:r>
              <w:rPr>
                <w:rFonts w:ascii="Calibri" w:eastAsia="Calibri" w:hAnsi="Calibri" w:cs="Calibri"/>
              </w:rPr>
              <w:t>-1</w:t>
            </w:r>
          </w:p>
        </w:tc>
      </w:tr>
      <w:tr w:rsidR="00752C24" w14:paraId="630DD0B1" w14:textId="77777777" w:rsidTr="0094284B">
        <w:tc>
          <w:tcPr>
            <w:tcW w:w="6115" w:type="dxa"/>
            <w:tcBorders>
              <w:top w:val="single" w:sz="4" w:space="0" w:color="auto"/>
              <w:left w:val="single" w:sz="4" w:space="0" w:color="auto"/>
              <w:bottom w:val="single" w:sz="4" w:space="0" w:color="auto"/>
              <w:right w:val="single" w:sz="4" w:space="0" w:color="auto"/>
            </w:tcBorders>
          </w:tcPr>
          <w:p w14:paraId="1D2481B1" w14:textId="709EA9DF" w:rsidR="00752C24" w:rsidRDefault="0094284B" w:rsidP="00B80FCD">
            <w:pPr>
              <w:rPr>
                <w:rFonts w:ascii="Calibri" w:eastAsia="Calibri" w:hAnsi="Calibri" w:cs="Calibri"/>
              </w:rPr>
            </w:pPr>
            <w:r>
              <w:rPr>
                <w:rFonts w:ascii="Calibri" w:eastAsia="Calibri" w:hAnsi="Calibri" w:cs="Calibri"/>
              </w:rPr>
              <w:t>Not applicable</w:t>
            </w:r>
          </w:p>
        </w:tc>
        <w:tc>
          <w:tcPr>
            <w:tcW w:w="3230" w:type="dxa"/>
            <w:tcBorders>
              <w:top w:val="single" w:sz="4" w:space="0" w:color="auto"/>
              <w:left w:val="single" w:sz="4" w:space="0" w:color="auto"/>
              <w:bottom w:val="single" w:sz="4" w:space="0" w:color="auto"/>
              <w:right w:val="single" w:sz="4" w:space="0" w:color="auto"/>
            </w:tcBorders>
          </w:tcPr>
          <w:p w14:paraId="1C903354" w14:textId="00ED109E" w:rsidR="00752C24" w:rsidRDefault="0094284B" w:rsidP="00B80FCD">
            <w:pPr>
              <w:rPr>
                <w:rFonts w:ascii="Calibri" w:eastAsia="Calibri" w:hAnsi="Calibri" w:cs="Calibri"/>
              </w:rPr>
            </w:pPr>
            <w:r>
              <w:rPr>
                <w:rFonts w:ascii="Calibri" w:eastAsia="Calibri" w:hAnsi="Calibri" w:cs="Calibri"/>
              </w:rPr>
              <w:t>60</w:t>
            </w:r>
          </w:p>
        </w:tc>
      </w:tr>
      <w:tr w:rsidR="00752C24" w14:paraId="2CE17FC0"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240BF277" w14:textId="4EF0163A" w:rsidR="00752C24" w:rsidRDefault="00E75EAA" w:rsidP="00B80FCD">
            <w:r>
              <w:rPr>
                <w:rFonts w:ascii="Calibri" w:eastAsia="Calibri" w:hAnsi="Calibri" w:cs="Calibri"/>
              </w:rPr>
              <w:t xml:space="preserve">Yes - </w:t>
            </w:r>
            <w:r w:rsidR="00752C24">
              <w:rPr>
                <w:rFonts w:ascii="Calibri" w:eastAsia="Calibri" w:hAnsi="Calibri" w:cs="Calibri"/>
              </w:rPr>
              <w:t xml:space="preserve">ARE stored, mixed, loaded, or handled on PLU AND secondary containment is </w:t>
            </w:r>
            <w:r>
              <w:rPr>
                <w:rFonts w:ascii="Calibri" w:eastAsia="Calibri" w:hAnsi="Calibri" w:cs="Calibri"/>
              </w:rPr>
              <w:t xml:space="preserve">NOT </w:t>
            </w:r>
            <w:r w:rsidR="00752C24">
              <w:rPr>
                <w:rFonts w:ascii="Calibri" w:eastAsia="Calibri" w:hAnsi="Calibri" w:cs="Calibri"/>
              </w:rPr>
              <w:t>in place</w:t>
            </w:r>
          </w:p>
        </w:tc>
        <w:tc>
          <w:tcPr>
            <w:tcW w:w="3230" w:type="dxa"/>
            <w:tcBorders>
              <w:top w:val="single" w:sz="4" w:space="0" w:color="auto"/>
              <w:left w:val="single" w:sz="4" w:space="0" w:color="auto"/>
              <w:bottom w:val="single" w:sz="4" w:space="0" w:color="auto"/>
              <w:right w:val="single" w:sz="4" w:space="0" w:color="auto"/>
            </w:tcBorders>
            <w:hideMark/>
          </w:tcPr>
          <w:p w14:paraId="796182BD" w14:textId="77777777" w:rsidR="00752C24" w:rsidRDefault="00752C24" w:rsidP="00B80FCD">
            <w:r>
              <w:rPr>
                <w:rFonts w:ascii="Calibri" w:eastAsia="Calibri" w:hAnsi="Calibri" w:cs="Calibri"/>
              </w:rPr>
              <w:t>0</w:t>
            </w:r>
          </w:p>
        </w:tc>
      </w:tr>
      <w:tr w:rsidR="00752C24" w14:paraId="219DD06F" w14:textId="77777777" w:rsidTr="00B80FCD">
        <w:tc>
          <w:tcPr>
            <w:tcW w:w="6115" w:type="dxa"/>
            <w:tcBorders>
              <w:top w:val="single" w:sz="4" w:space="0" w:color="auto"/>
              <w:left w:val="single" w:sz="4" w:space="0" w:color="auto"/>
              <w:bottom w:val="single" w:sz="4" w:space="0" w:color="auto"/>
              <w:right w:val="single" w:sz="4" w:space="0" w:color="auto"/>
            </w:tcBorders>
            <w:hideMark/>
          </w:tcPr>
          <w:p w14:paraId="61EEC296" w14:textId="6B9181A4" w:rsidR="00752C24" w:rsidRDefault="00E75EAA" w:rsidP="00B80FCD">
            <w:r>
              <w:rPr>
                <w:rFonts w:ascii="Calibri" w:eastAsia="Calibri" w:hAnsi="Calibri" w:cs="Calibri"/>
              </w:rPr>
              <w:t>Yes -</w:t>
            </w:r>
            <w:r w:rsidR="00752C24">
              <w:rPr>
                <w:rFonts w:ascii="Calibri" w:eastAsia="Calibri" w:hAnsi="Calibri" w:cs="Calibri"/>
              </w:rPr>
              <w:t xml:space="preserve">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1FABEC88" w14:textId="623B59A7" w:rsidR="00752C24" w:rsidRDefault="00752C24" w:rsidP="00B80FCD">
            <w:r>
              <w:rPr>
                <w:rFonts w:ascii="Calibri" w:eastAsia="Calibri" w:hAnsi="Calibri" w:cs="Calibri"/>
              </w:rPr>
              <w:t>5</w:t>
            </w:r>
            <w:r w:rsidR="00D918C2">
              <w:rPr>
                <w:rFonts w:ascii="Calibri" w:eastAsia="Calibri" w:hAnsi="Calibri" w:cs="Calibri"/>
              </w:rPr>
              <w:t>1</w:t>
            </w:r>
          </w:p>
        </w:tc>
      </w:tr>
    </w:tbl>
    <w:p w14:paraId="3E52008D" w14:textId="77777777" w:rsidR="00752C24" w:rsidRDefault="00752C24" w:rsidP="00752C24"/>
    <w:p w14:paraId="77EEFECB" w14:textId="3116DC48" w:rsidR="00752C24" w:rsidRPr="00C1797D" w:rsidRDefault="00752C24" w:rsidP="00212F7B">
      <w:pPr>
        <w:pStyle w:val="Heading3"/>
      </w:pPr>
      <w:bookmarkStart w:id="209" w:name="_Toc16839799"/>
      <w:r w:rsidRPr="00C1797D">
        <w:t>Component 2: Petroleum</w:t>
      </w:r>
      <w:r w:rsidR="00F90877">
        <w:t xml:space="preserve"> and</w:t>
      </w:r>
      <w:r w:rsidRPr="00C1797D">
        <w:t xml:space="preserve"> Other Pollutant Containment</w:t>
      </w:r>
      <w:bookmarkEnd w:id="209"/>
    </w:p>
    <w:p w14:paraId="26B1B925" w14:textId="2C1EDAFB" w:rsidR="00752C24" w:rsidRDefault="00752C24" w:rsidP="00752C24">
      <w:r>
        <w:rPr>
          <w:rFonts w:ascii="Calibri" w:eastAsia="Calibri" w:hAnsi="Calibri" w:cs="Calibri"/>
          <w:b/>
          <w:bCs/>
        </w:rPr>
        <w:t>Description:</w:t>
      </w:r>
      <w:r>
        <w:rPr>
          <w:rFonts w:ascii="Calibri" w:eastAsia="Calibri" w:hAnsi="Calibri" w:cs="Calibri"/>
        </w:rPr>
        <w:t xml:space="preserve"> Petroleum products are stored and handled on site without secondary containment, so the potential exists to contaminate surface waters.  As well, heavy metals or other pollutants</w:t>
      </w:r>
      <w:r w:rsidR="00F90877">
        <w:rPr>
          <w:rFonts w:ascii="Calibri" w:eastAsia="Calibri" w:hAnsi="Calibri" w:cs="Calibri"/>
        </w:rPr>
        <w:t xml:space="preserve"> are</w:t>
      </w:r>
      <w:r>
        <w:rPr>
          <w:rFonts w:ascii="Calibri" w:eastAsia="Calibri" w:hAnsi="Calibri" w:cs="Calibri"/>
        </w:rPr>
        <w:t xml:space="preserve"> present on the PLU from mining operations or other activities including storage and handling. Materials containing these pollutant types are present, stored or handled on site, so they have the potential to contaminate surface waters.  The planner will identify this resource concern based on site-specific conditions.  </w:t>
      </w:r>
    </w:p>
    <w:p w14:paraId="56520B92" w14:textId="77777777" w:rsidR="005D38F7" w:rsidRDefault="005D38F7" w:rsidP="005D38F7">
      <w:r>
        <w:rPr>
          <w:rFonts w:ascii="Calibri" w:eastAsia="Calibri" w:hAnsi="Calibri" w:cs="Calibri"/>
          <w:b/>
          <w:bCs/>
        </w:rPr>
        <w:lastRenderedPageBreak/>
        <w:t>Objective:</w:t>
      </w:r>
      <w:r>
        <w:rPr>
          <w:rFonts w:ascii="Calibri" w:eastAsia="Calibri" w:hAnsi="Calibri" w:cs="Calibri"/>
        </w:rPr>
        <w:t xml:space="preserve">  Control accidental release of stored petroleum products and other pollutants to prevent contamination of surface waters. </w:t>
      </w:r>
    </w:p>
    <w:p w14:paraId="4571410B" w14:textId="77777777" w:rsidR="00752C24" w:rsidRDefault="00752C24" w:rsidP="00752C24">
      <w:r>
        <w:rPr>
          <w:rFonts w:ascii="Calibri" w:eastAsia="Calibri" w:hAnsi="Calibri" w:cs="Calibri"/>
          <w:b/>
          <w:bCs/>
        </w:rPr>
        <w:t>Analysis within CART:</w:t>
      </w:r>
      <w:r>
        <w:rPr>
          <w:rFonts w:ascii="Calibri" w:eastAsia="Calibri" w:hAnsi="Calibri" w:cs="Calibri"/>
        </w:rPr>
        <w:t xml:space="preserve"> </w:t>
      </w:r>
    </w:p>
    <w:p w14:paraId="24D90AB4" w14:textId="687E3837" w:rsidR="00752C24" w:rsidRDefault="00752C24" w:rsidP="00752C24">
      <w:pPr>
        <w:rPr>
          <w:rFonts w:ascii="Calibri" w:eastAsia="Calibri" w:hAnsi="Calibri" w:cs="Calibri"/>
        </w:rPr>
      </w:pPr>
      <w:r>
        <w:rPr>
          <w:rFonts w:ascii="Calibri" w:eastAsia="Calibri" w:hAnsi="Calibri" w:cs="Calibri"/>
        </w:rPr>
        <w:t xml:space="preserve">Each PLU will default to a “not assessed” status for petroleum storage or other pollutants present. The planner will identify this resource concern based on site-specific conditions. A planning threshold value of 50 will be set and the existing condition question will be triggered.  The existing condition question will set the existing score as seen in </w:t>
      </w:r>
      <w:r w:rsidRPr="00FB0A1D">
        <w:rPr>
          <w:rFonts w:ascii="Calibri" w:eastAsia="Calibri" w:hAnsi="Calibri" w:cs="Calibri"/>
        </w:rPr>
        <w:fldChar w:fldCharType="begin"/>
      </w:r>
      <w:r w:rsidRPr="00FB0A1D">
        <w:rPr>
          <w:rFonts w:ascii="Calibri" w:eastAsia="Calibri" w:hAnsi="Calibri" w:cs="Calibri"/>
        </w:rPr>
        <w:instrText xml:space="preserve"> REF _Ref13749015 \h </w:instrText>
      </w:r>
      <w:r w:rsidR="00FB0A1D">
        <w:rPr>
          <w:rFonts w:ascii="Calibri" w:eastAsia="Calibri" w:hAnsi="Calibri" w:cs="Calibri"/>
        </w:rPr>
        <w:instrText xml:space="preserve"> \* MERGEFORMAT </w:instrText>
      </w:r>
      <w:r w:rsidRPr="00FB0A1D">
        <w:rPr>
          <w:rFonts w:ascii="Calibri" w:eastAsia="Calibri" w:hAnsi="Calibri" w:cs="Calibri"/>
        </w:rPr>
      </w:r>
      <w:r w:rsidRPr="00FB0A1D">
        <w:rPr>
          <w:rFonts w:ascii="Calibri" w:eastAsia="Calibri" w:hAnsi="Calibri" w:cs="Calibri"/>
        </w:rPr>
        <w:fldChar w:fldCharType="separate"/>
      </w:r>
      <w:r w:rsidR="002D0A24">
        <w:t xml:space="preserve">Table </w:t>
      </w:r>
      <w:r w:rsidR="002D0A24">
        <w:rPr>
          <w:noProof/>
        </w:rPr>
        <w:t>104</w:t>
      </w:r>
      <w:r w:rsidRPr="00FB0A1D">
        <w:rPr>
          <w:rFonts w:ascii="Calibri" w:eastAsia="Calibri" w:hAnsi="Calibri" w:cs="Calibri"/>
        </w:rPr>
        <w:fldChar w:fldCharType="end"/>
      </w:r>
      <w:r w:rsidRPr="00FB0A1D">
        <w:rPr>
          <w:rFonts w:ascii="Calibri" w:eastAsia="Calibri" w:hAnsi="Calibri" w:cs="Calibri"/>
        </w:rPr>
        <w:t>.</w:t>
      </w:r>
      <w:r>
        <w:rPr>
          <w:rFonts w:ascii="Calibri" w:eastAsia="Calibri" w:hAnsi="Calibri" w:cs="Calibri"/>
        </w:rPr>
        <w:t xml:space="preserve"> </w:t>
      </w:r>
    </w:p>
    <w:p w14:paraId="01B0155C" w14:textId="63E7102A" w:rsidR="00752C24" w:rsidRPr="00212F7B" w:rsidRDefault="00752C24">
      <w:pPr>
        <w:rPr>
          <w:i/>
          <w:iCs/>
          <w:color w:val="44546A"/>
        </w:rPr>
      </w:pPr>
      <w:bookmarkStart w:id="210" w:name="_Ref13749015"/>
      <w:bookmarkStart w:id="211" w:name="_Hlk11067109"/>
      <w:r>
        <w:t xml:space="preserve">Table </w:t>
      </w:r>
      <w:r>
        <w:rPr>
          <w:noProof/>
        </w:rPr>
        <w:fldChar w:fldCharType="begin"/>
      </w:r>
      <w:r>
        <w:rPr>
          <w:noProof/>
        </w:rPr>
        <w:instrText xml:space="preserve"> SEQ Table \* ARABIC </w:instrText>
      </w:r>
      <w:r>
        <w:rPr>
          <w:noProof/>
        </w:rPr>
        <w:fldChar w:fldCharType="separate"/>
      </w:r>
      <w:r w:rsidR="002D0A24">
        <w:rPr>
          <w:noProof/>
        </w:rPr>
        <w:t>104</w:t>
      </w:r>
      <w:r>
        <w:rPr>
          <w:noProof/>
        </w:rPr>
        <w:fldChar w:fldCharType="end"/>
      </w:r>
      <w:bookmarkEnd w:id="210"/>
      <w:r w:rsidRPr="00AB186A">
        <w:rPr>
          <w:i/>
          <w:iCs/>
          <w:color w:val="44546A"/>
        </w:rPr>
        <w:t>:</w:t>
      </w:r>
      <w:r>
        <w:rPr>
          <w:i/>
          <w:iCs/>
          <w:color w:val="44546A"/>
        </w:rPr>
        <w:t xml:space="preserve"> </w:t>
      </w:r>
      <w:r w:rsidRPr="00212F7B">
        <w:rPr>
          <w:rFonts w:ascii="Calibri" w:eastAsia="Calibri" w:hAnsi="Calibri" w:cs="Calibri"/>
          <w:i/>
          <w:color w:val="445369"/>
        </w:rPr>
        <w:t>Petroleum</w:t>
      </w:r>
      <w:r>
        <w:rPr>
          <w:rFonts w:ascii="Calibri" w:eastAsia="Calibri" w:hAnsi="Calibri" w:cs="Calibri"/>
        </w:rPr>
        <w:t xml:space="preserve"> </w:t>
      </w:r>
      <w:r w:rsidRPr="00212F7B">
        <w:rPr>
          <w:i/>
          <w:iCs/>
          <w:color w:val="44546A"/>
        </w:rPr>
        <w:t xml:space="preserve">products stored </w:t>
      </w:r>
      <w:r w:rsidR="003175A6">
        <w:rPr>
          <w:i/>
          <w:iCs/>
          <w:color w:val="44546A"/>
        </w:rPr>
        <w:t xml:space="preserve">and handled </w:t>
      </w:r>
      <w:r w:rsidRPr="00212F7B">
        <w:rPr>
          <w:i/>
          <w:iCs/>
          <w:color w:val="44546A"/>
        </w:rPr>
        <w:t xml:space="preserve">on the PLU </w:t>
      </w:r>
    </w:p>
    <w:tbl>
      <w:tblPr>
        <w:tblW w:w="0" w:type="auto"/>
        <w:tblLayout w:type="fixed"/>
        <w:tblLook w:val="04A0" w:firstRow="1" w:lastRow="0" w:firstColumn="1" w:lastColumn="0" w:noHBand="0" w:noVBand="1"/>
      </w:tblPr>
      <w:tblGrid>
        <w:gridCol w:w="5575"/>
        <w:gridCol w:w="3770"/>
      </w:tblGrid>
      <w:tr w:rsidR="00752C24" w14:paraId="6A51A6C4" w14:textId="77777777" w:rsidTr="00B80FCD">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02AB6" w14:textId="77777777" w:rsidR="00752C24" w:rsidRDefault="00752C24" w:rsidP="00B80FCD">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1E35C1D" w14:textId="77777777" w:rsidR="00752C24" w:rsidRDefault="00752C24" w:rsidP="00B80FCD">
            <w:r>
              <w:rPr>
                <w:rFonts w:ascii="Calibri" w:eastAsia="Calibri" w:hAnsi="Calibri" w:cs="Calibri"/>
              </w:rPr>
              <w:t xml:space="preserve">Existing Condition Points </w:t>
            </w:r>
          </w:p>
        </w:tc>
      </w:tr>
      <w:tr w:rsidR="0094284B" w14:paraId="28036A30"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59778C10" w14:textId="5D687CF3" w:rsidR="0094284B" w:rsidRDefault="0094284B" w:rsidP="0094284B">
            <w:r>
              <w:rPr>
                <w:rFonts w:ascii="Calibri" w:eastAsia="Calibri" w:hAnsi="Calibri" w:cs="Calibri"/>
              </w:rPr>
              <w:t>Not assessed - ARE stored and handled on the PLU, but it is UNKNOWN if secondary containment is in place.</w:t>
            </w:r>
          </w:p>
        </w:tc>
        <w:tc>
          <w:tcPr>
            <w:tcW w:w="3770" w:type="dxa"/>
            <w:tcBorders>
              <w:top w:val="single" w:sz="4" w:space="0" w:color="auto"/>
              <w:left w:val="single" w:sz="4" w:space="0" w:color="auto"/>
              <w:bottom w:val="single" w:sz="4" w:space="0" w:color="auto"/>
              <w:right w:val="single" w:sz="4" w:space="0" w:color="auto"/>
            </w:tcBorders>
            <w:hideMark/>
          </w:tcPr>
          <w:p w14:paraId="5A451A00" w14:textId="4D3982D3" w:rsidR="0094284B" w:rsidRDefault="0094284B" w:rsidP="0094284B">
            <w:r>
              <w:rPr>
                <w:rFonts w:ascii="Calibri" w:eastAsia="Calibri" w:hAnsi="Calibri" w:cs="Calibri"/>
              </w:rPr>
              <w:t>-1</w:t>
            </w:r>
          </w:p>
        </w:tc>
      </w:tr>
      <w:tr w:rsidR="00752C24" w14:paraId="7F6D90EB" w14:textId="77777777" w:rsidTr="0094284B">
        <w:tc>
          <w:tcPr>
            <w:tcW w:w="5575" w:type="dxa"/>
            <w:tcBorders>
              <w:top w:val="single" w:sz="4" w:space="0" w:color="auto"/>
              <w:left w:val="single" w:sz="4" w:space="0" w:color="auto"/>
              <w:bottom w:val="single" w:sz="4" w:space="0" w:color="auto"/>
              <w:right w:val="single" w:sz="4" w:space="0" w:color="auto"/>
            </w:tcBorders>
          </w:tcPr>
          <w:p w14:paraId="260D7467" w14:textId="01DE4784" w:rsidR="00752C24" w:rsidRDefault="0094284B" w:rsidP="00B80FCD">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6D375966" w14:textId="5486EB57" w:rsidR="00752C24" w:rsidRDefault="0094284B" w:rsidP="00B80FCD">
            <w:pPr>
              <w:rPr>
                <w:rFonts w:ascii="Calibri" w:eastAsia="Calibri" w:hAnsi="Calibri" w:cs="Calibri"/>
              </w:rPr>
            </w:pPr>
            <w:r>
              <w:rPr>
                <w:rFonts w:ascii="Calibri" w:eastAsia="Calibri" w:hAnsi="Calibri" w:cs="Calibri"/>
              </w:rPr>
              <w:t>60</w:t>
            </w:r>
          </w:p>
        </w:tc>
      </w:tr>
      <w:tr w:rsidR="00752C24" w14:paraId="2294688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295D72BF" w14:textId="27EB02EB" w:rsidR="00752C24" w:rsidRDefault="003175A6" w:rsidP="00B80FCD">
            <w:pPr>
              <w:rPr>
                <w:rFonts w:ascii="Calibri" w:eastAsia="Calibri" w:hAnsi="Calibri" w:cs="Calibri"/>
              </w:rPr>
            </w:pPr>
            <w:r>
              <w:rPr>
                <w:rFonts w:ascii="Calibri" w:eastAsia="Calibri" w:hAnsi="Calibri" w:cs="Calibri"/>
              </w:rPr>
              <w:t xml:space="preserve">Yes - </w:t>
            </w:r>
            <w:r w:rsidR="00615482">
              <w:rPr>
                <w:rFonts w:ascii="Calibri" w:eastAsia="Calibri" w:hAnsi="Calibri" w:cs="Calibri"/>
              </w:rPr>
              <w:t>ARE</w:t>
            </w:r>
            <w:r w:rsidR="00752C24">
              <w:rPr>
                <w:rFonts w:ascii="Calibri" w:eastAsia="Calibri" w:hAnsi="Calibri" w:cs="Calibri"/>
              </w:rPr>
              <w:t xml:space="preserve"> stored and handled on the PLU, but secondary containment is </w:t>
            </w:r>
            <w:r w:rsidR="00752C24">
              <w:rPr>
                <w:rFonts w:ascii="Calibri" w:eastAsia="Calibri" w:hAnsi="Calibri" w:cs="Calibri"/>
                <w:b/>
              </w:rPr>
              <w:t>NOT</w:t>
            </w:r>
            <w:r w:rsidR="00752C24">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0107C81B" w14:textId="77777777" w:rsidR="00752C24" w:rsidRDefault="00752C24" w:rsidP="00B80FCD">
            <w:pPr>
              <w:rPr>
                <w:rFonts w:ascii="Calibri" w:eastAsia="Calibri" w:hAnsi="Calibri" w:cs="Calibri"/>
              </w:rPr>
            </w:pPr>
            <w:r>
              <w:rPr>
                <w:rFonts w:ascii="Calibri" w:eastAsia="Calibri" w:hAnsi="Calibri" w:cs="Calibri"/>
              </w:rPr>
              <w:t>0</w:t>
            </w:r>
          </w:p>
        </w:tc>
      </w:tr>
      <w:tr w:rsidR="00752C24" w14:paraId="3AB9D79F" w14:textId="77777777" w:rsidTr="00B80FCD">
        <w:tc>
          <w:tcPr>
            <w:tcW w:w="5575" w:type="dxa"/>
            <w:tcBorders>
              <w:top w:val="single" w:sz="4" w:space="0" w:color="auto"/>
              <w:left w:val="single" w:sz="4" w:space="0" w:color="auto"/>
              <w:bottom w:val="single" w:sz="4" w:space="0" w:color="auto"/>
              <w:right w:val="single" w:sz="4" w:space="0" w:color="auto"/>
            </w:tcBorders>
            <w:hideMark/>
          </w:tcPr>
          <w:p w14:paraId="327C0AFF" w14:textId="355D0002" w:rsidR="00752C24" w:rsidRDefault="003175A6" w:rsidP="00B80FCD">
            <w:r>
              <w:rPr>
                <w:rFonts w:ascii="Calibri" w:eastAsia="Calibri" w:hAnsi="Calibri" w:cs="Calibri"/>
              </w:rPr>
              <w:t xml:space="preserve">Yes - </w:t>
            </w:r>
            <w:r w:rsidR="00752C24">
              <w:rPr>
                <w:rFonts w:ascii="Calibri" w:eastAsia="Calibri" w:hAnsi="Calibri" w:cs="Calibri"/>
              </w:rPr>
              <w:t xml:space="preserve">ARE stored and handled on the PLU and secondary containment IS in place that meets the minimum </w:t>
            </w:r>
            <w:r w:rsidR="00D271F3">
              <w:rPr>
                <w:rFonts w:ascii="Calibri" w:eastAsia="Calibri" w:hAnsi="Calibri" w:cs="Calibri"/>
              </w:rPr>
              <w:t>assessment threshold</w:t>
            </w:r>
            <w:r w:rsidR="00752C24">
              <w:rPr>
                <w:rFonts w:ascii="Calibri" w:eastAsia="Calibri" w:hAnsi="Calibri" w:cs="Calibri"/>
              </w:rPr>
              <w:t>.</w:t>
            </w:r>
          </w:p>
        </w:tc>
        <w:tc>
          <w:tcPr>
            <w:tcW w:w="3770" w:type="dxa"/>
            <w:tcBorders>
              <w:top w:val="single" w:sz="4" w:space="0" w:color="auto"/>
              <w:left w:val="single" w:sz="4" w:space="0" w:color="auto"/>
              <w:bottom w:val="single" w:sz="4" w:space="0" w:color="auto"/>
              <w:right w:val="single" w:sz="4" w:space="0" w:color="auto"/>
            </w:tcBorders>
            <w:hideMark/>
          </w:tcPr>
          <w:p w14:paraId="5BBE9DD5" w14:textId="4402B941" w:rsidR="00752C24" w:rsidRDefault="00752C24" w:rsidP="00B80FCD">
            <w:r>
              <w:rPr>
                <w:rFonts w:ascii="Calibri" w:eastAsia="Calibri" w:hAnsi="Calibri" w:cs="Calibri"/>
              </w:rPr>
              <w:t>5</w:t>
            </w:r>
            <w:r w:rsidR="00E75EAA">
              <w:rPr>
                <w:rFonts w:ascii="Calibri" w:eastAsia="Calibri" w:hAnsi="Calibri" w:cs="Calibri"/>
              </w:rPr>
              <w:t>1</w:t>
            </w:r>
          </w:p>
        </w:tc>
      </w:tr>
      <w:bookmarkEnd w:id="211"/>
    </w:tbl>
    <w:p w14:paraId="300127DE" w14:textId="77777777" w:rsidR="00C139B1" w:rsidRDefault="00C139B1" w:rsidP="00752C24">
      <w:pPr>
        <w:rPr>
          <w:b/>
        </w:rPr>
      </w:pPr>
    </w:p>
    <w:p w14:paraId="5A279499" w14:textId="2A418E69" w:rsidR="00752C24" w:rsidRPr="00D21FDD" w:rsidRDefault="00752C24" w:rsidP="00212F7B">
      <w:pPr>
        <w:pStyle w:val="Heading3"/>
      </w:pPr>
      <w:bookmarkStart w:id="212" w:name="_Toc16839800"/>
      <w:r w:rsidRPr="00D21FDD">
        <w:t>Component 3: Mine Waste Remediation and Containment</w:t>
      </w:r>
      <w:bookmarkEnd w:id="212"/>
    </w:p>
    <w:p w14:paraId="402B5ED8" w14:textId="77777777" w:rsidR="005F60BB" w:rsidRDefault="005F60BB" w:rsidP="005F60BB">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r w:rsidRPr="23D76F06">
        <w:rPr>
          <w:rFonts w:ascii="Calibri" w:eastAsia="Calibri" w:hAnsi="Calibri" w:cs="Calibri"/>
        </w:rPr>
        <w:t xml:space="preserve">stored or handled on site, so they have the potential to contaminate </w:t>
      </w:r>
      <w:r>
        <w:rPr>
          <w:rFonts w:ascii="Calibri" w:eastAsia="Calibri" w:hAnsi="Calibri" w:cs="Calibri"/>
        </w:rPr>
        <w:t>surface waters</w:t>
      </w:r>
      <w:r w:rsidRPr="23D76F06">
        <w:rPr>
          <w:rFonts w:ascii="Calibri" w:eastAsia="Calibri" w:hAnsi="Calibri" w:cs="Calibri"/>
        </w:rPr>
        <w:t xml:space="preserve">.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AE249A0" w14:textId="77777777" w:rsidR="005F60BB" w:rsidRPr="00D45005" w:rsidRDefault="005F60BB" w:rsidP="005F60BB">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w:t>
      </w:r>
      <w:r>
        <w:rPr>
          <w:rFonts w:ascii="Calibri" w:eastAsia="Calibri" w:hAnsi="Calibri" w:cs="Calibri"/>
        </w:rPr>
        <w:t>surface waters</w:t>
      </w:r>
      <w:r w:rsidRPr="23D76F06">
        <w:rPr>
          <w:rFonts w:ascii="Calibri" w:eastAsia="Calibri" w:hAnsi="Calibri" w:cs="Calibri"/>
        </w:rPr>
        <w:t xml:space="preserve">. </w:t>
      </w:r>
    </w:p>
    <w:p w14:paraId="362F7211" w14:textId="77777777" w:rsidR="005F60BB" w:rsidRDefault="005F60BB" w:rsidP="005F60BB">
      <w:r w:rsidRPr="23D76F06">
        <w:rPr>
          <w:rFonts w:ascii="Calibri" w:eastAsia="Calibri" w:hAnsi="Calibri" w:cs="Calibri"/>
          <w:b/>
          <w:bCs/>
        </w:rPr>
        <w:t>Analysis within CART:</w:t>
      </w:r>
      <w:r w:rsidRPr="23D76F06">
        <w:rPr>
          <w:rFonts w:ascii="Calibri" w:eastAsia="Calibri" w:hAnsi="Calibri" w:cs="Calibri"/>
        </w:rPr>
        <w:t xml:space="preserve"> </w:t>
      </w:r>
    </w:p>
    <w:p w14:paraId="5537C214" w14:textId="1B24608C" w:rsidR="005F60BB" w:rsidRDefault="005F60BB" w:rsidP="005F60BB">
      <w:pPr>
        <w:rPr>
          <w:rFonts w:ascii="Calibri" w:eastAsia="Calibri" w:hAnsi="Calibri" w:cs="Calibri"/>
        </w:rPr>
      </w:pPr>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 xml:space="preserve">mine waste </w:t>
      </w:r>
      <w:r w:rsidRPr="23D76F06">
        <w:rPr>
          <w:rFonts w:ascii="Calibri" w:eastAsia="Calibri" w:hAnsi="Calibri" w:cs="Calibri"/>
        </w:rPr>
        <w:t>or other</w:t>
      </w:r>
      <w:r>
        <w:rPr>
          <w:rFonts w:ascii="Calibri" w:eastAsia="Calibri" w:hAnsi="Calibri" w:cs="Calibri"/>
        </w:rPr>
        <w:t xml:space="preserve"> mining effluent</w:t>
      </w:r>
      <w:r w:rsidRPr="23D76F06">
        <w:rPr>
          <w:rFonts w:ascii="Calibri" w:eastAsia="Calibri" w:hAnsi="Calibri" w:cs="Calibri"/>
        </w:rPr>
        <w:t xml:space="preserve"> pollutants present.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_Ref14172508 \h </w:instrText>
      </w:r>
      <w:r w:rsidR="00255CCF">
        <w:rPr>
          <w:rFonts w:ascii="Calibri" w:eastAsia="Calibri" w:hAnsi="Calibri" w:cs="Calibri"/>
        </w:rPr>
      </w:r>
      <w:r w:rsidR="00255CCF">
        <w:rPr>
          <w:rFonts w:ascii="Calibri" w:eastAsia="Calibri" w:hAnsi="Calibri" w:cs="Calibri"/>
        </w:rPr>
        <w:fldChar w:fldCharType="separate"/>
      </w:r>
      <w:r w:rsidR="002D0A24">
        <w:t xml:space="preserve">Table </w:t>
      </w:r>
      <w:r w:rsidR="002D0A24">
        <w:rPr>
          <w:noProof/>
        </w:rPr>
        <w:t>105</w:t>
      </w:r>
      <w:r w:rsidR="00255CCF">
        <w:rPr>
          <w:rFonts w:ascii="Calibri" w:eastAsia="Calibri" w:hAnsi="Calibri" w:cs="Calibri"/>
        </w:rPr>
        <w:fldChar w:fldCharType="end"/>
      </w:r>
      <w:r w:rsidR="00255CCF">
        <w:rPr>
          <w:rFonts w:ascii="Calibri" w:eastAsia="Calibri" w:hAnsi="Calibri" w:cs="Calibri"/>
        </w:rPr>
        <w:t>.</w:t>
      </w:r>
    </w:p>
    <w:p w14:paraId="1B0CE45B" w14:textId="5C80013A" w:rsidR="005F60BB" w:rsidRDefault="005F60BB" w:rsidP="005F60BB">
      <w:pPr>
        <w:rPr>
          <w:rFonts w:ascii="Calibri" w:eastAsia="Calibri" w:hAnsi="Calibri" w:cs="Calibri"/>
          <w:i/>
          <w:iCs/>
          <w:color w:val="445369"/>
        </w:rPr>
      </w:pPr>
      <w:bookmarkStart w:id="213" w:name="_Ref14172508"/>
      <w:r>
        <w:t xml:space="preserve">Table </w:t>
      </w:r>
      <w:r>
        <w:rPr>
          <w:noProof/>
        </w:rPr>
        <w:fldChar w:fldCharType="begin"/>
      </w:r>
      <w:r>
        <w:rPr>
          <w:noProof/>
        </w:rPr>
        <w:instrText xml:space="preserve"> SEQ Table \* ARABIC </w:instrText>
      </w:r>
      <w:r>
        <w:rPr>
          <w:noProof/>
        </w:rPr>
        <w:fldChar w:fldCharType="separate"/>
      </w:r>
      <w:r w:rsidR="002D0A24">
        <w:rPr>
          <w:noProof/>
        </w:rPr>
        <w:t>105</w:t>
      </w:r>
      <w:r>
        <w:rPr>
          <w:noProof/>
        </w:rPr>
        <w:fldChar w:fldCharType="end"/>
      </w:r>
      <w:bookmarkEnd w:id="213"/>
      <w:r w:rsidRPr="00AB186A">
        <w:rPr>
          <w:i/>
          <w:iCs/>
          <w:color w:val="44546A"/>
        </w:rPr>
        <w:t>:</w:t>
      </w:r>
      <w:r>
        <w:rPr>
          <w:i/>
          <w:iCs/>
          <w:color w:val="44546A"/>
        </w:rPr>
        <w:t xml:space="preserve"> </w:t>
      </w:r>
      <w:r>
        <w:rPr>
          <w:rFonts w:ascii="Calibri" w:eastAsia="Calibri" w:hAnsi="Calibri" w:cs="Calibri"/>
          <w:i/>
          <w:iCs/>
          <w:color w:val="445369"/>
        </w:rPr>
        <w:t xml:space="preserve">Mine Waste </w:t>
      </w:r>
      <w:r w:rsidR="00615482">
        <w:rPr>
          <w:rFonts w:ascii="Calibri" w:eastAsia="Calibri" w:hAnsi="Calibri" w:cs="Calibri"/>
          <w:i/>
          <w:iCs/>
          <w:color w:val="445369"/>
        </w:rPr>
        <w:t>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5F60BB" w14:paraId="2C49FBE9" w14:textId="77777777" w:rsidTr="00615482">
        <w:tc>
          <w:tcPr>
            <w:tcW w:w="5215" w:type="dxa"/>
            <w:shd w:val="clear" w:color="auto" w:fill="D9E2F3" w:themeFill="accent1" w:themeFillTint="33"/>
          </w:tcPr>
          <w:p w14:paraId="393A4355" w14:textId="3C0DD478" w:rsidR="005F60BB" w:rsidRDefault="005F60BB" w:rsidP="00B80FCD">
            <w:r w:rsidRPr="23D76F06">
              <w:rPr>
                <w:rFonts w:ascii="Calibri" w:eastAsia="Calibri" w:hAnsi="Calibri" w:cs="Calibri"/>
              </w:rPr>
              <w:t xml:space="preserve">Answer </w:t>
            </w:r>
          </w:p>
        </w:tc>
        <w:tc>
          <w:tcPr>
            <w:tcW w:w="4130" w:type="dxa"/>
            <w:shd w:val="clear" w:color="auto" w:fill="D9E2F3" w:themeFill="accent1" w:themeFillTint="33"/>
          </w:tcPr>
          <w:p w14:paraId="0B35DC1D" w14:textId="77777777" w:rsidR="005F60BB" w:rsidRDefault="005F60BB" w:rsidP="00B80FCD">
            <w:r w:rsidRPr="23D76F06">
              <w:rPr>
                <w:rFonts w:ascii="Calibri" w:eastAsia="Calibri" w:hAnsi="Calibri" w:cs="Calibri"/>
              </w:rPr>
              <w:t xml:space="preserve">Existing Condition Points </w:t>
            </w:r>
          </w:p>
        </w:tc>
      </w:tr>
      <w:tr w:rsidR="0094284B" w14:paraId="375AB634" w14:textId="77777777" w:rsidTr="00615482">
        <w:tc>
          <w:tcPr>
            <w:tcW w:w="5215" w:type="dxa"/>
          </w:tcPr>
          <w:p w14:paraId="2D51D60A" w14:textId="6B8224D5" w:rsidR="0094284B" w:rsidRDefault="0094284B" w:rsidP="0094284B">
            <w:r>
              <w:rPr>
                <w:rFonts w:ascii="Calibri" w:eastAsia="Calibri" w:hAnsi="Calibri" w:cs="Calibri"/>
              </w:rPr>
              <w:lastRenderedPageBreak/>
              <w:t>Not assessed - p</w:t>
            </w:r>
            <w:r w:rsidRPr="23D76F06">
              <w:rPr>
                <w:rFonts w:ascii="Calibri" w:eastAsia="Calibri" w:hAnsi="Calibri" w:cs="Calibri"/>
              </w:rPr>
              <w:t>resent on the PLU but</w:t>
            </w:r>
            <w:r>
              <w:rPr>
                <w:rFonts w:ascii="Calibri" w:eastAsia="Calibri" w:hAnsi="Calibri" w:cs="Calibri"/>
              </w:rPr>
              <w:t xml:space="preserve"> is UNKNOWN if</w:t>
            </w:r>
            <w:r w:rsidRPr="23D76F06">
              <w:rPr>
                <w:rFonts w:ascii="Calibri" w:eastAsia="Calibri" w:hAnsi="Calibri" w:cs="Calibri"/>
              </w:rPr>
              <w:t xml:space="preserve"> adequate control</w:t>
            </w:r>
            <w:r>
              <w:rPr>
                <w:rFonts w:ascii="Calibri" w:eastAsia="Calibri" w:hAnsi="Calibri" w:cs="Calibri"/>
              </w:rPr>
              <w:t xml:space="preserve"> or </w:t>
            </w:r>
            <w:r w:rsidRPr="23D76F06">
              <w:rPr>
                <w:rFonts w:ascii="Calibri" w:eastAsia="Calibri" w:hAnsi="Calibri" w:cs="Calibri"/>
              </w:rPr>
              <w:t>treatment is in place</w:t>
            </w:r>
          </w:p>
        </w:tc>
        <w:tc>
          <w:tcPr>
            <w:tcW w:w="4130" w:type="dxa"/>
          </w:tcPr>
          <w:p w14:paraId="378D008B" w14:textId="7DD9B727" w:rsidR="0094284B" w:rsidRDefault="0094284B" w:rsidP="0094284B">
            <w:r>
              <w:rPr>
                <w:rFonts w:ascii="Calibri" w:eastAsia="Calibri" w:hAnsi="Calibri" w:cs="Calibri"/>
              </w:rPr>
              <w:t>-1</w:t>
            </w:r>
          </w:p>
        </w:tc>
      </w:tr>
      <w:tr w:rsidR="0094284B" w14:paraId="5654B892" w14:textId="77777777" w:rsidTr="00615482">
        <w:tc>
          <w:tcPr>
            <w:tcW w:w="5215" w:type="dxa"/>
          </w:tcPr>
          <w:p w14:paraId="2E0CBD56" w14:textId="21B15CD3" w:rsidR="0094284B" w:rsidRPr="23D76F06" w:rsidRDefault="0094284B" w:rsidP="0094284B">
            <w:pPr>
              <w:rPr>
                <w:rFonts w:ascii="Calibri" w:eastAsia="Calibri" w:hAnsi="Calibri" w:cs="Calibri"/>
              </w:rPr>
            </w:pPr>
            <w:r>
              <w:rPr>
                <w:rFonts w:ascii="Calibri" w:eastAsia="Calibri" w:hAnsi="Calibri" w:cs="Calibri"/>
              </w:rPr>
              <w:t>Not applicable</w:t>
            </w:r>
          </w:p>
        </w:tc>
        <w:tc>
          <w:tcPr>
            <w:tcW w:w="4130" w:type="dxa"/>
          </w:tcPr>
          <w:p w14:paraId="39C85AEB" w14:textId="1C1C74C5" w:rsidR="0094284B" w:rsidRPr="23D76F06" w:rsidRDefault="0094284B" w:rsidP="0094284B">
            <w:pPr>
              <w:rPr>
                <w:rFonts w:ascii="Calibri" w:eastAsia="Calibri" w:hAnsi="Calibri" w:cs="Calibri"/>
              </w:rPr>
            </w:pPr>
            <w:r>
              <w:rPr>
                <w:rFonts w:ascii="Calibri" w:eastAsia="Calibri" w:hAnsi="Calibri" w:cs="Calibri"/>
              </w:rPr>
              <w:t>60</w:t>
            </w:r>
          </w:p>
        </w:tc>
      </w:tr>
      <w:tr w:rsidR="005F60BB" w14:paraId="5784BEDC" w14:textId="77777777" w:rsidTr="00615482">
        <w:tc>
          <w:tcPr>
            <w:tcW w:w="5215" w:type="dxa"/>
          </w:tcPr>
          <w:p w14:paraId="0B3992A8" w14:textId="5D947B9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and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rPr>
              <w:t>is NOT</w:t>
            </w:r>
            <w:r w:rsidR="005F60BB" w:rsidRPr="23D76F06">
              <w:rPr>
                <w:rFonts w:ascii="Calibri" w:eastAsia="Calibri" w:hAnsi="Calibri" w:cs="Calibri"/>
              </w:rPr>
              <w:t xml:space="preserve"> in place</w:t>
            </w:r>
          </w:p>
        </w:tc>
        <w:tc>
          <w:tcPr>
            <w:tcW w:w="4130" w:type="dxa"/>
          </w:tcPr>
          <w:p w14:paraId="3ABBF3CC" w14:textId="77777777" w:rsidR="005F60BB" w:rsidRDefault="005F60BB" w:rsidP="00B80FCD">
            <w:r>
              <w:rPr>
                <w:rFonts w:ascii="Calibri" w:eastAsia="Calibri" w:hAnsi="Calibri" w:cs="Calibri"/>
              </w:rPr>
              <w:t>0</w:t>
            </w:r>
          </w:p>
        </w:tc>
      </w:tr>
      <w:tr w:rsidR="005F60BB" w14:paraId="26416297" w14:textId="77777777" w:rsidTr="00615482">
        <w:tc>
          <w:tcPr>
            <w:tcW w:w="5215" w:type="dxa"/>
          </w:tcPr>
          <w:p w14:paraId="1A9AF164" w14:textId="2455B183" w:rsidR="005F60BB" w:rsidRDefault="003175A6" w:rsidP="00B80FCD">
            <w:r>
              <w:rPr>
                <w:rFonts w:ascii="Calibri" w:eastAsia="Calibri" w:hAnsi="Calibri" w:cs="Calibri"/>
              </w:rPr>
              <w:t xml:space="preserve">Yes - </w:t>
            </w:r>
            <w:r w:rsidR="005F60BB" w:rsidRPr="23D76F06">
              <w:rPr>
                <w:rFonts w:ascii="Calibri" w:eastAsia="Calibri" w:hAnsi="Calibri" w:cs="Calibri"/>
              </w:rPr>
              <w:t>present on the PLU, but adequate control</w:t>
            </w:r>
            <w:r w:rsidR="005F60BB">
              <w:rPr>
                <w:rFonts w:ascii="Calibri" w:eastAsia="Calibri" w:hAnsi="Calibri" w:cs="Calibri"/>
              </w:rPr>
              <w:t xml:space="preserve"> or </w:t>
            </w:r>
            <w:r w:rsidR="005F60BB" w:rsidRPr="23D76F06">
              <w:rPr>
                <w:rFonts w:ascii="Calibri" w:eastAsia="Calibri" w:hAnsi="Calibri" w:cs="Calibri"/>
              </w:rPr>
              <w:t xml:space="preserve">treatment </w:t>
            </w:r>
            <w:r w:rsidR="005F60BB">
              <w:rPr>
                <w:rFonts w:ascii="Calibri" w:eastAsia="Calibri" w:hAnsi="Calibri" w:cs="Calibri"/>
                <w:b/>
              </w:rPr>
              <w:t>IS</w:t>
            </w:r>
            <w:r w:rsidR="005F60BB" w:rsidRPr="23D76F06">
              <w:rPr>
                <w:rFonts w:ascii="Calibri" w:eastAsia="Calibri" w:hAnsi="Calibri" w:cs="Calibri"/>
              </w:rPr>
              <w:t xml:space="preserve"> in place</w:t>
            </w:r>
          </w:p>
        </w:tc>
        <w:tc>
          <w:tcPr>
            <w:tcW w:w="4130" w:type="dxa"/>
          </w:tcPr>
          <w:p w14:paraId="452B3948" w14:textId="799CD3E3" w:rsidR="005F60BB" w:rsidRDefault="005F60BB" w:rsidP="00B80FCD">
            <w:r>
              <w:rPr>
                <w:rFonts w:ascii="Calibri" w:eastAsia="Calibri" w:hAnsi="Calibri" w:cs="Calibri"/>
              </w:rPr>
              <w:t>5</w:t>
            </w:r>
            <w:r w:rsidR="00E75EAA">
              <w:rPr>
                <w:rFonts w:ascii="Calibri" w:eastAsia="Calibri" w:hAnsi="Calibri" w:cs="Calibri"/>
              </w:rPr>
              <w:t>1</w:t>
            </w:r>
          </w:p>
        </w:tc>
      </w:tr>
    </w:tbl>
    <w:p w14:paraId="356FEFC1" w14:textId="77777777" w:rsidR="005F60BB" w:rsidRDefault="005F60BB" w:rsidP="005F60BB">
      <w:r w:rsidRPr="23D76F06">
        <w:rPr>
          <w:rFonts w:ascii="Calibri" w:eastAsia="Calibri" w:hAnsi="Calibri" w:cs="Calibri"/>
        </w:rPr>
        <w:t xml:space="preserve"> </w:t>
      </w:r>
    </w:p>
    <w:p w14:paraId="09DBFDD6" w14:textId="4EA1A1EA" w:rsidR="00752C24" w:rsidRPr="00E3533B" w:rsidRDefault="00752C24" w:rsidP="00752C24">
      <w:pPr>
        <w:pStyle w:val="Heading2"/>
        <w:rPr>
          <w:b/>
        </w:rPr>
      </w:pPr>
      <w:bookmarkStart w:id="214" w:name="_Toc16839801"/>
      <w:r w:rsidRPr="00E3533B">
        <w:rPr>
          <w:b/>
        </w:rPr>
        <w:t>Petroleum, heavy metal</w:t>
      </w:r>
      <w:r w:rsidR="0055259D">
        <w:rPr>
          <w:b/>
        </w:rPr>
        <w:t>s</w:t>
      </w:r>
      <w:r w:rsidRPr="00E3533B">
        <w:rPr>
          <w:b/>
        </w:rPr>
        <w:t>, and other pollutants transported to groundwater</w:t>
      </w:r>
      <w:bookmarkEnd w:id="214"/>
    </w:p>
    <w:p w14:paraId="08A0DCF6" w14:textId="06646685" w:rsidR="00752C24" w:rsidRDefault="00752C24" w:rsidP="00D33FDE">
      <w:pPr>
        <w:pStyle w:val="Heading3"/>
      </w:pPr>
      <w:bookmarkStart w:id="215" w:name="_Toc16839802"/>
      <w:r>
        <w:t>Component 1: Concentrated Agrichemical Runoff Loss and Storage and Handling of Fertilizer and Pesticides</w:t>
      </w:r>
      <w:bookmarkEnd w:id="215"/>
    </w:p>
    <w:p w14:paraId="54BDBF14" w14:textId="77777777" w:rsidR="00D33FDE" w:rsidRPr="00D33FDE" w:rsidRDefault="00D33FDE" w:rsidP="00212F7B">
      <w:pPr>
        <w:spacing w:after="0"/>
      </w:pPr>
    </w:p>
    <w:p w14:paraId="6F168D6E" w14:textId="77777777" w:rsidR="00B84981" w:rsidRPr="001F5BC7" w:rsidRDefault="00B84981" w:rsidP="00B84981">
      <w:r w:rsidRPr="23D76F06">
        <w:rPr>
          <w:rFonts w:ascii="Calibri" w:eastAsia="Calibri" w:hAnsi="Calibri" w:cs="Calibri"/>
          <w:b/>
          <w:bCs/>
        </w:rPr>
        <w:t>Description:</w:t>
      </w:r>
      <w:r w:rsidRPr="23D76F06">
        <w:rPr>
          <w:rFonts w:ascii="Calibri" w:eastAsia="Calibri" w:hAnsi="Calibri" w:cs="Calibri"/>
        </w:rPr>
        <w:t xml:space="preserve"> Agrichemical products (fertilizers</w:t>
      </w:r>
      <w:r>
        <w:rPr>
          <w:rFonts w:ascii="Calibri" w:eastAsia="Calibri" w:hAnsi="Calibri" w:cs="Calibri"/>
        </w:rPr>
        <w:t xml:space="preserve"> and pesticides</w:t>
      </w:r>
      <w:r w:rsidRPr="23D76F06">
        <w:rPr>
          <w:rFonts w:ascii="Calibri" w:eastAsia="Calibri" w:hAnsi="Calibri" w:cs="Calibri"/>
        </w:rPr>
        <w:t>) are stored, mixed, loaded</w:t>
      </w:r>
      <w:r>
        <w:rPr>
          <w:rFonts w:ascii="Calibri" w:eastAsia="Calibri" w:hAnsi="Calibri" w:cs="Calibri"/>
        </w:rPr>
        <w:t xml:space="preserve">, or </w:t>
      </w:r>
      <w:r w:rsidRPr="23D76F06">
        <w:rPr>
          <w:rFonts w:ascii="Calibri" w:eastAsia="Calibri" w:hAnsi="Calibri" w:cs="Calibri"/>
        </w:rPr>
        <w:t>handled onsite, so they have the potential to contaminant groundwat</w:t>
      </w:r>
      <w:r>
        <w:rPr>
          <w:rFonts w:ascii="Calibri" w:eastAsia="Calibri" w:hAnsi="Calibri" w:cs="Calibri"/>
        </w:rPr>
        <w:t>er.</w:t>
      </w:r>
      <w:r w:rsidRPr="23D76F06">
        <w:rPr>
          <w:rFonts w:ascii="Calibri" w:eastAsia="Calibri" w:hAnsi="Calibri" w:cs="Calibri"/>
        </w:rPr>
        <w:t xml:space="preserve">   </w:t>
      </w:r>
    </w:p>
    <w:p w14:paraId="4F3CADBF" w14:textId="77777777" w:rsidR="00B84981" w:rsidRPr="001F5BC7" w:rsidRDefault="00B84981" w:rsidP="00B84981">
      <w:r w:rsidRPr="23D76F06">
        <w:rPr>
          <w:rFonts w:ascii="Calibri" w:eastAsia="Calibri" w:hAnsi="Calibri" w:cs="Calibri"/>
          <w:b/>
          <w:bCs/>
        </w:rPr>
        <w:t>Objective:</w:t>
      </w:r>
      <w:r w:rsidRPr="23D76F06">
        <w:rPr>
          <w:rFonts w:ascii="Calibri" w:eastAsia="Calibri" w:hAnsi="Calibri" w:cs="Calibri"/>
        </w:rPr>
        <w:t xml:space="preserve">  Control accidental release of stored agrichemical products to prevent contamination of groundwater. </w:t>
      </w:r>
    </w:p>
    <w:p w14:paraId="65E24ABB" w14:textId="77777777" w:rsidR="00B84981" w:rsidRPr="001F5BC7" w:rsidRDefault="00B84981" w:rsidP="00B84981">
      <w:r w:rsidRPr="23D76F06">
        <w:rPr>
          <w:rFonts w:ascii="Calibri" w:eastAsia="Calibri" w:hAnsi="Calibri" w:cs="Calibri"/>
          <w:b/>
          <w:bCs/>
        </w:rPr>
        <w:t>Analysis within CART:</w:t>
      </w:r>
      <w:r w:rsidRPr="23D76F06">
        <w:rPr>
          <w:rFonts w:ascii="Calibri" w:eastAsia="Calibri" w:hAnsi="Calibri" w:cs="Calibri"/>
        </w:rPr>
        <w:t xml:space="preserve"> </w:t>
      </w:r>
    </w:p>
    <w:p w14:paraId="3559D9AD" w14:textId="4334F46E" w:rsidR="00B84981" w:rsidRDefault="00B84981" w:rsidP="00B84981">
      <w:pPr>
        <w:rPr>
          <w:rFonts w:ascii="Calibri" w:eastAsia="Calibri" w:hAnsi="Calibri" w:cs="Calibri"/>
        </w:rPr>
      </w:pPr>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a</w:t>
      </w:r>
      <w:r w:rsidRPr="23D76F06">
        <w:rPr>
          <w:rFonts w:ascii="Calibri" w:eastAsia="Calibri" w:hAnsi="Calibri" w:cs="Calibri"/>
        </w:rPr>
        <w:t xml:space="preserve">grichemical </w:t>
      </w:r>
      <w:r>
        <w:rPr>
          <w:rFonts w:ascii="Calibri" w:eastAsia="Calibri" w:hAnsi="Calibri" w:cs="Calibri"/>
        </w:rPr>
        <w:t>p</w:t>
      </w:r>
      <w:r w:rsidRPr="23D76F06">
        <w:rPr>
          <w:rFonts w:ascii="Calibri" w:eastAsia="Calibri" w:hAnsi="Calibri" w:cs="Calibri"/>
        </w:rPr>
        <w:t xml:space="preserve">roducts.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threshold value of 50 will be set and the existing condition question will be triggered.  The existing condition question will set the existing score as seen in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_Ref14172535 \h </w:instrText>
      </w:r>
      <w:r w:rsidR="00255CCF">
        <w:rPr>
          <w:rFonts w:ascii="Calibri" w:eastAsia="Calibri" w:hAnsi="Calibri" w:cs="Calibri"/>
        </w:rPr>
      </w:r>
      <w:r w:rsidR="00255CCF">
        <w:rPr>
          <w:rFonts w:ascii="Calibri" w:eastAsia="Calibri" w:hAnsi="Calibri" w:cs="Calibri"/>
        </w:rPr>
        <w:fldChar w:fldCharType="separate"/>
      </w:r>
      <w:r w:rsidR="002D0A24">
        <w:t xml:space="preserve">Table </w:t>
      </w:r>
      <w:r w:rsidR="002D0A24">
        <w:rPr>
          <w:noProof/>
        </w:rPr>
        <w:t>106</w:t>
      </w:r>
      <w:r w:rsidR="00255CCF">
        <w:rPr>
          <w:rFonts w:ascii="Calibri" w:eastAsia="Calibri" w:hAnsi="Calibri" w:cs="Calibri"/>
        </w:rPr>
        <w:fldChar w:fldCharType="end"/>
      </w:r>
      <w:r w:rsidR="00255CCF">
        <w:rPr>
          <w:rFonts w:ascii="Calibri" w:eastAsia="Calibri" w:hAnsi="Calibri" w:cs="Calibri"/>
        </w:rPr>
        <w:t>.</w:t>
      </w:r>
    </w:p>
    <w:p w14:paraId="53009159" w14:textId="7D783008" w:rsidR="00B84981" w:rsidRDefault="00255CCF" w:rsidP="00B84981">
      <w:pPr>
        <w:rPr>
          <w:rFonts w:ascii="Calibri" w:eastAsia="Calibri" w:hAnsi="Calibri" w:cs="Calibri"/>
          <w:i/>
          <w:iCs/>
          <w:color w:val="445369"/>
        </w:rPr>
      </w:pPr>
      <w:bookmarkStart w:id="216" w:name="_Ref14172535"/>
      <w:r>
        <w:t xml:space="preserve">Table </w:t>
      </w:r>
      <w:r>
        <w:rPr>
          <w:noProof/>
        </w:rPr>
        <w:fldChar w:fldCharType="begin"/>
      </w:r>
      <w:r>
        <w:rPr>
          <w:noProof/>
        </w:rPr>
        <w:instrText xml:space="preserve"> SEQ Table \* ARABIC </w:instrText>
      </w:r>
      <w:r>
        <w:rPr>
          <w:noProof/>
        </w:rPr>
        <w:fldChar w:fldCharType="separate"/>
      </w:r>
      <w:r w:rsidR="002D0A24">
        <w:rPr>
          <w:noProof/>
        </w:rPr>
        <w:t>106</w:t>
      </w:r>
      <w:r>
        <w:rPr>
          <w:noProof/>
        </w:rPr>
        <w:fldChar w:fldCharType="end"/>
      </w:r>
      <w:bookmarkEnd w:id="216"/>
      <w:r w:rsidRPr="00AB186A">
        <w:rPr>
          <w:i/>
          <w:iCs/>
          <w:color w:val="44546A"/>
        </w:rPr>
        <w:t>:</w:t>
      </w:r>
      <w:r>
        <w:rPr>
          <w:i/>
          <w:iCs/>
          <w:color w:val="44546A"/>
        </w:rPr>
        <w:t xml:space="preserve"> </w:t>
      </w:r>
      <w:r w:rsidR="00B84981" w:rsidRPr="10C6172E">
        <w:rPr>
          <w:rFonts w:ascii="Calibri" w:eastAsia="Calibri" w:hAnsi="Calibri" w:cs="Calibri"/>
          <w:i/>
          <w:iCs/>
          <w:color w:val="445369"/>
        </w:rPr>
        <w:t>Agrichemical</w:t>
      </w:r>
      <w:r w:rsidR="00D918C2">
        <w:rPr>
          <w:rFonts w:ascii="Calibri" w:eastAsia="Calibri" w:hAnsi="Calibri" w:cs="Calibri"/>
          <w:i/>
          <w:iCs/>
          <w:color w:val="445369"/>
        </w:rPr>
        <w:t xml:space="preserve"> Product Storage</w:t>
      </w:r>
      <w:r w:rsidR="00B84981" w:rsidRPr="10C6172E">
        <w:rPr>
          <w:rFonts w:ascii="Calibri" w:eastAsia="Calibri" w:hAnsi="Calibri" w:cs="Calibri"/>
          <w:i/>
          <w:iCs/>
          <w:color w:val="445369"/>
        </w:rPr>
        <w:t xml:space="preserve"> (Pesticides and Fertilizers)</w:t>
      </w:r>
    </w:p>
    <w:p w14:paraId="0BD44410" w14:textId="77777777" w:rsidR="005D38F7" w:rsidRDefault="005D38F7" w:rsidP="005D38F7">
      <w:r>
        <w:t xml:space="preserve">Note: </w:t>
      </w:r>
      <w:r w:rsidRPr="00FB0A1D">
        <w:t xml:space="preserve">Are </w:t>
      </w:r>
      <w:r>
        <w:t>agrichemical products stored, mixed, loaded, or handled on the PLU?</w:t>
      </w:r>
    </w:p>
    <w:tbl>
      <w:tblPr>
        <w:tblW w:w="0" w:type="auto"/>
        <w:tblLayout w:type="fixed"/>
        <w:tblLook w:val="04A0" w:firstRow="1" w:lastRow="0" w:firstColumn="1" w:lastColumn="0" w:noHBand="0" w:noVBand="1"/>
      </w:tblPr>
      <w:tblGrid>
        <w:gridCol w:w="6115"/>
        <w:gridCol w:w="3230"/>
      </w:tblGrid>
      <w:tr w:rsidR="00D918C2" w14:paraId="5D71389D" w14:textId="77777777" w:rsidTr="001B2D73">
        <w:tc>
          <w:tcPr>
            <w:tcW w:w="611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8491976" w14:textId="77777777" w:rsidR="00D918C2" w:rsidRDefault="00D918C2" w:rsidP="001B2D73">
            <w:r>
              <w:rPr>
                <w:rFonts w:ascii="Calibri" w:eastAsia="Calibri" w:hAnsi="Calibri" w:cs="Calibri"/>
              </w:rPr>
              <w:t xml:space="preserve">Answer </w:t>
            </w:r>
          </w:p>
        </w:tc>
        <w:tc>
          <w:tcPr>
            <w:tcW w:w="323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7629EC2" w14:textId="77777777" w:rsidR="00D918C2" w:rsidRDefault="00D918C2" w:rsidP="001B2D73">
            <w:r>
              <w:rPr>
                <w:rFonts w:ascii="Calibri" w:eastAsia="Calibri" w:hAnsi="Calibri" w:cs="Calibri"/>
              </w:rPr>
              <w:t xml:space="preserve">Existing Condition Points </w:t>
            </w:r>
          </w:p>
        </w:tc>
      </w:tr>
      <w:tr w:rsidR="00D918C2" w14:paraId="6B36A9A2" w14:textId="77777777" w:rsidTr="0094284B">
        <w:tc>
          <w:tcPr>
            <w:tcW w:w="6115" w:type="dxa"/>
            <w:tcBorders>
              <w:top w:val="single" w:sz="4" w:space="0" w:color="auto"/>
              <w:left w:val="single" w:sz="4" w:space="0" w:color="auto"/>
              <w:bottom w:val="single" w:sz="4" w:space="0" w:color="auto"/>
              <w:right w:val="single" w:sz="4" w:space="0" w:color="auto"/>
            </w:tcBorders>
          </w:tcPr>
          <w:p w14:paraId="5B95CB74" w14:textId="10C7D32D" w:rsidR="00D918C2" w:rsidRDefault="0094284B" w:rsidP="001B2D73">
            <w:r>
              <w:t>Not assessed</w:t>
            </w:r>
          </w:p>
        </w:tc>
        <w:tc>
          <w:tcPr>
            <w:tcW w:w="3230" w:type="dxa"/>
            <w:tcBorders>
              <w:top w:val="single" w:sz="4" w:space="0" w:color="auto"/>
              <w:left w:val="single" w:sz="4" w:space="0" w:color="auto"/>
              <w:bottom w:val="single" w:sz="4" w:space="0" w:color="auto"/>
              <w:right w:val="single" w:sz="4" w:space="0" w:color="auto"/>
            </w:tcBorders>
          </w:tcPr>
          <w:p w14:paraId="1CAB1AFA" w14:textId="764C15B3" w:rsidR="00D918C2" w:rsidRDefault="0094284B" w:rsidP="001B2D73">
            <w:r>
              <w:t>-1</w:t>
            </w:r>
          </w:p>
        </w:tc>
      </w:tr>
      <w:tr w:rsidR="0094284B" w14:paraId="460D6D2D"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2B168A43" w14:textId="3EE1BE32" w:rsidR="0094284B" w:rsidRDefault="0094284B" w:rsidP="0094284B">
            <w:pPr>
              <w:rPr>
                <w:rFonts w:ascii="Calibri" w:eastAsia="Calibri" w:hAnsi="Calibri" w:cs="Calibri"/>
              </w:rPr>
            </w:pPr>
            <w:r>
              <w:rPr>
                <w:rFonts w:cs="Calibri"/>
              </w:rPr>
              <w:t xml:space="preserve">Not applicable </w:t>
            </w:r>
          </w:p>
        </w:tc>
        <w:tc>
          <w:tcPr>
            <w:tcW w:w="3230" w:type="dxa"/>
            <w:tcBorders>
              <w:top w:val="single" w:sz="4" w:space="0" w:color="auto"/>
              <w:left w:val="single" w:sz="4" w:space="0" w:color="auto"/>
              <w:bottom w:val="single" w:sz="4" w:space="0" w:color="auto"/>
              <w:right w:val="single" w:sz="4" w:space="0" w:color="auto"/>
            </w:tcBorders>
            <w:hideMark/>
          </w:tcPr>
          <w:p w14:paraId="1AC30116" w14:textId="60E14AF4" w:rsidR="0094284B" w:rsidRDefault="0094284B" w:rsidP="0094284B">
            <w:pPr>
              <w:rPr>
                <w:rFonts w:ascii="Calibri" w:eastAsia="Calibri" w:hAnsi="Calibri" w:cs="Calibri"/>
              </w:rPr>
            </w:pPr>
            <w:r>
              <w:rPr>
                <w:rFonts w:ascii="Calibri" w:eastAsia="Calibri" w:hAnsi="Calibri" w:cs="Calibri"/>
              </w:rPr>
              <w:t>60</w:t>
            </w:r>
          </w:p>
        </w:tc>
      </w:tr>
      <w:tr w:rsidR="00D918C2" w14:paraId="5B0FA72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C223C6E" w14:textId="3E6D1BE9" w:rsidR="00D918C2" w:rsidRDefault="00D918C2" w:rsidP="001B2D73">
            <w:r>
              <w:rPr>
                <w:rFonts w:ascii="Calibri" w:eastAsia="Calibri" w:hAnsi="Calibri" w:cs="Calibri"/>
              </w:rPr>
              <w:t>Yes - ARE stored, mixed, loaded, or handled on PLU AND secondary containment is NOT in place</w:t>
            </w:r>
          </w:p>
        </w:tc>
        <w:tc>
          <w:tcPr>
            <w:tcW w:w="3230" w:type="dxa"/>
            <w:tcBorders>
              <w:top w:val="single" w:sz="4" w:space="0" w:color="auto"/>
              <w:left w:val="single" w:sz="4" w:space="0" w:color="auto"/>
              <w:bottom w:val="single" w:sz="4" w:space="0" w:color="auto"/>
              <w:right w:val="single" w:sz="4" w:space="0" w:color="auto"/>
            </w:tcBorders>
            <w:hideMark/>
          </w:tcPr>
          <w:p w14:paraId="1874FCB7" w14:textId="77777777" w:rsidR="00D918C2" w:rsidRDefault="00D918C2" w:rsidP="001B2D73">
            <w:r>
              <w:rPr>
                <w:rFonts w:ascii="Calibri" w:eastAsia="Calibri" w:hAnsi="Calibri" w:cs="Calibri"/>
              </w:rPr>
              <w:t>0</w:t>
            </w:r>
          </w:p>
        </w:tc>
      </w:tr>
      <w:tr w:rsidR="00D918C2" w14:paraId="3FADF269" w14:textId="77777777" w:rsidTr="001B2D73">
        <w:tc>
          <w:tcPr>
            <w:tcW w:w="6115" w:type="dxa"/>
            <w:tcBorders>
              <w:top w:val="single" w:sz="4" w:space="0" w:color="auto"/>
              <w:left w:val="single" w:sz="4" w:space="0" w:color="auto"/>
              <w:bottom w:val="single" w:sz="4" w:space="0" w:color="auto"/>
              <w:right w:val="single" w:sz="4" w:space="0" w:color="auto"/>
            </w:tcBorders>
            <w:hideMark/>
          </w:tcPr>
          <w:p w14:paraId="028CAFF5" w14:textId="7AD48BFD" w:rsidR="00D918C2" w:rsidRDefault="00D918C2" w:rsidP="001B2D73">
            <w:r>
              <w:rPr>
                <w:rFonts w:ascii="Calibri" w:eastAsia="Calibri" w:hAnsi="Calibri" w:cs="Calibri"/>
              </w:rPr>
              <w:t>Yes - ARE stored, mixed, loaded, or handled on PLU AND secondary containment IS in place</w:t>
            </w:r>
          </w:p>
        </w:tc>
        <w:tc>
          <w:tcPr>
            <w:tcW w:w="3230" w:type="dxa"/>
            <w:tcBorders>
              <w:top w:val="single" w:sz="4" w:space="0" w:color="auto"/>
              <w:left w:val="single" w:sz="4" w:space="0" w:color="auto"/>
              <w:bottom w:val="single" w:sz="4" w:space="0" w:color="auto"/>
              <w:right w:val="single" w:sz="4" w:space="0" w:color="auto"/>
            </w:tcBorders>
            <w:hideMark/>
          </w:tcPr>
          <w:p w14:paraId="6A46F83B" w14:textId="77777777" w:rsidR="00D918C2" w:rsidRDefault="00D918C2" w:rsidP="001B2D73">
            <w:r>
              <w:rPr>
                <w:rFonts w:ascii="Calibri" w:eastAsia="Calibri" w:hAnsi="Calibri" w:cs="Calibri"/>
              </w:rPr>
              <w:t>51</w:t>
            </w:r>
          </w:p>
        </w:tc>
      </w:tr>
    </w:tbl>
    <w:p w14:paraId="04A05823" w14:textId="77777777" w:rsidR="00752C24" w:rsidRDefault="00752C24" w:rsidP="00752C24">
      <w:pPr>
        <w:rPr>
          <w:b/>
        </w:rPr>
      </w:pPr>
    </w:p>
    <w:p w14:paraId="1661DD15" w14:textId="470B5AA7" w:rsidR="00752C24" w:rsidRPr="00C1797D" w:rsidRDefault="00752C24" w:rsidP="00212F7B">
      <w:pPr>
        <w:pStyle w:val="Heading3"/>
      </w:pPr>
      <w:bookmarkStart w:id="217" w:name="_Toc16839803"/>
      <w:r w:rsidRPr="00C1797D">
        <w:lastRenderedPageBreak/>
        <w:t>Component 2: Petroleum and Other Pollutant Containment</w:t>
      </w:r>
      <w:bookmarkEnd w:id="217"/>
    </w:p>
    <w:p w14:paraId="17B12351" w14:textId="2F5B275E" w:rsidR="004E76FA" w:rsidRDefault="004E76FA" w:rsidP="004E76FA">
      <w:r w:rsidRPr="23D76F06">
        <w:rPr>
          <w:rFonts w:ascii="Calibri" w:eastAsia="Calibri" w:hAnsi="Calibri" w:cs="Calibri"/>
          <w:b/>
          <w:bCs/>
        </w:rPr>
        <w:t>Description:</w:t>
      </w:r>
      <w:r w:rsidRPr="23D76F06">
        <w:rPr>
          <w:rFonts w:ascii="Calibri" w:eastAsia="Calibri" w:hAnsi="Calibri" w:cs="Calibri"/>
        </w:rPr>
        <w:t xml:space="preserve"> </w:t>
      </w:r>
      <w:r w:rsidR="005D38F7" w:rsidRPr="23D76F06">
        <w:rPr>
          <w:rFonts w:ascii="Calibri" w:eastAsia="Calibri" w:hAnsi="Calibri" w:cs="Calibri"/>
        </w:rPr>
        <w:t xml:space="preserve">Petroleum products are stored and handled on site without secondary containment, so the potential </w:t>
      </w:r>
      <w:r w:rsidR="005D38F7">
        <w:rPr>
          <w:rFonts w:ascii="Calibri" w:eastAsia="Calibri" w:hAnsi="Calibri" w:cs="Calibri"/>
        </w:rPr>
        <w:t xml:space="preserve">exists </w:t>
      </w:r>
      <w:r w:rsidR="005D38F7" w:rsidRPr="23D76F06">
        <w:rPr>
          <w:rFonts w:ascii="Calibri" w:eastAsia="Calibri" w:hAnsi="Calibri" w:cs="Calibri"/>
        </w:rPr>
        <w:t>to contaminat</w:t>
      </w:r>
      <w:r w:rsidR="005D38F7">
        <w:rPr>
          <w:rFonts w:ascii="Calibri" w:eastAsia="Calibri" w:hAnsi="Calibri" w:cs="Calibri"/>
        </w:rPr>
        <w:t>e</w:t>
      </w:r>
      <w:r w:rsidR="005D38F7" w:rsidRPr="23D76F06">
        <w:rPr>
          <w:rFonts w:ascii="Calibri" w:eastAsia="Calibri" w:hAnsi="Calibri" w:cs="Calibri"/>
        </w:rPr>
        <w:t xml:space="preserve"> groundwater.  </w:t>
      </w:r>
      <w:r w:rsidR="005D38F7">
        <w:rPr>
          <w:rFonts w:ascii="Calibri" w:eastAsia="Calibri" w:hAnsi="Calibri" w:cs="Calibri"/>
        </w:rPr>
        <w:t xml:space="preserve">As well, </w:t>
      </w:r>
      <w:r w:rsidR="005D38F7" w:rsidRPr="23D76F06">
        <w:rPr>
          <w:rFonts w:ascii="Calibri" w:eastAsia="Calibri" w:hAnsi="Calibri" w:cs="Calibri"/>
        </w:rPr>
        <w:t xml:space="preserve">other pollutants </w:t>
      </w:r>
      <w:r w:rsidR="005D38F7">
        <w:rPr>
          <w:rFonts w:ascii="Calibri" w:eastAsia="Calibri" w:hAnsi="Calibri" w:cs="Calibri"/>
        </w:rPr>
        <w:t xml:space="preserve">are </w:t>
      </w:r>
      <w:r w:rsidR="005D38F7" w:rsidRPr="23D76F06">
        <w:rPr>
          <w:rFonts w:ascii="Calibri" w:eastAsia="Calibri" w:hAnsi="Calibri" w:cs="Calibri"/>
        </w:rPr>
        <w:t xml:space="preserve">present on the PLU from other activities including storage and handling. Materials containing these pollutant types are present, stored or handled on site, so they have the potential to contaminate groundwater.  The </w:t>
      </w:r>
      <w:r w:rsidR="005D38F7">
        <w:rPr>
          <w:rFonts w:ascii="Calibri" w:eastAsia="Calibri" w:hAnsi="Calibri" w:cs="Calibri"/>
        </w:rPr>
        <w:t>planner</w:t>
      </w:r>
      <w:r w:rsidR="005D38F7" w:rsidRPr="23D76F06">
        <w:rPr>
          <w:rFonts w:ascii="Calibri" w:eastAsia="Calibri" w:hAnsi="Calibri" w:cs="Calibri"/>
        </w:rPr>
        <w:t xml:space="preserve"> will identify this resource concern based on </w:t>
      </w:r>
      <w:r w:rsidR="005D38F7">
        <w:rPr>
          <w:rFonts w:ascii="Calibri" w:eastAsia="Calibri" w:hAnsi="Calibri" w:cs="Calibri"/>
        </w:rPr>
        <w:t>site-specific</w:t>
      </w:r>
      <w:r w:rsidR="005D38F7" w:rsidRPr="23D76F06">
        <w:rPr>
          <w:rFonts w:ascii="Calibri" w:eastAsia="Calibri" w:hAnsi="Calibri" w:cs="Calibri"/>
        </w:rPr>
        <w:t xml:space="preserve"> conditions.  </w:t>
      </w:r>
    </w:p>
    <w:p w14:paraId="01A4A00A" w14:textId="77777777" w:rsidR="004E76FA" w:rsidRPr="00D45005" w:rsidRDefault="004E76FA" w:rsidP="004E76FA">
      <w:r w:rsidRPr="23D76F06">
        <w:rPr>
          <w:rFonts w:ascii="Calibri" w:eastAsia="Calibri" w:hAnsi="Calibri" w:cs="Calibri"/>
          <w:b/>
          <w:bCs/>
        </w:rPr>
        <w:t>Objective:</w:t>
      </w:r>
      <w:r w:rsidRPr="23D76F06">
        <w:rPr>
          <w:rFonts w:ascii="Calibri" w:eastAsia="Calibri" w:hAnsi="Calibri" w:cs="Calibri"/>
        </w:rPr>
        <w:t xml:space="preserve">  Control </w:t>
      </w:r>
      <w:r>
        <w:rPr>
          <w:rFonts w:ascii="Calibri" w:eastAsia="Calibri" w:hAnsi="Calibri" w:cs="Calibri"/>
        </w:rPr>
        <w:t xml:space="preserve">accidental </w:t>
      </w:r>
      <w:r w:rsidRPr="23D76F06">
        <w:rPr>
          <w:rFonts w:ascii="Calibri" w:eastAsia="Calibri" w:hAnsi="Calibri" w:cs="Calibri"/>
        </w:rPr>
        <w:t xml:space="preserve">release of stored petroleum products and other pollutants to prevent contamination of groundwaters. </w:t>
      </w:r>
    </w:p>
    <w:p w14:paraId="239C494C" w14:textId="77777777" w:rsidR="004E76FA" w:rsidRDefault="004E76FA" w:rsidP="004E76FA">
      <w:r w:rsidRPr="23D76F06">
        <w:rPr>
          <w:rFonts w:ascii="Calibri" w:eastAsia="Calibri" w:hAnsi="Calibri" w:cs="Calibri"/>
          <w:b/>
          <w:bCs/>
        </w:rPr>
        <w:t>Analysis within CART:</w:t>
      </w:r>
      <w:r w:rsidRPr="23D76F06">
        <w:rPr>
          <w:rFonts w:ascii="Calibri" w:eastAsia="Calibri" w:hAnsi="Calibri" w:cs="Calibri"/>
        </w:rPr>
        <w:t xml:space="preserve"> </w:t>
      </w:r>
    </w:p>
    <w:p w14:paraId="3DB49BC9" w14:textId="7C5B152F" w:rsidR="004E76FA" w:rsidRDefault="004E76FA" w:rsidP="004E76FA">
      <w:pPr>
        <w:rPr>
          <w:rFonts w:ascii="Calibri" w:eastAsia="Calibri" w:hAnsi="Calibri" w:cs="Calibri"/>
        </w:rPr>
      </w:pPr>
      <w:r w:rsidRPr="23D76F06">
        <w:rPr>
          <w:rFonts w:ascii="Calibri" w:eastAsia="Calibri" w:hAnsi="Calibri" w:cs="Calibri"/>
        </w:rPr>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p</w:t>
      </w:r>
      <w:r w:rsidRPr="23D76F06">
        <w:rPr>
          <w:rFonts w:ascii="Calibri" w:eastAsia="Calibri" w:hAnsi="Calibri" w:cs="Calibri"/>
        </w:rPr>
        <w:t xml:space="preserve">etroleum </w:t>
      </w:r>
      <w:r>
        <w:rPr>
          <w:rFonts w:ascii="Calibri" w:eastAsia="Calibri" w:hAnsi="Calibri" w:cs="Calibri"/>
        </w:rPr>
        <w:t>s</w:t>
      </w:r>
      <w:r w:rsidRPr="23D76F06">
        <w:rPr>
          <w:rFonts w:ascii="Calibri" w:eastAsia="Calibri" w:hAnsi="Calibri" w:cs="Calibri"/>
        </w:rPr>
        <w:t xml:space="preserve">torage or other pollutants present.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n</w:t>
      </w:r>
      <w:r w:rsidR="00255CCF">
        <w:rPr>
          <w:rFonts w:ascii="Calibri" w:eastAsia="Calibri" w:hAnsi="Calibri" w:cs="Calibri"/>
        </w:rPr>
        <w:t xml:space="preserve"> </w:t>
      </w:r>
      <w:r w:rsidR="00255CCF">
        <w:rPr>
          <w:rFonts w:ascii="Calibri" w:eastAsia="Calibri" w:hAnsi="Calibri" w:cs="Calibri"/>
        </w:rPr>
        <w:fldChar w:fldCharType="begin"/>
      </w:r>
      <w:r w:rsidR="00255CCF">
        <w:rPr>
          <w:rFonts w:ascii="Calibri" w:eastAsia="Calibri" w:hAnsi="Calibri" w:cs="Calibri"/>
        </w:rPr>
        <w:instrText xml:space="preserve"> REF _Ref14172555 \h </w:instrText>
      </w:r>
      <w:r w:rsidR="00255CCF">
        <w:rPr>
          <w:rFonts w:ascii="Calibri" w:eastAsia="Calibri" w:hAnsi="Calibri" w:cs="Calibri"/>
        </w:rPr>
      </w:r>
      <w:r w:rsidR="00255CCF">
        <w:rPr>
          <w:rFonts w:ascii="Calibri" w:eastAsia="Calibri" w:hAnsi="Calibri" w:cs="Calibri"/>
        </w:rPr>
        <w:fldChar w:fldCharType="separate"/>
      </w:r>
      <w:r w:rsidR="002D0A24">
        <w:t xml:space="preserve">Table </w:t>
      </w:r>
      <w:r w:rsidR="002D0A24">
        <w:rPr>
          <w:noProof/>
        </w:rPr>
        <w:t>107</w:t>
      </w:r>
      <w:r w:rsidR="00255CCF">
        <w:rPr>
          <w:rFonts w:ascii="Calibri" w:eastAsia="Calibri" w:hAnsi="Calibri" w:cs="Calibri"/>
        </w:rPr>
        <w:fldChar w:fldCharType="end"/>
      </w:r>
      <w:r>
        <w:rPr>
          <w:rFonts w:ascii="Calibri" w:eastAsia="Calibri" w:hAnsi="Calibri" w:cs="Calibri"/>
        </w:rPr>
        <w:t xml:space="preserve"> below</w:t>
      </w:r>
      <w:r w:rsidRPr="23D76F06">
        <w:rPr>
          <w:rFonts w:ascii="Calibri" w:eastAsia="Calibri" w:hAnsi="Calibri" w:cs="Calibri"/>
        </w:rPr>
        <w:t xml:space="preserve">. </w:t>
      </w:r>
    </w:p>
    <w:p w14:paraId="4AE8ECB2" w14:textId="027807DF" w:rsidR="004E76FA" w:rsidRDefault="00255CCF">
      <w:pPr>
        <w:rPr>
          <w:rFonts w:ascii="Calibri" w:eastAsia="Calibri" w:hAnsi="Calibri" w:cs="Calibri"/>
          <w:color w:val="445369"/>
        </w:rPr>
      </w:pPr>
      <w:bookmarkStart w:id="218" w:name="_Ref14172555"/>
      <w:r>
        <w:t xml:space="preserve">Table </w:t>
      </w:r>
      <w:r>
        <w:rPr>
          <w:noProof/>
        </w:rPr>
        <w:fldChar w:fldCharType="begin"/>
      </w:r>
      <w:r>
        <w:rPr>
          <w:noProof/>
        </w:rPr>
        <w:instrText xml:space="preserve"> SEQ Table \* ARABIC </w:instrText>
      </w:r>
      <w:r>
        <w:rPr>
          <w:noProof/>
        </w:rPr>
        <w:fldChar w:fldCharType="separate"/>
      </w:r>
      <w:r w:rsidR="002D0A24">
        <w:rPr>
          <w:noProof/>
        </w:rPr>
        <w:t>107</w:t>
      </w:r>
      <w:r>
        <w:rPr>
          <w:noProof/>
        </w:rPr>
        <w:fldChar w:fldCharType="end"/>
      </w:r>
      <w:bookmarkEnd w:id="218"/>
      <w:r w:rsidRPr="00AB186A">
        <w:rPr>
          <w:i/>
          <w:iCs/>
          <w:color w:val="44546A"/>
        </w:rPr>
        <w:t>:</w:t>
      </w:r>
      <w:r>
        <w:rPr>
          <w:i/>
          <w:iCs/>
          <w:color w:val="44546A"/>
        </w:rPr>
        <w:t xml:space="preserve"> </w:t>
      </w:r>
      <w:r w:rsidR="004E76FA" w:rsidRPr="10C6172E">
        <w:rPr>
          <w:rFonts w:ascii="Calibri" w:eastAsia="Calibri" w:hAnsi="Calibri" w:cs="Calibri"/>
          <w:color w:val="445369"/>
        </w:rPr>
        <w:t>Petroleum</w:t>
      </w:r>
      <w:r w:rsidR="004E76FA" w:rsidRPr="23D76F06">
        <w:rPr>
          <w:rFonts w:ascii="Calibri" w:eastAsia="Calibri" w:hAnsi="Calibri" w:cs="Calibri"/>
        </w:rPr>
        <w:t xml:space="preserve"> </w:t>
      </w:r>
      <w:r w:rsidR="004E76FA" w:rsidRPr="00212F7B">
        <w:rPr>
          <w:rFonts w:ascii="Calibri" w:eastAsia="Calibri" w:hAnsi="Calibri" w:cs="Calibri"/>
          <w:color w:val="445369"/>
        </w:rPr>
        <w:t xml:space="preserve">products stored on the PLU </w:t>
      </w:r>
    </w:p>
    <w:tbl>
      <w:tblPr>
        <w:tblW w:w="0" w:type="auto"/>
        <w:tblLayout w:type="fixed"/>
        <w:tblLook w:val="04A0" w:firstRow="1" w:lastRow="0" w:firstColumn="1" w:lastColumn="0" w:noHBand="0" w:noVBand="1"/>
      </w:tblPr>
      <w:tblGrid>
        <w:gridCol w:w="5575"/>
        <w:gridCol w:w="3770"/>
      </w:tblGrid>
      <w:tr w:rsidR="00615482" w14:paraId="40CF8A20" w14:textId="77777777" w:rsidTr="001B2D73">
        <w:tc>
          <w:tcPr>
            <w:tcW w:w="55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BC42E75" w14:textId="77777777" w:rsidR="00615482" w:rsidRDefault="00615482" w:rsidP="001B2D73">
            <w:r>
              <w:rPr>
                <w:rFonts w:ascii="Calibri" w:eastAsia="Calibri" w:hAnsi="Calibri" w:cs="Calibri"/>
              </w:rPr>
              <w:t xml:space="preserve">Answer </w:t>
            </w:r>
          </w:p>
        </w:tc>
        <w:tc>
          <w:tcPr>
            <w:tcW w:w="37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3733EA" w14:textId="77777777" w:rsidR="00615482" w:rsidRDefault="00615482" w:rsidP="001B2D73">
            <w:r>
              <w:rPr>
                <w:rFonts w:ascii="Calibri" w:eastAsia="Calibri" w:hAnsi="Calibri" w:cs="Calibri"/>
              </w:rPr>
              <w:t xml:space="preserve">Existing Condition Points </w:t>
            </w:r>
          </w:p>
        </w:tc>
      </w:tr>
      <w:tr w:rsidR="0094284B" w14:paraId="599C7E9C"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4F2B999" w14:textId="5BF8B512" w:rsidR="0094284B" w:rsidRDefault="0094284B" w:rsidP="0094284B">
            <w:r>
              <w:rPr>
                <w:rFonts w:ascii="Calibri" w:eastAsia="Calibri" w:hAnsi="Calibri" w:cs="Calibri"/>
              </w:rPr>
              <w:t>Not assessed - ARE stored and handled on the PLU, but it is UNKNOWN if secondary containment is in place.</w:t>
            </w:r>
          </w:p>
        </w:tc>
        <w:tc>
          <w:tcPr>
            <w:tcW w:w="3770" w:type="dxa"/>
            <w:tcBorders>
              <w:top w:val="single" w:sz="4" w:space="0" w:color="auto"/>
              <w:left w:val="single" w:sz="4" w:space="0" w:color="auto"/>
              <w:bottom w:val="single" w:sz="4" w:space="0" w:color="auto"/>
              <w:right w:val="single" w:sz="4" w:space="0" w:color="auto"/>
            </w:tcBorders>
            <w:hideMark/>
          </w:tcPr>
          <w:p w14:paraId="1EC729D4" w14:textId="22303D35" w:rsidR="0094284B" w:rsidRDefault="0094284B" w:rsidP="0094284B">
            <w:r>
              <w:rPr>
                <w:rFonts w:ascii="Calibri" w:eastAsia="Calibri" w:hAnsi="Calibri" w:cs="Calibri"/>
              </w:rPr>
              <w:t>-1</w:t>
            </w:r>
          </w:p>
        </w:tc>
      </w:tr>
      <w:tr w:rsidR="0094284B" w14:paraId="67E1F8AF" w14:textId="77777777" w:rsidTr="0094284B">
        <w:tc>
          <w:tcPr>
            <w:tcW w:w="5575" w:type="dxa"/>
            <w:tcBorders>
              <w:top w:val="single" w:sz="4" w:space="0" w:color="auto"/>
              <w:left w:val="single" w:sz="4" w:space="0" w:color="auto"/>
              <w:bottom w:val="single" w:sz="4" w:space="0" w:color="auto"/>
              <w:right w:val="single" w:sz="4" w:space="0" w:color="auto"/>
            </w:tcBorders>
          </w:tcPr>
          <w:p w14:paraId="63B20348" w14:textId="4C8B3187" w:rsidR="0094284B" w:rsidRDefault="0094284B" w:rsidP="0094284B">
            <w:pPr>
              <w:rPr>
                <w:rFonts w:ascii="Calibri" w:eastAsia="Calibri" w:hAnsi="Calibri" w:cs="Calibri"/>
              </w:rPr>
            </w:pPr>
            <w:r>
              <w:rPr>
                <w:rFonts w:ascii="Calibri" w:eastAsia="Calibri" w:hAnsi="Calibri" w:cs="Calibri"/>
              </w:rPr>
              <w:t>Not applicable</w:t>
            </w:r>
          </w:p>
        </w:tc>
        <w:tc>
          <w:tcPr>
            <w:tcW w:w="3770" w:type="dxa"/>
            <w:tcBorders>
              <w:top w:val="single" w:sz="4" w:space="0" w:color="auto"/>
              <w:left w:val="single" w:sz="4" w:space="0" w:color="auto"/>
              <w:bottom w:val="single" w:sz="4" w:space="0" w:color="auto"/>
              <w:right w:val="single" w:sz="4" w:space="0" w:color="auto"/>
            </w:tcBorders>
          </w:tcPr>
          <w:p w14:paraId="3F34CE7A" w14:textId="49037F65" w:rsidR="0094284B" w:rsidRDefault="0094284B" w:rsidP="0094284B">
            <w:pPr>
              <w:rPr>
                <w:rFonts w:ascii="Calibri" w:eastAsia="Calibri" w:hAnsi="Calibri" w:cs="Calibri"/>
              </w:rPr>
            </w:pPr>
            <w:r>
              <w:rPr>
                <w:rFonts w:ascii="Calibri" w:eastAsia="Calibri" w:hAnsi="Calibri" w:cs="Calibri"/>
              </w:rPr>
              <w:t>60</w:t>
            </w:r>
          </w:p>
        </w:tc>
      </w:tr>
      <w:tr w:rsidR="00615482" w14:paraId="74584DD1"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630E2DA9" w14:textId="77777777" w:rsidR="00615482" w:rsidRDefault="00615482" w:rsidP="001B2D73">
            <w:pPr>
              <w:rPr>
                <w:rFonts w:ascii="Calibri" w:eastAsia="Calibri" w:hAnsi="Calibri" w:cs="Calibri"/>
              </w:rPr>
            </w:pPr>
            <w:r>
              <w:rPr>
                <w:rFonts w:ascii="Calibri" w:eastAsia="Calibri" w:hAnsi="Calibri" w:cs="Calibri"/>
              </w:rPr>
              <w:t xml:space="preserve">Yes - ARE stored and handled on the PLU, but secondary containment is </w:t>
            </w:r>
            <w:r>
              <w:rPr>
                <w:rFonts w:ascii="Calibri" w:eastAsia="Calibri" w:hAnsi="Calibri" w:cs="Calibri"/>
                <w:b/>
              </w:rPr>
              <w:t>NOT</w:t>
            </w:r>
            <w:r>
              <w:rPr>
                <w:rFonts w:ascii="Calibri" w:eastAsia="Calibri" w:hAnsi="Calibri" w:cs="Calibri"/>
              </w:rPr>
              <w:t xml:space="preserve"> in place.</w:t>
            </w:r>
          </w:p>
        </w:tc>
        <w:tc>
          <w:tcPr>
            <w:tcW w:w="3770" w:type="dxa"/>
            <w:tcBorders>
              <w:top w:val="single" w:sz="4" w:space="0" w:color="auto"/>
              <w:left w:val="single" w:sz="4" w:space="0" w:color="auto"/>
              <w:bottom w:val="single" w:sz="4" w:space="0" w:color="auto"/>
              <w:right w:val="single" w:sz="4" w:space="0" w:color="auto"/>
            </w:tcBorders>
            <w:hideMark/>
          </w:tcPr>
          <w:p w14:paraId="31FA8F4D" w14:textId="77777777" w:rsidR="00615482" w:rsidRDefault="00615482" w:rsidP="001B2D73">
            <w:pPr>
              <w:rPr>
                <w:rFonts w:ascii="Calibri" w:eastAsia="Calibri" w:hAnsi="Calibri" w:cs="Calibri"/>
              </w:rPr>
            </w:pPr>
            <w:r>
              <w:rPr>
                <w:rFonts w:ascii="Calibri" w:eastAsia="Calibri" w:hAnsi="Calibri" w:cs="Calibri"/>
              </w:rPr>
              <w:t>0</w:t>
            </w:r>
          </w:p>
        </w:tc>
      </w:tr>
      <w:tr w:rsidR="00615482" w14:paraId="61699525" w14:textId="77777777" w:rsidTr="001B2D73">
        <w:tc>
          <w:tcPr>
            <w:tcW w:w="5575" w:type="dxa"/>
            <w:tcBorders>
              <w:top w:val="single" w:sz="4" w:space="0" w:color="auto"/>
              <w:left w:val="single" w:sz="4" w:space="0" w:color="auto"/>
              <w:bottom w:val="single" w:sz="4" w:space="0" w:color="auto"/>
              <w:right w:val="single" w:sz="4" w:space="0" w:color="auto"/>
            </w:tcBorders>
            <w:hideMark/>
          </w:tcPr>
          <w:p w14:paraId="7AAE4AC0" w14:textId="4BD60CDD" w:rsidR="00615482" w:rsidRDefault="00615482" w:rsidP="001B2D73">
            <w:r>
              <w:rPr>
                <w:rFonts w:ascii="Calibri" w:eastAsia="Calibri" w:hAnsi="Calibri" w:cs="Calibri"/>
              </w:rPr>
              <w:t xml:space="preserve">Yes - ARE stored and handled on the PLU and secondary containment IS in place that meets the minimum </w:t>
            </w:r>
            <w:r w:rsidR="00D271F3">
              <w:rPr>
                <w:rFonts w:ascii="Calibri" w:eastAsia="Calibri" w:hAnsi="Calibri" w:cs="Calibri"/>
              </w:rPr>
              <w:t>assessment threshold</w:t>
            </w:r>
            <w:r>
              <w:rPr>
                <w:rFonts w:ascii="Calibri" w:eastAsia="Calibri" w:hAnsi="Calibri" w:cs="Calibri"/>
              </w:rPr>
              <w:t>.</w:t>
            </w:r>
          </w:p>
        </w:tc>
        <w:tc>
          <w:tcPr>
            <w:tcW w:w="3770" w:type="dxa"/>
            <w:tcBorders>
              <w:top w:val="single" w:sz="4" w:space="0" w:color="auto"/>
              <w:left w:val="single" w:sz="4" w:space="0" w:color="auto"/>
              <w:bottom w:val="single" w:sz="4" w:space="0" w:color="auto"/>
              <w:right w:val="single" w:sz="4" w:space="0" w:color="auto"/>
            </w:tcBorders>
            <w:hideMark/>
          </w:tcPr>
          <w:p w14:paraId="0B76A376" w14:textId="499A5A3B" w:rsidR="00615482" w:rsidRDefault="00615482" w:rsidP="001B2D73">
            <w:r>
              <w:rPr>
                <w:rFonts w:ascii="Calibri" w:eastAsia="Calibri" w:hAnsi="Calibri" w:cs="Calibri"/>
              </w:rPr>
              <w:t>51</w:t>
            </w:r>
          </w:p>
        </w:tc>
      </w:tr>
    </w:tbl>
    <w:p w14:paraId="0008377C" w14:textId="77777777" w:rsidR="00752C24" w:rsidRDefault="00752C24" w:rsidP="00752C24"/>
    <w:p w14:paraId="56454312" w14:textId="41846EF6" w:rsidR="00752C24" w:rsidRPr="00D21FDD" w:rsidRDefault="00752C24" w:rsidP="00212F7B">
      <w:pPr>
        <w:pStyle w:val="Heading3"/>
      </w:pPr>
      <w:bookmarkStart w:id="219" w:name="_Toc16839804"/>
      <w:r w:rsidRPr="00D21FDD">
        <w:t>Component 3: Mine Waste Remediation and Containment</w:t>
      </w:r>
      <w:bookmarkEnd w:id="219"/>
    </w:p>
    <w:p w14:paraId="174BF9EB" w14:textId="77777777" w:rsidR="0005021F" w:rsidRDefault="0005021F" w:rsidP="0005021F">
      <w:r w:rsidRPr="23D76F06">
        <w:rPr>
          <w:rFonts w:ascii="Calibri" w:eastAsia="Calibri" w:hAnsi="Calibri" w:cs="Calibri"/>
          <w:b/>
          <w:bCs/>
        </w:rPr>
        <w:t>Description:</w:t>
      </w:r>
      <w:r w:rsidRPr="23D76F06">
        <w:rPr>
          <w:rFonts w:ascii="Calibri" w:eastAsia="Calibri" w:hAnsi="Calibri" w:cs="Calibri"/>
        </w:rPr>
        <w:t xml:space="preserve"> </w:t>
      </w:r>
      <w:r>
        <w:rPr>
          <w:rFonts w:ascii="Calibri" w:eastAsia="Calibri" w:hAnsi="Calibri" w:cs="Calibri"/>
        </w:rPr>
        <w:t>Mining operations</w:t>
      </w:r>
      <w:r w:rsidRPr="23D76F06">
        <w:rPr>
          <w:rFonts w:ascii="Calibri" w:eastAsia="Calibri" w:hAnsi="Calibri" w:cs="Calibri"/>
        </w:rPr>
        <w:t xml:space="preserve"> </w:t>
      </w:r>
      <w:r>
        <w:rPr>
          <w:rFonts w:ascii="Calibri" w:eastAsia="Calibri" w:hAnsi="Calibri" w:cs="Calibri"/>
        </w:rPr>
        <w:t xml:space="preserve">on the PLU have </w:t>
      </w:r>
      <w:r w:rsidRPr="23D76F06">
        <w:rPr>
          <w:rFonts w:ascii="Calibri" w:eastAsia="Calibri" w:hAnsi="Calibri" w:cs="Calibri"/>
        </w:rPr>
        <w:t>the potential</w:t>
      </w:r>
      <w:r>
        <w:rPr>
          <w:rFonts w:ascii="Calibri" w:eastAsia="Calibri" w:hAnsi="Calibri" w:cs="Calibri"/>
        </w:rPr>
        <w:t xml:space="preserve"> </w:t>
      </w:r>
      <w:r w:rsidRPr="23D76F06">
        <w:rPr>
          <w:rFonts w:ascii="Calibri" w:eastAsia="Calibri" w:hAnsi="Calibri" w:cs="Calibri"/>
        </w:rPr>
        <w:t>to contaminat</w:t>
      </w:r>
      <w:r>
        <w:rPr>
          <w:rFonts w:ascii="Calibri" w:eastAsia="Calibri" w:hAnsi="Calibri" w:cs="Calibri"/>
        </w:rPr>
        <w:t>e</w:t>
      </w:r>
      <w:r w:rsidRPr="23D76F06">
        <w:rPr>
          <w:rFonts w:ascii="Calibri" w:eastAsia="Calibri" w:hAnsi="Calibri" w:cs="Calibri"/>
        </w:rPr>
        <w:t xml:space="preserve"> </w:t>
      </w:r>
      <w:r>
        <w:rPr>
          <w:rFonts w:ascii="Calibri" w:eastAsia="Calibri" w:hAnsi="Calibri" w:cs="Calibri"/>
        </w:rPr>
        <w:t>surface waters, including h</w:t>
      </w:r>
      <w:r w:rsidRPr="23D76F06">
        <w:rPr>
          <w:rFonts w:ascii="Calibri" w:eastAsia="Calibri" w:hAnsi="Calibri" w:cs="Calibri"/>
        </w:rPr>
        <w:t xml:space="preserve">eavy metals or other </w:t>
      </w:r>
      <w:r>
        <w:rPr>
          <w:rFonts w:ascii="Calibri" w:eastAsia="Calibri" w:hAnsi="Calibri" w:cs="Calibri"/>
        </w:rPr>
        <w:t xml:space="preserve">mining effluent </w:t>
      </w:r>
      <w:r w:rsidRPr="23D76F06">
        <w:rPr>
          <w:rFonts w:ascii="Calibri" w:eastAsia="Calibri" w:hAnsi="Calibri" w:cs="Calibri"/>
        </w:rPr>
        <w:t>pollutants</w:t>
      </w:r>
      <w:r>
        <w:rPr>
          <w:rFonts w:ascii="Calibri" w:eastAsia="Calibri" w:hAnsi="Calibri" w:cs="Calibri"/>
        </w:rPr>
        <w:t xml:space="preserve">. </w:t>
      </w:r>
      <w:r w:rsidRPr="23D76F06">
        <w:rPr>
          <w:rFonts w:ascii="Calibri" w:eastAsia="Calibri" w:hAnsi="Calibri" w:cs="Calibri"/>
        </w:rPr>
        <w:t>M</w:t>
      </w:r>
      <w:r>
        <w:rPr>
          <w:rFonts w:ascii="Calibri" w:eastAsia="Calibri" w:hAnsi="Calibri" w:cs="Calibri"/>
        </w:rPr>
        <w:t>ine waste and m</w:t>
      </w:r>
      <w:r w:rsidRPr="23D76F06">
        <w:rPr>
          <w:rFonts w:ascii="Calibri" w:eastAsia="Calibri" w:hAnsi="Calibri" w:cs="Calibri"/>
        </w:rPr>
        <w:t>aterials containing pollutan</w:t>
      </w:r>
      <w:r>
        <w:rPr>
          <w:rFonts w:ascii="Calibri" w:eastAsia="Calibri" w:hAnsi="Calibri" w:cs="Calibri"/>
        </w:rPr>
        <w:t>t</w:t>
      </w:r>
      <w:r w:rsidRPr="23D76F06">
        <w:rPr>
          <w:rFonts w:ascii="Calibri" w:eastAsia="Calibri" w:hAnsi="Calibri" w:cs="Calibri"/>
        </w:rPr>
        <w:t xml:space="preserve">s are present, </w:t>
      </w:r>
      <w:r>
        <w:rPr>
          <w:rFonts w:ascii="Calibri" w:eastAsia="Calibri" w:hAnsi="Calibri" w:cs="Calibri"/>
        </w:rPr>
        <w:t xml:space="preserve">generated, released, </w:t>
      </w:r>
      <w:r w:rsidRPr="23D76F06">
        <w:rPr>
          <w:rFonts w:ascii="Calibri" w:eastAsia="Calibri" w:hAnsi="Calibri" w:cs="Calibri"/>
        </w:rPr>
        <w:t xml:space="preserve">stored or handled on site, so they have the potential to contaminate groundwater.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w:t>
      </w:r>
    </w:p>
    <w:p w14:paraId="58BF6743" w14:textId="77777777" w:rsidR="0005021F" w:rsidRPr="00D45005" w:rsidRDefault="0005021F" w:rsidP="0005021F">
      <w:r w:rsidRPr="23D76F06">
        <w:rPr>
          <w:rFonts w:ascii="Calibri" w:eastAsia="Calibri" w:hAnsi="Calibri" w:cs="Calibri"/>
          <w:b/>
          <w:bCs/>
        </w:rPr>
        <w:t>Objective:</w:t>
      </w:r>
      <w:r w:rsidRPr="23D76F06">
        <w:rPr>
          <w:rFonts w:ascii="Calibri" w:eastAsia="Calibri" w:hAnsi="Calibri" w:cs="Calibri"/>
        </w:rPr>
        <w:t xml:space="preserve">  Con</w:t>
      </w:r>
      <w:r>
        <w:rPr>
          <w:rFonts w:ascii="Calibri" w:eastAsia="Calibri" w:hAnsi="Calibri" w:cs="Calibri"/>
        </w:rPr>
        <w:t xml:space="preserve">trol </w:t>
      </w:r>
      <w:r w:rsidRPr="23D76F06">
        <w:rPr>
          <w:rFonts w:ascii="Calibri" w:eastAsia="Calibri" w:hAnsi="Calibri" w:cs="Calibri"/>
        </w:rPr>
        <w:t xml:space="preserve">release of </w:t>
      </w:r>
      <w:r>
        <w:rPr>
          <w:rFonts w:ascii="Calibri" w:eastAsia="Calibri" w:hAnsi="Calibri" w:cs="Calibri"/>
        </w:rPr>
        <w:t>mine waste and materials containing</w:t>
      </w:r>
      <w:r w:rsidRPr="23D76F06">
        <w:rPr>
          <w:rFonts w:ascii="Calibri" w:eastAsia="Calibri" w:hAnsi="Calibri" w:cs="Calibri"/>
        </w:rPr>
        <w:t xml:space="preserve"> pollutants to prevent contamination of groundwa</w:t>
      </w:r>
      <w:r>
        <w:rPr>
          <w:rFonts w:ascii="Calibri" w:eastAsia="Calibri" w:hAnsi="Calibri" w:cs="Calibri"/>
        </w:rPr>
        <w:t>ter</w:t>
      </w:r>
      <w:r w:rsidRPr="23D76F06">
        <w:rPr>
          <w:rFonts w:ascii="Calibri" w:eastAsia="Calibri" w:hAnsi="Calibri" w:cs="Calibri"/>
        </w:rPr>
        <w:t xml:space="preserve">. </w:t>
      </w:r>
    </w:p>
    <w:p w14:paraId="41E96CB3" w14:textId="77777777" w:rsidR="0005021F" w:rsidRDefault="0005021F" w:rsidP="0005021F">
      <w:r w:rsidRPr="23D76F06">
        <w:rPr>
          <w:rFonts w:ascii="Calibri" w:eastAsia="Calibri" w:hAnsi="Calibri" w:cs="Calibri"/>
          <w:b/>
          <w:bCs/>
        </w:rPr>
        <w:t>Analysis within CART:</w:t>
      </w:r>
      <w:r w:rsidRPr="23D76F06">
        <w:rPr>
          <w:rFonts w:ascii="Calibri" w:eastAsia="Calibri" w:hAnsi="Calibri" w:cs="Calibri"/>
        </w:rPr>
        <w:t xml:space="preserve"> </w:t>
      </w:r>
    </w:p>
    <w:p w14:paraId="32FBF66E" w14:textId="2742B3C2" w:rsidR="0005021F" w:rsidRDefault="0005021F" w:rsidP="0005021F">
      <w:pPr>
        <w:rPr>
          <w:rFonts w:ascii="Calibri" w:eastAsia="Calibri" w:hAnsi="Calibri" w:cs="Calibri"/>
        </w:rPr>
      </w:pPr>
      <w:r w:rsidRPr="23D76F06">
        <w:rPr>
          <w:rFonts w:ascii="Calibri" w:eastAsia="Calibri" w:hAnsi="Calibri" w:cs="Calibri"/>
        </w:rPr>
        <w:lastRenderedPageBreak/>
        <w:t>Each PLU will default to a</w:t>
      </w:r>
      <w:r>
        <w:rPr>
          <w:rFonts w:ascii="Calibri" w:eastAsia="Calibri" w:hAnsi="Calibri" w:cs="Calibri"/>
        </w:rPr>
        <w:t xml:space="preserve"> “not assessed” </w:t>
      </w:r>
      <w:r w:rsidRPr="23D76F06">
        <w:rPr>
          <w:rFonts w:ascii="Calibri" w:eastAsia="Calibri" w:hAnsi="Calibri" w:cs="Calibri"/>
        </w:rPr>
        <w:t xml:space="preserve">status for </w:t>
      </w:r>
      <w:r>
        <w:rPr>
          <w:rFonts w:ascii="Calibri" w:eastAsia="Calibri" w:hAnsi="Calibri" w:cs="Calibri"/>
        </w:rPr>
        <w:t xml:space="preserve">mine waste </w:t>
      </w:r>
      <w:r w:rsidRPr="23D76F06">
        <w:rPr>
          <w:rFonts w:ascii="Calibri" w:eastAsia="Calibri" w:hAnsi="Calibri" w:cs="Calibri"/>
        </w:rPr>
        <w:t>or other</w:t>
      </w:r>
      <w:r>
        <w:rPr>
          <w:rFonts w:ascii="Calibri" w:eastAsia="Calibri" w:hAnsi="Calibri" w:cs="Calibri"/>
        </w:rPr>
        <w:t xml:space="preserve"> mining effluent</w:t>
      </w:r>
      <w:r w:rsidRPr="23D76F06">
        <w:rPr>
          <w:rFonts w:ascii="Calibri" w:eastAsia="Calibri" w:hAnsi="Calibri" w:cs="Calibri"/>
        </w:rPr>
        <w:t xml:space="preserve"> pollutants present. The </w:t>
      </w:r>
      <w:r>
        <w:rPr>
          <w:rFonts w:ascii="Calibri" w:eastAsia="Calibri" w:hAnsi="Calibri" w:cs="Calibri"/>
        </w:rPr>
        <w:t>planner</w:t>
      </w:r>
      <w:r w:rsidRPr="23D76F06">
        <w:rPr>
          <w:rFonts w:ascii="Calibri" w:eastAsia="Calibri" w:hAnsi="Calibri" w:cs="Calibri"/>
        </w:rPr>
        <w:t xml:space="preserve"> will identify this resource concern based on </w:t>
      </w:r>
      <w:r>
        <w:rPr>
          <w:rFonts w:ascii="Calibri" w:eastAsia="Calibri" w:hAnsi="Calibri" w:cs="Calibri"/>
        </w:rPr>
        <w:t>site-specific</w:t>
      </w:r>
      <w:r w:rsidRPr="23D76F06">
        <w:rPr>
          <w:rFonts w:ascii="Calibri" w:eastAsia="Calibri" w:hAnsi="Calibri" w:cs="Calibri"/>
        </w:rPr>
        <w:t xml:space="preserve"> conditions. A </w:t>
      </w:r>
      <w:r>
        <w:rPr>
          <w:rFonts w:ascii="Calibri" w:eastAsia="Calibri" w:hAnsi="Calibri" w:cs="Calibri"/>
        </w:rPr>
        <w:t xml:space="preserve">planning </w:t>
      </w:r>
      <w:r w:rsidRPr="23D76F06">
        <w:rPr>
          <w:rFonts w:ascii="Calibri" w:eastAsia="Calibri" w:hAnsi="Calibri" w:cs="Calibri"/>
        </w:rPr>
        <w:t xml:space="preserve">threshold value of 50 will be set and the existing condition question </w:t>
      </w:r>
      <w:r>
        <w:rPr>
          <w:rFonts w:ascii="Calibri" w:eastAsia="Calibri" w:hAnsi="Calibri" w:cs="Calibri"/>
        </w:rPr>
        <w:t xml:space="preserve">(Yes/No) </w:t>
      </w:r>
      <w:r w:rsidRPr="23D76F06">
        <w:rPr>
          <w:rFonts w:ascii="Calibri" w:eastAsia="Calibri" w:hAnsi="Calibri" w:cs="Calibri"/>
        </w:rPr>
        <w:t>will be triggered.  The existing condition question will set the existing score as seen i</w:t>
      </w:r>
      <w:r>
        <w:rPr>
          <w:rFonts w:ascii="Calibri" w:eastAsia="Calibri" w:hAnsi="Calibri" w:cs="Calibri"/>
        </w:rPr>
        <w:t xml:space="preserve">n </w:t>
      </w:r>
      <w:r w:rsidR="00255CCF">
        <w:rPr>
          <w:rFonts w:ascii="Calibri" w:eastAsia="Calibri" w:hAnsi="Calibri" w:cs="Calibri"/>
        </w:rPr>
        <w:fldChar w:fldCharType="begin"/>
      </w:r>
      <w:r w:rsidR="00255CCF">
        <w:rPr>
          <w:rFonts w:ascii="Calibri" w:eastAsia="Calibri" w:hAnsi="Calibri" w:cs="Calibri"/>
        </w:rPr>
        <w:instrText xml:space="preserve"> REF _Ref14172571 \h </w:instrText>
      </w:r>
      <w:r w:rsidR="00255CCF">
        <w:rPr>
          <w:rFonts w:ascii="Calibri" w:eastAsia="Calibri" w:hAnsi="Calibri" w:cs="Calibri"/>
        </w:rPr>
      </w:r>
      <w:r w:rsidR="00255CCF">
        <w:rPr>
          <w:rFonts w:ascii="Calibri" w:eastAsia="Calibri" w:hAnsi="Calibri" w:cs="Calibri"/>
        </w:rPr>
        <w:fldChar w:fldCharType="separate"/>
      </w:r>
      <w:r w:rsidR="002D0A24">
        <w:t xml:space="preserve">Table </w:t>
      </w:r>
      <w:r w:rsidR="002D0A24">
        <w:rPr>
          <w:noProof/>
        </w:rPr>
        <w:t>108</w:t>
      </w:r>
      <w:r w:rsidR="00255CCF">
        <w:rPr>
          <w:rFonts w:ascii="Calibri" w:eastAsia="Calibri" w:hAnsi="Calibri" w:cs="Calibri"/>
        </w:rPr>
        <w:fldChar w:fldCharType="end"/>
      </w:r>
      <w:r w:rsidR="00255CCF">
        <w:rPr>
          <w:rFonts w:ascii="Calibri" w:eastAsia="Calibri" w:hAnsi="Calibri" w:cs="Calibri"/>
        </w:rPr>
        <w:t xml:space="preserve"> </w:t>
      </w:r>
      <w:r>
        <w:rPr>
          <w:rFonts w:ascii="Calibri" w:eastAsia="Calibri" w:hAnsi="Calibri" w:cs="Calibri"/>
        </w:rPr>
        <w:t>below</w:t>
      </w:r>
      <w:r w:rsidRPr="23D76F06">
        <w:rPr>
          <w:rFonts w:ascii="Calibri" w:eastAsia="Calibri" w:hAnsi="Calibri" w:cs="Calibri"/>
        </w:rPr>
        <w:t xml:space="preserve">. </w:t>
      </w:r>
    </w:p>
    <w:p w14:paraId="0729A6EB" w14:textId="2081ABE3" w:rsidR="0005021F" w:rsidRDefault="00255CCF" w:rsidP="00521A18">
      <w:pPr>
        <w:keepNext/>
        <w:rPr>
          <w:rFonts w:ascii="Calibri" w:eastAsia="Calibri" w:hAnsi="Calibri" w:cs="Calibri"/>
          <w:i/>
          <w:iCs/>
          <w:color w:val="445369"/>
        </w:rPr>
      </w:pPr>
      <w:bookmarkStart w:id="220" w:name="_Ref14172571"/>
      <w:r>
        <w:t xml:space="preserve">Table </w:t>
      </w:r>
      <w:r>
        <w:rPr>
          <w:noProof/>
        </w:rPr>
        <w:fldChar w:fldCharType="begin"/>
      </w:r>
      <w:r>
        <w:rPr>
          <w:noProof/>
        </w:rPr>
        <w:instrText xml:space="preserve"> SEQ Table \* ARABIC </w:instrText>
      </w:r>
      <w:r>
        <w:rPr>
          <w:noProof/>
        </w:rPr>
        <w:fldChar w:fldCharType="separate"/>
      </w:r>
      <w:r w:rsidR="002D0A24">
        <w:rPr>
          <w:noProof/>
        </w:rPr>
        <w:t>108</w:t>
      </w:r>
      <w:r>
        <w:rPr>
          <w:noProof/>
        </w:rPr>
        <w:fldChar w:fldCharType="end"/>
      </w:r>
      <w:bookmarkEnd w:id="220"/>
      <w:r w:rsidRPr="00AB186A">
        <w:rPr>
          <w:i/>
          <w:iCs/>
          <w:color w:val="44546A"/>
        </w:rPr>
        <w:t>:</w:t>
      </w:r>
      <w:r>
        <w:rPr>
          <w:i/>
          <w:iCs/>
          <w:color w:val="44546A"/>
        </w:rPr>
        <w:t xml:space="preserve"> </w:t>
      </w:r>
      <w:r w:rsidR="0005021F">
        <w:rPr>
          <w:rFonts w:ascii="Calibri" w:eastAsia="Calibri" w:hAnsi="Calibri" w:cs="Calibri"/>
          <w:i/>
          <w:iCs/>
          <w:color w:val="445369"/>
        </w:rPr>
        <w:t>Mine Waste</w:t>
      </w:r>
      <w:r w:rsidR="00D918C2">
        <w:rPr>
          <w:rFonts w:ascii="Calibri" w:eastAsia="Calibri" w:hAnsi="Calibri" w:cs="Calibri"/>
          <w:i/>
          <w:iCs/>
          <w:color w:val="445369"/>
        </w:rPr>
        <w:t xml:space="preserve"> Pollutants Present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5"/>
        <w:gridCol w:w="4130"/>
      </w:tblGrid>
      <w:tr w:rsidR="00D918C2" w14:paraId="1DFA407F" w14:textId="77777777" w:rsidTr="001B2D73">
        <w:tc>
          <w:tcPr>
            <w:tcW w:w="5215" w:type="dxa"/>
            <w:shd w:val="clear" w:color="auto" w:fill="D9E2F3" w:themeFill="accent1" w:themeFillTint="33"/>
          </w:tcPr>
          <w:p w14:paraId="31643F42" w14:textId="2633B3C8" w:rsidR="00D918C2" w:rsidRDefault="00D918C2" w:rsidP="001B2D73">
            <w:r w:rsidRPr="23D76F06">
              <w:rPr>
                <w:rFonts w:ascii="Calibri" w:eastAsia="Calibri" w:hAnsi="Calibri" w:cs="Calibri"/>
              </w:rPr>
              <w:t xml:space="preserve">Answer </w:t>
            </w:r>
          </w:p>
        </w:tc>
        <w:tc>
          <w:tcPr>
            <w:tcW w:w="4130" w:type="dxa"/>
            <w:shd w:val="clear" w:color="auto" w:fill="D9E2F3" w:themeFill="accent1" w:themeFillTint="33"/>
          </w:tcPr>
          <w:p w14:paraId="6DDBA29D" w14:textId="77777777" w:rsidR="00D918C2" w:rsidRDefault="00D918C2" w:rsidP="001B2D73">
            <w:r w:rsidRPr="23D76F06">
              <w:rPr>
                <w:rFonts w:ascii="Calibri" w:eastAsia="Calibri" w:hAnsi="Calibri" w:cs="Calibri"/>
              </w:rPr>
              <w:t xml:space="preserve">Existing Condition Points </w:t>
            </w:r>
          </w:p>
        </w:tc>
      </w:tr>
      <w:tr w:rsidR="0094284B" w14:paraId="4497B4F7" w14:textId="77777777" w:rsidTr="001B2D73">
        <w:tc>
          <w:tcPr>
            <w:tcW w:w="5215" w:type="dxa"/>
          </w:tcPr>
          <w:p w14:paraId="24890B80" w14:textId="0610C2D1" w:rsidR="0094284B" w:rsidRDefault="0094284B" w:rsidP="0094284B">
            <w:r>
              <w:rPr>
                <w:rFonts w:ascii="Calibri" w:eastAsia="Calibri" w:hAnsi="Calibri" w:cs="Calibri"/>
              </w:rPr>
              <w:t>Not assessed - p</w:t>
            </w:r>
            <w:r w:rsidRPr="23D76F06">
              <w:rPr>
                <w:rFonts w:ascii="Calibri" w:eastAsia="Calibri" w:hAnsi="Calibri" w:cs="Calibri"/>
              </w:rPr>
              <w:t>resent on the PLU but</w:t>
            </w:r>
            <w:r>
              <w:rPr>
                <w:rFonts w:ascii="Calibri" w:eastAsia="Calibri" w:hAnsi="Calibri" w:cs="Calibri"/>
              </w:rPr>
              <w:t xml:space="preserve"> is UNKNOWN if</w:t>
            </w:r>
            <w:r w:rsidRPr="23D76F06">
              <w:rPr>
                <w:rFonts w:ascii="Calibri" w:eastAsia="Calibri" w:hAnsi="Calibri" w:cs="Calibri"/>
              </w:rPr>
              <w:t xml:space="preserve"> adequate control</w:t>
            </w:r>
            <w:r>
              <w:rPr>
                <w:rFonts w:ascii="Calibri" w:eastAsia="Calibri" w:hAnsi="Calibri" w:cs="Calibri"/>
              </w:rPr>
              <w:t xml:space="preserve"> or </w:t>
            </w:r>
            <w:r w:rsidRPr="23D76F06">
              <w:rPr>
                <w:rFonts w:ascii="Calibri" w:eastAsia="Calibri" w:hAnsi="Calibri" w:cs="Calibri"/>
              </w:rPr>
              <w:t>treatment is in place</w:t>
            </w:r>
          </w:p>
        </w:tc>
        <w:tc>
          <w:tcPr>
            <w:tcW w:w="4130" w:type="dxa"/>
          </w:tcPr>
          <w:p w14:paraId="388AEC4A" w14:textId="643D1873" w:rsidR="0094284B" w:rsidRDefault="0094284B" w:rsidP="0094284B">
            <w:r>
              <w:rPr>
                <w:rFonts w:ascii="Calibri" w:eastAsia="Calibri" w:hAnsi="Calibri" w:cs="Calibri"/>
              </w:rPr>
              <w:t>-1</w:t>
            </w:r>
          </w:p>
        </w:tc>
      </w:tr>
      <w:tr w:rsidR="00D918C2" w14:paraId="1F599985" w14:textId="77777777" w:rsidTr="001B2D73">
        <w:tc>
          <w:tcPr>
            <w:tcW w:w="5215" w:type="dxa"/>
          </w:tcPr>
          <w:p w14:paraId="0B0638A8" w14:textId="13910AA6" w:rsidR="00D918C2" w:rsidRPr="23D76F06" w:rsidRDefault="0094284B" w:rsidP="001B2D73">
            <w:pPr>
              <w:rPr>
                <w:rFonts w:ascii="Calibri" w:eastAsia="Calibri" w:hAnsi="Calibri" w:cs="Calibri"/>
              </w:rPr>
            </w:pPr>
            <w:r>
              <w:rPr>
                <w:rFonts w:ascii="Calibri" w:eastAsia="Calibri" w:hAnsi="Calibri" w:cs="Calibri"/>
              </w:rPr>
              <w:t>Not applicable</w:t>
            </w:r>
          </w:p>
        </w:tc>
        <w:tc>
          <w:tcPr>
            <w:tcW w:w="4130" w:type="dxa"/>
          </w:tcPr>
          <w:p w14:paraId="08B83F1B" w14:textId="4146E21C" w:rsidR="00D918C2" w:rsidRPr="23D76F06" w:rsidRDefault="0094284B" w:rsidP="001B2D73">
            <w:pPr>
              <w:rPr>
                <w:rFonts w:ascii="Calibri" w:eastAsia="Calibri" w:hAnsi="Calibri" w:cs="Calibri"/>
              </w:rPr>
            </w:pPr>
            <w:r>
              <w:rPr>
                <w:rFonts w:ascii="Calibri" w:eastAsia="Calibri" w:hAnsi="Calibri" w:cs="Calibri"/>
              </w:rPr>
              <w:t>60</w:t>
            </w:r>
          </w:p>
        </w:tc>
      </w:tr>
      <w:tr w:rsidR="00D918C2" w14:paraId="2600C74E" w14:textId="77777777" w:rsidTr="001B2D73">
        <w:tc>
          <w:tcPr>
            <w:tcW w:w="5215" w:type="dxa"/>
          </w:tcPr>
          <w:p w14:paraId="4B634B52"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and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rPr>
              <w:t>is NOT</w:t>
            </w:r>
            <w:r w:rsidRPr="23D76F06">
              <w:rPr>
                <w:rFonts w:ascii="Calibri" w:eastAsia="Calibri" w:hAnsi="Calibri" w:cs="Calibri"/>
              </w:rPr>
              <w:t xml:space="preserve"> in place</w:t>
            </w:r>
          </w:p>
        </w:tc>
        <w:tc>
          <w:tcPr>
            <w:tcW w:w="4130" w:type="dxa"/>
          </w:tcPr>
          <w:p w14:paraId="3B4D77FC" w14:textId="77777777" w:rsidR="00D918C2" w:rsidRDefault="00D918C2" w:rsidP="001B2D73">
            <w:r>
              <w:rPr>
                <w:rFonts w:ascii="Calibri" w:eastAsia="Calibri" w:hAnsi="Calibri" w:cs="Calibri"/>
              </w:rPr>
              <w:t>0</w:t>
            </w:r>
          </w:p>
        </w:tc>
      </w:tr>
      <w:tr w:rsidR="00D918C2" w14:paraId="4AE05F4D" w14:textId="77777777" w:rsidTr="001B2D73">
        <w:tc>
          <w:tcPr>
            <w:tcW w:w="5215" w:type="dxa"/>
          </w:tcPr>
          <w:p w14:paraId="06EABD20" w14:textId="77777777" w:rsidR="00D918C2" w:rsidRDefault="00D918C2" w:rsidP="001B2D73">
            <w:r>
              <w:rPr>
                <w:rFonts w:ascii="Calibri" w:eastAsia="Calibri" w:hAnsi="Calibri" w:cs="Calibri"/>
              </w:rPr>
              <w:t xml:space="preserve">Yes - </w:t>
            </w:r>
            <w:r w:rsidRPr="23D76F06">
              <w:rPr>
                <w:rFonts w:ascii="Calibri" w:eastAsia="Calibri" w:hAnsi="Calibri" w:cs="Calibri"/>
              </w:rPr>
              <w:t>present on the PLU, but adequate control</w:t>
            </w:r>
            <w:r>
              <w:rPr>
                <w:rFonts w:ascii="Calibri" w:eastAsia="Calibri" w:hAnsi="Calibri" w:cs="Calibri"/>
              </w:rPr>
              <w:t xml:space="preserve"> or </w:t>
            </w:r>
            <w:r w:rsidRPr="23D76F06">
              <w:rPr>
                <w:rFonts w:ascii="Calibri" w:eastAsia="Calibri" w:hAnsi="Calibri" w:cs="Calibri"/>
              </w:rPr>
              <w:t xml:space="preserve">treatment </w:t>
            </w:r>
            <w:r>
              <w:rPr>
                <w:rFonts w:ascii="Calibri" w:eastAsia="Calibri" w:hAnsi="Calibri" w:cs="Calibri"/>
                <w:b/>
              </w:rPr>
              <w:t>IS</w:t>
            </w:r>
            <w:r w:rsidRPr="23D76F06">
              <w:rPr>
                <w:rFonts w:ascii="Calibri" w:eastAsia="Calibri" w:hAnsi="Calibri" w:cs="Calibri"/>
              </w:rPr>
              <w:t xml:space="preserve"> in place</w:t>
            </w:r>
          </w:p>
        </w:tc>
        <w:tc>
          <w:tcPr>
            <w:tcW w:w="4130" w:type="dxa"/>
          </w:tcPr>
          <w:p w14:paraId="76663A88" w14:textId="2884BB9A" w:rsidR="00D918C2" w:rsidRDefault="00D918C2" w:rsidP="001B2D73">
            <w:r>
              <w:rPr>
                <w:rFonts w:ascii="Calibri" w:eastAsia="Calibri" w:hAnsi="Calibri" w:cs="Calibri"/>
              </w:rPr>
              <w:t>51</w:t>
            </w:r>
          </w:p>
        </w:tc>
      </w:tr>
    </w:tbl>
    <w:p w14:paraId="6AE3EB27" w14:textId="44C12503" w:rsidR="00D918C2" w:rsidRDefault="00D918C2" w:rsidP="0005021F"/>
    <w:p w14:paraId="6F1594FB" w14:textId="77777777" w:rsidR="00752C24" w:rsidRDefault="00752C24" w:rsidP="00752C24">
      <w:pPr>
        <w:pStyle w:val="Heading2"/>
        <w:rPr>
          <w:b/>
          <w:bCs/>
        </w:rPr>
      </w:pPr>
      <w:bookmarkStart w:id="221" w:name="_Toc1134239"/>
      <w:bookmarkStart w:id="222" w:name="_Toc2079935"/>
      <w:bookmarkStart w:id="223" w:name="_Toc535524410"/>
      <w:bookmarkStart w:id="224" w:name="_Toc531617583"/>
      <w:bookmarkStart w:id="225" w:name="_Toc16839805"/>
      <w:r>
        <w:rPr>
          <w:b/>
          <w:bCs/>
        </w:rPr>
        <w:t>Sediment Transported to Surface Water</w:t>
      </w:r>
      <w:bookmarkEnd w:id="221"/>
      <w:bookmarkEnd w:id="222"/>
      <w:bookmarkEnd w:id="223"/>
      <w:bookmarkEnd w:id="224"/>
      <w:bookmarkEnd w:id="225"/>
    </w:p>
    <w:p w14:paraId="5FF705F9" w14:textId="2AFC4C27" w:rsidR="00E35021" w:rsidRDefault="00E35021" w:rsidP="00212F7B">
      <w:pPr>
        <w:pStyle w:val="Heading3"/>
      </w:pPr>
      <w:bookmarkStart w:id="226" w:name="_Toc16839806"/>
      <w:r>
        <w:t xml:space="preserve">Component: Sediment from </w:t>
      </w:r>
      <w:r w:rsidR="00D33FDE">
        <w:t>E</w:t>
      </w:r>
      <w:r>
        <w:t xml:space="preserve">rosion </w:t>
      </w:r>
      <w:r w:rsidR="00D33FDE">
        <w:t>S</w:t>
      </w:r>
      <w:r>
        <w:t>ources</w:t>
      </w:r>
      <w:bookmarkEnd w:id="226"/>
    </w:p>
    <w:p w14:paraId="2A01539A" w14:textId="2E304FFF" w:rsidR="00752C24" w:rsidRDefault="00752C24" w:rsidP="00752C24">
      <w:r>
        <w:rPr>
          <w:b/>
        </w:rPr>
        <w:t>Description:</w:t>
      </w:r>
      <w:r>
        <w:t xml:space="preserve">  Offsite transport of sediment to surface waters degrades water quality and limits uses.  </w:t>
      </w:r>
    </w:p>
    <w:p w14:paraId="0F9690FF" w14:textId="4A677222" w:rsidR="000743A6" w:rsidRPr="00897060" w:rsidRDefault="00752C24" w:rsidP="00752C24">
      <w:pPr>
        <w:rPr>
          <w:bCs/>
        </w:rPr>
      </w:pPr>
      <w:r w:rsidRPr="00897060">
        <w:rPr>
          <w:bCs/>
        </w:rPr>
        <w:t>All land uses except Cropland will have sediment from sheet and rill erosion and sediment from classic gully erosion evaluated the same way they are evaluated for soil erosion. For Cropland land uses sediment from sheet and rill erosion will have a unique water quality evaluation while sediment from ephemeral and classic gullies will be evaluated the same way they are evaluated for soil erosion.</w:t>
      </w:r>
    </w:p>
    <w:p w14:paraId="2B13DE98" w14:textId="77777777" w:rsidR="00752C24" w:rsidRDefault="00752C24" w:rsidP="00752C24">
      <w:r>
        <w:rPr>
          <w:b/>
        </w:rPr>
        <w:t>Objective:</w:t>
      </w:r>
      <w:r>
        <w:t xml:space="preserve">  Limit sediment loss from PLU to surface waters.  Sediment delivery from working lands should be limited to less than 2 tons per acre per year.  Appropriate upslope treatment and buffer practices should be in place to address concentrated flow, ephemeral gullies, and classic gullies.</w:t>
      </w:r>
    </w:p>
    <w:p w14:paraId="344F3F1E" w14:textId="77777777" w:rsidR="00752C24" w:rsidRDefault="00752C24" w:rsidP="00752C24">
      <w:pPr>
        <w:rPr>
          <w:b/>
          <w:bCs/>
        </w:rPr>
      </w:pPr>
      <w:r>
        <w:rPr>
          <w:b/>
          <w:bCs/>
        </w:rPr>
        <w:t>Analysis within CART:</w:t>
      </w:r>
    </w:p>
    <w:p w14:paraId="5F3529D4" w14:textId="2FA193E8" w:rsidR="00752C24" w:rsidRDefault="00752C24" w:rsidP="00752C24">
      <w:pPr>
        <w:keepNext/>
        <w:rPr>
          <w:rFonts w:ascii="Calibri" w:eastAsia="Calibri" w:hAnsi="Calibri" w:cs="Calibri"/>
        </w:rPr>
      </w:pPr>
      <w:r>
        <w:t xml:space="preserve">For sediment from sheet and rill erosion on cropland and pasture, each PLU will have the PLU soil runoff potential determined.  Each soil map unit within the PLU will be categorized into one of four soil runoff potentials through the Water Quality Management Services - Soil Runoff, based on its published map </w:t>
      </w:r>
      <w:r>
        <w:lastRenderedPageBreak/>
        <w:t xml:space="preserve">unit components corresponding to the chart in </w:t>
      </w:r>
      <w:r>
        <w:fldChar w:fldCharType="begin"/>
      </w:r>
      <w:r>
        <w:instrText xml:space="preserve"> REF _Ref13749090 \h </w:instrText>
      </w:r>
      <w:r>
        <w:fldChar w:fldCharType="separate"/>
      </w:r>
      <w:r w:rsidR="002D0A24">
        <w:t xml:space="preserve">Table </w:t>
      </w:r>
      <w:r w:rsidR="002D0A24">
        <w:rPr>
          <w:noProof/>
        </w:rPr>
        <w:t>109</w:t>
      </w:r>
      <w:r>
        <w:fldChar w:fldCharType="end"/>
      </w:r>
      <w:r>
        <w:t xml:space="preserve">.  </w:t>
      </w:r>
      <w:r>
        <w:rPr>
          <w:rFonts w:ascii="Calibri" w:eastAsia="Calibri" w:hAnsi="Calibri" w:cs="Calibri"/>
        </w:rPr>
        <w:t xml:space="preserve">The acre weighted average rating for the PLU is then determined based on ratings for each soil map unit in the PLU. </w:t>
      </w:r>
    </w:p>
    <w:p w14:paraId="1592923E" w14:textId="35BB5116" w:rsidR="00752C24" w:rsidRDefault="00752C24" w:rsidP="00752C24">
      <w:pPr>
        <w:keepNext/>
        <w:rPr>
          <w:i/>
          <w:iCs/>
          <w:color w:val="44546A" w:themeColor="text2"/>
        </w:rPr>
      </w:pPr>
      <w:bookmarkStart w:id="227" w:name="_Ref13749090"/>
      <w:r>
        <w:t xml:space="preserve">Table </w:t>
      </w:r>
      <w:r>
        <w:rPr>
          <w:noProof/>
        </w:rPr>
        <w:fldChar w:fldCharType="begin"/>
      </w:r>
      <w:r>
        <w:rPr>
          <w:noProof/>
        </w:rPr>
        <w:instrText xml:space="preserve"> SEQ Table \* ARABIC </w:instrText>
      </w:r>
      <w:r>
        <w:rPr>
          <w:noProof/>
        </w:rPr>
        <w:fldChar w:fldCharType="separate"/>
      </w:r>
      <w:r w:rsidR="002D0A24">
        <w:rPr>
          <w:noProof/>
        </w:rPr>
        <w:t>109</w:t>
      </w:r>
      <w:r>
        <w:rPr>
          <w:noProof/>
        </w:rPr>
        <w:fldChar w:fldCharType="end"/>
      </w:r>
      <w:bookmarkEnd w:id="227"/>
      <w:r w:rsidRPr="00AB186A">
        <w:rPr>
          <w:i/>
          <w:iCs/>
          <w:color w:val="44546A"/>
        </w:rPr>
        <w:t>:</w:t>
      </w:r>
      <w:r>
        <w:rPr>
          <w:i/>
          <w:iCs/>
          <w:color w:val="44546A" w:themeColor="text2"/>
        </w:rPr>
        <w:t xml:space="preserve"> Determining Soil Runoff Potential</w:t>
      </w:r>
    </w:p>
    <w:tbl>
      <w:tblPr>
        <w:tblW w:w="0" w:type="auto"/>
        <w:tblLook w:val="04A0" w:firstRow="1" w:lastRow="0" w:firstColumn="1" w:lastColumn="0" w:noHBand="0" w:noVBand="1"/>
      </w:tblPr>
      <w:tblGrid>
        <w:gridCol w:w="1435"/>
        <w:gridCol w:w="1175"/>
        <w:gridCol w:w="1435"/>
        <w:gridCol w:w="1350"/>
        <w:gridCol w:w="3955"/>
      </w:tblGrid>
      <w:tr w:rsidR="00752C24" w14:paraId="269AF64A" w14:textId="77777777" w:rsidTr="00B80FCD">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3012167" w14:textId="77777777" w:rsidR="00752C24" w:rsidRDefault="00752C24" w:rsidP="00B80FCD">
            <w:r>
              <w:t>Soil Runoff Potential</w:t>
            </w:r>
          </w:p>
        </w:tc>
        <w:tc>
          <w:tcPr>
            <w:tcW w:w="117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D6B2DD4" w14:textId="77777777" w:rsidR="00752C24" w:rsidRDefault="00752C24" w:rsidP="00B80FCD">
            <w:r>
              <w:t>Hydrologic Group A</w:t>
            </w:r>
          </w:p>
        </w:tc>
        <w:tc>
          <w:tcPr>
            <w:tcW w:w="14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CA0DD0" w14:textId="77777777" w:rsidR="00752C24" w:rsidRDefault="00752C24" w:rsidP="00B80FCD">
            <w:r>
              <w:t>Hydrologic Group B</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9809857" w14:textId="77777777" w:rsidR="00752C24" w:rsidRDefault="00752C24" w:rsidP="00B80FCD">
            <w:r>
              <w:t>Hydrologic Group C</w:t>
            </w:r>
          </w:p>
        </w:tc>
        <w:tc>
          <w:tcPr>
            <w:tcW w:w="395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6108C9" w14:textId="77777777" w:rsidR="00752C24" w:rsidRDefault="00752C24" w:rsidP="00B80FCD">
            <w:r>
              <w:t>Hydrologic Group D</w:t>
            </w:r>
          </w:p>
        </w:tc>
      </w:tr>
      <w:tr w:rsidR="00752C24" w14:paraId="3386ACD0"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21E744AF" w14:textId="77777777" w:rsidR="00752C24" w:rsidRDefault="00752C24" w:rsidP="00B80FCD">
            <w:r>
              <w:t>Low = 0</w:t>
            </w:r>
          </w:p>
        </w:tc>
        <w:tc>
          <w:tcPr>
            <w:tcW w:w="1175" w:type="dxa"/>
            <w:tcBorders>
              <w:top w:val="single" w:sz="4" w:space="0" w:color="auto"/>
              <w:left w:val="single" w:sz="4" w:space="0" w:color="auto"/>
              <w:bottom w:val="single" w:sz="4" w:space="0" w:color="auto"/>
              <w:right w:val="single" w:sz="4" w:space="0" w:color="auto"/>
            </w:tcBorders>
            <w:hideMark/>
          </w:tcPr>
          <w:p w14:paraId="4042B235" w14:textId="77777777" w:rsidR="00752C24" w:rsidRDefault="00752C24" w:rsidP="00B80FCD">
            <w:r>
              <w:t>All</w:t>
            </w:r>
            <w:r>
              <w:br/>
            </w:r>
          </w:p>
        </w:tc>
        <w:tc>
          <w:tcPr>
            <w:tcW w:w="1435" w:type="dxa"/>
            <w:tcBorders>
              <w:top w:val="single" w:sz="4" w:space="0" w:color="auto"/>
              <w:left w:val="single" w:sz="4" w:space="0" w:color="auto"/>
              <w:bottom w:val="single" w:sz="4" w:space="0" w:color="auto"/>
              <w:right w:val="single" w:sz="4" w:space="0" w:color="auto"/>
            </w:tcBorders>
            <w:hideMark/>
          </w:tcPr>
          <w:p w14:paraId="59BB83C7" w14:textId="77777777" w:rsidR="00752C24" w:rsidRDefault="00752C24" w:rsidP="00B80FCD">
            <w:r>
              <w:t>Slope &lt;4</w:t>
            </w:r>
          </w:p>
        </w:tc>
        <w:tc>
          <w:tcPr>
            <w:tcW w:w="1350" w:type="dxa"/>
            <w:tcBorders>
              <w:top w:val="single" w:sz="4" w:space="0" w:color="auto"/>
              <w:left w:val="single" w:sz="4" w:space="0" w:color="auto"/>
              <w:bottom w:val="single" w:sz="4" w:space="0" w:color="auto"/>
              <w:right w:val="single" w:sz="4" w:space="0" w:color="auto"/>
            </w:tcBorders>
            <w:hideMark/>
          </w:tcPr>
          <w:p w14:paraId="09BB520C" w14:textId="77777777" w:rsidR="00752C24" w:rsidRDefault="00752C24" w:rsidP="00B80FCD">
            <w:r>
              <w:t>Slope &lt;2</w:t>
            </w:r>
          </w:p>
        </w:tc>
        <w:tc>
          <w:tcPr>
            <w:tcW w:w="3955" w:type="dxa"/>
            <w:tcBorders>
              <w:top w:val="single" w:sz="4" w:space="0" w:color="auto"/>
              <w:left w:val="single" w:sz="4" w:space="0" w:color="auto"/>
              <w:bottom w:val="single" w:sz="4" w:space="0" w:color="auto"/>
              <w:right w:val="single" w:sz="4" w:space="0" w:color="auto"/>
            </w:tcBorders>
            <w:hideMark/>
          </w:tcPr>
          <w:p w14:paraId="72474749" w14:textId="77777777" w:rsidR="00752C24" w:rsidRDefault="00752C24" w:rsidP="00B80FCD">
            <w:r>
              <w:t>Slope &lt;2 and K &lt;0.28 and no apparent or perched high water table</w:t>
            </w:r>
          </w:p>
        </w:tc>
      </w:tr>
      <w:tr w:rsidR="00752C24" w14:paraId="727D4EA6"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50A0739D" w14:textId="77777777" w:rsidR="00752C24" w:rsidRDefault="00752C24" w:rsidP="00B80FCD">
            <w:r>
              <w:t>Moderate = 1</w:t>
            </w:r>
          </w:p>
        </w:tc>
        <w:tc>
          <w:tcPr>
            <w:tcW w:w="1175" w:type="dxa"/>
            <w:tcBorders>
              <w:top w:val="single" w:sz="4" w:space="0" w:color="auto"/>
              <w:left w:val="single" w:sz="4" w:space="0" w:color="auto"/>
              <w:bottom w:val="single" w:sz="4" w:space="0" w:color="auto"/>
              <w:right w:val="single" w:sz="4" w:space="0" w:color="auto"/>
            </w:tcBorders>
            <w:hideMark/>
          </w:tcPr>
          <w:p w14:paraId="368035E3"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6FA015DC" w14:textId="77777777" w:rsidR="00752C24" w:rsidRDefault="00752C24" w:rsidP="00B80FCD">
            <w:r>
              <w:rPr>
                <w:rFonts w:cstheme="minorHAnsi"/>
              </w:rPr>
              <w:t>≥4</w:t>
            </w:r>
            <w:r>
              <w:t xml:space="preserve"> Slope &lt;6 and K &lt;0.32</w:t>
            </w:r>
          </w:p>
        </w:tc>
        <w:tc>
          <w:tcPr>
            <w:tcW w:w="1350" w:type="dxa"/>
            <w:tcBorders>
              <w:top w:val="single" w:sz="4" w:space="0" w:color="auto"/>
              <w:left w:val="single" w:sz="4" w:space="0" w:color="auto"/>
              <w:bottom w:val="single" w:sz="4" w:space="0" w:color="auto"/>
              <w:right w:val="single" w:sz="4" w:space="0" w:color="auto"/>
            </w:tcBorders>
            <w:hideMark/>
          </w:tcPr>
          <w:p w14:paraId="6B73954D" w14:textId="77777777" w:rsidR="00752C24" w:rsidRDefault="00752C24" w:rsidP="00B80FCD">
            <w:r>
              <w:rPr>
                <w:rFonts w:cstheme="minorHAnsi"/>
              </w:rPr>
              <w:t>≥2</w:t>
            </w:r>
            <w:r>
              <w:t xml:space="preserve"> Slope &lt;6 and K &lt;0.28</w:t>
            </w:r>
          </w:p>
        </w:tc>
        <w:tc>
          <w:tcPr>
            <w:tcW w:w="3955" w:type="dxa"/>
            <w:tcBorders>
              <w:top w:val="single" w:sz="4" w:space="0" w:color="auto"/>
              <w:left w:val="single" w:sz="4" w:space="0" w:color="auto"/>
              <w:bottom w:val="single" w:sz="4" w:space="0" w:color="auto"/>
              <w:right w:val="single" w:sz="4" w:space="0" w:color="auto"/>
            </w:tcBorders>
            <w:hideMark/>
          </w:tcPr>
          <w:p w14:paraId="4C3398E4" w14:textId="77777777" w:rsidR="00752C24" w:rsidRDefault="00752C24" w:rsidP="00B80FCD">
            <w:r>
              <w:rPr>
                <w:rFonts w:cstheme="minorHAnsi"/>
              </w:rPr>
              <w:t>≥2</w:t>
            </w:r>
            <w:r>
              <w:t xml:space="preserve"> Slope &lt;6 and K &lt;0.28 and no apparent or perched high water table</w:t>
            </w:r>
          </w:p>
        </w:tc>
      </w:tr>
      <w:tr w:rsidR="00752C24" w14:paraId="54E5B8C1"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4C3F1EC1" w14:textId="77777777" w:rsidR="00752C24" w:rsidRDefault="00752C24" w:rsidP="00B80FCD">
            <w:r>
              <w:t>Moderately High = 2</w:t>
            </w:r>
          </w:p>
        </w:tc>
        <w:tc>
          <w:tcPr>
            <w:tcW w:w="1175" w:type="dxa"/>
            <w:tcBorders>
              <w:top w:val="single" w:sz="4" w:space="0" w:color="auto"/>
              <w:left w:val="single" w:sz="4" w:space="0" w:color="auto"/>
              <w:bottom w:val="single" w:sz="4" w:space="0" w:color="auto"/>
              <w:right w:val="single" w:sz="4" w:space="0" w:color="auto"/>
            </w:tcBorders>
            <w:hideMark/>
          </w:tcPr>
          <w:p w14:paraId="2C8BB40C"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0686F359" w14:textId="77777777" w:rsidR="00752C24" w:rsidRDefault="00752C24" w:rsidP="00B80FCD">
            <w:r>
              <w:rPr>
                <w:rFonts w:cstheme="minorHAnsi"/>
              </w:rPr>
              <w:t>≥</w:t>
            </w:r>
            <w:r>
              <w:t xml:space="preserve">4 Slope &lt;6 and K </w:t>
            </w:r>
            <w:r>
              <w:rPr>
                <w:rFonts w:cstheme="minorHAnsi"/>
              </w:rPr>
              <w:t>≥</w:t>
            </w:r>
            <w:r>
              <w:t>0.32</w:t>
            </w:r>
          </w:p>
        </w:tc>
        <w:tc>
          <w:tcPr>
            <w:tcW w:w="1350" w:type="dxa"/>
            <w:tcBorders>
              <w:top w:val="single" w:sz="4" w:space="0" w:color="auto"/>
              <w:left w:val="single" w:sz="4" w:space="0" w:color="auto"/>
              <w:bottom w:val="single" w:sz="4" w:space="0" w:color="auto"/>
              <w:right w:val="single" w:sz="4" w:space="0" w:color="auto"/>
            </w:tcBorders>
            <w:hideMark/>
          </w:tcPr>
          <w:p w14:paraId="02325FA6" w14:textId="77777777" w:rsidR="00752C24" w:rsidRDefault="00752C24" w:rsidP="00B80FCD">
            <w:r>
              <w:rPr>
                <w:rFonts w:cstheme="minorHAnsi"/>
              </w:rPr>
              <w:t>≥2</w:t>
            </w:r>
            <w:r>
              <w:t xml:space="preserve"> Slope &lt;6 and K </w:t>
            </w:r>
            <w:r>
              <w:rPr>
                <w:rFonts w:cstheme="minorHAnsi"/>
              </w:rPr>
              <w:t>≥</w:t>
            </w:r>
            <w:r>
              <w:t>0.28</w:t>
            </w:r>
          </w:p>
        </w:tc>
        <w:tc>
          <w:tcPr>
            <w:tcW w:w="3955" w:type="dxa"/>
            <w:tcBorders>
              <w:top w:val="single" w:sz="4" w:space="0" w:color="auto"/>
              <w:left w:val="single" w:sz="4" w:space="0" w:color="auto"/>
              <w:bottom w:val="single" w:sz="4" w:space="0" w:color="auto"/>
              <w:right w:val="single" w:sz="4" w:space="0" w:color="auto"/>
            </w:tcBorders>
            <w:hideMark/>
          </w:tcPr>
          <w:p w14:paraId="618C0D43" w14:textId="77777777" w:rsidR="00752C24" w:rsidRDefault="00752C24" w:rsidP="00B80FCD">
            <w:r>
              <w:rPr>
                <w:rFonts w:cstheme="minorHAnsi"/>
              </w:rPr>
              <w:t>≥2</w:t>
            </w:r>
            <w:r>
              <w:t xml:space="preserve"> Slope &lt;4 and no apparent or perched high water table</w:t>
            </w:r>
          </w:p>
        </w:tc>
      </w:tr>
      <w:tr w:rsidR="00752C24" w14:paraId="175136DC" w14:textId="77777777" w:rsidTr="00B80FCD">
        <w:tc>
          <w:tcPr>
            <w:tcW w:w="1435" w:type="dxa"/>
            <w:tcBorders>
              <w:top w:val="single" w:sz="4" w:space="0" w:color="auto"/>
              <w:left w:val="single" w:sz="4" w:space="0" w:color="auto"/>
              <w:bottom w:val="single" w:sz="4" w:space="0" w:color="auto"/>
              <w:right w:val="single" w:sz="4" w:space="0" w:color="auto"/>
            </w:tcBorders>
            <w:hideMark/>
          </w:tcPr>
          <w:p w14:paraId="0BEDA6CC" w14:textId="77777777" w:rsidR="00752C24" w:rsidRDefault="00752C24" w:rsidP="00B80FCD">
            <w:r>
              <w:t>High = 3</w:t>
            </w:r>
          </w:p>
        </w:tc>
        <w:tc>
          <w:tcPr>
            <w:tcW w:w="1175" w:type="dxa"/>
            <w:tcBorders>
              <w:top w:val="single" w:sz="4" w:space="0" w:color="auto"/>
              <w:left w:val="single" w:sz="4" w:space="0" w:color="auto"/>
              <w:bottom w:val="single" w:sz="4" w:space="0" w:color="auto"/>
              <w:right w:val="single" w:sz="4" w:space="0" w:color="auto"/>
            </w:tcBorders>
            <w:hideMark/>
          </w:tcPr>
          <w:p w14:paraId="37249C0E" w14:textId="77777777" w:rsidR="00752C24" w:rsidRDefault="00752C24" w:rsidP="00B80FCD">
            <w:r>
              <w:t>None</w:t>
            </w:r>
          </w:p>
        </w:tc>
        <w:tc>
          <w:tcPr>
            <w:tcW w:w="1435" w:type="dxa"/>
            <w:tcBorders>
              <w:top w:val="single" w:sz="4" w:space="0" w:color="auto"/>
              <w:left w:val="single" w:sz="4" w:space="0" w:color="auto"/>
              <w:bottom w:val="single" w:sz="4" w:space="0" w:color="auto"/>
              <w:right w:val="single" w:sz="4" w:space="0" w:color="auto"/>
            </w:tcBorders>
            <w:hideMark/>
          </w:tcPr>
          <w:p w14:paraId="1283848E" w14:textId="77777777" w:rsidR="00752C24" w:rsidRDefault="00752C24" w:rsidP="00B80FCD">
            <w:r>
              <w:t>Slope &gt;6</w:t>
            </w:r>
          </w:p>
        </w:tc>
        <w:tc>
          <w:tcPr>
            <w:tcW w:w="1350" w:type="dxa"/>
            <w:tcBorders>
              <w:top w:val="single" w:sz="4" w:space="0" w:color="auto"/>
              <w:left w:val="single" w:sz="4" w:space="0" w:color="auto"/>
              <w:bottom w:val="single" w:sz="4" w:space="0" w:color="auto"/>
              <w:right w:val="single" w:sz="4" w:space="0" w:color="auto"/>
            </w:tcBorders>
            <w:hideMark/>
          </w:tcPr>
          <w:p w14:paraId="5A80E94A" w14:textId="77777777" w:rsidR="00752C24" w:rsidRDefault="00752C24" w:rsidP="00B80FCD">
            <w:r>
              <w:t>Slope &gt;6</w:t>
            </w:r>
          </w:p>
        </w:tc>
        <w:tc>
          <w:tcPr>
            <w:tcW w:w="3955" w:type="dxa"/>
            <w:tcBorders>
              <w:top w:val="single" w:sz="4" w:space="0" w:color="auto"/>
              <w:left w:val="single" w:sz="4" w:space="0" w:color="auto"/>
              <w:bottom w:val="single" w:sz="4" w:space="0" w:color="auto"/>
              <w:right w:val="single" w:sz="4" w:space="0" w:color="auto"/>
            </w:tcBorders>
            <w:hideMark/>
          </w:tcPr>
          <w:p w14:paraId="1E82B472" w14:textId="77777777" w:rsidR="00752C24" w:rsidRDefault="00752C24" w:rsidP="00B80FCD">
            <w:r>
              <w:t>Slope &gt;4 or an apparent or perched high water table</w:t>
            </w:r>
          </w:p>
        </w:tc>
      </w:tr>
    </w:tbl>
    <w:p w14:paraId="21B2474D" w14:textId="77777777" w:rsidR="00752C24" w:rsidRDefault="00752C24" w:rsidP="00752C24">
      <w:pPr>
        <w:rPr>
          <w:sz w:val="4"/>
          <w:szCs w:val="4"/>
        </w:rPr>
      </w:pPr>
    </w:p>
    <w:p w14:paraId="4F662359" w14:textId="3C91E052" w:rsidR="00752C24" w:rsidRDefault="00752C24" w:rsidP="00752C24">
      <w:r>
        <w:t xml:space="preserve">Using the R factor from R factor service, the PLU soil runoff potential is used to determine the threshold of conservation management points necessary to meet the </w:t>
      </w:r>
      <w:r w:rsidR="00D271F3">
        <w:t>assessment threshold</w:t>
      </w:r>
      <w:r>
        <w:t xml:space="preserve">, as seen in </w:t>
      </w:r>
      <w:r>
        <w:fldChar w:fldCharType="begin"/>
      </w:r>
      <w:r>
        <w:instrText xml:space="preserve"> REF _Ref13749103 \h </w:instrText>
      </w:r>
      <w:r>
        <w:fldChar w:fldCharType="separate"/>
      </w:r>
      <w:r w:rsidR="002D0A24">
        <w:t xml:space="preserve">Table </w:t>
      </w:r>
      <w:r w:rsidR="002D0A24">
        <w:rPr>
          <w:noProof/>
        </w:rPr>
        <w:t>110</w:t>
      </w:r>
      <w:r>
        <w:fldChar w:fldCharType="end"/>
      </w:r>
      <w:r>
        <w:t>.</w:t>
      </w:r>
    </w:p>
    <w:p w14:paraId="1C66E706" w14:textId="291A270D" w:rsidR="00752C24" w:rsidRDefault="00752C24" w:rsidP="00752C24">
      <w:pPr>
        <w:rPr>
          <w:i/>
          <w:color w:val="44546A" w:themeColor="text2"/>
        </w:rPr>
      </w:pPr>
      <w:bookmarkStart w:id="228" w:name="_Ref13749103"/>
      <w:r>
        <w:t xml:space="preserve">Table </w:t>
      </w:r>
      <w:r>
        <w:rPr>
          <w:noProof/>
        </w:rPr>
        <w:fldChar w:fldCharType="begin"/>
      </w:r>
      <w:r>
        <w:rPr>
          <w:noProof/>
        </w:rPr>
        <w:instrText xml:space="preserve"> SEQ Table \* ARABIC </w:instrText>
      </w:r>
      <w:r>
        <w:rPr>
          <w:noProof/>
        </w:rPr>
        <w:fldChar w:fldCharType="separate"/>
      </w:r>
      <w:r w:rsidR="002D0A24">
        <w:rPr>
          <w:noProof/>
        </w:rPr>
        <w:t>110</w:t>
      </w:r>
      <w:r>
        <w:rPr>
          <w:noProof/>
        </w:rPr>
        <w:fldChar w:fldCharType="end"/>
      </w:r>
      <w:bookmarkEnd w:id="228"/>
      <w:r w:rsidRPr="00AB186A">
        <w:rPr>
          <w:i/>
          <w:iCs/>
          <w:color w:val="44546A"/>
        </w:rPr>
        <w:t>:</w:t>
      </w:r>
      <w:r>
        <w:rPr>
          <w:i/>
          <w:iCs/>
          <w:color w:val="44546A" w:themeColor="text2"/>
        </w:rPr>
        <w:t xml:space="preserve"> Determining Sediment Transport Threshold</w:t>
      </w:r>
    </w:p>
    <w:tbl>
      <w:tblPr>
        <w:tblW w:w="0" w:type="auto"/>
        <w:tblLook w:val="04A0" w:firstRow="1" w:lastRow="0" w:firstColumn="1" w:lastColumn="0" w:noHBand="0" w:noVBand="1"/>
      </w:tblPr>
      <w:tblGrid>
        <w:gridCol w:w="1870"/>
        <w:gridCol w:w="1870"/>
        <w:gridCol w:w="1870"/>
        <w:gridCol w:w="1870"/>
        <w:gridCol w:w="1870"/>
      </w:tblGrid>
      <w:tr w:rsidR="00752C24" w14:paraId="5B757F0D" w14:textId="77777777" w:rsidTr="00B80FCD">
        <w:tc>
          <w:tcPr>
            <w:tcW w:w="18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B994EA" w14:textId="77777777" w:rsidR="00752C24" w:rsidRDefault="00752C24" w:rsidP="00B80FCD">
            <w:r>
              <w:t>Runoff Vulnerability</w:t>
            </w:r>
          </w:p>
        </w:tc>
        <w:tc>
          <w:tcPr>
            <w:tcW w:w="7480"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92B6A4" w14:textId="77777777" w:rsidR="00752C24" w:rsidRDefault="00752C24" w:rsidP="00B80FCD">
            <w:pPr>
              <w:jc w:val="center"/>
            </w:pPr>
            <w:r>
              <w:t>R Factor</w:t>
            </w:r>
          </w:p>
        </w:tc>
      </w:tr>
      <w:tr w:rsidR="00752C24" w14:paraId="6812263F" w14:textId="77777777" w:rsidTr="00B80FCD">
        <w:tc>
          <w:tcPr>
            <w:tcW w:w="0" w:type="auto"/>
            <w:vMerge/>
            <w:tcBorders>
              <w:top w:val="single" w:sz="4" w:space="0" w:color="auto"/>
              <w:left w:val="single" w:sz="4" w:space="0" w:color="auto"/>
              <w:bottom w:val="single" w:sz="4" w:space="0" w:color="auto"/>
              <w:right w:val="single" w:sz="4" w:space="0" w:color="auto"/>
            </w:tcBorders>
            <w:vAlign w:val="center"/>
            <w:hideMark/>
          </w:tcPr>
          <w:p w14:paraId="45980EE2" w14:textId="77777777" w:rsidR="00752C24" w:rsidRDefault="00752C24" w:rsidP="00B80FCD"/>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57FC2EC"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65DB3C" w14:textId="77777777" w:rsidR="00752C24" w:rsidRDefault="00752C24" w:rsidP="00B80FCD">
            <w:pPr>
              <w:jc w:val="center"/>
            </w:pPr>
            <w:r>
              <w:t>&gt;50-150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985E3E" w14:textId="77777777" w:rsidR="00752C24" w:rsidRDefault="00752C24" w:rsidP="00B80FCD">
            <w:pPr>
              <w:jc w:val="center"/>
            </w:pPr>
            <w:r>
              <w:t>&gt;150-250</w:t>
            </w:r>
          </w:p>
        </w:tc>
        <w:tc>
          <w:tcPr>
            <w:tcW w:w="187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645B60" w14:textId="77777777" w:rsidR="00752C24" w:rsidRDefault="00752C24" w:rsidP="00B80FCD">
            <w:pPr>
              <w:jc w:val="center"/>
            </w:pPr>
            <w:r>
              <w:t>&gt;250</w:t>
            </w:r>
          </w:p>
        </w:tc>
      </w:tr>
      <w:tr w:rsidR="00752C24" w14:paraId="78ACD009"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B523DD1" w14:textId="77777777" w:rsidR="00752C24" w:rsidRDefault="00752C24" w:rsidP="00B80FCD">
            <w:r>
              <w:t>High</w:t>
            </w:r>
          </w:p>
        </w:tc>
        <w:tc>
          <w:tcPr>
            <w:tcW w:w="1870" w:type="dxa"/>
            <w:tcBorders>
              <w:top w:val="single" w:sz="4" w:space="0" w:color="auto"/>
              <w:left w:val="single" w:sz="4" w:space="0" w:color="auto"/>
              <w:bottom w:val="single" w:sz="4" w:space="0" w:color="auto"/>
              <w:right w:val="single" w:sz="4" w:space="0" w:color="auto"/>
            </w:tcBorders>
            <w:hideMark/>
          </w:tcPr>
          <w:p w14:paraId="3D1A493A"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347808CB"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7BF61B99" w14:textId="77777777" w:rsidR="00752C24" w:rsidRDefault="00752C24" w:rsidP="00B80FCD">
            <w:pPr>
              <w:jc w:val="center"/>
            </w:pPr>
            <w:r>
              <w:t>85</w:t>
            </w:r>
          </w:p>
        </w:tc>
        <w:tc>
          <w:tcPr>
            <w:tcW w:w="1870" w:type="dxa"/>
            <w:tcBorders>
              <w:top w:val="single" w:sz="4" w:space="0" w:color="auto"/>
              <w:left w:val="single" w:sz="4" w:space="0" w:color="auto"/>
              <w:bottom w:val="single" w:sz="4" w:space="0" w:color="auto"/>
              <w:right w:val="single" w:sz="4" w:space="0" w:color="auto"/>
            </w:tcBorders>
            <w:hideMark/>
          </w:tcPr>
          <w:p w14:paraId="2B8DC434" w14:textId="77777777" w:rsidR="00752C24" w:rsidRDefault="00752C24" w:rsidP="00B80FCD">
            <w:pPr>
              <w:jc w:val="center"/>
            </w:pPr>
            <w:r>
              <w:t>100</w:t>
            </w:r>
          </w:p>
        </w:tc>
      </w:tr>
      <w:tr w:rsidR="00752C24" w14:paraId="49CDBF54"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18B5DE9C" w14:textId="77777777" w:rsidR="00752C24" w:rsidRDefault="00752C24" w:rsidP="00B80FCD">
            <w:r>
              <w:t>Moderately High</w:t>
            </w:r>
          </w:p>
        </w:tc>
        <w:tc>
          <w:tcPr>
            <w:tcW w:w="1870" w:type="dxa"/>
            <w:tcBorders>
              <w:top w:val="single" w:sz="4" w:space="0" w:color="auto"/>
              <w:left w:val="single" w:sz="4" w:space="0" w:color="auto"/>
              <w:bottom w:val="single" w:sz="4" w:space="0" w:color="auto"/>
              <w:right w:val="single" w:sz="4" w:space="0" w:color="auto"/>
            </w:tcBorders>
            <w:hideMark/>
          </w:tcPr>
          <w:p w14:paraId="1429CB89" w14:textId="77777777" w:rsidR="00752C24" w:rsidRDefault="00752C24" w:rsidP="00B80FCD">
            <w:pPr>
              <w:jc w:val="center"/>
            </w:pPr>
            <w:r>
              <w:t>5</w:t>
            </w:r>
          </w:p>
        </w:tc>
        <w:tc>
          <w:tcPr>
            <w:tcW w:w="1870" w:type="dxa"/>
            <w:tcBorders>
              <w:top w:val="single" w:sz="4" w:space="0" w:color="auto"/>
              <w:left w:val="single" w:sz="4" w:space="0" w:color="auto"/>
              <w:bottom w:val="single" w:sz="4" w:space="0" w:color="auto"/>
              <w:right w:val="single" w:sz="4" w:space="0" w:color="auto"/>
            </w:tcBorders>
            <w:hideMark/>
          </w:tcPr>
          <w:p w14:paraId="2271F77A" w14:textId="77777777" w:rsidR="00752C24" w:rsidRDefault="00752C24" w:rsidP="00B80FCD">
            <w:pPr>
              <w:jc w:val="center"/>
            </w:pPr>
            <w:r>
              <w:t>30</w:t>
            </w:r>
          </w:p>
        </w:tc>
        <w:tc>
          <w:tcPr>
            <w:tcW w:w="1870" w:type="dxa"/>
            <w:tcBorders>
              <w:top w:val="single" w:sz="4" w:space="0" w:color="auto"/>
              <w:left w:val="single" w:sz="4" w:space="0" w:color="auto"/>
              <w:bottom w:val="single" w:sz="4" w:space="0" w:color="auto"/>
              <w:right w:val="single" w:sz="4" w:space="0" w:color="auto"/>
            </w:tcBorders>
            <w:hideMark/>
          </w:tcPr>
          <w:p w14:paraId="092FB959" w14:textId="77777777" w:rsidR="00752C24" w:rsidRDefault="00752C24" w:rsidP="00B80FCD">
            <w:pPr>
              <w:jc w:val="center"/>
            </w:pPr>
            <w:r>
              <w:t>50</w:t>
            </w:r>
          </w:p>
        </w:tc>
        <w:tc>
          <w:tcPr>
            <w:tcW w:w="1870" w:type="dxa"/>
            <w:tcBorders>
              <w:top w:val="single" w:sz="4" w:space="0" w:color="auto"/>
              <w:left w:val="single" w:sz="4" w:space="0" w:color="auto"/>
              <w:bottom w:val="single" w:sz="4" w:space="0" w:color="auto"/>
              <w:right w:val="single" w:sz="4" w:space="0" w:color="auto"/>
            </w:tcBorders>
            <w:hideMark/>
          </w:tcPr>
          <w:p w14:paraId="06E63D63" w14:textId="77777777" w:rsidR="00752C24" w:rsidRDefault="00752C24" w:rsidP="00B80FCD">
            <w:pPr>
              <w:jc w:val="center"/>
            </w:pPr>
            <w:r>
              <w:t>85</w:t>
            </w:r>
          </w:p>
        </w:tc>
      </w:tr>
      <w:tr w:rsidR="00752C24" w14:paraId="77D7B00C"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7531D47A" w14:textId="77777777" w:rsidR="00752C24" w:rsidRDefault="00752C24" w:rsidP="00B80FCD">
            <w:r>
              <w:t>Moderate</w:t>
            </w:r>
          </w:p>
        </w:tc>
        <w:tc>
          <w:tcPr>
            <w:tcW w:w="1870" w:type="dxa"/>
            <w:tcBorders>
              <w:top w:val="single" w:sz="4" w:space="0" w:color="auto"/>
              <w:left w:val="single" w:sz="4" w:space="0" w:color="auto"/>
              <w:bottom w:val="single" w:sz="4" w:space="0" w:color="auto"/>
              <w:right w:val="single" w:sz="4" w:space="0" w:color="auto"/>
            </w:tcBorders>
            <w:hideMark/>
          </w:tcPr>
          <w:p w14:paraId="13B139CB"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102E2C3" w14:textId="77777777" w:rsidR="00752C24" w:rsidRDefault="00752C24" w:rsidP="00B80FCD">
            <w:pPr>
              <w:jc w:val="center"/>
            </w:pPr>
            <w:r>
              <w:t>15</w:t>
            </w:r>
          </w:p>
        </w:tc>
        <w:tc>
          <w:tcPr>
            <w:tcW w:w="1870" w:type="dxa"/>
            <w:tcBorders>
              <w:top w:val="single" w:sz="4" w:space="0" w:color="auto"/>
              <w:left w:val="single" w:sz="4" w:space="0" w:color="auto"/>
              <w:bottom w:val="single" w:sz="4" w:space="0" w:color="auto"/>
              <w:right w:val="single" w:sz="4" w:space="0" w:color="auto"/>
            </w:tcBorders>
            <w:hideMark/>
          </w:tcPr>
          <w:p w14:paraId="36C2074A" w14:textId="77777777" w:rsidR="00752C24" w:rsidRDefault="00752C24" w:rsidP="00B80FCD">
            <w:pPr>
              <w:jc w:val="center"/>
            </w:pPr>
            <w:r>
              <w:t>40</w:t>
            </w:r>
          </w:p>
        </w:tc>
        <w:tc>
          <w:tcPr>
            <w:tcW w:w="1870" w:type="dxa"/>
            <w:tcBorders>
              <w:top w:val="single" w:sz="4" w:space="0" w:color="auto"/>
              <w:left w:val="single" w:sz="4" w:space="0" w:color="auto"/>
              <w:bottom w:val="single" w:sz="4" w:space="0" w:color="auto"/>
              <w:right w:val="single" w:sz="4" w:space="0" w:color="auto"/>
            </w:tcBorders>
            <w:hideMark/>
          </w:tcPr>
          <w:p w14:paraId="4C9E816A" w14:textId="77777777" w:rsidR="00752C24" w:rsidRDefault="00752C24" w:rsidP="00B80FCD">
            <w:pPr>
              <w:jc w:val="center"/>
            </w:pPr>
            <w:r>
              <w:t>50</w:t>
            </w:r>
          </w:p>
        </w:tc>
      </w:tr>
      <w:tr w:rsidR="00752C24" w14:paraId="57E6981B" w14:textId="77777777" w:rsidTr="00B80FCD">
        <w:tc>
          <w:tcPr>
            <w:tcW w:w="1870" w:type="dxa"/>
            <w:tcBorders>
              <w:top w:val="single" w:sz="4" w:space="0" w:color="auto"/>
              <w:left w:val="single" w:sz="4" w:space="0" w:color="auto"/>
              <w:bottom w:val="single" w:sz="4" w:space="0" w:color="auto"/>
              <w:right w:val="single" w:sz="4" w:space="0" w:color="auto"/>
            </w:tcBorders>
            <w:hideMark/>
          </w:tcPr>
          <w:p w14:paraId="2889B5D2" w14:textId="77777777" w:rsidR="00752C24" w:rsidRDefault="00752C24" w:rsidP="00B80FCD">
            <w:r>
              <w:t>Low</w:t>
            </w:r>
          </w:p>
        </w:tc>
        <w:tc>
          <w:tcPr>
            <w:tcW w:w="1870" w:type="dxa"/>
            <w:tcBorders>
              <w:top w:val="single" w:sz="4" w:space="0" w:color="auto"/>
              <w:left w:val="single" w:sz="4" w:space="0" w:color="auto"/>
              <w:bottom w:val="single" w:sz="4" w:space="0" w:color="auto"/>
              <w:right w:val="single" w:sz="4" w:space="0" w:color="auto"/>
            </w:tcBorders>
            <w:hideMark/>
          </w:tcPr>
          <w:p w14:paraId="4610FDB3"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14E18FA6" w14:textId="77777777" w:rsidR="00752C24" w:rsidRDefault="00752C24" w:rsidP="00B80FCD">
            <w:pPr>
              <w:jc w:val="center"/>
            </w:pPr>
            <w:r>
              <w:t>1</w:t>
            </w:r>
          </w:p>
        </w:tc>
        <w:tc>
          <w:tcPr>
            <w:tcW w:w="1870" w:type="dxa"/>
            <w:tcBorders>
              <w:top w:val="single" w:sz="4" w:space="0" w:color="auto"/>
              <w:left w:val="single" w:sz="4" w:space="0" w:color="auto"/>
              <w:bottom w:val="single" w:sz="4" w:space="0" w:color="auto"/>
              <w:right w:val="single" w:sz="4" w:space="0" w:color="auto"/>
            </w:tcBorders>
            <w:hideMark/>
          </w:tcPr>
          <w:p w14:paraId="2C50A20E" w14:textId="77777777" w:rsidR="00752C24" w:rsidRDefault="00752C24" w:rsidP="00B80FCD">
            <w:pPr>
              <w:jc w:val="center"/>
            </w:pPr>
            <w:r>
              <w:t>25</w:t>
            </w:r>
          </w:p>
        </w:tc>
        <w:tc>
          <w:tcPr>
            <w:tcW w:w="1870" w:type="dxa"/>
            <w:tcBorders>
              <w:top w:val="single" w:sz="4" w:space="0" w:color="auto"/>
              <w:left w:val="single" w:sz="4" w:space="0" w:color="auto"/>
              <w:bottom w:val="single" w:sz="4" w:space="0" w:color="auto"/>
              <w:right w:val="single" w:sz="4" w:space="0" w:color="auto"/>
            </w:tcBorders>
            <w:hideMark/>
          </w:tcPr>
          <w:p w14:paraId="2C65C941" w14:textId="77777777" w:rsidR="00752C24" w:rsidRDefault="00752C24" w:rsidP="00B80FCD">
            <w:pPr>
              <w:jc w:val="center"/>
            </w:pPr>
            <w:r>
              <w:t>40</w:t>
            </w:r>
          </w:p>
        </w:tc>
      </w:tr>
    </w:tbl>
    <w:p w14:paraId="44662750" w14:textId="77777777" w:rsidR="00752C24" w:rsidRDefault="00752C24" w:rsidP="00752C24"/>
    <w:p w14:paraId="1DFF0A4C" w14:textId="0F29A3FC" w:rsidR="00752C24" w:rsidRDefault="00752C24" w:rsidP="00752C24">
      <w:pPr>
        <w:rPr>
          <w:i/>
          <w:iCs/>
          <w:color w:val="445369"/>
        </w:rPr>
      </w:pPr>
      <w:r>
        <w:t xml:space="preserve">The existing condition question will set the existing score as seen in </w:t>
      </w:r>
      <w:r>
        <w:fldChar w:fldCharType="begin"/>
      </w:r>
      <w:r>
        <w:instrText xml:space="preserve"> REF _Ref13749113 \h </w:instrText>
      </w:r>
      <w:r>
        <w:fldChar w:fldCharType="separate"/>
      </w:r>
      <w:r w:rsidR="002D0A24">
        <w:t xml:space="preserve">Table </w:t>
      </w:r>
      <w:r w:rsidR="002D0A24">
        <w:rPr>
          <w:noProof/>
        </w:rPr>
        <w:t>111</w:t>
      </w:r>
      <w:r>
        <w:fldChar w:fldCharType="end"/>
      </w:r>
      <w:r>
        <w:t>.</w:t>
      </w:r>
    </w:p>
    <w:p w14:paraId="5C3ABE1B" w14:textId="5E931A9C" w:rsidR="00752C24" w:rsidRDefault="00752C24" w:rsidP="00752C24">
      <w:pPr>
        <w:rPr>
          <w:i/>
          <w:iCs/>
          <w:color w:val="445369"/>
        </w:rPr>
      </w:pPr>
      <w:bookmarkStart w:id="229" w:name="_Ref13749113"/>
      <w:r>
        <w:t xml:space="preserve">Table </w:t>
      </w:r>
      <w:r>
        <w:rPr>
          <w:noProof/>
        </w:rPr>
        <w:fldChar w:fldCharType="begin"/>
      </w:r>
      <w:r>
        <w:rPr>
          <w:noProof/>
        </w:rPr>
        <w:instrText xml:space="preserve"> SEQ Table \* ARABIC </w:instrText>
      </w:r>
      <w:r>
        <w:rPr>
          <w:noProof/>
        </w:rPr>
        <w:fldChar w:fldCharType="separate"/>
      </w:r>
      <w:r w:rsidR="002D0A24">
        <w:rPr>
          <w:noProof/>
        </w:rPr>
        <w:t>111</w:t>
      </w:r>
      <w:r>
        <w:rPr>
          <w:noProof/>
        </w:rPr>
        <w:fldChar w:fldCharType="end"/>
      </w:r>
      <w:bookmarkEnd w:id="229"/>
      <w:r w:rsidRPr="00AB186A">
        <w:rPr>
          <w:i/>
          <w:iCs/>
          <w:color w:val="44546A"/>
        </w:rPr>
        <w:t>:</w:t>
      </w:r>
      <w:r>
        <w:rPr>
          <w:i/>
          <w:iCs/>
          <w:color w:val="44546A" w:themeColor="text2"/>
        </w:rPr>
        <w:t xml:space="preserve"> </w:t>
      </w:r>
      <w:r>
        <w:rPr>
          <w:rFonts w:ascii="Calibri" w:eastAsia="Calibri" w:hAnsi="Calibri" w:cs="Calibri"/>
          <w:i/>
          <w:iCs/>
          <w:color w:val="445369"/>
        </w:rPr>
        <w:t>Existing Rotation Residue Value</w:t>
      </w:r>
    </w:p>
    <w:tbl>
      <w:tblPr>
        <w:tblW w:w="0" w:type="auto"/>
        <w:tblInd w:w="-5" w:type="dxa"/>
        <w:tblLook w:val="04A0" w:firstRow="1" w:lastRow="0" w:firstColumn="1" w:lastColumn="0" w:noHBand="0" w:noVBand="1"/>
      </w:tblPr>
      <w:tblGrid>
        <w:gridCol w:w="7634"/>
        <w:gridCol w:w="1716"/>
      </w:tblGrid>
      <w:tr w:rsidR="00752C24" w14:paraId="7607069D" w14:textId="77777777" w:rsidTr="00B80FCD">
        <w:tc>
          <w:tcPr>
            <w:tcW w:w="7634" w:type="dxa"/>
            <w:tcBorders>
              <w:top w:val="single" w:sz="8" w:space="0" w:color="auto"/>
              <w:left w:val="single" w:sz="8" w:space="0" w:color="auto"/>
              <w:bottom w:val="single" w:sz="8" w:space="0" w:color="auto"/>
              <w:right w:val="single" w:sz="8" w:space="0" w:color="auto"/>
            </w:tcBorders>
            <w:shd w:val="clear" w:color="auto" w:fill="D9E2F3"/>
            <w:hideMark/>
          </w:tcPr>
          <w:p w14:paraId="549BEA00" w14:textId="77777777" w:rsidR="00752C24" w:rsidRDefault="00752C24" w:rsidP="00B80FCD">
            <w:r>
              <w:rPr>
                <w:b/>
                <w:bCs/>
              </w:rPr>
              <w:t>Existing Condition - Crop Rotation Credit</w:t>
            </w:r>
            <w:r>
              <w:rPr>
                <w:b/>
                <w:bCs/>
              </w:rPr>
              <w:br/>
            </w:r>
            <w:r>
              <w:rPr>
                <w:bCs/>
              </w:rPr>
              <w:t xml:space="preserve">Based on system benefits for cover/residue/biomass of all crops and cover crops in the rotation combined with the effects of harvest/grazing and tillage system. </w:t>
            </w:r>
            <w:r>
              <w:rPr>
                <w:b/>
                <w:bCs/>
                <w:i/>
              </w:rPr>
              <w:t xml:space="preserve">Note </w:t>
            </w:r>
            <w:r>
              <w:rPr>
                <w:b/>
                <w:bCs/>
                <w:i/>
              </w:rPr>
              <w:lastRenderedPageBreak/>
              <w:t>that individual credits for associated practices like crop rotation, cover crop and residue management are added to this system level credit.</w:t>
            </w:r>
            <w:r>
              <w:rPr>
                <w:bCs/>
              </w:rPr>
              <w:t xml:space="preserve"> </w:t>
            </w:r>
          </w:p>
        </w:tc>
        <w:tc>
          <w:tcPr>
            <w:tcW w:w="171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C6CD3D1" w14:textId="408ED027" w:rsidR="00752C24" w:rsidRDefault="00B55C98" w:rsidP="00B80FCD">
            <w:pPr>
              <w:jc w:val="center"/>
            </w:pPr>
            <w:r>
              <w:rPr>
                <w:rFonts w:cs="Calibri"/>
              </w:rPr>
              <w:lastRenderedPageBreak/>
              <w:t>Sediment from Erosion Credit</w:t>
            </w:r>
          </w:p>
        </w:tc>
      </w:tr>
      <w:tr w:rsidR="00752C24" w14:paraId="68070749" w14:textId="77777777" w:rsidTr="00B80FCD">
        <w:tc>
          <w:tcPr>
            <w:tcW w:w="7634" w:type="dxa"/>
            <w:tcBorders>
              <w:top w:val="nil"/>
              <w:left w:val="single" w:sz="8" w:space="0" w:color="auto"/>
              <w:bottom w:val="single" w:sz="8" w:space="0" w:color="auto"/>
              <w:right w:val="single" w:sz="8" w:space="0" w:color="auto"/>
            </w:tcBorders>
            <w:hideMark/>
          </w:tcPr>
          <w:p w14:paraId="0695A176" w14:textId="77777777" w:rsidR="00752C24" w:rsidRPr="005D38F7" w:rsidRDefault="00752C24" w:rsidP="005D38F7">
            <w:pPr>
              <w:pStyle w:val="NoSpacing"/>
              <w:rPr>
                <w:rFonts w:ascii="Calibri" w:hAnsi="Calibri" w:cs="Calibri"/>
                <w:b/>
              </w:rPr>
            </w:pPr>
            <w:r w:rsidRPr="005D38F7">
              <w:rPr>
                <w:b/>
              </w:rPr>
              <w:t>None – Rapidly Depleting Soil Organic Matter</w:t>
            </w:r>
          </w:p>
          <w:p w14:paraId="355FD90D" w14:textId="77777777" w:rsidR="00752C24" w:rsidRDefault="00752C24" w:rsidP="00670E5E">
            <w:pPr>
              <w:pStyle w:val="NoSpacing"/>
              <w:numPr>
                <w:ilvl w:val="0"/>
                <w:numId w:val="24"/>
              </w:numPr>
            </w:pPr>
            <w:r>
              <w:t xml:space="preserve">Soil Conditioning Index is well below zero </w:t>
            </w:r>
          </w:p>
          <w:p w14:paraId="39168F81" w14:textId="77777777" w:rsidR="00752C24" w:rsidRDefault="00752C24" w:rsidP="00670E5E">
            <w:pPr>
              <w:pStyle w:val="NoSpacing"/>
              <w:numPr>
                <w:ilvl w:val="0"/>
                <w:numId w:val="24"/>
              </w:numPr>
            </w:pPr>
            <w:r>
              <w:t xml:space="preserve">Generally, fallow or crops with no durable residue or cover crops, with up to full field tillage. </w:t>
            </w:r>
          </w:p>
        </w:tc>
        <w:tc>
          <w:tcPr>
            <w:tcW w:w="1716" w:type="dxa"/>
            <w:tcBorders>
              <w:top w:val="single" w:sz="4" w:space="0" w:color="auto"/>
              <w:left w:val="single" w:sz="4" w:space="0" w:color="auto"/>
              <w:bottom w:val="single" w:sz="4" w:space="0" w:color="auto"/>
              <w:right w:val="single" w:sz="4" w:space="0" w:color="auto"/>
            </w:tcBorders>
            <w:hideMark/>
          </w:tcPr>
          <w:p w14:paraId="318C2227" w14:textId="77777777" w:rsidR="00752C24" w:rsidRPr="00897060" w:rsidRDefault="00752C24" w:rsidP="00B80FCD">
            <w:pPr>
              <w:jc w:val="center"/>
            </w:pPr>
            <w:r w:rsidRPr="00897060">
              <w:rPr>
                <w:rFonts w:ascii="Calibri" w:eastAsia="Calibri" w:hAnsi="Calibri" w:cs="Calibri"/>
              </w:rPr>
              <w:t>0</w:t>
            </w:r>
          </w:p>
        </w:tc>
      </w:tr>
      <w:tr w:rsidR="00752C24" w14:paraId="0F71E789" w14:textId="77777777" w:rsidTr="00B80FCD">
        <w:tc>
          <w:tcPr>
            <w:tcW w:w="7634" w:type="dxa"/>
            <w:tcBorders>
              <w:top w:val="nil"/>
              <w:left w:val="single" w:sz="8" w:space="0" w:color="auto"/>
              <w:bottom w:val="single" w:sz="8" w:space="0" w:color="auto"/>
              <w:right w:val="single" w:sz="8" w:space="0" w:color="auto"/>
            </w:tcBorders>
            <w:hideMark/>
          </w:tcPr>
          <w:p w14:paraId="70AF628B" w14:textId="77777777" w:rsidR="00752C24" w:rsidRPr="005D38F7" w:rsidRDefault="00752C24" w:rsidP="005D38F7">
            <w:pPr>
              <w:pStyle w:val="NoSpacing"/>
              <w:rPr>
                <w:b/>
              </w:rPr>
            </w:pPr>
            <w:r w:rsidRPr="005D38F7">
              <w:rPr>
                <w:b/>
              </w:rPr>
              <w:t>Low – Depleting Soil Organic Matter  </w:t>
            </w:r>
          </w:p>
          <w:p w14:paraId="13646556" w14:textId="77777777" w:rsidR="00752C24" w:rsidRDefault="00752C24" w:rsidP="00670E5E">
            <w:pPr>
              <w:pStyle w:val="NoSpacing"/>
              <w:numPr>
                <w:ilvl w:val="0"/>
                <w:numId w:val="78"/>
              </w:numPr>
              <w:rPr>
                <w:rFonts w:eastAsia="Times New Roman"/>
              </w:rPr>
            </w:pPr>
            <w:r>
              <w:rPr>
                <w:rFonts w:eastAsia="Times New Roman"/>
              </w:rPr>
              <w:t xml:space="preserve">Soil Conditioning Index is moderately below zero </w:t>
            </w:r>
          </w:p>
          <w:p w14:paraId="0D904B05" w14:textId="77777777" w:rsidR="00752C24" w:rsidRDefault="00752C24" w:rsidP="00670E5E">
            <w:pPr>
              <w:pStyle w:val="NoSpacing"/>
              <w:numPr>
                <w:ilvl w:val="0"/>
                <w:numId w:val="78"/>
              </w:numPr>
            </w:pPr>
            <w:r>
              <w:rPr>
                <w:rFonts w:eastAsia="Times New Roman"/>
              </w:rPr>
              <w:t>Generally, crops with durable residue or cover crops, or part of the rotation in high residue conserving use crops, with up to full field tillage.</w:t>
            </w:r>
          </w:p>
        </w:tc>
        <w:tc>
          <w:tcPr>
            <w:tcW w:w="1716" w:type="dxa"/>
            <w:tcBorders>
              <w:top w:val="single" w:sz="4" w:space="0" w:color="auto"/>
              <w:left w:val="single" w:sz="4" w:space="0" w:color="auto"/>
              <w:bottom w:val="single" w:sz="4" w:space="0" w:color="auto"/>
              <w:right w:val="single" w:sz="4" w:space="0" w:color="auto"/>
            </w:tcBorders>
            <w:hideMark/>
          </w:tcPr>
          <w:p w14:paraId="739AA9D3" w14:textId="063D8749" w:rsidR="00752C24" w:rsidRPr="00897060" w:rsidRDefault="00897060" w:rsidP="00B80FCD">
            <w:pPr>
              <w:jc w:val="center"/>
            </w:pPr>
            <w:r w:rsidRPr="00897060">
              <w:rPr>
                <w:rFonts w:ascii="Calibri" w:eastAsia="Calibri" w:hAnsi="Calibri" w:cs="Calibri"/>
              </w:rPr>
              <w:t>10</w:t>
            </w:r>
          </w:p>
        </w:tc>
      </w:tr>
      <w:tr w:rsidR="00752C24" w14:paraId="3E3D475B" w14:textId="77777777" w:rsidTr="00B80FCD">
        <w:tc>
          <w:tcPr>
            <w:tcW w:w="7634" w:type="dxa"/>
            <w:tcBorders>
              <w:top w:val="nil"/>
              <w:left w:val="single" w:sz="8" w:space="0" w:color="auto"/>
              <w:bottom w:val="single" w:sz="8" w:space="0" w:color="auto"/>
              <w:right w:val="single" w:sz="8" w:space="0" w:color="auto"/>
            </w:tcBorders>
            <w:hideMark/>
          </w:tcPr>
          <w:p w14:paraId="1FCC2B31" w14:textId="77777777" w:rsidR="00752C24" w:rsidRPr="005D38F7" w:rsidRDefault="00752C24" w:rsidP="005D38F7">
            <w:pPr>
              <w:pStyle w:val="NoSpacing"/>
              <w:rPr>
                <w:b/>
              </w:rPr>
            </w:pPr>
            <w:r w:rsidRPr="005D38F7">
              <w:rPr>
                <w:b/>
              </w:rPr>
              <w:t>Moderate – Maintaining Soil Organic Matter</w:t>
            </w:r>
          </w:p>
          <w:p w14:paraId="76A1C805" w14:textId="77777777" w:rsidR="00752C24" w:rsidRDefault="00752C24" w:rsidP="00670E5E">
            <w:pPr>
              <w:pStyle w:val="NoSpacing"/>
              <w:numPr>
                <w:ilvl w:val="0"/>
                <w:numId w:val="79"/>
              </w:numPr>
            </w:pPr>
            <w:r>
              <w:rPr>
                <w:rFonts w:eastAsia="Times New Roman"/>
              </w:rPr>
              <w:t>Soil Conditioning Index is at or moderately above zero</w:t>
            </w:r>
          </w:p>
          <w:p w14:paraId="37836420" w14:textId="77777777" w:rsidR="00752C24" w:rsidRDefault="00752C24" w:rsidP="00670E5E">
            <w:pPr>
              <w:pStyle w:val="NoSpacing"/>
              <w:numPr>
                <w:ilvl w:val="0"/>
                <w:numId w:val="79"/>
              </w:numPr>
            </w:pPr>
            <w:r>
              <w:rPr>
                <w:rFonts w:eastAsia="Times New Roman"/>
              </w:rPr>
              <w:t>Generally, crops with durable residue or cover crops, or part of the rotation in high residue conserving use crops, with reduced tillage or no-till.</w:t>
            </w:r>
          </w:p>
        </w:tc>
        <w:tc>
          <w:tcPr>
            <w:tcW w:w="1716" w:type="dxa"/>
            <w:tcBorders>
              <w:top w:val="single" w:sz="4" w:space="0" w:color="auto"/>
              <w:left w:val="single" w:sz="4" w:space="0" w:color="auto"/>
              <w:bottom w:val="single" w:sz="4" w:space="0" w:color="auto"/>
              <w:right w:val="single" w:sz="4" w:space="0" w:color="auto"/>
            </w:tcBorders>
            <w:hideMark/>
          </w:tcPr>
          <w:p w14:paraId="46A4E04A" w14:textId="599C6F22" w:rsidR="00752C24" w:rsidRPr="00897060" w:rsidRDefault="00897060" w:rsidP="00B80FCD">
            <w:pPr>
              <w:jc w:val="center"/>
            </w:pPr>
            <w:r w:rsidRPr="00897060">
              <w:rPr>
                <w:rFonts w:ascii="Calibri" w:eastAsia="Calibri" w:hAnsi="Calibri" w:cs="Calibri"/>
              </w:rPr>
              <w:t>20</w:t>
            </w:r>
          </w:p>
        </w:tc>
      </w:tr>
      <w:tr w:rsidR="00752C24" w14:paraId="0039C0D8" w14:textId="77777777" w:rsidTr="00B80FCD">
        <w:tc>
          <w:tcPr>
            <w:tcW w:w="7634" w:type="dxa"/>
            <w:tcBorders>
              <w:top w:val="nil"/>
              <w:left w:val="single" w:sz="8" w:space="0" w:color="auto"/>
              <w:bottom w:val="single" w:sz="8" w:space="0" w:color="auto"/>
              <w:right w:val="single" w:sz="8" w:space="0" w:color="auto"/>
            </w:tcBorders>
            <w:hideMark/>
          </w:tcPr>
          <w:p w14:paraId="4FE74B0B" w14:textId="77777777" w:rsidR="00752C24" w:rsidRPr="005D38F7" w:rsidRDefault="00752C24" w:rsidP="005D38F7">
            <w:pPr>
              <w:pStyle w:val="NoSpacing"/>
              <w:rPr>
                <w:b/>
              </w:rPr>
            </w:pPr>
            <w:r w:rsidRPr="005D38F7">
              <w:rPr>
                <w:b/>
              </w:rPr>
              <w:t xml:space="preserve">High – Building Soil Organic Matter </w:t>
            </w:r>
          </w:p>
          <w:p w14:paraId="7736CECB" w14:textId="77777777" w:rsidR="00752C24" w:rsidRDefault="00752C24" w:rsidP="00670E5E">
            <w:pPr>
              <w:pStyle w:val="NoSpacing"/>
              <w:numPr>
                <w:ilvl w:val="0"/>
                <w:numId w:val="80"/>
              </w:numPr>
            </w:pPr>
            <w:r>
              <w:rPr>
                <w:rFonts w:eastAsia="Times New Roman"/>
              </w:rPr>
              <w:t>Soil Conditioning Index is well above zero</w:t>
            </w:r>
          </w:p>
          <w:p w14:paraId="0CA82DDF" w14:textId="77777777" w:rsidR="00752C24" w:rsidRDefault="00752C24" w:rsidP="00670E5E">
            <w:pPr>
              <w:pStyle w:val="NoSpacing"/>
              <w:numPr>
                <w:ilvl w:val="0"/>
                <w:numId w:val="80"/>
              </w:numPr>
            </w:pPr>
            <w:r>
              <w:rPr>
                <w:rFonts w:eastAsia="Times New Roman"/>
              </w:rPr>
              <w:t>Generally, high residue conserving use crops or perennial crops with full ground cover, not tilled or tilled infrequently.</w:t>
            </w:r>
          </w:p>
        </w:tc>
        <w:tc>
          <w:tcPr>
            <w:tcW w:w="1716" w:type="dxa"/>
            <w:tcBorders>
              <w:top w:val="single" w:sz="4" w:space="0" w:color="auto"/>
              <w:left w:val="single" w:sz="4" w:space="0" w:color="auto"/>
              <w:bottom w:val="single" w:sz="4" w:space="0" w:color="auto"/>
              <w:right w:val="single" w:sz="4" w:space="0" w:color="auto"/>
            </w:tcBorders>
            <w:hideMark/>
          </w:tcPr>
          <w:p w14:paraId="2AF47BAF" w14:textId="07B588B2" w:rsidR="00752C24" w:rsidRPr="00897060" w:rsidRDefault="00897060" w:rsidP="00B80FCD">
            <w:pPr>
              <w:jc w:val="center"/>
            </w:pPr>
            <w:r w:rsidRPr="00897060">
              <w:rPr>
                <w:rFonts w:ascii="Calibri" w:eastAsia="Calibri" w:hAnsi="Calibri" w:cs="Calibri"/>
              </w:rPr>
              <w:t>40</w:t>
            </w:r>
          </w:p>
        </w:tc>
      </w:tr>
    </w:tbl>
    <w:p w14:paraId="42A7D0E5" w14:textId="77777777" w:rsidR="00752C24" w:rsidRDefault="00752C24" w:rsidP="00752C24"/>
    <w:p w14:paraId="3B05C466" w14:textId="491B51FC" w:rsidR="00752C24" w:rsidRDefault="00927A1D" w:rsidP="00752C24">
      <w:pPr>
        <w:rPr>
          <w:b/>
          <w:bCs/>
        </w:rPr>
      </w:pPr>
      <w:r>
        <w:rPr>
          <w:b/>
          <w:bCs/>
        </w:rPr>
        <w:t>For Crop</w:t>
      </w:r>
    </w:p>
    <w:p w14:paraId="674C51CC" w14:textId="6681D5C5" w:rsidR="00752C24" w:rsidRPr="000743A6" w:rsidRDefault="00752C24" w:rsidP="00752C24">
      <w:r w:rsidRPr="000743A6">
        <w:rPr>
          <w:bCs/>
        </w:rPr>
        <w:t xml:space="preserve">Sediment Transported to Surface Water – Sediment Loss to Surface Water analysis within CART </w:t>
      </w:r>
      <w:r w:rsidR="00927A1D" w:rsidRPr="000743A6">
        <w:rPr>
          <w:bCs/>
        </w:rPr>
        <w:t xml:space="preserve">is captured by </w:t>
      </w:r>
      <w:r w:rsidRPr="000743A6">
        <w:rPr>
          <w:bCs/>
        </w:rPr>
        <w:t>ephemeral and classic gully sediment: see erosion evaluation.</w:t>
      </w:r>
    </w:p>
    <w:p w14:paraId="3D749C28" w14:textId="07227536" w:rsidR="00927A1D" w:rsidRDefault="00927A1D" w:rsidP="00752C24">
      <w:pPr>
        <w:rPr>
          <w:b/>
          <w:bCs/>
        </w:rPr>
      </w:pPr>
      <w:r>
        <w:rPr>
          <w:b/>
          <w:bCs/>
        </w:rPr>
        <w:t>For all other land uses</w:t>
      </w:r>
    </w:p>
    <w:p w14:paraId="75EAE9A8" w14:textId="48C466B9" w:rsidR="00752C24" w:rsidRPr="000743A6" w:rsidRDefault="00752C24" w:rsidP="00752C24">
      <w:r w:rsidRPr="000743A6">
        <w:rPr>
          <w:bCs/>
        </w:rPr>
        <w:t xml:space="preserve">Sediment Transported to Surface Water – Sediment Loss to Surface Water analysis within CART </w:t>
      </w:r>
      <w:r w:rsidR="00927A1D" w:rsidRPr="000743A6">
        <w:rPr>
          <w:bCs/>
        </w:rPr>
        <w:t xml:space="preserve">is captured by the </w:t>
      </w:r>
      <w:r w:rsidRPr="000743A6">
        <w:rPr>
          <w:bCs/>
        </w:rPr>
        <w:t>sheet and rill erosion evaluation and classic gully erosion evaluation</w:t>
      </w:r>
      <w:r w:rsidR="00927A1D" w:rsidRPr="000743A6">
        <w:rPr>
          <w:bCs/>
        </w:rPr>
        <w:t>.</w:t>
      </w:r>
    </w:p>
    <w:p w14:paraId="52F30374" w14:textId="6D6869B5" w:rsidR="0078483A" w:rsidRDefault="0078483A" w:rsidP="0078483A">
      <w:pPr>
        <w:pStyle w:val="Heading1"/>
      </w:pPr>
      <w:bookmarkStart w:id="230" w:name="_Toc16839807"/>
      <w:bookmarkStart w:id="231" w:name="_Hlk14854944"/>
      <w:bookmarkEnd w:id="148"/>
      <w:r w:rsidRPr="352A1839">
        <w:rPr>
          <w:b/>
          <w:bCs/>
          <w:u w:val="single"/>
        </w:rPr>
        <w:t>Air</w:t>
      </w:r>
      <w:bookmarkEnd w:id="230"/>
    </w:p>
    <w:p w14:paraId="4FD8644A" w14:textId="77777777" w:rsidR="0078483A" w:rsidRPr="006E61AA" w:rsidRDefault="0078483A" w:rsidP="0078483A">
      <w:pPr>
        <w:pStyle w:val="Heading2"/>
        <w:rPr>
          <w:b/>
        </w:rPr>
      </w:pPr>
      <w:bookmarkStart w:id="232" w:name="_Toc16839808"/>
      <w:bookmarkStart w:id="233" w:name="_Toc534052126"/>
      <w:bookmarkStart w:id="234" w:name="_Hlk14691889"/>
      <w:r w:rsidRPr="006E61AA">
        <w:rPr>
          <w:b/>
        </w:rPr>
        <w:t>Emissions of Particulate Matter (PM) and PM Precursors</w:t>
      </w:r>
      <w:bookmarkEnd w:id="232"/>
      <w:r w:rsidRPr="006E61AA">
        <w:rPr>
          <w:b/>
        </w:rPr>
        <w:t xml:space="preserve"> </w:t>
      </w:r>
      <w:bookmarkEnd w:id="233"/>
    </w:p>
    <w:p w14:paraId="6770E485" w14:textId="6E931388" w:rsidR="0037530D" w:rsidRDefault="0037530D" w:rsidP="00212F7B">
      <w:pPr>
        <w:pStyle w:val="Heading3"/>
      </w:pPr>
      <w:bookmarkStart w:id="235" w:name="_Toc16839809"/>
      <w:bookmarkEnd w:id="234"/>
      <w:r>
        <w:t xml:space="preserve">Component 1: </w:t>
      </w:r>
      <w:r w:rsidR="00DA045C">
        <w:t>PM</w:t>
      </w:r>
      <w:r w:rsidR="00F11168">
        <w:t xml:space="preserve"> – Diesel </w:t>
      </w:r>
      <w:r>
        <w:t>Engines</w:t>
      </w:r>
      <w:bookmarkEnd w:id="235"/>
    </w:p>
    <w:p w14:paraId="3B8C3AFB" w14:textId="59AC48ED" w:rsidR="0078483A" w:rsidRDefault="0078483A" w:rsidP="0078483A">
      <w:r w:rsidRPr="352A1839">
        <w:rPr>
          <w:rFonts w:ascii="Calibri" w:eastAsia="Calibri" w:hAnsi="Calibri" w:cs="Calibri"/>
          <w:b/>
          <w:bCs/>
        </w:rPr>
        <w:t>Description:</w:t>
      </w:r>
      <w:r w:rsidRPr="352A1839">
        <w:rPr>
          <w:rFonts w:ascii="Calibri" w:eastAsia="Calibri" w:hAnsi="Calibri" w:cs="Calibri"/>
        </w:rPr>
        <w:t xml:space="preserve">  Direct emissions of particulate matter</w:t>
      </w:r>
      <w:r w:rsidR="00FD0B63">
        <w:rPr>
          <w:rFonts w:ascii="Calibri" w:eastAsia="Calibri" w:hAnsi="Calibri" w:cs="Calibri"/>
        </w:rPr>
        <w:t xml:space="preserve"> (PM)</w:t>
      </w:r>
      <w:r w:rsidRPr="352A1839">
        <w:rPr>
          <w:rFonts w:ascii="Calibri" w:eastAsia="Calibri" w:hAnsi="Calibri" w:cs="Calibri"/>
        </w:rPr>
        <w:t xml:space="preserve"> - dust and smoke - as well as the formation of fine particulate matter in the atmosphere from other agricultural emissions - ammonia</w:t>
      </w:r>
      <w:r w:rsidR="00D1354D" w:rsidRPr="352A1839">
        <w:rPr>
          <w:rFonts w:ascii="Calibri" w:eastAsia="Calibri" w:hAnsi="Calibri" w:cs="Calibri"/>
        </w:rPr>
        <w:t>,</w:t>
      </w:r>
      <w:r w:rsidR="00D1354D">
        <w:rPr>
          <w:rFonts w:ascii="Calibri" w:eastAsia="Calibri" w:hAnsi="Calibri" w:cs="Calibri"/>
        </w:rPr>
        <w:t xml:space="preserve"> nitrogen oxides </w:t>
      </w:r>
      <w:r w:rsidR="00D1354D" w:rsidRPr="000870B7">
        <w:rPr>
          <w:rFonts w:ascii="Calibri" w:eastAsia="Calibri" w:hAnsi="Calibri" w:cs="Calibri"/>
        </w:rPr>
        <w:t>(</w:t>
      </w:r>
      <w:r w:rsidRPr="00406781">
        <w:rPr>
          <w:rFonts w:ascii="Calibri" w:eastAsia="Calibri" w:hAnsi="Calibri" w:cs="Calibri"/>
        </w:rPr>
        <w:t>NOx</w:t>
      </w:r>
      <w:r w:rsidR="00D1354D" w:rsidRPr="00406781">
        <w:rPr>
          <w:rFonts w:ascii="Calibri" w:eastAsia="Calibri" w:hAnsi="Calibri" w:cs="Calibri"/>
        </w:rPr>
        <w:t>)</w:t>
      </w:r>
      <w:r w:rsidRPr="000870B7">
        <w:rPr>
          <w:rFonts w:ascii="Calibri" w:eastAsia="Calibri" w:hAnsi="Calibri" w:cs="Calibri"/>
        </w:rPr>
        <w:t>,</w:t>
      </w:r>
      <w:r w:rsidRPr="352A1839">
        <w:rPr>
          <w:rFonts w:ascii="Calibri" w:eastAsia="Calibri" w:hAnsi="Calibri" w:cs="Calibri"/>
        </w:rPr>
        <w:t xml:space="preserve"> and </w:t>
      </w:r>
      <w:r w:rsidR="00D1354D">
        <w:rPr>
          <w:rFonts w:ascii="Calibri" w:eastAsia="Calibri" w:hAnsi="Calibri" w:cs="Calibri"/>
        </w:rPr>
        <w:t>volatile</w:t>
      </w:r>
      <w:r w:rsidR="00E0193B">
        <w:rPr>
          <w:rFonts w:ascii="Calibri" w:eastAsia="Calibri" w:hAnsi="Calibri" w:cs="Calibri"/>
        </w:rPr>
        <w:t xml:space="preserve"> organic compounds (</w:t>
      </w:r>
      <w:r w:rsidRPr="00406781">
        <w:rPr>
          <w:rFonts w:ascii="Calibri" w:eastAsia="Calibri" w:hAnsi="Calibri" w:cs="Calibri"/>
        </w:rPr>
        <w:t>VOCs</w:t>
      </w:r>
      <w:r w:rsidR="00E0193B" w:rsidRPr="00406781">
        <w:rPr>
          <w:rFonts w:ascii="Calibri" w:eastAsia="Calibri" w:hAnsi="Calibri" w:cs="Calibri"/>
        </w:rPr>
        <w:t>)</w:t>
      </w:r>
      <w:r w:rsidRPr="352A1839">
        <w:rPr>
          <w:rFonts w:ascii="Calibri" w:eastAsia="Calibri" w:hAnsi="Calibri" w:cs="Calibri"/>
        </w:rPr>
        <w:t xml:space="preserve"> - can cause multiple negative environmental impacts.</w:t>
      </w:r>
    </w:p>
    <w:p w14:paraId="0DBF8FB2" w14:textId="4FEC4FE0" w:rsidR="0078483A" w:rsidRDefault="0037530D" w:rsidP="0078483A">
      <w:r>
        <w:rPr>
          <w:rFonts w:ascii="Calibri" w:eastAsia="Calibri" w:hAnsi="Calibri" w:cs="Calibri"/>
          <w:b/>
          <w:color w:val="000000" w:themeColor="text1"/>
        </w:rPr>
        <w:t>Objective:</w:t>
      </w:r>
      <w:r w:rsidR="0078483A" w:rsidRPr="352A1839">
        <w:rPr>
          <w:rFonts w:ascii="Calibri" w:eastAsia="Calibri" w:hAnsi="Calibri" w:cs="Calibri"/>
          <w:color w:val="FF0000"/>
        </w:rPr>
        <w:t xml:space="preserve"> </w:t>
      </w:r>
      <w:r w:rsidR="0078483A" w:rsidRPr="352A1839">
        <w:rPr>
          <w:rFonts w:ascii="Calibri" w:eastAsia="Calibri" w:hAnsi="Calibri" w:cs="Calibri"/>
        </w:rPr>
        <w:t xml:space="preserve">Emissions of PM and PM precursors from </w:t>
      </w:r>
      <w:r w:rsidR="0078483A">
        <w:rPr>
          <w:rFonts w:ascii="Calibri" w:eastAsia="Calibri" w:hAnsi="Calibri" w:cs="Calibri"/>
        </w:rPr>
        <w:t>diesel</w:t>
      </w:r>
      <w:r w:rsidR="0078483A" w:rsidRPr="352A1839">
        <w:rPr>
          <w:rFonts w:ascii="Calibri" w:eastAsia="Calibri" w:hAnsi="Calibri" w:cs="Calibri"/>
        </w:rPr>
        <w:t xml:space="preserve"> </w:t>
      </w:r>
      <w:r w:rsidR="0078483A">
        <w:rPr>
          <w:rFonts w:ascii="Calibri" w:eastAsia="Calibri" w:hAnsi="Calibri" w:cs="Calibri"/>
        </w:rPr>
        <w:t>engines</w:t>
      </w:r>
      <w:r w:rsidR="0078483A" w:rsidRPr="352A1839">
        <w:rPr>
          <w:rFonts w:ascii="Calibri" w:eastAsia="Calibri" w:hAnsi="Calibri" w:cs="Calibri"/>
        </w:rPr>
        <w:t xml:space="preserve"> do not excessively contribute to negative impacts to human, plant, or animal health and do not excessively contribute to regional visibility degradation.</w:t>
      </w:r>
    </w:p>
    <w:p w14:paraId="08F85158" w14:textId="77777777" w:rsidR="0078483A" w:rsidRPr="00EB4C8D" w:rsidRDefault="0078483A" w:rsidP="0078483A">
      <w:r w:rsidRPr="00EB4C8D">
        <w:rPr>
          <w:rFonts w:ascii="Calibri" w:eastAsia="Calibri" w:hAnsi="Calibri" w:cs="Calibri"/>
          <w:b/>
          <w:bCs/>
        </w:rPr>
        <w:t>Analysis within CART:</w:t>
      </w:r>
    </w:p>
    <w:p w14:paraId="395560DB" w14:textId="07A26ACB" w:rsidR="0078483A" w:rsidRPr="00EB4C8D" w:rsidRDefault="0078483A" w:rsidP="0078483A">
      <w:pPr>
        <w:rPr>
          <w:rFonts w:ascii="Calibri" w:eastAsia="Calibri" w:hAnsi="Calibri" w:cs="Calibri"/>
        </w:rPr>
      </w:pPr>
      <w:r w:rsidRPr="00EB4C8D">
        <w:rPr>
          <w:rFonts w:ascii="Calibri" w:eastAsia="Calibri" w:hAnsi="Calibri" w:cs="Calibri"/>
        </w:rPr>
        <w:lastRenderedPageBreak/>
        <w:t xml:space="preserve">Each PLU for all land uses will trigger an intersection with the PM2.5 and PM10 nonattainment maps. A threshold value of 50 will be set, and the </w:t>
      </w:r>
      <w:r w:rsidR="00932C06">
        <w:rPr>
          <w:rFonts w:ascii="Calibri" w:eastAsia="Calibri" w:hAnsi="Calibri" w:cs="Calibri"/>
        </w:rPr>
        <w:t>combustion sources</w:t>
      </w:r>
      <w:r w:rsidR="00932C06" w:rsidRPr="00EB4C8D">
        <w:rPr>
          <w:rFonts w:ascii="Calibri" w:eastAsia="Calibri" w:hAnsi="Calibri" w:cs="Calibri"/>
        </w:rPr>
        <w:t xml:space="preserve"> </w:t>
      </w:r>
      <w:r w:rsidRPr="00EB4C8D">
        <w:rPr>
          <w:rFonts w:ascii="Calibri" w:eastAsia="Calibri" w:hAnsi="Calibri" w:cs="Calibri"/>
        </w:rPr>
        <w:t>existing condition question will be triggered</w:t>
      </w:r>
      <w:r w:rsidR="00932C06">
        <w:rPr>
          <w:rFonts w:ascii="Calibri" w:eastAsia="Calibri" w:hAnsi="Calibri" w:cs="Calibri"/>
        </w:rPr>
        <w:t xml:space="preserve"> for diesel engines.</w:t>
      </w:r>
    </w:p>
    <w:p w14:paraId="6B7F766F" w14:textId="0EE1C1F8" w:rsidR="0078483A" w:rsidRPr="00EB4C8D" w:rsidRDefault="0078483A" w:rsidP="0078483A">
      <w:r>
        <w:rPr>
          <w:rFonts w:ascii="Calibri" w:eastAsia="Calibri" w:hAnsi="Calibri" w:cs="Calibri"/>
        </w:rPr>
        <w:t>If there are no diesel engines in operation at the PLU, this component is not applicable.  Otherwise, t</w:t>
      </w:r>
      <w:r w:rsidRPr="00EB4C8D">
        <w:rPr>
          <w:rFonts w:ascii="Calibri" w:eastAsia="Calibri" w:hAnsi="Calibri" w:cs="Calibri"/>
        </w:rPr>
        <w:t>he existing condition question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_Ref11929304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112</w:t>
      </w:r>
      <w:r>
        <w:rPr>
          <w:rFonts w:ascii="Calibri" w:eastAsia="Calibri" w:hAnsi="Calibri" w:cs="Calibri"/>
        </w:rPr>
        <w:fldChar w:fldCharType="end"/>
      </w:r>
      <w:r w:rsidRPr="00EB4C8D">
        <w:rPr>
          <w:rFonts w:ascii="Calibri" w:eastAsia="Calibri" w:hAnsi="Calibri" w:cs="Calibri"/>
        </w:rPr>
        <w:t>.</w:t>
      </w:r>
    </w:p>
    <w:p w14:paraId="13EF7A3C" w14:textId="66BCA52A" w:rsidR="0078483A" w:rsidRDefault="0078483A" w:rsidP="00BC4ACC">
      <w:pPr>
        <w:keepNext/>
        <w:rPr>
          <w:i/>
          <w:color w:val="44546A" w:themeColor="text2"/>
        </w:rPr>
      </w:pPr>
      <w:bookmarkStart w:id="236" w:name="_Ref11929304"/>
      <w:r>
        <w:t xml:space="preserve">Table </w:t>
      </w:r>
      <w:r>
        <w:rPr>
          <w:noProof/>
        </w:rPr>
        <w:fldChar w:fldCharType="begin"/>
      </w:r>
      <w:r>
        <w:rPr>
          <w:noProof/>
        </w:rPr>
        <w:instrText xml:space="preserve"> SEQ Table \* ARABIC </w:instrText>
      </w:r>
      <w:r>
        <w:rPr>
          <w:noProof/>
        </w:rPr>
        <w:fldChar w:fldCharType="separate"/>
      </w:r>
      <w:r w:rsidR="002D0A24">
        <w:rPr>
          <w:noProof/>
        </w:rPr>
        <w:t>112</w:t>
      </w:r>
      <w:r>
        <w:rPr>
          <w:noProof/>
        </w:rPr>
        <w:fldChar w:fldCharType="end"/>
      </w:r>
      <w:bookmarkEnd w:id="236"/>
      <w:r w:rsidRPr="00AB186A">
        <w:rPr>
          <w:i/>
          <w:iCs/>
          <w:color w:val="44546A"/>
        </w:rPr>
        <w:t>:</w:t>
      </w:r>
      <w:r w:rsidRPr="00425298">
        <w:rPr>
          <w:i/>
          <w:color w:val="44546A" w:themeColor="text2"/>
        </w:rPr>
        <w:t xml:space="preserve"> </w:t>
      </w:r>
      <w:r w:rsidR="00D856C6">
        <w:rPr>
          <w:i/>
          <w:color w:val="44546A" w:themeColor="text2"/>
        </w:rPr>
        <w:t xml:space="preserve">Diesel Engine </w:t>
      </w:r>
      <w:r w:rsidR="007A5566">
        <w:rPr>
          <w:i/>
          <w:color w:val="44546A" w:themeColor="text2"/>
        </w:rPr>
        <w:t>Combustion Sources</w:t>
      </w:r>
      <w:r w:rsidR="008E107E">
        <w:rPr>
          <w:i/>
          <w:color w:val="44546A" w:themeColor="text2"/>
        </w:rPr>
        <w:t xml:space="preserve"> Existing Condition</w:t>
      </w:r>
    </w:p>
    <w:p w14:paraId="3CCDADD9" w14:textId="77777777" w:rsidR="00A76040" w:rsidRPr="00F06D91" w:rsidRDefault="00A76040" w:rsidP="00BC4ACC">
      <w:pPr>
        <w:keepNext/>
        <w:rPr>
          <w:rFonts w:ascii="Calibri" w:eastAsia="Calibri" w:hAnsi="Calibri" w:cs="Calibri"/>
        </w:rPr>
      </w:pPr>
      <w:r w:rsidRPr="00F06D91">
        <w:rPr>
          <w:rFonts w:ascii="Calibri" w:eastAsia="Calibri" w:hAnsi="Calibri" w:cs="Calibri"/>
        </w:rPr>
        <w:t>N</w:t>
      </w:r>
      <w:r>
        <w:rPr>
          <w:rFonts w:ascii="Calibri" w:eastAsia="Calibri" w:hAnsi="Calibri" w:cs="Calibri"/>
        </w:rPr>
        <w:t xml:space="preserve">ote: </w:t>
      </w:r>
      <w:r w:rsidRPr="00F06D91">
        <w:rPr>
          <w:rFonts w:ascii="Calibri" w:eastAsia="Calibri" w:hAnsi="Calibri" w:cs="Calibri"/>
        </w:rPr>
        <w:t>If yes,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78483A" w:rsidRPr="00E67190" w14:paraId="1678331F"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53117A7" w14:textId="77777777" w:rsidR="0078483A" w:rsidRPr="00E67190" w:rsidRDefault="0078483A" w:rsidP="00E24174">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76542ED" w14:textId="77777777" w:rsidR="0078483A" w:rsidRPr="00E67190" w:rsidRDefault="0078483A" w:rsidP="00E24174">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2C54F18" w14:textId="27C3F0F0" w:rsidR="0078483A" w:rsidRPr="00E67190" w:rsidRDefault="00D471FC" w:rsidP="00E24174">
            <w:r>
              <w:t>Reference for Assessment Condition</w:t>
            </w:r>
          </w:p>
        </w:tc>
      </w:tr>
      <w:tr w:rsidR="007A5566" w:rsidRPr="00E14186" w14:paraId="3891C50A" w14:textId="77777777" w:rsidTr="00E24174">
        <w:tc>
          <w:tcPr>
            <w:tcW w:w="2330" w:type="dxa"/>
            <w:tcBorders>
              <w:top w:val="single" w:sz="8" w:space="0" w:color="auto"/>
              <w:left w:val="single" w:sz="8" w:space="0" w:color="auto"/>
              <w:bottom w:val="single" w:sz="8" w:space="0" w:color="auto"/>
              <w:right w:val="single" w:sz="8" w:space="0" w:color="auto"/>
            </w:tcBorders>
          </w:tcPr>
          <w:p w14:paraId="36151722" w14:textId="27F9D0B8" w:rsidR="007A5566" w:rsidRPr="004837CF" w:rsidRDefault="007A5566"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622552E2" w14:textId="5042E1C8" w:rsidR="007A5566" w:rsidDel="00C408C6" w:rsidRDefault="009B7D7A" w:rsidP="00E24174">
            <w:r>
              <w:t>-1</w:t>
            </w:r>
          </w:p>
        </w:tc>
        <w:tc>
          <w:tcPr>
            <w:tcW w:w="4850" w:type="dxa"/>
            <w:tcBorders>
              <w:top w:val="single" w:sz="8" w:space="0" w:color="auto"/>
              <w:left w:val="single" w:sz="8" w:space="0" w:color="auto"/>
              <w:bottom w:val="single" w:sz="8" w:space="0" w:color="auto"/>
              <w:right w:val="single" w:sz="8" w:space="0" w:color="auto"/>
            </w:tcBorders>
          </w:tcPr>
          <w:p w14:paraId="4CE998A5" w14:textId="77777777" w:rsidR="007A5566" w:rsidRPr="005F5200" w:rsidRDefault="007A5566" w:rsidP="00E24174"/>
        </w:tc>
      </w:tr>
      <w:tr w:rsidR="007A5566" w:rsidRPr="00E14186" w14:paraId="2845E9B5" w14:textId="77777777" w:rsidTr="00E24174">
        <w:tc>
          <w:tcPr>
            <w:tcW w:w="2330" w:type="dxa"/>
            <w:tcBorders>
              <w:top w:val="single" w:sz="8" w:space="0" w:color="auto"/>
              <w:left w:val="single" w:sz="8" w:space="0" w:color="auto"/>
              <w:bottom w:val="single" w:sz="8" w:space="0" w:color="auto"/>
              <w:right w:val="single" w:sz="8" w:space="0" w:color="auto"/>
            </w:tcBorders>
          </w:tcPr>
          <w:p w14:paraId="1178A2A2" w14:textId="033D36EA" w:rsidR="007A5566" w:rsidRPr="004837CF" w:rsidRDefault="007A5566" w:rsidP="00E24174">
            <w:r>
              <w:t xml:space="preserve">Not </w:t>
            </w:r>
            <w:r w:rsidR="0091751D">
              <w:t>applicable</w:t>
            </w:r>
          </w:p>
        </w:tc>
        <w:tc>
          <w:tcPr>
            <w:tcW w:w="2520" w:type="dxa"/>
            <w:tcBorders>
              <w:top w:val="single" w:sz="8" w:space="0" w:color="auto"/>
              <w:left w:val="single" w:sz="8" w:space="0" w:color="auto"/>
              <w:bottom w:val="single" w:sz="8" w:space="0" w:color="auto"/>
              <w:right w:val="single" w:sz="8" w:space="0" w:color="auto"/>
            </w:tcBorders>
          </w:tcPr>
          <w:p w14:paraId="5C03DD51" w14:textId="30DC9A5C" w:rsidR="007A5566" w:rsidDel="00C408C6" w:rsidRDefault="009B7D7A" w:rsidP="00E24174">
            <w:r>
              <w:t>0</w:t>
            </w:r>
          </w:p>
        </w:tc>
        <w:tc>
          <w:tcPr>
            <w:tcW w:w="4850" w:type="dxa"/>
            <w:tcBorders>
              <w:top w:val="single" w:sz="8" w:space="0" w:color="auto"/>
              <w:left w:val="single" w:sz="8" w:space="0" w:color="auto"/>
              <w:bottom w:val="single" w:sz="8" w:space="0" w:color="auto"/>
              <w:right w:val="single" w:sz="8" w:space="0" w:color="auto"/>
            </w:tcBorders>
          </w:tcPr>
          <w:p w14:paraId="1B4E5CAC" w14:textId="77777777" w:rsidR="007A5566" w:rsidRPr="005F5200" w:rsidRDefault="007A5566" w:rsidP="00E24174"/>
        </w:tc>
      </w:tr>
      <w:tr w:rsidR="0078483A" w:rsidRPr="00E14186" w14:paraId="609FC74E" w14:textId="77777777" w:rsidTr="00E24174">
        <w:tc>
          <w:tcPr>
            <w:tcW w:w="2330" w:type="dxa"/>
            <w:tcBorders>
              <w:top w:val="single" w:sz="8" w:space="0" w:color="auto"/>
              <w:left w:val="single" w:sz="8" w:space="0" w:color="auto"/>
              <w:bottom w:val="single" w:sz="8" w:space="0" w:color="auto"/>
              <w:right w:val="single" w:sz="8" w:space="0" w:color="auto"/>
            </w:tcBorders>
          </w:tcPr>
          <w:p w14:paraId="1C4DF937" w14:textId="22FEE4A1" w:rsidR="0078483A" w:rsidRPr="004837CF" w:rsidRDefault="0078483A" w:rsidP="00E24174">
            <w:r w:rsidRPr="004837CF">
              <w:t xml:space="preserve">Low risk </w:t>
            </w:r>
            <w:r w:rsidR="00A76040"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765E7B5C" w14:textId="2795CC3B" w:rsidR="0078483A" w:rsidRPr="004837CF" w:rsidRDefault="00C408C6" w:rsidP="00E24174">
            <w:r>
              <w:t>81</w:t>
            </w:r>
          </w:p>
        </w:tc>
        <w:tc>
          <w:tcPr>
            <w:tcW w:w="4850" w:type="dxa"/>
            <w:tcBorders>
              <w:top w:val="single" w:sz="8" w:space="0" w:color="auto"/>
              <w:left w:val="single" w:sz="8" w:space="0" w:color="auto"/>
              <w:bottom w:val="single" w:sz="8" w:space="0" w:color="auto"/>
              <w:right w:val="single" w:sz="8" w:space="0" w:color="auto"/>
            </w:tcBorders>
          </w:tcPr>
          <w:p w14:paraId="21AF6419" w14:textId="77777777" w:rsidR="0078483A" w:rsidRPr="00E14186" w:rsidRDefault="0078483A" w:rsidP="00E24174">
            <w:pPr>
              <w:rPr>
                <w:highlight w:val="yellow"/>
              </w:rPr>
            </w:pPr>
            <w:r w:rsidRPr="005F5200">
              <w:t xml:space="preserve">All </w:t>
            </w:r>
            <w:r>
              <w:rPr>
                <w:rFonts w:ascii="Calibri" w:eastAsia="Calibri" w:hAnsi="Calibri" w:cs="Calibri"/>
              </w:rPr>
              <w:t>diesel</w:t>
            </w:r>
            <w:r w:rsidRPr="005F5200">
              <w:t xml:space="preserve"> engines larger than 25 brake horsepower in operation at the PLU are certified to EPA Tier 4 final standards (based on engine model year and horsepower rating).</w:t>
            </w:r>
          </w:p>
        </w:tc>
      </w:tr>
      <w:tr w:rsidR="0078483A" w:rsidRPr="00E14186" w14:paraId="5B286DF5" w14:textId="77777777" w:rsidTr="00E24174">
        <w:tc>
          <w:tcPr>
            <w:tcW w:w="2330" w:type="dxa"/>
            <w:tcBorders>
              <w:top w:val="single" w:sz="8" w:space="0" w:color="auto"/>
              <w:left w:val="single" w:sz="8" w:space="0" w:color="auto"/>
              <w:bottom w:val="single" w:sz="8" w:space="0" w:color="auto"/>
              <w:right w:val="single" w:sz="8" w:space="0" w:color="auto"/>
            </w:tcBorders>
          </w:tcPr>
          <w:p w14:paraId="6CADEC53" w14:textId="38C8C1CF" w:rsidR="0078483A" w:rsidRPr="004837CF" w:rsidRDefault="009E21DF" w:rsidP="00E24174">
            <w:r w:rsidRPr="009E21DF">
              <w:t>Low-medium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6750290E" w14:textId="77777777" w:rsidR="0078483A" w:rsidRPr="004837CF" w:rsidRDefault="0078483A" w:rsidP="00E24174">
            <w:r>
              <w:t>74</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0943F680" w14:textId="77777777" w:rsidR="0078483A" w:rsidRDefault="0078483A" w:rsidP="00E24174">
            <w:r w:rsidRPr="005F5200">
              <w:rPr>
                <w:b/>
              </w:rPr>
              <w:t>For PM 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EPA Tier 3 standards (based on engine model year and horsepower rating).</w:t>
            </w:r>
          </w:p>
          <w:p w14:paraId="2D8ED259"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4 interim</w:t>
            </w:r>
            <w:r w:rsidRPr="005F5200">
              <w:t xml:space="preserve"> standards (based on engine model year and horsepower rating).</w:t>
            </w:r>
          </w:p>
        </w:tc>
      </w:tr>
      <w:tr w:rsidR="0078483A" w:rsidRPr="00E14186" w14:paraId="20B05D5E" w14:textId="77777777" w:rsidTr="00E24174">
        <w:tc>
          <w:tcPr>
            <w:tcW w:w="2330" w:type="dxa"/>
            <w:tcBorders>
              <w:top w:val="single" w:sz="8" w:space="0" w:color="auto"/>
              <w:left w:val="single" w:sz="8" w:space="0" w:color="auto"/>
              <w:bottom w:val="single" w:sz="8" w:space="0" w:color="auto"/>
              <w:right w:val="single" w:sz="8" w:space="0" w:color="auto"/>
            </w:tcBorders>
          </w:tcPr>
          <w:p w14:paraId="390F30BD" w14:textId="08BFFBE4" w:rsidR="0078483A" w:rsidRPr="004837CF" w:rsidRDefault="009E21DF" w:rsidP="00E24174">
            <w:r w:rsidRPr="009E21DF">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16CD893F" w14:textId="77777777" w:rsidR="0078483A" w:rsidRPr="004837CF" w:rsidRDefault="0078483A" w:rsidP="00E24174">
            <w:r>
              <w:t>51</w:t>
            </w:r>
          </w:p>
        </w:tc>
        <w:tc>
          <w:tcPr>
            <w:tcW w:w="4850" w:type="dxa"/>
            <w:tcBorders>
              <w:top w:val="single" w:sz="8" w:space="0" w:color="auto"/>
              <w:left w:val="single" w:sz="8" w:space="0" w:color="auto"/>
              <w:bottom w:val="single" w:sz="8" w:space="0" w:color="auto"/>
              <w:right w:val="single" w:sz="8" w:space="0" w:color="auto"/>
            </w:tcBorders>
          </w:tcPr>
          <w:p w14:paraId="6616ED68" w14:textId="77777777" w:rsidR="0078483A" w:rsidRDefault="0078483A" w:rsidP="00E24174">
            <w:r w:rsidRPr="005F5200">
              <w:rPr>
                <w:b/>
              </w:rPr>
              <w:t>For PM 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1858C5FE"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3</w:t>
            </w:r>
            <w:r w:rsidRPr="005F5200">
              <w:t xml:space="preserve"> </w:t>
            </w:r>
            <w:r w:rsidRPr="005F5200">
              <w:lastRenderedPageBreak/>
              <w:t>standards (based on engine model year and horsepower rating).</w:t>
            </w:r>
          </w:p>
        </w:tc>
      </w:tr>
      <w:tr w:rsidR="0078483A" w:rsidRPr="00E14186" w14:paraId="73F9A0C1" w14:textId="77777777" w:rsidTr="00E24174">
        <w:tc>
          <w:tcPr>
            <w:tcW w:w="2330" w:type="dxa"/>
            <w:tcBorders>
              <w:top w:val="single" w:sz="8" w:space="0" w:color="auto"/>
              <w:left w:val="single" w:sz="8" w:space="0" w:color="auto"/>
              <w:bottom w:val="single" w:sz="8" w:space="0" w:color="auto"/>
              <w:right w:val="single" w:sz="8" w:space="0" w:color="auto"/>
            </w:tcBorders>
          </w:tcPr>
          <w:p w14:paraId="28FAAC8D" w14:textId="482F1D90" w:rsidR="0078483A" w:rsidRPr="004837CF" w:rsidRDefault="009E21DF" w:rsidP="00E24174">
            <w:r w:rsidRPr="009E21DF">
              <w:lastRenderedPageBreak/>
              <w:t>High-medium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33BA690D" w14:textId="77777777" w:rsidR="0078483A" w:rsidRPr="004837CF" w:rsidRDefault="0078483A" w:rsidP="00E24174">
            <w:r>
              <w:t>26</w:t>
            </w:r>
          </w:p>
        </w:tc>
        <w:tc>
          <w:tcPr>
            <w:tcW w:w="4850" w:type="dxa"/>
            <w:tcBorders>
              <w:top w:val="single" w:sz="8" w:space="0" w:color="auto"/>
              <w:left w:val="single" w:sz="8" w:space="0" w:color="auto"/>
              <w:bottom w:val="single" w:sz="8" w:space="0" w:color="auto"/>
              <w:right w:val="single" w:sz="8" w:space="0" w:color="auto"/>
            </w:tcBorders>
          </w:tcPr>
          <w:p w14:paraId="115CEAAC" w14:textId="77777777" w:rsidR="0078483A" w:rsidRDefault="0078483A" w:rsidP="00E24174">
            <w:r w:rsidRPr="005F5200">
              <w:rPr>
                <w:b/>
              </w:rPr>
              <w:t>For PM attainment areas:</w:t>
            </w:r>
            <w:r w:rsidRPr="005F5200">
              <w:t xml:space="preserve">  </w:t>
            </w:r>
            <w:r>
              <w:t>At least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7F4778FE"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r w:rsidR="0078483A" w:rsidRPr="00E14186" w14:paraId="754DF766" w14:textId="77777777" w:rsidTr="00E24174">
        <w:tc>
          <w:tcPr>
            <w:tcW w:w="2330" w:type="dxa"/>
            <w:tcBorders>
              <w:top w:val="single" w:sz="8" w:space="0" w:color="auto"/>
              <w:left w:val="single" w:sz="8" w:space="0" w:color="auto"/>
              <w:bottom w:val="single" w:sz="8" w:space="0" w:color="auto"/>
              <w:right w:val="single" w:sz="8" w:space="0" w:color="auto"/>
            </w:tcBorders>
          </w:tcPr>
          <w:p w14:paraId="4A990F50" w14:textId="528DFEF1" w:rsidR="0078483A" w:rsidRPr="004837CF" w:rsidRDefault="00473182" w:rsidP="00E24174">
            <w:r w:rsidRPr="00473182">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6CED4BFF" w14:textId="77777777" w:rsidR="0078483A" w:rsidRPr="004837CF" w:rsidRDefault="0078483A" w:rsidP="00E24174">
            <w:r>
              <w:t>1</w:t>
            </w:r>
          </w:p>
        </w:tc>
        <w:tc>
          <w:tcPr>
            <w:tcW w:w="4850" w:type="dxa"/>
            <w:tcBorders>
              <w:top w:val="single" w:sz="8" w:space="0" w:color="auto"/>
              <w:left w:val="single" w:sz="8" w:space="0" w:color="auto"/>
              <w:bottom w:val="single" w:sz="8" w:space="0" w:color="auto"/>
              <w:right w:val="single" w:sz="8" w:space="0" w:color="auto"/>
            </w:tcBorders>
          </w:tcPr>
          <w:p w14:paraId="668970F7" w14:textId="77777777" w:rsidR="0078483A" w:rsidRDefault="0078483A" w:rsidP="00E24174">
            <w:r w:rsidRPr="005F5200">
              <w:rPr>
                <w:b/>
              </w:rPr>
              <w:t>For PM attainment areas:</w:t>
            </w:r>
            <w:r w:rsidRPr="005F5200">
              <w:t xml:space="preserve">  </w:t>
            </w:r>
            <w:r>
              <w:t>Less than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724FAA87" w14:textId="77777777" w:rsidR="0078483A" w:rsidRPr="00E14186" w:rsidRDefault="0078483A" w:rsidP="00E24174">
            <w:pPr>
              <w:rPr>
                <w:highlight w:val="yellow"/>
              </w:rPr>
            </w:pPr>
            <w:r w:rsidRPr="005F5200">
              <w:rPr>
                <w:b/>
              </w:rPr>
              <w:t xml:space="preserve">For PM </w:t>
            </w:r>
            <w:r>
              <w:rPr>
                <w:b/>
              </w:rPr>
              <w:t>non</w:t>
            </w:r>
            <w:r w:rsidRPr="005F5200">
              <w:rPr>
                <w:b/>
              </w:rPr>
              <w:t>attainment areas:</w:t>
            </w:r>
            <w:r w:rsidRPr="005F5200">
              <w:t xml:space="preserve">  </w:t>
            </w:r>
            <w:r>
              <w:t>Less than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bl>
    <w:p w14:paraId="4B18F5B8" w14:textId="77777777" w:rsidR="0078483A" w:rsidRPr="00CC5FFB" w:rsidRDefault="0078483A" w:rsidP="0078483A">
      <w:pPr>
        <w:rPr>
          <w:rFonts w:ascii="Calibri" w:eastAsia="Calibri" w:hAnsi="Calibri" w:cs="Calibri"/>
        </w:rPr>
      </w:pPr>
    </w:p>
    <w:p w14:paraId="32B009B0" w14:textId="6F08A634" w:rsidR="00F44769" w:rsidRDefault="0078483A" w:rsidP="00212F7B">
      <w:pPr>
        <w:pStyle w:val="Heading3"/>
      </w:pPr>
      <w:bookmarkStart w:id="237" w:name="_Toc16839810"/>
      <w:r w:rsidRPr="00406781">
        <w:t xml:space="preserve">Component 2:  </w:t>
      </w:r>
      <w:r w:rsidR="00F44769">
        <w:t>PM – Non-Engine Combustion Sources</w:t>
      </w:r>
      <w:bookmarkEnd w:id="237"/>
    </w:p>
    <w:p w14:paraId="476FEA23" w14:textId="4F1BB7C8" w:rsidR="0078483A" w:rsidRPr="008B1340" w:rsidRDefault="00F44769" w:rsidP="0078483A">
      <w:r w:rsidRPr="00212F7B">
        <w:rPr>
          <w:rFonts w:ascii="Calibri" w:eastAsia="Calibri" w:hAnsi="Calibri" w:cs="Calibri"/>
          <w:b/>
        </w:rPr>
        <w:t>Description:</w:t>
      </w:r>
      <w:r>
        <w:rPr>
          <w:rFonts w:ascii="Calibri" w:eastAsia="Calibri" w:hAnsi="Calibri" w:cs="Calibri"/>
        </w:rPr>
        <w:t xml:space="preserve"> </w:t>
      </w:r>
      <w:r w:rsidR="0078483A" w:rsidRPr="008B1340">
        <w:rPr>
          <w:rFonts w:ascii="Calibri" w:eastAsia="Calibri" w:hAnsi="Calibri" w:cs="Calibri"/>
        </w:rPr>
        <w:t>Emissions of PM and PM precursors from non-engine combustion sources do not excessively contribute to negative impacts to human, plant, or animal health and do not excessively contribute to regional visibility degradation.</w:t>
      </w:r>
    </w:p>
    <w:p w14:paraId="2B760DE4" w14:textId="77777777" w:rsidR="0078483A" w:rsidRPr="008B1340" w:rsidRDefault="0078483A" w:rsidP="0078483A">
      <w:r w:rsidRPr="008B1340">
        <w:rPr>
          <w:rFonts w:ascii="Calibri" w:eastAsia="Calibri" w:hAnsi="Calibri" w:cs="Calibri"/>
          <w:b/>
          <w:bCs/>
        </w:rPr>
        <w:t>Analysis within CART:</w:t>
      </w:r>
    </w:p>
    <w:p w14:paraId="51E3BE1B" w14:textId="00CB1D76" w:rsidR="0078483A" w:rsidRPr="008B1340" w:rsidRDefault="0078483A">
      <w:r w:rsidRPr="008B1340">
        <w:rPr>
          <w:rFonts w:ascii="Calibri" w:eastAsia="Calibri" w:hAnsi="Calibri" w:cs="Calibri"/>
        </w:rPr>
        <w:t xml:space="preserve">Each PLU for all land uses will trigger an intersection with the PM2.5 and PM10 nonattainment maps. </w:t>
      </w:r>
      <w:r w:rsidR="00A76040">
        <w:rPr>
          <w:rFonts w:ascii="Calibri" w:eastAsia="Calibri" w:hAnsi="Calibri" w:cs="Calibri"/>
        </w:rPr>
        <w:t xml:space="preserve"> </w:t>
      </w:r>
      <w:r w:rsidR="00A76040" w:rsidRPr="00EB4C8D">
        <w:rPr>
          <w:rFonts w:ascii="Calibri" w:eastAsia="Calibri" w:hAnsi="Calibri" w:cs="Calibri"/>
        </w:rPr>
        <w:t>A threshold value of 50 will be set</w:t>
      </w:r>
      <w:r w:rsidR="00A76040">
        <w:rPr>
          <w:rFonts w:ascii="Calibri" w:eastAsia="Calibri" w:hAnsi="Calibri" w:cs="Calibri"/>
        </w:rPr>
        <w:t>. If there are no non-engine combustion sources</w:t>
      </w:r>
      <w:r w:rsidR="00A76040" w:rsidRPr="352A1839">
        <w:rPr>
          <w:rFonts w:ascii="Calibri" w:eastAsia="Calibri" w:hAnsi="Calibri" w:cs="Calibri"/>
        </w:rPr>
        <w:t xml:space="preserve"> </w:t>
      </w:r>
      <w:r w:rsidR="00A76040">
        <w:rPr>
          <w:rFonts w:ascii="Calibri" w:eastAsia="Calibri" w:hAnsi="Calibri" w:cs="Calibri"/>
        </w:rPr>
        <w:t>in operation at the PLU, this component is not applicable.  Otherwise, t</w:t>
      </w:r>
      <w:r w:rsidR="00A76040" w:rsidRPr="00EB4C8D">
        <w:rPr>
          <w:rFonts w:ascii="Calibri" w:eastAsia="Calibri" w:hAnsi="Calibri" w:cs="Calibri"/>
        </w:rPr>
        <w:t>he existing condition question will set the existing condition score as seen in</w:t>
      </w:r>
      <w:r w:rsidRPr="008B1340">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_Ref11929348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113</w:t>
      </w:r>
      <w:r>
        <w:rPr>
          <w:rFonts w:ascii="Calibri" w:eastAsia="Calibri" w:hAnsi="Calibri" w:cs="Calibri"/>
        </w:rPr>
        <w:fldChar w:fldCharType="end"/>
      </w:r>
      <w:r w:rsidRPr="008B1340">
        <w:rPr>
          <w:rFonts w:ascii="Calibri" w:eastAsia="Calibri" w:hAnsi="Calibri" w:cs="Calibri"/>
        </w:rPr>
        <w:t>.</w:t>
      </w:r>
    </w:p>
    <w:p w14:paraId="2900F158" w14:textId="6CC508C3" w:rsidR="0078483A" w:rsidRPr="008B1340" w:rsidRDefault="0078483A" w:rsidP="0078483A">
      <w:bookmarkStart w:id="238" w:name="_Ref11929348"/>
      <w:r>
        <w:lastRenderedPageBreak/>
        <w:t xml:space="preserve">Table </w:t>
      </w:r>
      <w:r>
        <w:rPr>
          <w:noProof/>
        </w:rPr>
        <w:fldChar w:fldCharType="begin"/>
      </w:r>
      <w:r>
        <w:rPr>
          <w:noProof/>
        </w:rPr>
        <w:instrText xml:space="preserve"> SEQ Table \* ARABIC </w:instrText>
      </w:r>
      <w:r>
        <w:rPr>
          <w:noProof/>
        </w:rPr>
        <w:fldChar w:fldCharType="separate"/>
      </w:r>
      <w:r w:rsidR="002D0A24">
        <w:rPr>
          <w:noProof/>
        </w:rPr>
        <w:t>113</w:t>
      </w:r>
      <w:r>
        <w:rPr>
          <w:noProof/>
        </w:rPr>
        <w:fldChar w:fldCharType="end"/>
      </w:r>
      <w:bookmarkEnd w:id="238"/>
      <w:r w:rsidRPr="00AB186A">
        <w:rPr>
          <w:i/>
          <w:iCs/>
          <w:color w:val="44546A"/>
        </w:rPr>
        <w:t>:</w:t>
      </w:r>
      <w:r>
        <w:rPr>
          <w:i/>
          <w:iCs/>
          <w:color w:val="44546A"/>
        </w:rPr>
        <w:t xml:space="preserve"> </w:t>
      </w:r>
      <w:r w:rsidR="00D856C6">
        <w:rPr>
          <w:i/>
          <w:iCs/>
          <w:color w:val="44546A"/>
        </w:rPr>
        <w:t xml:space="preserve">Non-Engine </w:t>
      </w:r>
      <w:r w:rsidR="008E107E">
        <w:rPr>
          <w:i/>
          <w:color w:val="44546A" w:themeColor="text2"/>
        </w:rPr>
        <w:t>Combustion Sources</w:t>
      </w:r>
      <w:r w:rsidR="008E107E">
        <w:t xml:space="preserve"> </w:t>
      </w:r>
      <w:r w:rsidRPr="00425298">
        <w:rPr>
          <w:i/>
          <w:color w:val="44546A" w:themeColor="text2"/>
        </w:rPr>
        <w:t>Existing Condition</w:t>
      </w:r>
    </w:p>
    <w:tbl>
      <w:tblPr>
        <w:tblW w:w="9700" w:type="dxa"/>
        <w:tblLayout w:type="fixed"/>
        <w:tblLook w:val="04A0" w:firstRow="1" w:lastRow="0" w:firstColumn="1" w:lastColumn="0" w:noHBand="0" w:noVBand="1"/>
      </w:tblPr>
      <w:tblGrid>
        <w:gridCol w:w="2330"/>
        <w:gridCol w:w="2520"/>
        <w:gridCol w:w="4850"/>
      </w:tblGrid>
      <w:tr w:rsidR="0078483A" w:rsidRPr="008B1340" w14:paraId="48646B44" w14:textId="77777777" w:rsidTr="00E24174">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378726" w14:textId="77777777" w:rsidR="0078483A" w:rsidRPr="008B1340" w:rsidRDefault="0078483A" w:rsidP="00E24174">
            <w:r w:rsidRPr="008B134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488FE8" w14:textId="77777777" w:rsidR="0078483A" w:rsidRPr="008B1340" w:rsidRDefault="0078483A" w:rsidP="00E24174">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C55540" w14:textId="61BBAD96" w:rsidR="0078483A" w:rsidRPr="008B1340" w:rsidRDefault="00D471FC" w:rsidP="00E24174">
            <w:r>
              <w:t>Reference for Assessment Condition</w:t>
            </w:r>
          </w:p>
        </w:tc>
      </w:tr>
      <w:tr w:rsidR="00440BE9" w:rsidRPr="008B1340" w14:paraId="6DF9047A" w14:textId="77777777" w:rsidTr="00E24174">
        <w:tc>
          <w:tcPr>
            <w:tcW w:w="2330" w:type="dxa"/>
            <w:tcBorders>
              <w:top w:val="single" w:sz="8" w:space="0" w:color="auto"/>
              <w:left w:val="single" w:sz="8" w:space="0" w:color="auto"/>
              <w:bottom w:val="single" w:sz="8" w:space="0" w:color="auto"/>
              <w:right w:val="single" w:sz="8" w:space="0" w:color="auto"/>
            </w:tcBorders>
          </w:tcPr>
          <w:p w14:paraId="210C3501" w14:textId="07975F1F" w:rsidR="00440BE9" w:rsidRPr="008B1340" w:rsidRDefault="00440BE9" w:rsidP="00E24174">
            <w:r>
              <w:t>Not assessed</w:t>
            </w:r>
          </w:p>
        </w:tc>
        <w:tc>
          <w:tcPr>
            <w:tcW w:w="2520" w:type="dxa"/>
            <w:tcBorders>
              <w:top w:val="single" w:sz="8" w:space="0" w:color="auto"/>
              <w:left w:val="single" w:sz="8" w:space="0" w:color="auto"/>
              <w:bottom w:val="single" w:sz="8" w:space="0" w:color="auto"/>
              <w:right w:val="single" w:sz="8" w:space="0" w:color="auto"/>
            </w:tcBorders>
          </w:tcPr>
          <w:p w14:paraId="6C5A37C2" w14:textId="765D3CAB" w:rsidR="00440BE9" w:rsidRPr="008B1340" w:rsidRDefault="00A94BB1" w:rsidP="00E24174">
            <w:r>
              <w:t>-1</w:t>
            </w:r>
          </w:p>
        </w:tc>
        <w:tc>
          <w:tcPr>
            <w:tcW w:w="4850" w:type="dxa"/>
            <w:tcBorders>
              <w:top w:val="single" w:sz="8" w:space="0" w:color="auto"/>
              <w:left w:val="single" w:sz="8" w:space="0" w:color="auto"/>
              <w:bottom w:val="single" w:sz="8" w:space="0" w:color="auto"/>
              <w:right w:val="single" w:sz="8" w:space="0" w:color="auto"/>
            </w:tcBorders>
          </w:tcPr>
          <w:p w14:paraId="5C1A09DB" w14:textId="77777777" w:rsidR="00440BE9" w:rsidRPr="008B1340" w:rsidRDefault="00440BE9" w:rsidP="00E24174"/>
        </w:tc>
      </w:tr>
      <w:tr w:rsidR="00440BE9" w:rsidRPr="008B1340" w14:paraId="69192320" w14:textId="77777777" w:rsidTr="00E24174">
        <w:tc>
          <w:tcPr>
            <w:tcW w:w="2330" w:type="dxa"/>
            <w:tcBorders>
              <w:top w:val="single" w:sz="8" w:space="0" w:color="auto"/>
              <w:left w:val="single" w:sz="8" w:space="0" w:color="auto"/>
              <w:bottom w:val="single" w:sz="8" w:space="0" w:color="auto"/>
              <w:right w:val="single" w:sz="8" w:space="0" w:color="auto"/>
            </w:tcBorders>
          </w:tcPr>
          <w:p w14:paraId="3199D01A" w14:textId="512E34C0" w:rsidR="00440BE9" w:rsidRPr="008B1340" w:rsidRDefault="00440BE9" w:rsidP="00E24174">
            <w:r>
              <w:t>Not applicable</w:t>
            </w:r>
          </w:p>
        </w:tc>
        <w:tc>
          <w:tcPr>
            <w:tcW w:w="2520" w:type="dxa"/>
            <w:tcBorders>
              <w:top w:val="single" w:sz="8" w:space="0" w:color="auto"/>
              <w:left w:val="single" w:sz="8" w:space="0" w:color="auto"/>
              <w:bottom w:val="single" w:sz="8" w:space="0" w:color="auto"/>
              <w:right w:val="single" w:sz="8" w:space="0" w:color="auto"/>
            </w:tcBorders>
          </w:tcPr>
          <w:p w14:paraId="74D152CE" w14:textId="132ABD87" w:rsidR="00440BE9" w:rsidRPr="008B1340" w:rsidRDefault="00A94BB1" w:rsidP="00E24174">
            <w:r>
              <w:t>0</w:t>
            </w:r>
          </w:p>
        </w:tc>
        <w:tc>
          <w:tcPr>
            <w:tcW w:w="4850" w:type="dxa"/>
            <w:tcBorders>
              <w:top w:val="single" w:sz="8" w:space="0" w:color="auto"/>
              <w:left w:val="single" w:sz="8" w:space="0" w:color="auto"/>
              <w:bottom w:val="single" w:sz="8" w:space="0" w:color="auto"/>
              <w:right w:val="single" w:sz="8" w:space="0" w:color="auto"/>
            </w:tcBorders>
          </w:tcPr>
          <w:p w14:paraId="1D628F1E" w14:textId="77777777" w:rsidR="00440BE9" w:rsidRPr="008B1340" w:rsidRDefault="00440BE9" w:rsidP="00E24174"/>
        </w:tc>
      </w:tr>
      <w:tr w:rsidR="0078483A" w:rsidRPr="008B1340" w14:paraId="39592F7B" w14:textId="77777777" w:rsidTr="00E24174">
        <w:tc>
          <w:tcPr>
            <w:tcW w:w="2330" w:type="dxa"/>
            <w:tcBorders>
              <w:top w:val="single" w:sz="8" w:space="0" w:color="auto"/>
              <w:left w:val="single" w:sz="8" w:space="0" w:color="auto"/>
              <w:bottom w:val="single" w:sz="8" w:space="0" w:color="auto"/>
              <w:right w:val="single" w:sz="8" w:space="0" w:color="auto"/>
            </w:tcBorders>
          </w:tcPr>
          <w:p w14:paraId="4F73EE0A" w14:textId="77777777" w:rsidR="0078483A" w:rsidRPr="008B1340" w:rsidRDefault="0078483A" w:rsidP="00E24174">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2D7FC369" w14:textId="77FF4681" w:rsidR="0078483A" w:rsidRPr="008B1340" w:rsidRDefault="00A94BB1" w:rsidP="00E24174">
            <w:r>
              <w:t>81</w:t>
            </w:r>
          </w:p>
        </w:tc>
        <w:tc>
          <w:tcPr>
            <w:tcW w:w="4850" w:type="dxa"/>
            <w:tcBorders>
              <w:top w:val="single" w:sz="8" w:space="0" w:color="auto"/>
              <w:left w:val="single" w:sz="8" w:space="0" w:color="auto"/>
              <w:bottom w:val="single" w:sz="8" w:space="0" w:color="auto"/>
              <w:right w:val="single" w:sz="8" w:space="0" w:color="auto"/>
            </w:tcBorders>
          </w:tcPr>
          <w:p w14:paraId="19785B74" w14:textId="61D4F4BF" w:rsidR="0078483A" w:rsidRPr="008B1340" w:rsidRDefault="003A73E2" w:rsidP="00E24174">
            <w:r w:rsidRPr="008B1340">
              <w:t xml:space="preserve">All </w:t>
            </w:r>
            <w:r w:rsidRPr="008B1340">
              <w:rPr>
                <w:rFonts w:ascii="Calibri" w:eastAsia="Calibri" w:hAnsi="Calibri" w:cs="Calibri"/>
              </w:rPr>
              <w:t xml:space="preserve">non-engine combustion sources utilize natural gas or propane as fuel and/or </w:t>
            </w:r>
            <w:r>
              <w:rPr>
                <w:rFonts w:ascii="Calibri" w:eastAsia="Calibri" w:hAnsi="Calibri" w:cs="Calibri"/>
              </w:rPr>
              <w:t xml:space="preserve">employ additional </w:t>
            </w:r>
            <w:r w:rsidRPr="008B1340">
              <w:rPr>
                <w:rFonts w:ascii="Calibri" w:eastAsia="Calibri" w:hAnsi="Calibri" w:cs="Calibri"/>
              </w:rPr>
              <w:t>emissions control for PM and NOx emissions.</w:t>
            </w:r>
          </w:p>
        </w:tc>
      </w:tr>
      <w:tr w:rsidR="0078483A" w:rsidRPr="008B1340" w14:paraId="581ED212" w14:textId="77777777" w:rsidTr="00E24174">
        <w:tc>
          <w:tcPr>
            <w:tcW w:w="2330" w:type="dxa"/>
            <w:tcBorders>
              <w:top w:val="single" w:sz="8" w:space="0" w:color="auto"/>
              <w:left w:val="single" w:sz="8" w:space="0" w:color="auto"/>
              <w:bottom w:val="single" w:sz="8" w:space="0" w:color="auto"/>
              <w:right w:val="single" w:sz="8" w:space="0" w:color="auto"/>
            </w:tcBorders>
          </w:tcPr>
          <w:p w14:paraId="2D7F6052" w14:textId="77777777" w:rsidR="0078483A" w:rsidRPr="008B1340" w:rsidRDefault="0078483A" w:rsidP="00E24174">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0A9EED14" w14:textId="77777777" w:rsidR="0078483A" w:rsidRPr="008B1340" w:rsidRDefault="0078483A" w:rsidP="00E24174">
            <w:r w:rsidRPr="008B1340">
              <w:t>51</w:t>
            </w:r>
          </w:p>
        </w:tc>
        <w:tc>
          <w:tcPr>
            <w:tcW w:w="4850" w:type="dxa"/>
            <w:tcBorders>
              <w:top w:val="single" w:sz="8" w:space="0" w:color="auto"/>
              <w:left w:val="single" w:sz="8" w:space="0" w:color="auto"/>
              <w:bottom w:val="single" w:sz="8" w:space="0" w:color="auto"/>
              <w:right w:val="single" w:sz="8" w:space="0" w:color="auto"/>
            </w:tcBorders>
          </w:tcPr>
          <w:p w14:paraId="0DF9D017" w14:textId="77777777" w:rsidR="0078483A" w:rsidRPr="008B1340" w:rsidRDefault="0078483A" w:rsidP="00E24174">
            <w:r w:rsidRPr="008B1340">
              <w:rPr>
                <w:b/>
              </w:rPr>
              <w:t>For PM attainment areas:</w:t>
            </w:r>
            <w:r w:rsidRPr="008B1340">
              <w:t xml:space="preserve">  At least 50% of the normal annual fuel usage for non-engine combustion sources in operation at the PLU is either natural gas or propane, or at least 50% of the non-engine combustion sources in operation at the PLU utilize </w:t>
            </w:r>
            <w:r w:rsidRPr="008B1340">
              <w:rPr>
                <w:rFonts w:ascii="Calibri" w:eastAsia="Calibri" w:hAnsi="Calibri" w:cs="Calibri"/>
              </w:rPr>
              <w:t>emissions control for PM and NOx emissions.</w:t>
            </w:r>
          </w:p>
          <w:p w14:paraId="6F16C8B6" w14:textId="77777777" w:rsidR="0078483A" w:rsidRPr="008B1340" w:rsidRDefault="0078483A" w:rsidP="00E24174">
            <w:r w:rsidRPr="008B1340">
              <w:rPr>
                <w:b/>
              </w:rPr>
              <w:t>For PM nonattainment areas:</w:t>
            </w:r>
            <w:r w:rsidRPr="008B1340">
              <w:t xml:space="preserve">  At least 75% of the normal annual fuel usage for non-engine combustion sources in operation at the PLU is either natural gas or propane, or at least 75% of the non-engine combustion sources in operation at the PLU utilize </w:t>
            </w:r>
            <w:r w:rsidRPr="008B1340">
              <w:rPr>
                <w:rFonts w:ascii="Calibri" w:eastAsia="Calibri" w:hAnsi="Calibri" w:cs="Calibri"/>
              </w:rPr>
              <w:t>emissions control for PM and NOx emissions</w:t>
            </w:r>
            <w:r w:rsidRPr="008B1340">
              <w:t>.</w:t>
            </w:r>
          </w:p>
        </w:tc>
      </w:tr>
      <w:tr w:rsidR="0078483A" w:rsidRPr="008B1340" w14:paraId="605279D6" w14:textId="77777777" w:rsidTr="00E24174">
        <w:tc>
          <w:tcPr>
            <w:tcW w:w="2330" w:type="dxa"/>
            <w:tcBorders>
              <w:top w:val="single" w:sz="8" w:space="0" w:color="auto"/>
              <w:left w:val="single" w:sz="8" w:space="0" w:color="auto"/>
              <w:bottom w:val="single" w:sz="8" w:space="0" w:color="auto"/>
              <w:right w:val="single" w:sz="8" w:space="0" w:color="auto"/>
            </w:tcBorders>
          </w:tcPr>
          <w:p w14:paraId="316DE25E" w14:textId="77777777" w:rsidR="0078483A" w:rsidRPr="008B1340" w:rsidRDefault="0078483A" w:rsidP="00E24174">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5F920437" w14:textId="77777777" w:rsidR="0078483A" w:rsidRPr="008B1340" w:rsidRDefault="0078483A" w:rsidP="00E24174">
            <w:r w:rsidRPr="008B1340">
              <w:t>1</w:t>
            </w:r>
          </w:p>
        </w:tc>
        <w:tc>
          <w:tcPr>
            <w:tcW w:w="4850" w:type="dxa"/>
            <w:tcBorders>
              <w:top w:val="single" w:sz="8" w:space="0" w:color="auto"/>
              <w:left w:val="single" w:sz="8" w:space="0" w:color="auto"/>
              <w:bottom w:val="single" w:sz="8" w:space="0" w:color="auto"/>
              <w:right w:val="single" w:sz="8" w:space="0" w:color="auto"/>
            </w:tcBorders>
          </w:tcPr>
          <w:p w14:paraId="7FB8AA89" w14:textId="77777777" w:rsidR="0078483A" w:rsidRPr="008B1340" w:rsidRDefault="0078483A" w:rsidP="00E24174">
            <w:r w:rsidRPr="008B1340">
              <w:rPr>
                <w:b/>
              </w:rPr>
              <w:t>For PM attainment areas:</w:t>
            </w:r>
            <w:r w:rsidRPr="008B1340">
              <w:t xml:space="preserve">  Less than 50% of the normal annual fuel usage for non-engine combustion sources in operation at the PLU is either natural gas or propane, and/or less than 50% of the non-engine combustion sources in operation at the PLU utilize </w:t>
            </w:r>
            <w:r w:rsidRPr="008B1340">
              <w:rPr>
                <w:rFonts w:ascii="Calibri" w:eastAsia="Calibri" w:hAnsi="Calibri" w:cs="Calibri"/>
              </w:rPr>
              <w:t>emissions control for PM and NOx emissions</w:t>
            </w:r>
            <w:r w:rsidRPr="008B1340">
              <w:t>.</w:t>
            </w:r>
          </w:p>
          <w:p w14:paraId="6567F5ED" w14:textId="77777777" w:rsidR="0078483A" w:rsidRPr="008B1340" w:rsidRDefault="0078483A" w:rsidP="00E24174">
            <w:r w:rsidRPr="008B1340">
              <w:rPr>
                <w:b/>
              </w:rPr>
              <w:t>For PM nonattainment areas:</w:t>
            </w:r>
            <w:r w:rsidRPr="008B1340">
              <w:t xml:space="preserve">  Less than 75% of the normal annual fuel usage for non-engine combustion sources in operation at the PLU is either natural gas or propane, and/or less than 75% of the non-engine combustion sources in operation at the PLU utilize </w:t>
            </w:r>
            <w:r w:rsidRPr="008B1340">
              <w:rPr>
                <w:rFonts w:ascii="Calibri" w:eastAsia="Calibri" w:hAnsi="Calibri" w:cs="Calibri"/>
              </w:rPr>
              <w:t>emissions control for PM and NOx emissions</w:t>
            </w:r>
            <w:r w:rsidRPr="008B1340">
              <w:t>.</w:t>
            </w:r>
          </w:p>
        </w:tc>
      </w:tr>
    </w:tbl>
    <w:p w14:paraId="5718E06E" w14:textId="77777777" w:rsidR="0078483A" w:rsidRPr="008B1340" w:rsidRDefault="0078483A" w:rsidP="0078483A">
      <w:pPr>
        <w:rPr>
          <w:rFonts w:ascii="Calibri" w:eastAsia="Calibri" w:hAnsi="Calibri" w:cs="Calibri"/>
        </w:rPr>
      </w:pPr>
    </w:p>
    <w:p w14:paraId="6EA9CEBD" w14:textId="77777777" w:rsidR="003A73E2" w:rsidRDefault="003A73E2" w:rsidP="003A73E2">
      <w:pPr>
        <w:pStyle w:val="Heading3"/>
      </w:pPr>
      <w:bookmarkStart w:id="239" w:name="_Toc16839811"/>
      <w:r w:rsidRPr="00212F7B">
        <w:lastRenderedPageBreak/>
        <w:t xml:space="preserve">Component 3: </w:t>
      </w:r>
      <w:r w:rsidRPr="002439E3">
        <w:t xml:space="preserve"> </w:t>
      </w:r>
      <w:r>
        <w:t>PM – Fire</w:t>
      </w:r>
      <w:bookmarkEnd w:id="239"/>
    </w:p>
    <w:p w14:paraId="036D1CA7" w14:textId="77777777" w:rsidR="003A73E2" w:rsidRPr="002439E3" w:rsidRDefault="003A73E2" w:rsidP="003A73E2">
      <w:r w:rsidRPr="00212F7B">
        <w:rPr>
          <w:rFonts w:ascii="Calibri" w:eastAsia="Calibri" w:hAnsi="Calibri" w:cs="Calibri"/>
          <w:b/>
        </w:rPr>
        <w:t>Description:</w:t>
      </w:r>
      <w:r>
        <w:rPr>
          <w:rFonts w:ascii="Calibri" w:eastAsia="Calibri" w:hAnsi="Calibri" w:cs="Calibri"/>
        </w:rPr>
        <w:t xml:space="preserve"> </w:t>
      </w:r>
      <w:r w:rsidRPr="002439E3">
        <w:rPr>
          <w:rFonts w:ascii="Calibri" w:eastAsia="Calibri" w:hAnsi="Calibri" w:cs="Calibri"/>
        </w:rPr>
        <w:t>Emissions of PM and PM precursors from fire do not excessively contribute to negative impacts to human, plant, or animal health and do not result in safety or nuisance visibility restrictions.</w:t>
      </w:r>
    </w:p>
    <w:p w14:paraId="0BF0ED0A" w14:textId="77777777" w:rsidR="003A73E2" w:rsidRPr="002439E3" w:rsidRDefault="003A73E2" w:rsidP="003A73E2">
      <w:r w:rsidRPr="002439E3">
        <w:rPr>
          <w:rFonts w:ascii="Calibri" w:eastAsia="Calibri" w:hAnsi="Calibri" w:cs="Calibri"/>
          <w:b/>
          <w:bCs/>
        </w:rPr>
        <w:t>Analysis within CART:</w:t>
      </w:r>
    </w:p>
    <w:p w14:paraId="34C25F37" w14:textId="7A6CDE66" w:rsidR="003A73E2" w:rsidRPr="002439E3" w:rsidRDefault="003A73E2" w:rsidP="003A73E2">
      <w:pPr>
        <w:rPr>
          <w:rFonts w:ascii="Calibri" w:eastAsia="Calibri" w:hAnsi="Calibri" w:cs="Calibri"/>
        </w:rPr>
      </w:pPr>
      <w:r w:rsidRPr="002439E3">
        <w:rPr>
          <w:rFonts w:ascii="Calibri" w:eastAsia="Calibri" w:hAnsi="Calibri" w:cs="Calibri"/>
        </w:rPr>
        <w:t xml:space="preserve">Each PLU for all land uses will </w:t>
      </w:r>
      <w:r>
        <w:rPr>
          <w:rFonts w:ascii="Calibri" w:eastAsia="Calibri" w:hAnsi="Calibri" w:cs="Calibri"/>
        </w:rPr>
        <w:t>default to a not assessed status for this component. A</w:t>
      </w:r>
      <w:r w:rsidRPr="002439E3">
        <w:rPr>
          <w:rFonts w:ascii="Calibri" w:eastAsia="Calibri" w:hAnsi="Calibri" w:cs="Calibri"/>
        </w:rPr>
        <w:t xml:space="preserve"> threshold value of 50 will be set, and the existing condition question will </w:t>
      </w:r>
      <w:r w:rsidRPr="00EB4C8D">
        <w:rPr>
          <w:rFonts w:ascii="Calibri" w:eastAsia="Calibri" w:hAnsi="Calibri" w:cs="Calibri"/>
        </w:rPr>
        <w:t>set the existing condition score as seen in</w:t>
      </w:r>
      <w:r w:rsidRPr="008B1340">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_Ref15646587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114</w:t>
      </w:r>
      <w:r w:rsidR="002D0A24" w:rsidRPr="00AB186A">
        <w:rPr>
          <w:i/>
          <w:iCs/>
          <w:color w:val="44546A"/>
        </w:rPr>
        <w:t>:</w:t>
      </w:r>
      <w:r w:rsidR="002D0A24">
        <w:rPr>
          <w:i/>
          <w:iCs/>
          <w:color w:val="44546A"/>
        </w:rPr>
        <w:t xml:space="preserve"> </w:t>
      </w:r>
      <w:r w:rsidR="002D0A24">
        <w:rPr>
          <w:i/>
          <w:color w:val="44546A" w:themeColor="text2"/>
        </w:rPr>
        <w:t>Are you using fire for management?</w:t>
      </w:r>
      <w:r>
        <w:rPr>
          <w:rFonts w:ascii="Calibri" w:eastAsia="Calibri" w:hAnsi="Calibri" w:cs="Calibri"/>
        </w:rPr>
        <w:fldChar w:fldCharType="end"/>
      </w:r>
      <w:r w:rsidRPr="008B1340">
        <w:rPr>
          <w:rFonts w:ascii="Calibri" w:eastAsia="Calibri" w:hAnsi="Calibri" w:cs="Calibri"/>
        </w:rPr>
        <w:t>.</w:t>
      </w:r>
    </w:p>
    <w:p w14:paraId="1FCB9EDE" w14:textId="34EEB758" w:rsidR="003A73E2" w:rsidRPr="00B86438" w:rsidRDefault="003A73E2" w:rsidP="003A73E2">
      <w:bookmarkStart w:id="240" w:name="_Ref15646587"/>
      <w:r>
        <w:t xml:space="preserve">Table </w:t>
      </w:r>
      <w:r>
        <w:rPr>
          <w:noProof/>
        </w:rPr>
        <w:fldChar w:fldCharType="begin"/>
      </w:r>
      <w:r>
        <w:rPr>
          <w:noProof/>
        </w:rPr>
        <w:instrText xml:space="preserve"> SEQ Table \* ARABIC </w:instrText>
      </w:r>
      <w:r>
        <w:rPr>
          <w:noProof/>
        </w:rPr>
        <w:fldChar w:fldCharType="separate"/>
      </w:r>
      <w:r w:rsidR="002D0A24">
        <w:rPr>
          <w:noProof/>
        </w:rPr>
        <w:t>114</w:t>
      </w:r>
      <w:r>
        <w:rPr>
          <w:noProof/>
        </w:rPr>
        <w:fldChar w:fldCharType="end"/>
      </w:r>
      <w:r w:rsidRPr="00AB186A">
        <w:rPr>
          <w:i/>
          <w:iCs/>
          <w:color w:val="44546A"/>
        </w:rPr>
        <w:t>:</w:t>
      </w:r>
      <w:r>
        <w:rPr>
          <w:i/>
          <w:iCs/>
          <w:color w:val="44546A"/>
        </w:rPr>
        <w:t xml:space="preserve"> </w:t>
      </w:r>
      <w:r>
        <w:rPr>
          <w:i/>
          <w:color w:val="44546A" w:themeColor="text2"/>
        </w:rPr>
        <w:t>Are you using fire for management?</w:t>
      </w:r>
      <w:bookmarkEnd w:id="240"/>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2B4A3CA7"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19A74FA"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867BD9" w14:textId="77777777" w:rsidR="003A73E2" w:rsidRPr="00B86438" w:rsidRDefault="003A73E2" w:rsidP="003A73E2">
            <w:r w:rsidRPr="00B86438">
              <w:t>Existing Condition Points</w:t>
            </w:r>
          </w:p>
        </w:tc>
      </w:tr>
      <w:tr w:rsidR="003A73E2" w:rsidRPr="00B86438" w14:paraId="4E8722E0" w14:textId="77777777" w:rsidTr="003A73E2">
        <w:tc>
          <w:tcPr>
            <w:tcW w:w="6740" w:type="dxa"/>
            <w:tcBorders>
              <w:top w:val="single" w:sz="8" w:space="0" w:color="auto"/>
              <w:left w:val="single" w:sz="8" w:space="0" w:color="auto"/>
              <w:bottom w:val="single" w:sz="8" w:space="0" w:color="auto"/>
              <w:right w:val="single" w:sz="8" w:space="0" w:color="auto"/>
            </w:tcBorders>
          </w:tcPr>
          <w:p w14:paraId="5A05A038" w14:textId="77777777" w:rsidR="003A73E2" w:rsidRPr="00B86438"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24E05E1C" w14:textId="77777777" w:rsidR="003A73E2" w:rsidRPr="00B86438" w:rsidRDefault="003A73E2" w:rsidP="003A73E2">
            <w:r>
              <w:t>-1</w:t>
            </w:r>
          </w:p>
        </w:tc>
      </w:tr>
      <w:tr w:rsidR="003A73E2" w:rsidRPr="00B86438" w14:paraId="402544B3" w14:textId="77777777" w:rsidTr="003A73E2">
        <w:tc>
          <w:tcPr>
            <w:tcW w:w="6740" w:type="dxa"/>
            <w:tcBorders>
              <w:top w:val="single" w:sz="8" w:space="0" w:color="auto"/>
              <w:left w:val="single" w:sz="8" w:space="0" w:color="auto"/>
              <w:bottom w:val="single" w:sz="8" w:space="0" w:color="auto"/>
              <w:right w:val="single" w:sz="8" w:space="0" w:color="auto"/>
            </w:tcBorders>
          </w:tcPr>
          <w:p w14:paraId="3151C8E3" w14:textId="77777777" w:rsidR="003A73E2" w:rsidRPr="00B86438"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29947A51" w14:textId="77777777" w:rsidR="003A73E2" w:rsidRPr="00B86438" w:rsidRDefault="003A73E2" w:rsidP="003A73E2">
            <w:r>
              <w:t>0</w:t>
            </w:r>
          </w:p>
        </w:tc>
      </w:tr>
      <w:tr w:rsidR="003A73E2" w:rsidRPr="00B86438" w14:paraId="70D8BB56" w14:textId="77777777" w:rsidTr="003A73E2">
        <w:tc>
          <w:tcPr>
            <w:tcW w:w="6740" w:type="dxa"/>
            <w:tcBorders>
              <w:top w:val="single" w:sz="8" w:space="0" w:color="auto"/>
              <w:left w:val="single" w:sz="8" w:space="0" w:color="auto"/>
              <w:bottom w:val="single" w:sz="8" w:space="0" w:color="auto"/>
              <w:right w:val="single" w:sz="8" w:space="0" w:color="auto"/>
            </w:tcBorders>
          </w:tcPr>
          <w:p w14:paraId="70C9679B" w14:textId="28CB516C" w:rsidR="003A73E2" w:rsidRPr="00B86438" w:rsidRDefault="00245EEA" w:rsidP="003A73E2">
            <w:r w:rsidRPr="007E6276">
              <w:t>Yes - basic smoke management practices</w:t>
            </w:r>
            <w:r>
              <w:t xml:space="preserve"> are</w:t>
            </w:r>
            <w:r w:rsidRPr="007E6276">
              <w:t xml:space="preserve"> implemented</w:t>
            </w:r>
          </w:p>
        </w:tc>
        <w:tc>
          <w:tcPr>
            <w:tcW w:w="2520" w:type="dxa"/>
            <w:tcBorders>
              <w:top w:val="single" w:sz="8" w:space="0" w:color="auto"/>
              <w:left w:val="single" w:sz="8" w:space="0" w:color="auto"/>
              <w:bottom w:val="single" w:sz="8" w:space="0" w:color="auto"/>
              <w:right w:val="single" w:sz="8" w:space="0" w:color="auto"/>
            </w:tcBorders>
          </w:tcPr>
          <w:p w14:paraId="7998AAAE" w14:textId="77777777" w:rsidR="003A73E2" w:rsidRPr="00B86438" w:rsidRDefault="003A73E2" w:rsidP="003A73E2">
            <w:r>
              <w:t>51</w:t>
            </w:r>
          </w:p>
        </w:tc>
      </w:tr>
      <w:tr w:rsidR="003A73E2" w:rsidRPr="00B86438" w14:paraId="420E79DF" w14:textId="77777777" w:rsidTr="003A73E2">
        <w:tc>
          <w:tcPr>
            <w:tcW w:w="6740" w:type="dxa"/>
            <w:tcBorders>
              <w:top w:val="single" w:sz="8" w:space="0" w:color="auto"/>
              <w:left w:val="single" w:sz="8" w:space="0" w:color="auto"/>
              <w:bottom w:val="single" w:sz="8" w:space="0" w:color="auto"/>
              <w:right w:val="single" w:sz="8" w:space="0" w:color="auto"/>
            </w:tcBorders>
          </w:tcPr>
          <w:p w14:paraId="4597C243" w14:textId="77777777" w:rsidR="003A73E2" w:rsidRPr="00B86438" w:rsidRDefault="003A73E2" w:rsidP="003A73E2">
            <w:r w:rsidRPr="0043715A">
              <w:t>Yes -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6A044D18" w14:textId="77777777" w:rsidR="003A73E2" w:rsidRPr="00B86438" w:rsidRDefault="003A73E2" w:rsidP="003A73E2">
            <w:r>
              <w:t>1</w:t>
            </w:r>
          </w:p>
        </w:tc>
      </w:tr>
    </w:tbl>
    <w:p w14:paraId="406625EC" w14:textId="77777777" w:rsidR="003A73E2" w:rsidRPr="002439E3" w:rsidRDefault="003A73E2" w:rsidP="003A73E2">
      <w:r>
        <w:rPr>
          <w:rFonts w:ascii="Calibri" w:eastAsia="Calibri" w:hAnsi="Calibri" w:cs="Calibri"/>
        </w:rPr>
        <w:t xml:space="preserve">If fire is not applied at the PLU, this component is not applicable.  </w:t>
      </w:r>
    </w:p>
    <w:p w14:paraId="29C99445" w14:textId="77777777" w:rsidR="003A73E2" w:rsidRPr="00B86438" w:rsidRDefault="003A73E2" w:rsidP="003A73E2">
      <w:r w:rsidRPr="00B86438">
        <w:rPr>
          <w:rFonts w:ascii="Calibri" w:eastAsia="Calibri" w:hAnsi="Calibri" w:cs="Calibri"/>
        </w:rPr>
        <w:t xml:space="preserve">If less than 100% of all fire events at the PLU are conducted </w:t>
      </w:r>
      <w:r>
        <w:rPr>
          <w:rFonts w:ascii="Calibri" w:eastAsia="Calibri" w:hAnsi="Calibri" w:cs="Calibri"/>
        </w:rPr>
        <w:t xml:space="preserve">using </w:t>
      </w:r>
      <w:r w:rsidRPr="00B86438">
        <w:rPr>
          <w:rFonts w:ascii="Calibri" w:eastAsia="Calibri" w:hAnsi="Calibri" w:cs="Calibri"/>
        </w:rPr>
        <w:t>Basic Smoke Management Practices, apply Prescribed Burning (338) to develop, implement, and follow a prescribed burn plan that includes Basic Smoke Management Practices for all fire events. Additional practices may be necessary to support Prescribed Burning (338).</w:t>
      </w:r>
    </w:p>
    <w:p w14:paraId="3549E41F" w14:textId="77777777" w:rsidR="003A73E2" w:rsidRDefault="003A73E2" w:rsidP="003A73E2">
      <w:pPr>
        <w:pStyle w:val="Heading3"/>
      </w:pPr>
      <w:bookmarkStart w:id="241" w:name="_Toc16839812"/>
      <w:bookmarkStart w:id="242" w:name="_Hlk14691880"/>
      <w:bookmarkStart w:id="243" w:name="_Hlk14792798"/>
      <w:r w:rsidRPr="00406781">
        <w:t xml:space="preserve">Component </w:t>
      </w:r>
      <w:r>
        <w:t>4</w:t>
      </w:r>
      <w:r w:rsidRPr="00406781">
        <w:t xml:space="preserve">: </w:t>
      </w:r>
      <w:r>
        <w:t>PM – Pesticide Drift</w:t>
      </w:r>
      <w:bookmarkEnd w:id="241"/>
    </w:p>
    <w:p w14:paraId="6EC156EB" w14:textId="77777777" w:rsidR="003A73E2" w:rsidRPr="00BC687F" w:rsidRDefault="003A73E2" w:rsidP="003A73E2">
      <w:r>
        <w:rPr>
          <w:rFonts w:ascii="Calibri" w:eastAsia="Calibri" w:hAnsi="Calibri" w:cs="Calibri"/>
          <w:b/>
          <w:color w:val="000000" w:themeColor="text1"/>
        </w:rPr>
        <w:t>Description:</w:t>
      </w:r>
      <w:r w:rsidRPr="00406781">
        <w:rPr>
          <w:rFonts w:ascii="Calibri" w:eastAsia="Calibri" w:hAnsi="Calibri" w:cs="Calibri"/>
          <w:b/>
          <w:color w:val="000000" w:themeColor="text1"/>
        </w:rPr>
        <w:t xml:space="preserve"> </w:t>
      </w:r>
      <w:r w:rsidRPr="00BC687F">
        <w:rPr>
          <w:rFonts w:ascii="Calibri" w:eastAsia="Calibri" w:hAnsi="Calibri" w:cs="Calibri"/>
        </w:rPr>
        <w:t>Pesticide use does not result in unwanted chemical droplet drift.</w:t>
      </w:r>
    </w:p>
    <w:p w14:paraId="0A307786" w14:textId="77777777" w:rsidR="003A73E2" w:rsidRPr="00BC687F" w:rsidRDefault="003A73E2" w:rsidP="003A73E2">
      <w:r w:rsidRPr="00BC687F">
        <w:rPr>
          <w:rFonts w:ascii="Calibri" w:eastAsia="Calibri" w:hAnsi="Calibri" w:cs="Calibri"/>
          <w:b/>
          <w:bCs/>
        </w:rPr>
        <w:t>Analysis within CART:</w:t>
      </w:r>
    </w:p>
    <w:p w14:paraId="006616CA" w14:textId="77777777" w:rsidR="003A73E2" w:rsidRPr="00BC687F" w:rsidRDefault="003A73E2" w:rsidP="003A73E2">
      <w:pPr>
        <w:rPr>
          <w:rFonts w:ascii="Calibri" w:eastAsia="Calibri" w:hAnsi="Calibri" w:cs="Calibri"/>
        </w:rPr>
      </w:pPr>
      <w:r w:rsidRPr="00BC687F">
        <w:rPr>
          <w:rFonts w:ascii="Calibri" w:eastAsia="Calibri" w:hAnsi="Calibri" w:cs="Calibri"/>
        </w:rPr>
        <w:t xml:space="preserve">Each PLU for all land uses will default to a not assessed status for this </w:t>
      </w:r>
      <w:r>
        <w:rPr>
          <w:rFonts w:ascii="Calibri" w:eastAsia="Calibri" w:hAnsi="Calibri" w:cs="Calibri"/>
        </w:rPr>
        <w:t>component</w:t>
      </w:r>
      <w:r w:rsidRPr="00BC687F">
        <w:rPr>
          <w:rFonts w:ascii="Calibri" w:eastAsia="Calibri" w:hAnsi="Calibri" w:cs="Calibri"/>
        </w:rPr>
        <w:t xml:space="preserve">. The Planner may identify a Particulate Matter resource concern for this </w:t>
      </w:r>
      <w:r>
        <w:rPr>
          <w:rFonts w:ascii="Calibri" w:eastAsia="Calibri" w:hAnsi="Calibri" w:cs="Calibri"/>
        </w:rPr>
        <w:t>component</w:t>
      </w:r>
      <w:r w:rsidRPr="00BC687F">
        <w:rPr>
          <w:rFonts w:ascii="Calibri" w:eastAsia="Calibri" w:hAnsi="Calibri" w:cs="Calibri"/>
        </w:rPr>
        <w:t xml:space="preserve"> based on site specific conditions. A threshold value will be set at 50</w:t>
      </w:r>
      <w:r>
        <w:rPr>
          <w:rFonts w:ascii="Calibri" w:eastAsia="Calibri" w:hAnsi="Calibri" w:cs="Calibri"/>
        </w:rPr>
        <w:t>.</w:t>
      </w:r>
    </w:p>
    <w:bookmarkEnd w:id="242"/>
    <w:p w14:paraId="67850551" w14:textId="77777777" w:rsidR="003A73E2" w:rsidRPr="00BC687F" w:rsidRDefault="003A73E2" w:rsidP="003A73E2">
      <w:r w:rsidRPr="00BC687F">
        <w:rPr>
          <w:rFonts w:ascii="Calibri" w:eastAsia="Calibri" w:hAnsi="Calibri" w:cs="Calibri"/>
        </w:rPr>
        <w:t xml:space="preserve">If there is no chemical pesticide application at the PLU, this </w:t>
      </w:r>
      <w:r>
        <w:rPr>
          <w:rFonts w:ascii="Calibri" w:eastAsia="Calibri" w:hAnsi="Calibri" w:cs="Calibri"/>
        </w:rPr>
        <w:t>component</w:t>
      </w:r>
      <w:r w:rsidRPr="00BC687F">
        <w:rPr>
          <w:rFonts w:ascii="Calibri" w:eastAsia="Calibri" w:hAnsi="Calibri" w:cs="Calibri"/>
        </w:rPr>
        <w:t xml:space="preserve"> is not applicable.  Otherwise, the existing condition questions will set the existing condition score</w:t>
      </w:r>
      <w:r>
        <w:rPr>
          <w:rFonts w:ascii="Calibri" w:eastAsia="Calibri" w:hAnsi="Calibri" w:cs="Calibri"/>
        </w:rPr>
        <w:t>.</w:t>
      </w:r>
      <w:r w:rsidRPr="00BC687F">
        <w:rPr>
          <w:rFonts w:ascii="Calibri" w:eastAsia="Calibri" w:hAnsi="Calibri" w:cs="Calibri"/>
        </w:rPr>
        <w:t xml:space="preserve"> </w:t>
      </w:r>
    </w:p>
    <w:p w14:paraId="7529EEA2" w14:textId="0940F52D" w:rsidR="003A73E2" w:rsidRDefault="003A73E2" w:rsidP="00BC4ACC">
      <w:pPr>
        <w:keepNext/>
        <w:rPr>
          <w:i/>
          <w:iCs/>
          <w:color w:val="44546A"/>
        </w:rPr>
      </w:pPr>
      <w:bookmarkStart w:id="244" w:name="_Hlk14691871"/>
      <w:r>
        <w:t xml:space="preserve">Table </w:t>
      </w:r>
      <w:r>
        <w:rPr>
          <w:noProof/>
        </w:rPr>
        <w:fldChar w:fldCharType="begin"/>
      </w:r>
      <w:r>
        <w:rPr>
          <w:noProof/>
        </w:rPr>
        <w:instrText xml:space="preserve"> SEQ Table \* ARABIC </w:instrText>
      </w:r>
      <w:r>
        <w:rPr>
          <w:noProof/>
        </w:rPr>
        <w:fldChar w:fldCharType="separate"/>
      </w:r>
      <w:r w:rsidR="002D0A24">
        <w:rPr>
          <w:noProof/>
        </w:rPr>
        <w:t>115</w:t>
      </w:r>
      <w:r>
        <w:rPr>
          <w:noProof/>
        </w:rPr>
        <w:fldChar w:fldCharType="end"/>
      </w:r>
      <w:r w:rsidRPr="00AB186A">
        <w:rPr>
          <w:i/>
          <w:iCs/>
          <w:color w:val="44546A"/>
        </w:rPr>
        <w:t>:</w:t>
      </w:r>
      <w:r>
        <w:t xml:space="preserve"> </w:t>
      </w:r>
      <w:r>
        <w:rPr>
          <w:i/>
          <w:iCs/>
          <w:color w:val="44546A"/>
        </w:rPr>
        <w:t>Integrated Pest Management – IPM System</w:t>
      </w:r>
    </w:p>
    <w:p w14:paraId="0374601D" w14:textId="63E77BA3" w:rsidR="00357047" w:rsidRDefault="00357047" w:rsidP="00357047">
      <w:r>
        <w:t>Note: What kind of Integrated Pest Management (IPM) System is implemented on the PLU to manage pests and pesticide environmental risk?</w:t>
      </w:r>
    </w:p>
    <w:p w14:paraId="427EF561" w14:textId="77777777" w:rsidR="00F558A2" w:rsidRDefault="00F558A2" w:rsidP="00357047"/>
    <w:tbl>
      <w:tblPr>
        <w:tblW w:w="9255" w:type="dxa"/>
        <w:tblCellMar>
          <w:left w:w="0" w:type="dxa"/>
          <w:right w:w="0" w:type="dxa"/>
        </w:tblCellMar>
        <w:tblLook w:val="04A0" w:firstRow="1" w:lastRow="0" w:firstColumn="1" w:lastColumn="0" w:noHBand="0" w:noVBand="1"/>
      </w:tblPr>
      <w:tblGrid>
        <w:gridCol w:w="2330"/>
        <w:gridCol w:w="2788"/>
        <w:gridCol w:w="4137"/>
      </w:tblGrid>
      <w:tr w:rsidR="00426767" w14:paraId="2D861B9E" w14:textId="77777777" w:rsidTr="00426767">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244"/>
          <w:p w14:paraId="2A18D576" w14:textId="77777777" w:rsidR="00426767" w:rsidRDefault="00426767">
            <w:r>
              <w:lastRenderedPageBreak/>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5C1D09C" w14:textId="77777777" w:rsidR="00426767" w:rsidRDefault="00426767">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76CA1C0" w14:textId="77777777" w:rsidR="00426767" w:rsidRDefault="00426767">
            <w:r>
              <w:t>Reference for Assessment Condition</w:t>
            </w:r>
          </w:p>
        </w:tc>
      </w:tr>
      <w:tr w:rsidR="00426767" w14:paraId="7087772D"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DE4036" w14:textId="77777777" w:rsidR="00426767" w:rsidRDefault="00426767">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55219DB" w14:textId="77777777" w:rsidR="00426767" w:rsidRDefault="00426767">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79B6AFE9" w14:textId="77777777" w:rsidR="00426767" w:rsidRDefault="00426767"/>
        </w:tc>
      </w:tr>
      <w:tr w:rsidR="00426767" w14:paraId="29288651"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F3EB2B" w14:textId="77777777" w:rsidR="00426767" w:rsidRDefault="00426767">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39180CE"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0070A73" w14:textId="77777777" w:rsidR="00426767" w:rsidRDefault="00426767">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p>
        </w:tc>
      </w:tr>
      <w:tr w:rsidR="00426767" w14:paraId="0BD87FF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B58F2C" w14:textId="77777777" w:rsidR="00426767" w:rsidRDefault="00426767">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5A423F82" w14:textId="77777777" w:rsidR="00426767" w:rsidRDefault="00426767">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A8B44BB" w14:textId="77777777" w:rsidR="00426767" w:rsidRDefault="00426767">
            <w:r>
              <w:t xml:space="preserve">A full IPM System is utilized including Prevention, Avoidance, Monitoring, and Suppression to manage pests (including invasive plants) to meet production needs. </w:t>
            </w:r>
          </w:p>
        </w:tc>
      </w:tr>
      <w:tr w:rsidR="00426767" w14:paraId="057B83E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B306BF" w14:textId="77777777" w:rsidR="00426767" w:rsidRDefault="00426767">
            <w:r>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E168E32"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725A18EF" w14:textId="77777777" w:rsidR="00426767" w:rsidRDefault="00426767">
            <w:r>
              <w:t>An IPM System is not utilized, but pesticides are applied according to label guidance to manage pests (including invasive plants) to meet production needs.</w:t>
            </w:r>
          </w:p>
        </w:tc>
      </w:tr>
      <w:tr w:rsidR="00426767" w14:paraId="5B49D957"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812C15" w14:textId="77777777" w:rsidR="00426767" w:rsidRDefault="00426767">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C850DAC"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76A7CFD" w14:textId="77777777" w:rsidR="00426767" w:rsidRDefault="00426767">
            <w:r>
              <w:t>An IPM system is not utilized, but pesticides are applied according to label guidance to manage pests (including invasive plants) to meet production needs, and pesticide drift is minimized with drift reducing spray technologies.</w:t>
            </w:r>
          </w:p>
        </w:tc>
      </w:tr>
      <w:tr w:rsidR="00426767" w14:paraId="0298D9AF"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23B9DE" w14:textId="77777777" w:rsidR="00426767" w:rsidRDefault="00426767">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9E5CA0"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A54644E" w14:textId="77777777" w:rsidR="00426767" w:rsidRDefault="00426767">
            <w:r>
              <w:t>An IPM system is not utilized, but pesticides are applied according to label guidance to manage pests (including invasive plants) to address production needs and the development of pest resistance is carefully managed.</w:t>
            </w:r>
          </w:p>
        </w:tc>
      </w:tr>
      <w:tr w:rsidR="00426767" w14:paraId="4A65CA98"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E3BDC8" w14:textId="77777777" w:rsidR="00426767" w:rsidRDefault="00426767">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7F465C6"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5F10551" w14:textId="77777777" w:rsidR="00426767" w:rsidRDefault="00426767">
            <w:r>
              <w:t xml:space="preserve">An IPM system is not utilized, but pesticides are applied according to label guidance to manage pests (including invasive plants) to address production needs, the development of pest resistance is carefully managed, and pesticide drift is </w:t>
            </w:r>
            <w:r>
              <w:lastRenderedPageBreak/>
              <w:t>minimized with drift reducing spray technologies.</w:t>
            </w:r>
          </w:p>
        </w:tc>
      </w:tr>
      <w:tr w:rsidR="00426767" w14:paraId="5925D722"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19FEB6" w14:textId="77777777" w:rsidR="00426767" w:rsidRDefault="00426767">
            <w:r>
              <w:lastRenderedPageBreak/>
              <w:t>No pesticides are used.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64D6FA0"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63C008FE" w14:textId="77777777" w:rsidR="00426767" w:rsidRDefault="00426767">
            <w:r>
              <w:t>Pests (including invasive plants) are managed to meet production needs without the use of pesticides.</w:t>
            </w:r>
          </w:p>
        </w:tc>
      </w:tr>
      <w:tr w:rsidR="00426767" w14:paraId="65F6E12B"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BB0B8B" w14:textId="77777777" w:rsidR="00426767" w:rsidRDefault="00426767">
            <w:r>
              <w:t>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1B6A551"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6F0FBC1" w14:textId="77777777" w:rsidR="00426767" w:rsidRDefault="00426767">
            <w:r>
              <w:t>Pests (including Invasive plants) are not managed and they limit production beyond tolerable limits.</w:t>
            </w:r>
          </w:p>
        </w:tc>
      </w:tr>
    </w:tbl>
    <w:p w14:paraId="50965768" w14:textId="77777777" w:rsidR="003A73E2" w:rsidRPr="00A42B13" w:rsidRDefault="003A73E2" w:rsidP="003A73E2"/>
    <w:p w14:paraId="32A4096C" w14:textId="77777777" w:rsidR="003A73E2" w:rsidRDefault="003A73E2" w:rsidP="003A73E2">
      <w:pPr>
        <w:pStyle w:val="Heading3"/>
      </w:pPr>
      <w:bookmarkStart w:id="245" w:name="_Toc16839813"/>
      <w:bookmarkEnd w:id="243"/>
      <w:r w:rsidRPr="00406781">
        <w:t xml:space="preserve">Component </w:t>
      </w:r>
      <w:r>
        <w:t>5</w:t>
      </w:r>
      <w:r w:rsidRPr="00406781">
        <w:t xml:space="preserve">: </w:t>
      </w:r>
      <w:r>
        <w:t>PM – Nitrogen Fertilizer</w:t>
      </w:r>
      <w:bookmarkEnd w:id="245"/>
    </w:p>
    <w:p w14:paraId="5A0A4980" w14:textId="77777777" w:rsidR="003A73E2" w:rsidRPr="00A42B13" w:rsidRDefault="003A73E2" w:rsidP="003A73E2">
      <w:r w:rsidRPr="00212F7B">
        <w:rPr>
          <w:rFonts w:ascii="Calibri" w:eastAsia="Calibri" w:hAnsi="Calibri" w:cs="Calibri"/>
          <w:b/>
          <w:color w:val="000000" w:themeColor="text1"/>
        </w:rPr>
        <w:t xml:space="preserve">Description: </w:t>
      </w:r>
      <w:r w:rsidRPr="00212F7B">
        <w:rPr>
          <w:rFonts w:ascii="Calibri" w:eastAsia="Calibri" w:hAnsi="Calibri" w:cs="Calibri"/>
          <w:color w:val="000000" w:themeColor="text1"/>
        </w:rPr>
        <w:t>E</w:t>
      </w:r>
      <w:r w:rsidRPr="00A42B13">
        <w:rPr>
          <w:rFonts w:ascii="Calibri" w:eastAsia="Calibri" w:hAnsi="Calibri" w:cs="Calibri"/>
        </w:rPr>
        <w:t>missions of ammonia (a PM precursor) from nitrogen fertilizer application do not excessively contribute to negative impacts to human, plant, or animal health and do not excessively contribute to regional visibility degradation.</w:t>
      </w:r>
    </w:p>
    <w:p w14:paraId="57B2A876" w14:textId="77777777" w:rsidR="003A73E2" w:rsidRPr="00A42B13" w:rsidRDefault="003A73E2" w:rsidP="00BC4ACC">
      <w:pPr>
        <w:keepNext/>
      </w:pPr>
      <w:r w:rsidRPr="00A42B13">
        <w:rPr>
          <w:rFonts w:ascii="Calibri" w:eastAsia="Calibri" w:hAnsi="Calibri" w:cs="Calibri"/>
          <w:b/>
          <w:bCs/>
        </w:rPr>
        <w:t>Analysis within CART:</w:t>
      </w:r>
    </w:p>
    <w:p w14:paraId="7BF5A575" w14:textId="77777777" w:rsidR="003A73E2" w:rsidRPr="00A42B13" w:rsidRDefault="003A73E2" w:rsidP="003A73E2">
      <w:pPr>
        <w:rPr>
          <w:rFonts w:ascii="Calibri" w:eastAsia="Calibri" w:hAnsi="Calibri" w:cs="Calibri"/>
        </w:rPr>
      </w:pPr>
      <w:r w:rsidRPr="00A42B13">
        <w:rPr>
          <w:rFonts w:ascii="Calibri" w:eastAsia="Calibri" w:hAnsi="Calibri" w:cs="Calibri"/>
        </w:rPr>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xml:space="preserve">. The Planner may identify a Particulate Matter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19D97D9B" w14:textId="6FF7907E" w:rsidR="003A73E2" w:rsidRPr="00A42B13" w:rsidRDefault="003A73E2" w:rsidP="003A73E2">
      <w:r w:rsidRPr="00A42B13">
        <w:rPr>
          <w:rFonts w:ascii="Calibri" w:eastAsia="Calibri" w:hAnsi="Calibri" w:cs="Calibri"/>
        </w:rPr>
        <w:t xml:space="preserve">If nitrogen fertilizers are not applied at the PLU, this </w:t>
      </w:r>
      <w:r>
        <w:rPr>
          <w:rFonts w:ascii="Calibri" w:eastAsia="Calibri" w:hAnsi="Calibri" w:cs="Calibri"/>
        </w:rPr>
        <w:t>component</w:t>
      </w:r>
      <w:r w:rsidRPr="00A42B13">
        <w:rPr>
          <w:rFonts w:ascii="Calibri" w:eastAsia="Calibri" w:hAnsi="Calibri" w:cs="Calibri"/>
        </w:rPr>
        <w:t xml:space="preserve"> is not applicable.  Otherwise, the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_Ref11929453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116</w:t>
      </w:r>
      <w:r>
        <w:rPr>
          <w:rFonts w:ascii="Calibri" w:eastAsia="Calibri" w:hAnsi="Calibri" w:cs="Calibri"/>
        </w:rPr>
        <w:fldChar w:fldCharType="end"/>
      </w:r>
      <w:r w:rsidRPr="00A42B13">
        <w:rPr>
          <w:rFonts w:ascii="Calibri" w:eastAsia="Calibri" w:hAnsi="Calibri" w:cs="Calibri"/>
        </w:rPr>
        <w:t>.</w:t>
      </w:r>
    </w:p>
    <w:p w14:paraId="47B45FC7" w14:textId="024150E5" w:rsidR="003A73E2" w:rsidRDefault="003A73E2" w:rsidP="003A73E2">
      <w:pPr>
        <w:rPr>
          <w:i/>
          <w:color w:val="44546A" w:themeColor="text2"/>
        </w:rPr>
      </w:pPr>
      <w:bookmarkStart w:id="246" w:name="_Ref11929453"/>
      <w:r>
        <w:t xml:space="preserve">Table </w:t>
      </w:r>
      <w:r>
        <w:rPr>
          <w:noProof/>
        </w:rPr>
        <w:fldChar w:fldCharType="begin"/>
      </w:r>
      <w:r>
        <w:rPr>
          <w:noProof/>
        </w:rPr>
        <w:instrText xml:space="preserve"> SEQ Table \* ARABIC </w:instrText>
      </w:r>
      <w:r>
        <w:rPr>
          <w:noProof/>
        </w:rPr>
        <w:fldChar w:fldCharType="separate"/>
      </w:r>
      <w:r w:rsidR="002D0A24">
        <w:rPr>
          <w:noProof/>
        </w:rPr>
        <w:t>116</w:t>
      </w:r>
      <w:r>
        <w:rPr>
          <w:noProof/>
        </w:rPr>
        <w:fldChar w:fldCharType="end"/>
      </w:r>
      <w:bookmarkEnd w:id="246"/>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tbl>
      <w:tblPr>
        <w:tblW w:w="9350" w:type="dxa"/>
        <w:tblLayout w:type="fixed"/>
        <w:tblLook w:val="04A0" w:firstRow="1" w:lastRow="0" w:firstColumn="1" w:lastColumn="0" w:noHBand="0" w:noVBand="1"/>
      </w:tblPr>
      <w:tblGrid>
        <w:gridCol w:w="2780"/>
        <w:gridCol w:w="2520"/>
        <w:gridCol w:w="4050"/>
      </w:tblGrid>
      <w:tr w:rsidR="003A73E2" w:rsidRPr="00A42B13" w14:paraId="6A81DBF1"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DCB1F2B" w14:textId="77777777" w:rsidR="003A73E2" w:rsidRPr="00A42B13" w:rsidRDefault="003A73E2" w:rsidP="003A73E2">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77B892" w14:textId="77777777" w:rsidR="003A73E2" w:rsidRPr="00A42B13" w:rsidRDefault="003A73E2" w:rsidP="003A73E2">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FF08DEF" w14:textId="77777777" w:rsidR="003A73E2" w:rsidRPr="00A42B13" w:rsidRDefault="003A73E2" w:rsidP="003A73E2">
            <w:r>
              <w:t>Reference for Assessment Condition</w:t>
            </w:r>
          </w:p>
        </w:tc>
      </w:tr>
      <w:tr w:rsidR="003A73E2" w:rsidRPr="00A42B13" w14:paraId="6681EB7A" w14:textId="77777777" w:rsidTr="003A73E2">
        <w:tc>
          <w:tcPr>
            <w:tcW w:w="2780" w:type="dxa"/>
            <w:tcBorders>
              <w:top w:val="single" w:sz="8" w:space="0" w:color="auto"/>
              <w:left w:val="single" w:sz="8" w:space="0" w:color="auto"/>
              <w:bottom w:val="single" w:sz="8" w:space="0" w:color="auto"/>
              <w:right w:val="single" w:sz="8" w:space="0" w:color="auto"/>
            </w:tcBorders>
          </w:tcPr>
          <w:p w14:paraId="12DFAFC1" w14:textId="77777777" w:rsidR="003A73E2" w:rsidRPr="00A42B13"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2A66349D" w14:textId="77777777" w:rsidR="003A73E2" w:rsidRPr="00A42B13"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DFD3909" w14:textId="77777777" w:rsidR="003A73E2" w:rsidRPr="00A42B13" w:rsidRDefault="003A73E2" w:rsidP="003A73E2"/>
        </w:tc>
      </w:tr>
      <w:tr w:rsidR="003A73E2" w:rsidRPr="00A42B13" w14:paraId="708BED29" w14:textId="77777777" w:rsidTr="003A73E2">
        <w:tc>
          <w:tcPr>
            <w:tcW w:w="2780" w:type="dxa"/>
            <w:tcBorders>
              <w:top w:val="single" w:sz="8" w:space="0" w:color="auto"/>
              <w:left w:val="single" w:sz="8" w:space="0" w:color="auto"/>
              <w:bottom w:val="single" w:sz="8" w:space="0" w:color="auto"/>
              <w:right w:val="single" w:sz="8" w:space="0" w:color="auto"/>
            </w:tcBorders>
          </w:tcPr>
          <w:p w14:paraId="2133A607" w14:textId="77777777" w:rsidR="003A73E2" w:rsidRPr="00A42B13"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557513F0" w14:textId="77777777" w:rsidR="003A73E2" w:rsidRPr="00A42B13"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78ABD46" w14:textId="77777777" w:rsidR="003A73E2" w:rsidRPr="00A42B13" w:rsidRDefault="003A73E2" w:rsidP="003A73E2"/>
        </w:tc>
      </w:tr>
      <w:tr w:rsidR="003A73E2" w:rsidRPr="00A42B13" w14:paraId="4DEC2CD3" w14:textId="77777777" w:rsidTr="003A73E2">
        <w:tc>
          <w:tcPr>
            <w:tcW w:w="2780" w:type="dxa"/>
            <w:tcBorders>
              <w:top w:val="single" w:sz="8" w:space="0" w:color="auto"/>
              <w:left w:val="single" w:sz="8" w:space="0" w:color="auto"/>
              <w:bottom w:val="single" w:sz="8" w:space="0" w:color="auto"/>
              <w:right w:val="single" w:sz="8" w:space="0" w:color="auto"/>
            </w:tcBorders>
          </w:tcPr>
          <w:p w14:paraId="431629B7" w14:textId="77777777" w:rsidR="003A73E2" w:rsidRPr="00A42B13" w:rsidRDefault="003A73E2" w:rsidP="003A73E2">
            <w:r>
              <w:t>Yes</w:t>
            </w:r>
          </w:p>
        </w:tc>
        <w:tc>
          <w:tcPr>
            <w:tcW w:w="2520" w:type="dxa"/>
            <w:tcBorders>
              <w:top w:val="single" w:sz="8" w:space="0" w:color="auto"/>
              <w:left w:val="single" w:sz="8" w:space="0" w:color="auto"/>
              <w:bottom w:val="single" w:sz="8" w:space="0" w:color="auto"/>
              <w:right w:val="single" w:sz="8" w:space="0" w:color="auto"/>
            </w:tcBorders>
          </w:tcPr>
          <w:p w14:paraId="444B3A01" w14:textId="437B9872" w:rsidR="003A73E2" w:rsidRPr="00A42B13" w:rsidRDefault="003A73E2" w:rsidP="003A73E2">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4FD211E" w14:textId="77777777" w:rsidR="003A73E2" w:rsidRPr="00A42B13" w:rsidRDefault="003A73E2" w:rsidP="003A73E2">
            <w:r w:rsidRPr="00A42B13">
              <w:t>All nitrogen fertilizers are applied at the PLU according to an NRCS-approved nutrient management plan.</w:t>
            </w:r>
          </w:p>
        </w:tc>
      </w:tr>
      <w:tr w:rsidR="003A73E2" w:rsidRPr="00A42B13" w14:paraId="7FDCE178" w14:textId="77777777" w:rsidTr="003A73E2">
        <w:tc>
          <w:tcPr>
            <w:tcW w:w="2780" w:type="dxa"/>
            <w:tcBorders>
              <w:top w:val="single" w:sz="8" w:space="0" w:color="auto"/>
              <w:left w:val="single" w:sz="8" w:space="0" w:color="auto"/>
              <w:bottom w:val="single" w:sz="8" w:space="0" w:color="auto"/>
              <w:right w:val="single" w:sz="8" w:space="0" w:color="auto"/>
            </w:tcBorders>
          </w:tcPr>
          <w:p w14:paraId="78808BF1" w14:textId="77777777" w:rsidR="003A73E2" w:rsidRPr="00A42B13" w:rsidRDefault="003A73E2" w:rsidP="003A73E2">
            <w:r>
              <w:t>No</w:t>
            </w:r>
          </w:p>
        </w:tc>
        <w:tc>
          <w:tcPr>
            <w:tcW w:w="2520" w:type="dxa"/>
            <w:tcBorders>
              <w:top w:val="single" w:sz="8" w:space="0" w:color="auto"/>
              <w:left w:val="single" w:sz="8" w:space="0" w:color="auto"/>
              <w:bottom w:val="single" w:sz="8" w:space="0" w:color="auto"/>
              <w:right w:val="single" w:sz="8" w:space="0" w:color="auto"/>
            </w:tcBorders>
          </w:tcPr>
          <w:p w14:paraId="76858EF7" w14:textId="77777777" w:rsidR="003A73E2" w:rsidRPr="00A42B13" w:rsidRDefault="003A73E2" w:rsidP="003A73E2">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CCA81A7" w14:textId="77777777" w:rsidR="003A73E2" w:rsidRPr="00A42B13" w:rsidRDefault="003A73E2" w:rsidP="003A73E2">
            <w:r w:rsidRPr="00A42B13">
              <w:t>There is no NRCS-approved nutrient management plan</w:t>
            </w:r>
            <w:r>
              <w:t>.</w:t>
            </w:r>
          </w:p>
        </w:tc>
      </w:tr>
    </w:tbl>
    <w:p w14:paraId="57C2B7E5"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271E17E3" w14:textId="77777777" w:rsidR="003A73E2" w:rsidRDefault="003A73E2" w:rsidP="003A73E2">
      <w:pPr>
        <w:pStyle w:val="Heading3"/>
      </w:pPr>
      <w:bookmarkStart w:id="247" w:name="_Toc16839814"/>
      <w:r w:rsidRPr="00F7450D">
        <w:lastRenderedPageBreak/>
        <w:t xml:space="preserve">Component 6: </w:t>
      </w:r>
      <w:r w:rsidRPr="0077733C">
        <w:t xml:space="preserve"> </w:t>
      </w:r>
      <w:r>
        <w:t>PM – Dust from Field operations</w:t>
      </w:r>
      <w:bookmarkEnd w:id="247"/>
    </w:p>
    <w:p w14:paraId="48871FFA" w14:textId="77777777" w:rsidR="003A73E2" w:rsidRPr="0077733C" w:rsidRDefault="003A73E2" w:rsidP="003A73E2">
      <w:r w:rsidRPr="00212F7B">
        <w:rPr>
          <w:rFonts w:ascii="Calibri" w:eastAsia="Calibri" w:hAnsi="Calibri" w:cs="Calibri"/>
          <w:b/>
        </w:rPr>
        <w:t xml:space="preserve">Description: </w:t>
      </w:r>
      <w:r w:rsidRPr="0077733C">
        <w:rPr>
          <w:rFonts w:ascii="Calibri" w:eastAsia="Calibri" w:hAnsi="Calibri" w:cs="Calibri"/>
        </w:rPr>
        <w:t>Mechanically-generated emissions of PM from field operations (including tillage, seed bed preparation, planting, harvest operations, or any combination of these) do not excessively contribute to negative impacts to human, plant, or animal health; do not excessively contribute to unwanted deposition on surfaces; and do not result in safety or nuisance visibility restrictions.</w:t>
      </w:r>
    </w:p>
    <w:p w14:paraId="02E2A2B9" w14:textId="77777777" w:rsidR="003A73E2" w:rsidRPr="0077733C" w:rsidRDefault="003A73E2" w:rsidP="003A73E2">
      <w:r w:rsidRPr="0077733C">
        <w:rPr>
          <w:rFonts w:ascii="Calibri" w:eastAsia="Calibri" w:hAnsi="Calibri" w:cs="Calibri"/>
          <w:b/>
          <w:bCs/>
        </w:rPr>
        <w:t>Analysis within CART:</w:t>
      </w:r>
    </w:p>
    <w:p w14:paraId="4B895212" w14:textId="77777777" w:rsidR="003A73E2" w:rsidRPr="0077733C" w:rsidRDefault="003A73E2" w:rsidP="003A73E2">
      <w:pPr>
        <w:rPr>
          <w:rFonts w:ascii="Calibri" w:eastAsia="Calibri" w:hAnsi="Calibri" w:cs="Calibri"/>
        </w:rPr>
      </w:pPr>
      <w:r w:rsidRPr="0077733C">
        <w:rPr>
          <w:rFonts w:ascii="Calibri" w:eastAsia="Calibri" w:hAnsi="Calibri" w:cs="Calibri"/>
        </w:rPr>
        <w:t>Each PLU for the Crop and Pasture land uses will default to a not assessed status for this component. The Planner may identify a Particulate Matter resource concern for this component based on site specific conditions. A threshold value will be set at 50</w:t>
      </w:r>
      <w:r>
        <w:rPr>
          <w:rFonts w:ascii="Calibri" w:eastAsia="Calibri" w:hAnsi="Calibri" w:cs="Calibri"/>
        </w:rPr>
        <w:t>.</w:t>
      </w:r>
    </w:p>
    <w:p w14:paraId="6E1E6597" w14:textId="13511F5A" w:rsidR="003A73E2" w:rsidRPr="0077733C" w:rsidRDefault="003A73E2" w:rsidP="003A73E2">
      <w:r w:rsidRPr="0077733C">
        <w:rPr>
          <w:rFonts w:ascii="Calibri" w:eastAsia="Calibri" w:hAnsi="Calibri" w:cs="Calibri"/>
        </w:rPr>
        <w:t xml:space="preserve">If field operations are not conducted at the PLU, this component is not applicable.  Otherwise, the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_Ref11929468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117</w:t>
      </w:r>
      <w:r>
        <w:rPr>
          <w:rFonts w:ascii="Calibri" w:eastAsia="Calibri" w:hAnsi="Calibri" w:cs="Calibri"/>
        </w:rPr>
        <w:fldChar w:fldCharType="end"/>
      </w:r>
      <w:r w:rsidRPr="0077733C">
        <w:rPr>
          <w:rFonts w:ascii="Calibri" w:eastAsia="Calibri" w:hAnsi="Calibri" w:cs="Calibri"/>
        </w:rPr>
        <w:t>.</w:t>
      </w:r>
    </w:p>
    <w:p w14:paraId="1F2C35AA" w14:textId="1500C6C9" w:rsidR="003A73E2" w:rsidRDefault="003A73E2" w:rsidP="003A73E2">
      <w:pPr>
        <w:rPr>
          <w:i/>
          <w:color w:val="44546A" w:themeColor="text2"/>
        </w:rPr>
      </w:pPr>
      <w:bookmarkStart w:id="248" w:name="_Ref11929468"/>
      <w:r>
        <w:t xml:space="preserve">Table </w:t>
      </w:r>
      <w:r>
        <w:rPr>
          <w:noProof/>
        </w:rPr>
        <w:fldChar w:fldCharType="begin"/>
      </w:r>
      <w:r>
        <w:rPr>
          <w:noProof/>
        </w:rPr>
        <w:instrText xml:space="preserve"> SEQ Table \* ARABIC </w:instrText>
      </w:r>
      <w:r>
        <w:rPr>
          <w:noProof/>
        </w:rPr>
        <w:fldChar w:fldCharType="separate"/>
      </w:r>
      <w:r w:rsidR="002D0A24">
        <w:rPr>
          <w:noProof/>
        </w:rPr>
        <w:t>117</w:t>
      </w:r>
      <w:r>
        <w:rPr>
          <w:noProof/>
        </w:rPr>
        <w:fldChar w:fldCharType="end"/>
      </w:r>
      <w:bookmarkEnd w:id="248"/>
      <w:r w:rsidRPr="00AB186A">
        <w:rPr>
          <w:i/>
          <w:iCs/>
          <w:color w:val="44546A"/>
        </w:rPr>
        <w:t>:</w:t>
      </w:r>
      <w:r w:rsidRPr="0077733C">
        <w:rPr>
          <w:rFonts w:ascii="Calibri" w:eastAsia="Calibri" w:hAnsi="Calibri" w:cs="Calibri"/>
        </w:rPr>
        <w:t xml:space="preserve"> </w:t>
      </w:r>
      <w:r>
        <w:rPr>
          <w:i/>
          <w:color w:val="44546A" w:themeColor="text2"/>
        </w:rPr>
        <w:t>Dust from Field Operations</w:t>
      </w:r>
    </w:p>
    <w:p w14:paraId="7E136C22" w14:textId="77777777" w:rsidR="003A73E2" w:rsidRPr="00212F7B" w:rsidRDefault="003A73E2" w:rsidP="003A73E2">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PM/dust issues related to field operations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 xml:space="preserve">observed </w:t>
      </w:r>
      <w:r w:rsidRPr="00212F7B">
        <w:rPr>
          <w:rFonts w:ascii="Calibri" w:eastAsia="Calibri" w:hAnsi="Calibri" w:cs="Calibri"/>
        </w:rPr>
        <w:t>PM/dust issues?</w:t>
      </w:r>
    </w:p>
    <w:tbl>
      <w:tblPr>
        <w:tblW w:w="9350" w:type="dxa"/>
        <w:tblLayout w:type="fixed"/>
        <w:tblLook w:val="04A0" w:firstRow="1" w:lastRow="0" w:firstColumn="1" w:lastColumn="0" w:noHBand="0" w:noVBand="1"/>
      </w:tblPr>
      <w:tblGrid>
        <w:gridCol w:w="2780"/>
        <w:gridCol w:w="2520"/>
        <w:gridCol w:w="4050"/>
      </w:tblGrid>
      <w:tr w:rsidR="003A73E2" w:rsidRPr="0077733C" w14:paraId="0800B723"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A284917" w14:textId="77777777" w:rsidR="003A73E2" w:rsidRPr="0077733C" w:rsidRDefault="003A73E2" w:rsidP="003A73E2">
            <w:r w:rsidRPr="0077733C">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688D133" w14:textId="77777777" w:rsidR="003A73E2" w:rsidRPr="0077733C" w:rsidRDefault="003A73E2" w:rsidP="003A73E2">
            <w:r w:rsidRPr="0077733C">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CE3CD6" w14:textId="77777777" w:rsidR="003A73E2" w:rsidRPr="0077733C" w:rsidRDefault="003A73E2" w:rsidP="003A73E2">
            <w:r>
              <w:t>Reference for Assessment Condition</w:t>
            </w:r>
          </w:p>
        </w:tc>
      </w:tr>
      <w:tr w:rsidR="003A73E2" w:rsidRPr="0077733C" w14:paraId="00221648" w14:textId="77777777" w:rsidTr="003A73E2">
        <w:tc>
          <w:tcPr>
            <w:tcW w:w="2780" w:type="dxa"/>
            <w:tcBorders>
              <w:top w:val="single" w:sz="8" w:space="0" w:color="auto"/>
              <w:left w:val="single" w:sz="8" w:space="0" w:color="auto"/>
              <w:bottom w:val="single" w:sz="8" w:space="0" w:color="auto"/>
              <w:right w:val="single" w:sz="8" w:space="0" w:color="auto"/>
            </w:tcBorders>
          </w:tcPr>
          <w:p w14:paraId="1E7E6194" w14:textId="77777777" w:rsidR="003A73E2" w:rsidRPr="0077733C"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71723684" w14:textId="77777777" w:rsidR="003A73E2" w:rsidRPr="0077733C"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5A2584B" w14:textId="77777777" w:rsidR="003A73E2" w:rsidRPr="0077733C" w:rsidDel="006E632A" w:rsidRDefault="003A73E2" w:rsidP="003A73E2"/>
        </w:tc>
      </w:tr>
      <w:tr w:rsidR="003A73E2" w:rsidRPr="0077733C" w14:paraId="6C6D2440" w14:textId="77777777" w:rsidTr="003A73E2">
        <w:tc>
          <w:tcPr>
            <w:tcW w:w="2780" w:type="dxa"/>
            <w:tcBorders>
              <w:top w:val="single" w:sz="8" w:space="0" w:color="auto"/>
              <w:left w:val="single" w:sz="8" w:space="0" w:color="auto"/>
              <w:bottom w:val="single" w:sz="8" w:space="0" w:color="auto"/>
              <w:right w:val="single" w:sz="8" w:space="0" w:color="auto"/>
            </w:tcBorders>
          </w:tcPr>
          <w:p w14:paraId="36BD8440" w14:textId="77777777" w:rsidR="003A73E2" w:rsidRPr="0077733C"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F8758A8" w14:textId="77777777" w:rsidR="003A73E2" w:rsidRPr="0077733C"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660D8E2" w14:textId="77777777" w:rsidR="003A73E2" w:rsidRPr="0077733C" w:rsidDel="006E632A" w:rsidRDefault="003A73E2" w:rsidP="003A73E2"/>
        </w:tc>
      </w:tr>
      <w:tr w:rsidR="003A73E2" w:rsidRPr="0077733C" w14:paraId="74EBFFAB" w14:textId="77777777" w:rsidTr="003A73E2">
        <w:tc>
          <w:tcPr>
            <w:tcW w:w="2780" w:type="dxa"/>
            <w:tcBorders>
              <w:top w:val="single" w:sz="8" w:space="0" w:color="auto"/>
              <w:left w:val="single" w:sz="8" w:space="0" w:color="auto"/>
              <w:bottom w:val="single" w:sz="8" w:space="0" w:color="auto"/>
              <w:right w:val="single" w:sz="8" w:space="0" w:color="auto"/>
            </w:tcBorders>
          </w:tcPr>
          <w:p w14:paraId="32149666" w14:textId="77777777" w:rsidR="003A73E2" w:rsidRPr="0077733C"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ADA974D" w14:textId="77777777" w:rsidR="003A73E2" w:rsidRPr="0077733C" w:rsidRDefault="003A73E2" w:rsidP="003A73E2">
            <w:r w:rsidRPr="0077733C">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EEB536C" w14:textId="77777777" w:rsidR="003A73E2" w:rsidRPr="0077733C" w:rsidRDefault="003A73E2" w:rsidP="003A73E2">
            <w:r>
              <w:t>N</w:t>
            </w:r>
            <w:r w:rsidRPr="0077733C">
              <w:t>either the Planner or client has observed any PM/dust issues related to field operations at the PLU</w:t>
            </w:r>
            <w:r>
              <w:t xml:space="preserve"> OR </w:t>
            </w:r>
            <w:r w:rsidRPr="0077733C">
              <w:t>The client has previously applied practices or techniques to address previous PM/dust observed issues, and the applied practices or techniques have been documented.</w:t>
            </w:r>
          </w:p>
        </w:tc>
      </w:tr>
      <w:tr w:rsidR="003A73E2" w:rsidRPr="0077733C" w14:paraId="5595D5B7" w14:textId="77777777" w:rsidTr="003A73E2">
        <w:tc>
          <w:tcPr>
            <w:tcW w:w="2780" w:type="dxa"/>
            <w:tcBorders>
              <w:top w:val="single" w:sz="8" w:space="0" w:color="auto"/>
              <w:left w:val="single" w:sz="8" w:space="0" w:color="auto"/>
              <w:bottom w:val="single" w:sz="8" w:space="0" w:color="auto"/>
              <w:right w:val="single" w:sz="8" w:space="0" w:color="auto"/>
            </w:tcBorders>
          </w:tcPr>
          <w:p w14:paraId="5D3554C6" w14:textId="77777777" w:rsidR="003A73E2" w:rsidRPr="0077733C" w:rsidDel="00E66EE7"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62021A1A" w14:textId="77777777" w:rsidR="003A73E2" w:rsidRPr="0077733C"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05B0400D" w14:textId="77777777" w:rsidR="003A73E2" w:rsidRPr="0077733C" w:rsidRDefault="003A73E2" w:rsidP="003A73E2">
            <w:r w:rsidRPr="0077733C">
              <w:t xml:space="preserve">The client has not previously applied practices or techniques to address </w:t>
            </w:r>
            <w:r>
              <w:t>observed</w:t>
            </w:r>
            <w:r w:rsidRPr="0077733C">
              <w:t xml:space="preserve"> PM/dust issues.</w:t>
            </w:r>
          </w:p>
        </w:tc>
      </w:tr>
    </w:tbl>
    <w:p w14:paraId="7034A0A6" w14:textId="77777777" w:rsidR="003A73E2" w:rsidRPr="006A607B" w:rsidRDefault="003A73E2" w:rsidP="003A73E2">
      <w:pPr>
        <w:rPr>
          <w:rFonts w:ascii="Calibri" w:eastAsia="Calibri" w:hAnsi="Calibri" w:cs="Calibri"/>
          <w:bCs/>
        </w:rPr>
      </w:pPr>
      <w:r w:rsidRPr="0077733C">
        <w:rPr>
          <w:rFonts w:ascii="Calibri" w:eastAsia="Calibri" w:hAnsi="Calibri" w:cs="Calibri"/>
        </w:rPr>
        <w:t>If there have been previous PM/dust issues from field operations, and practices have not been previously applied, Conservation Practices and Activities can be applied</w:t>
      </w:r>
      <w:r>
        <w:rPr>
          <w:rFonts w:ascii="Calibri" w:eastAsia="Calibri" w:hAnsi="Calibri" w:cs="Calibri"/>
        </w:rPr>
        <w:t>.</w:t>
      </w:r>
      <w:r w:rsidRPr="0077733C">
        <w:rPr>
          <w:rFonts w:ascii="Calibri" w:eastAsia="Calibri" w:hAnsi="Calibri" w:cs="Calibri"/>
        </w:rPr>
        <w:t xml:space="preserve"> </w:t>
      </w:r>
    </w:p>
    <w:p w14:paraId="2E03F1F9" w14:textId="77777777" w:rsidR="003A73E2" w:rsidRDefault="003A73E2" w:rsidP="003A73E2">
      <w:pPr>
        <w:pStyle w:val="Heading3"/>
      </w:pPr>
      <w:bookmarkStart w:id="249" w:name="_Toc16839815"/>
      <w:r w:rsidRPr="0090359B">
        <w:t xml:space="preserve">Component </w:t>
      </w:r>
      <w:r>
        <w:t>7</w:t>
      </w:r>
      <w:r w:rsidRPr="0090359B">
        <w:t xml:space="preserve">: </w:t>
      </w:r>
      <w:r>
        <w:t>PM – Dust from Unpaved Roads</w:t>
      </w:r>
      <w:bookmarkEnd w:id="249"/>
    </w:p>
    <w:p w14:paraId="6866A60F" w14:textId="77777777" w:rsidR="003A73E2" w:rsidRPr="006A607B" w:rsidRDefault="003A73E2" w:rsidP="003A73E2">
      <w:r w:rsidRPr="00212F7B">
        <w:rPr>
          <w:rFonts w:ascii="Calibri" w:eastAsia="Calibri" w:hAnsi="Calibri" w:cs="Calibri"/>
          <w:b/>
        </w:rPr>
        <w:t xml:space="preserve">Description: </w:t>
      </w:r>
      <w:r w:rsidRPr="006A607B">
        <w:rPr>
          <w:rFonts w:ascii="Calibri" w:eastAsia="Calibri" w:hAnsi="Calibri" w:cs="Calibri"/>
        </w:rPr>
        <w:t>Emissions of PM from vehicle and machinery travel on unpaved roads and surfaces do not excessively contribute to negative impacts to human, plant, or animal health; do not excessively contribute to unwanted deposition on surfaces; and do not result in safety or nuisance visibility restrictions.</w:t>
      </w:r>
    </w:p>
    <w:p w14:paraId="44FD8E07" w14:textId="77777777" w:rsidR="003A73E2" w:rsidRPr="006A607B" w:rsidRDefault="003A73E2" w:rsidP="003A73E2">
      <w:r w:rsidRPr="006A607B">
        <w:rPr>
          <w:rFonts w:ascii="Calibri" w:eastAsia="Calibri" w:hAnsi="Calibri" w:cs="Calibri"/>
          <w:b/>
          <w:bCs/>
        </w:rPr>
        <w:lastRenderedPageBreak/>
        <w:t>Analysis within CART:</w:t>
      </w:r>
    </w:p>
    <w:p w14:paraId="4E3E70B1" w14:textId="77777777" w:rsidR="003A73E2" w:rsidRPr="006A607B" w:rsidRDefault="003A73E2" w:rsidP="003A73E2">
      <w:pPr>
        <w:rPr>
          <w:rFonts w:ascii="Calibri" w:eastAsia="Calibri" w:hAnsi="Calibri" w:cs="Calibri"/>
        </w:rPr>
      </w:pPr>
      <w:r w:rsidRPr="006A607B">
        <w:rPr>
          <w:rFonts w:ascii="Calibri" w:eastAsia="Calibri" w:hAnsi="Calibri" w:cs="Calibri"/>
        </w:rPr>
        <w:t>Each PLU for all land uses will default to a not assessed status for this component. The Planner may identify a Particulate Matter resource concern for this component based on site specific conditions. A threshold value will be set at 50</w:t>
      </w:r>
      <w:r>
        <w:rPr>
          <w:rFonts w:ascii="Calibri" w:eastAsia="Calibri" w:hAnsi="Calibri" w:cs="Calibri"/>
        </w:rPr>
        <w:t>.</w:t>
      </w:r>
    </w:p>
    <w:p w14:paraId="4C762173" w14:textId="1A6913AC" w:rsidR="003A73E2" w:rsidRPr="006A607B" w:rsidRDefault="003A73E2" w:rsidP="003A73E2">
      <w:r w:rsidRPr="006A607B">
        <w:rPr>
          <w:rFonts w:ascii="Calibri" w:eastAsia="Calibri" w:hAnsi="Calibri" w:cs="Calibri"/>
        </w:rPr>
        <w:t>If there are no unpaved roads or other unpaved travel surfaces used for vehicle or machinery movement at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_Ref11929498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118</w:t>
      </w:r>
      <w:r>
        <w:rPr>
          <w:rFonts w:ascii="Calibri" w:eastAsia="Calibri" w:hAnsi="Calibri" w:cs="Calibri"/>
        </w:rPr>
        <w:fldChar w:fldCharType="end"/>
      </w:r>
      <w:r w:rsidRPr="006A607B">
        <w:rPr>
          <w:rFonts w:ascii="Calibri" w:eastAsia="Calibri" w:hAnsi="Calibri" w:cs="Calibri"/>
        </w:rPr>
        <w:t>.</w:t>
      </w:r>
    </w:p>
    <w:p w14:paraId="6AEE08E0" w14:textId="415A99D2" w:rsidR="003A73E2" w:rsidRDefault="003A73E2" w:rsidP="003A73E2">
      <w:pPr>
        <w:rPr>
          <w:i/>
          <w:color w:val="44546A" w:themeColor="text2"/>
        </w:rPr>
      </w:pPr>
      <w:bookmarkStart w:id="250" w:name="_Ref11929498"/>
      <w:r>
        <w:t xml:space="preserve">Table </w:t>
      </w:r>
      <w:r>
        <w:rPr>
          <w:noProof/>
        </w:rPr>
        <w:fldChar w:fldCharType="begin"/>
      </w:r>
      <w:r>
        <w:rPr>
          <w:noProof/>
        </w:rPr>
        <w:instrText xml:space="preserve"> SEQ Table \* ARABIC </w:instrText>
      </w:r>
      <w:r>
        <w:rPr>
          <w:noProof/>
        </w:rPr>
        <w:fldChar w:fldCharType="separate"/>
      </w:r>
      <w:r w:rsidR="002D0A24">
        <w:rPr>
          <w:noProof/>
        </w:rPr>
        <w:t>118</w:t>
      </w:r>
      <w:r>
        <w:rPr>
          <w:noProof/>
        </w:rPr>
        <w:fldChar w:fldCharType="end"/>
      </w:r>
      <w:bookmarkEnd w:id="250"/>
      <w:r w:rsidRPr="00AB186A">
        <w:rPr>
          <w:i/>
          <w:iCs/>
          <w:color w:val="44546A"/>
        </w:rPr>
        <w:t>:</w:t>
      </w:r>
      <w:r>
        <w:rPr>
          <w:i/>
          <w:iCs/>
          <w:color w:val="44546A"/>
        </w:rPr>
        <w:t xml:space="preserve"> </w:t>
      </w:r>
      <w:r>
        <w:rPr>
          <w:i/>
          <w:color w:val="44546A" w:themeColor="text2"/>
        </w:rPr>
        <w:t>Dust from Unpaved Roads</w:t>
      </w:r>
    </w:p>
    <w:p w14:paraId="48D759E2" w14:textId="77777777" w:rsidR="003A73E2" w:rsidRPr="00212F7B" w:rsidRDefault="003A73E2" w:rsidP="003A73E2">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PM/dust issues related to vehicle travel on unpaved roads and surfaces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 xml:space="preserve">observed </w:t>
      </w:r>
      <w:r w:rsidRPr="00212F7B">
        <w:rPr>
          <w:rFonts w:ascii="Calibri" w:eastAsia="Calibri" w:hAnsi="Calibri" w:cs="Calibri"/>
        </w:rPr>
        <w:t>PM/dust issues?</w:t>
      </w:r>
    </w:p>
    <w:tbl>
      <w:tblPr>
        <w:tblW w:w="9350" w:type="dxa"/>
        <w:tblLayout w:type="fixed"/>
        <w:tblLook w:val="04A0" w:firstRow="1" w:lastRow="0" w:firstColumn="1" w:lastColumn="0" w:noHBand="0" w:noVBand="1"/>
      </w:tblPr>
      <w:tblGrid>
        <w:gridCol w:w="2780"/>
        <w:gridCol w:w="2520"/>
        <w:gridCol w:w="4050"/>
      </w:tblGrid>
      <w:tr w:rsidR="003A73E2" w:rsidRPr="006A607B" w14:paraId="32E53F84"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A00B25" w14:textId="77777777" w:rsidR="003A73E2" w:rsidRPr="006A607B" w:rsidRDefault="003A73E2" w:rsidP="003A73E2">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ED84E53"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B41B5B8" w14:textId="77777777" w:rsidR="003A73E2" w:rsidRPr="006A607B" w:rsidRDefault="003A73E2" w:rsidP="003A73E2">
            <w:r>
              <w:t>Reference for Assessment Condition</w:t>
            </w:r>
          </w:p>
        </w:tc>
      </w:tr>
      <w:tr w:rsidR="003A73E2" w:rsidRPr="006A607B" w14:paraId="01B83D65" w14:textId="77777777" w:rsidTr="003A73E2">
        <w:tc>
          <w:tcPr>
            <w:tcW w:w="2780" w:type="dxa"/>
            <w:tcBorders>
              <w:top w:val="single" w:sz="8" w:space="0" w:color="auto"/>
              <w:left w:val="single" w:sz="8" w:space="0" w:color="auto"/>
              <w:bottom w:val="single" w:sz="8" w:space="0" w:color="auto"/>
              <w:right w:val="single" w:sz="8" w:space="0" w:color="auto"/>
            </w:tcBorders>
          </w:tcPr>
          <w:p w14:paraId="1FC28578" w14:textId="77777777" w:rsidR="003A73E2" w:rsidRPr="006A607B"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04871042" w14:textId="77777777" w:rsidR="003A73E2" w:rsidRPr="006A607B"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C876847" w14:textId="77777777" w:rsidR="003A73E2" w:rsidRPr="006A607B" w:rsidRDefault="003A73E2" w:rsidP="003A73E2"/>
        </w:tc>
      </w:tr>
      <w:tr w:rsidR="003A73E2" w:rsidRPr="006A607B" w14:paraId="0B5F43BE" w14:textId="77777777" w:rsidTr="003A73E2">
        <w:tc>
          <w:tcPr>
            <w:tcW w:w="2780" w:type="dxa"/>
            <w:tcBorders>
              <w:top w:val="single" w:sz="8" w:space="0" w:color="auto"/>
              <w:left w:val="single" w:sz="8" w:space="0" w:color="auto"/>
              <w:bottom w:val="single" w:sz="8" w:space="0" w:color="auto"/>
              <w:right w:val="single" w:sz="8" w:space="0" w:color="auto"/>
            </w:tcBorders>
          </w:tcPr>
          <w:p w14:paraId="1417F7C1"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76885318" w14:textId="77777777" w:rsidR="003A73E2"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6E8C876" w14:textId="77777777" w:rsidR="003A73E2" w:rsidRPr="006A607B" w:rsidRDefault="003A73E2" w:rsidP="003A73E2"/>
        </w:tc>
      </w:tr>
      <w:tr w:rsidR="003A73E2" w:rsidRPr="006A607B" w14:paraId="32599532" w14:textId="77777777" w:rsidTr="003A73E2">
        <w:tc>
          <w:tcPr>
            <w:tcW w:w="2780" w:type="dxa"/>
            <w:tcBorders>
              <w:top w:val="single" w:sz="8" w:space="0" w:color="auto"/>
              <w:left w:val="single" w:sz="8" w:space="0" w:color="auto"/>
              <w:bottom w:val="single" w:sz="8" w:space="0" w:color="auto"/>
              <w:right w:val="single" w:sz="8" w:space="0" w:color="auto"/>
            </w:tcBorders>
          </w:tcPr>
          <w:p w14:paraId="60B68093" w14:textId="77777777" w:rsidR="003A73E2"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46F7C37"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FD2AA3" w14:textId="77777777" w:rsidR="003A73E2" w:rsidRPr="006A607B" w:rsidRDefault="003A73E2" w:rsidP="003A73E2">
            <w:r>
              <w:t>N</w:t>
            </w:r>
            <w:r w:rsidRPr="0077733C">
              <w:t xml:space="preserve">either the Planner or client has observed any PM/dust issues related to </w:t>
            </w:r>
            <w:r>
              <w:t>vehicle travel on unpaved roads</w:t>
            </w:r>
            <w:r w:rsidRPr="0077733C">
              <w:t xml:space="preserve"> at the PLU</w:t>
            </w:r>
            <w:r>
              <w:t xml:space="preserve"> OR </w:t>
            </w:r>
            <w:r w:rsidRPr="0077733C">
              <w:t>The client has previously applied practices or techniques to address previous PM/dust observed issues, and the applied practices or techniques have been documented.</w:t>
            </w:r>
          </w:p>
        </w:tc>
      </w:tr>
      <w:tr w:rsidR="003A73E2" w:rsidRPr="006A607B" w14:paraId="6C1A1EE7" w14:textId="77777777" w:rsidTr="003A73E2">
        <w:tc>
          <w:tcPr>
            <w:tcW w:w="2780" w:type="dxa"/>
            <w:tcBorders>
              <w:top w:val="single" w:sz="8" w:space="0" w:color="auto"/>
              <w:left w:val="single" w:sz="8" w:space="0" w:color="auto"/>
              <w:bottom w:val="single" w:sz="8" w:space="0" w:color="auto"/>
              <w:right w:val="single" w:sz="8" w:space="0" w:color="auto"/>
            </w:tcBorders>
          </w:tcPr>
          <w:p w14:paraId="31BD5ACF" w14:textId="77777777" w:rsidR="003A73E2"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48518127"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9D499B8" w14:textId="77777777" w:rsidR="003A73E2" w:rsidRPr="006A607B" w:rsidRDefault="003A73E2" w:rsidP="003A73E2">
            <w:r w:rsidRPr="006A607B">
              <w:t>The client has not previously applied practices or techniques to address observed PM/dust issues.</w:t>
            </w:r>
          </w:p>
        </w:tc>
      </w:tr>
    </w:tbl>
    <w:p w14:paraId="412075E2" w14:textId="77777777" w:rsidR="003A73E2" w:rsidRDefault="003A73E2" w:rsidP="003A73E2">
      <w:pPr>
        <w:rPr>
          <w:rFonts w:ascii="Calibri" w:eastAsia="Calibri" w:hAnsi="Calibri" w:cs="Calibri"/>
          <w:b/>
          <w:color w:val="000000" w:themeColor="text1"/>
        </w:rPr>
      </w:pPr>
    </w:p>
    <w:p w14:paraId="15574395" w14:textId="77777777" w:rsidR="003A73E2" w:rsidRDefault="003A73E2" w:rsidP="003A73E2">
      <w:pPr>
        <w:pStyle w:val="Heading3"/>
      </w:pPr>
      <w:bookmarkStart w:id="251" w:name="_Toc16839816"/>
      <w:r w:rsidRPr="00406781">
        <w:t xml:space="preserve">Component </w:t>
      </w:r>
      <w:r>
        <w:t>8</w:t>
      </w:r>
      <w:r w:rsidRPr="00406781">
        <w:t xml:space="preserve">: </w:t>
      </w:r>
      <w:r>
        <w:t>PM – Windblown Dust</w:t>
      </w:r>
      <w:bookmarkEnd w:id="251"/>
    </w:p>
    <w:p w14:paraId="4FC874DC" w14:textId="77777777" w:rsidR="003A73E2" w:rsidRPr="00696FD0" w:rsidRDefault="003A73E2" w:rsidP="003A73E2">
      <w:r w:rsidRPr="00212F7B">
        <w:rPr>
          <w:rFonts w:ascii="Calibri" w:eastAsia="Calibri" w:hAnsi="Calibri" w:cs="Calibri"/>
          <w:b/>
        </w:rPr>
        <w:t>Description:</w:t>
      </w:r>
      <w:r>
        <w:rPr>
          <w:rFonts w:ascii="Calibri" w:eastAsia="Calibri" w:hAnsi="Calibri" w:cs="Calibri"/>
        </w:rPr>
        <w:t xml:space="preserve"> </w:t>
      </w:r>
      <w:r w:rsidRPr="00696FD0">
        <w:rPr>
          <w:rFonts w:ascii="Calibri" w:eastAsia="Calibri" w:hAnsi="Calibri" w:cs="Calibri"/>
        </w:rPr>
        <w:t>Wind-generated emissions of PM do not excessively contribute to negative impacts to human, plant, or animal health; do not excessively contribute to unwanted deposition on surfaces; and do not result in safety or nuisance visibility restrictions.</w:t>
      </w:r>
    </w:p>
    <w:p w14:paraId="5837EB92" w14:textId="77777777" w:rsidR="003A73E2" w:rsidRPr="00696FD0" w:rsidRDefault="003A73E2" w:rsidP="003A73E2">
      <w:r w:rsidRPr="00696FD0">
        <w:rPr>
          <w:rFonts w:ascii="Calibri" w:eastAsia="Calibri" w:hAnsi="Calibri" w:cs="Calibri"/>
          <w:b/>
          <w:bCs/>
        </w:rPr>
        <w:t>Analysis within CART:</w:t>
      </w:r>
    </w:p>
    <w:p w14:paraId="74551D19" w14:textId="40E49A2D" w:rsidR="003A73E2" w:rsidRDefault="003A73E2" w:rsidP="003A73E2">
      <w:pPr>
        <w:rPr>
          <w:rFonts w:ascii="Calibri" w:eastAsia="Calibri" w:hAnsi="Calibri" w:cs="Calibri"/>
        </w:rPr>
      </w:pPr>
      <w:r w:rsidRPr="00696FD0">
        <w:rPr>
          <w:rFonts w:ascii="Calibri" w:eastAsia="Calibri" w:hAnsi="Calibri" w:cs="Calibri"/>
        </w:rPr>
        <w:t xml:space="preserve">Each PLU for all land uses will default to a not assessed status for this component. The Planner may identify a Particulate Matter resource concern for this component based on site specific conditions. A </w:t>
      </w:r>
      <w:r w:rsidRPr="00696FD0">
        <w:rPr>
          <w:rFonts w:ascii="Calibri" w:eastAsia="Calibri" w:hAnsi="Calibri" w:cs="Calibri"/>
        </w:rPr>
        <w:lastRenderedPageBreak/>
        <w:t xml:space="preserve">threshold value will be set </w:t>
      </w:r>
      <w:r w:rsidR="008F2720">
        <w:rPr>
          <w:rFonts w:ascii="Calibri" w:eastAsia="Calibri" w:hAnsi="Calibri" w:cs="Calibri"/>
        </w:rPr>
        <w:t>per the wind erosion table (</w:t>
      </w:r>
      <w:r w:rsidR="008F2720">
        <w:rPr>
          <w:rFonts w:ascii="Calibri" w:eastAsia="Calibri" w:hAnsi="Calibri" w:cs="Calibri"/>
        </w:rPr>
        <w:fldChar w:fldCharType="begin"/>
      </w:r>
      <w:r w:rsidR="008F2720">
        <w:rPr>
          <w:rFonts w:ascii="Calibri" w:eastAsia="Calibri" w:hAnsi="Calibri" w:cs="Calibri"/>
        </w:rPr>
        <w:instrText xml:space="preserve"> REF _Ref16069759 \h </w:instrText>
      </w:r>
      <w:r w:rsidR="008F2720">
        <w:rPr>
          <w:rFonts w:ascii="Calibri" w:eastAsia="Calibri" w:hAnsi="Calibri" w:cs="Calibri"/>
        </w:rPr>
      </w:r>
      <w:r w:rsidR="008F2720">
        <w:rPr>
          <w:rFonts w:ascii="Calibri" w:eastAsia="Calibri" w:hAnsi="Calibri" w:cs="Calibri"/>
        </w:rPr>
        <w:fldChar w:fldCharType="separate"/>
      </w:r>
      <w:r w:rsidR="002D0A24">
        <w:t xml:space="preserve">Table </w:t>
      </w:r>
      <w:r w:rsidR="002D0A24">
        <w:rPr>
          <w:noProof/>
        </w:rPr>
        <w:t>24</w:t>
      </w:r>
      <w:r w:rsidR="008F2720">
        <w:rPr>
          <w:rFonts w:ascii="Calibri" w:eastAsia="Calibri" w:hAnsi="Calibri" w:cs="Calibri"/>
        </w:rPr>
        <w:fldChar w:fldCharType="end"/>
      </w:r>
      <w:r w:rsidR="008F2720">
        <w:rPr>
          <w:rFonts w:ascii="Calibri" w:eastAsia="Calibri" w:hAnsi="Calibri" w:cs="Calibri"/>
        </w:rPr>
        <w:t>) for crop and set at 50 for all other land uses. T</w:t>
      </w:r>
      <w:r w:rsidRPr="00696FD0">
        <w:rPr>
          <w:rFonts w:ascii="Calibri" w:eastAsia="Calibri" w:hAnsi="Calibri" w:cs="Calibri"/>
        </w:rPr>
        <w:t xml:space="preserve">he </w:t>
      </w:r>
      <w:r>
        <w:rPr>
          <w:rFonts w:ascii="Calibri" w:eastAsia="Calibri" w:hAnsi="Calibri" w:cs="Calibri"/>
        </w:rPr>
        <w:t>wind erosion</w:t>
      </w:r>
      <w:r w:rsidRPr="00696FD0">
        <w:rPr>
          <w:rFonts w:ascii="Calibri" w:eastAsia="Calibri" w:hAnsi="Calibri" w:cs="Calibri"/>
        </w:rPr>
        <w:t xml:space="preserve"> existing condition question will be triggered</w:t>
      </w:r>
      <w:r>
        <w:rPr>
          <w:rFonts w:ascii="Calibri" w:eastAsia="Calibri" w:hAnsi="Calibri" w:cs="Calibri"/>
        </w:rPr>
        <w:t xml:space="preserve"> and used to answer this component.</w:t>
      </w:r>
    </w:p>
    <w:p w14:paraId="0600534E" w14:textId="6CF5344A" w:rsidR="00C86C91" w:rsidRDefault="00C86C91" w:rsidP="00C86C91">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119</w:t>
      </w:r>
      <w:r>
        <w:rPr>
          <w:noProof/>
        </w:rPr>
        <w:fldChar w:fldCharType="end"/>
      </w:r>
      <w:r w:rsidRPr="00AB186A">
        <w:rPr>
          <w:i/>
          <w:iCs/>
          <w:color w:val="44546A"/>
        </w:rPr>
        <w:t>:</w:t>
      </w:r>
      <w:r>
        <w:rPr>
          <w:i/>
          <w:iCs/>
          <w:color w:val="44546A"/>
        </w:rPr>
        <w:t xml:space="preserve"> </w:t>
      </w:r>
      <w:r>
        <w:rPr>
          <w:i/>
          <w:color w:val="44546A" w:themeColor="text2"/>
        </w:rPr>
        <w:t>Windblown Dust</w:t>
      </w:r>
    </w:p>
    <w:p w14:paraId="55889957" w14:textId="218E0DFA" w:rsidR="00C86C91" w:rsidRPr="00212F7B" w:rsidRDefault="00C86C91" w:rsidP="00C86C91">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windblown PM/dust issues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 xml:space="preserve">observed </w:t>
      </w:r>
      <w:r w:rsidRPr="00212F7B">
        <w:rPr>
          <w:rFonts w:ascii="Calibri" w:eastAsia="Calibri" w:hAnsi="Calibri" w:cs="Calibri"/>
        </w:rPr>
        <w:t>PM/dust issues?</w:t>
      </w:r>
    </w:p>
    <w:tbl>
      <w:tblPr>
        <w:tblW w:w="9350" w:type="dxa"/>
        <w:tblLayout w:type="fixed"/>
        <w:tblLook w:val="04A0" w:firstRow="1" w:lastRow="0" w:firstColumn="1" w:lastColumn="0" w:noHBand="0" w:noVBand="1"/>
      </w:tblPr>
      <w:tblGrid>
        <w:gridCol w:w="2780"/>
        <w:gridCol w:w="2520"/>
        <w:gridCol w:w="4050"/>
      </w:tblGrid>
      <w:tr w:rsidR="00C86C91" w:rsidRPr="006A607B" w14:paraId="45A7A2F1" w14:textId="77777777" w:rsidTr="00C86C91">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46F8CA7" w14:textId="77777777" w:rsidR="00C86C91" w:rsidRPr="006A607B" w:rsidRDefault="00C86C91" w:rsidP="00C86C91">
            <w:r w:rsidRPr="006A607B">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73E437" w14:textId="77777777" w:rsidR="00C86C91" w:rsidRPr="006A607B" w:rsidRDefault="00C86C91" w:rsidP="00C86C91">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707146E" w14:textId="77777777" w:rsidR="00C86C91" w:rsidRPr="006A607B" w:rsidRDefault="00C86C91" w:rsidP="00C86C91">
            <w:r>
              <w:t>Reference for Assessment Condition</w:t>
            </w:r>
          </w:p>
        </w:tc>
      </w:tr>
      <w:tr w:rsidR="00C86C91" w:rsidRPr="006A607B" w14:paraId="6DD0FD13" w14:textId="77777777" w:rsidTr="00C86C91">
        <w:tc>
          <w:tcPr>
            <w:tcW w:w="2780" w:type="dxa"/>
            <w:tcBorders>
              <w:top w:val="single" w:sz="8" w:space="0" w:color="auto"/>
              <w:left w:val="single" w:sz="8" w:space="0" w:color="auto"/>
              <w:bottom w:val="single" w:sz="8" w:space="0" w:color="auto"/>
              <w:right w:val="single" w:sz="8" w:space="0" w:color="auto"/>
            </w:tcBorders>
          </w:tcPr>
          <w:p w14:paraId="4B22CF5E" w14:textId="77777777" w:rsidR="00C86C91" w:rsidRPr="006A607B" w:rsidRDefault="00C86C91" w:rsidP="00C86C91">
            <w:r>
              <w:t>Not Assessed</w:t>
            </w:r>
          </w:p>
        </w:tc>
        <w:tc>
          <w:tcPr>
            <w:tcW w:w="2520" w:type="dxa"/>
            <w:tcBorders>
              <w:top w:val="single" w:sz="8" w:space="0" w:color="auto"/>
              <w:left w:val="single" w:sz="8" w:space="0" w:color="auto"/>
              <w:bottom w:val="single" w:sz="8" w:space="0" w:color="auto"/>
              <w:right w:val="single" w:sz="8" w:space="0" w:color="auto"/>
            </w:tcBorders>
          </w:tcPr>
          <w:p w14:paraId="117A1E7F" w14:textId="77777777" w:rsidR="00C86C91" w:rsidRPr="006A607B" w:rsidRDefault="00C86C91" w:rsidP="00C86C91">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4F09D58" w14:textId="77777777" w:rsidR="00C86C91" w:rsidRPr="006A607B" w:rsidRDefault="00C86C91" w:rsidP="00C86C91"/>
        </w:tc>
      </w:tr>
      <w:tr w:rsidR="00C86C91" w:rsidRPr="006A607B" w14:paraId="0DC1F9B0" w14:textId="77777777" w:rsidTr="00C86C91">
        <w:tc>
          <w:tcPr>
            <w:tcW w:w="2780" w:type="dxa"/>
            <w:tcBorders>
              <w:top w:val="single" w:sz="8" w:space="0" w:color="auto"/>
              <w:left w:val="single" w:sz="8" w:space="0" w:color="auto"/>
              <w:bottom w:val="single" w:sz="8" w:space="0" w:color="auto"/>
              <w:right w:val="single" w:sz="8" w:space="0" w:color="auto"/>
            </w:tcBorders>
          </w:tcPr>
          <w:p w14:paraId="0589C661" w14:textId="77777777" w:rsidR="00C86C91" w:rsidRDefault="00C86C91" w:rsidP="00C86C91">
            <w:r>
              <w:t>Not Applicable</w:t>
            </w:r>
          </w:p>
        </w:tc>
        <w:tc>
          <w:tcPr>
            <w:tcW w:w="2520" w:type="dxa"/>
            <w:tcBorders>
              <w:top w:val="single" w:sz="8" w:space="0" w:color="auto"/>
              <w:left w:val="single" w:sz="8" w:space="0" w:color="auto"/>
              <w:bottom w:val="single" w:sz="8" w:space="0" w:color="auto"/>
              <w:right w:val="single" w:sz="8" w:space="0" w:color="auto"/>
            </w:tcBorders>
          </w:tcPr>
          <w:p w14:paraId="118C301D" w14:textId="77777777" w:rsidR="00C86C91" w:rsidRDefault="00C86C91" w:rsidP="00C86C91">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1E76D7" w14:textId="77777777" w:rsidR="00C86C91" w:rsidRPr="006A607B" w:rsidRDefault="00C86C91" w:rsidP="00C86C91"/>
        </w:tc>
      </w:tr>
      <w:tr w:rsidR="00C86C91" w:rsidRPr="006A607B" w14:paraId="6820EF3C" w14:textId="77777777" w:rsidTr="00C86C91">
        <w:tc>
          <w:tcPr>
            <w:tcW w:w="2780" w:type="dxa"/>
            <w:tcBorders>
              <w:top w:val="single" w:sz="8" w:space="0" w:color="auto"/>
              <w:left w:val="single" w:sz="8" w:space="0" w:color="auto"/>
              <w:bottom w:val="single" w:sz="8" w:space="0" w:color="auto"/>
              <w:right w:val="single" w:sz="8" w:space="0" w:color="auto"/>
            </w:tcBorders>
          </w:tcPr>
          <w:p w14:paraId="659497C6" w14:textId="77777777" w:rsidR="00C86C91" w:rsidRDefault="00C86C91" w:rsidP="00C86C91">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108F61AC" w14:textId="77777777" w:rsidR="00C86C91" w:rsidRDefault="00C86C91" w:rsidP="00C86C91">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7A2B5AF" w14:textId="308A08BA" w:rsidR="00C86C91" w:rsidRPr="006A607B" w:rsidRDefault="00C86C91" w:rsidP="00C86C91">
            <w:r>
              <w:t>N</w:t>
            </w:r>
            <w:r w:rsidRPr="0077733C">
              <w:t xml:space="preserve">either the Planner or client has observed any </w:t>
            </w:r>
            <w:r>
              <w:t xml:space="preserve">windblown </w:t>
            </w:r>
            <w:r w:rsidRPr="0077733C">
              <w:t>PM/dust issues at the PLU</w:t>
            </w:r>
            <w:r>
              <w:t xml:space="preserve"> OR </w:t>
            </w:r>
            <w:r w:rsidRPr="0077733C">
              <w:t>The client has previously applied practices or techniques to address previous PM/dust observed issues, and the applied practices or techniques have been documented.</w:t>
            </w:r>
          </w:p>
        </w:tc>
      </w:tr>
      <w:tr w:rsidR="00C86C91" w:rsidRPr="006A607B" w14:paraId="4FC58D56" w14:textId="77777777" w:rsidTr="00C86C91">
        <w:tc>
          <w:tcPr>
            <w:tcW w:w="2780" w:type="dxa"/>
            <w:tcBorders>
              <w:top w:val="single" w:sz="8" w:space="0" w:color="auto"/>
              <w:left w:val="single" w:sz="8" w:space="0" w:color="auto"/>
              <w:bottom w:val="single" w:sz="8" w:space="0" w:color="auto"/>
              <w:right w:val="single" w:sz="8" w:space="0" w:color="auto"/>
            </w:tcBorders>
          </w:tcPr>
          <w:p w14:paraId="5286C9E1" w14:textId="77777777" w:rsidR="00C86C91" w:rsidRDefault="00C86C91" w:rsidP="00C86C91">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17FBAAF6" w14:textId="77777777" w:rsidR="00C86C91" w:rsidRDefault="00C86C91" w:rsidP="00C86C91">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CDA5A43" w14:textId="77777777" w:rsidR="00C86C91" w:rsidRPr="006A607B" w:rsidRDefault="00C86C91" w:rsidP="00C86C91">
            <w:r w:rsidRPr="006A607B">
              <w:t>The client has not previously applied practices or techniques to address observed PM/dust issues.</w:t>
            </w:r>
          </w:p>
        </w:tc>
      </w:tr>
    </w:tbl>
    <w:p w14:paraId="5449B8B4" w14:textId="77777777" w:rsidR="00595876" w:rsidRDefault="00595876" w:rsidP="00595876"/>
    <w:p w14:paraId="5728269D" w14:textId="7D983C2E" w:rsidR="003A73E2" w:rsidRDefault="003A73E2" w:rsidP="003A73E2">
      <w:pPr>
        <w:pStyle w:val="Heading3"/>
      </w:pPr>
      <w:bookmarkStart w:id="252" w:name="_Toc16839817"/>
      <w:r w:rsidRPr="00406781">
        <w:t xml:space="preserve">Component </w:t>
      </w:r>
      <w:r>
        <w:t>9</w:t>
      </w:r>
      <w:r w:rsidRPr="00406781">
        <w:t xml:space="preserve">:  </w:t>
      </w:r>
      <w:r>
        <w:t>PM – Confined Animal Activities</w:t>
      </w:r>
      <w:bookmarkEnd w:id="252"/>
    </w:p>
    <w:p w14:paraId="3A5E46C7" w14:textId="77777777" w:rsidR="003A73E2" w:rsidRPr="005A039E" w:rsidRDefault="003A73E2" w:rsidP="003A73E2">
      <w:r w:rsidRPr="00212F7B">
        <w:rPr>
          <w:rFonts w:ascii="Calibri" w:eastAsia="Calibri" w:hAnsi="Calibri" w:cs="Calibri"/>
          <w:b/>
        </w:rPr>
        <w:t xml:space="preserve">Description: </w:t>
      </w:r>
      <w:r w:rsidRPr="005A039E">
        <w:rPr>
          <w:rFonts w:ascii="Calibri" w:eastAsia="Calibri" w:hAnsi="Calibri" w:cs="Calibri"/>
        </w:rPr>
        <w:t>Emissions of PM and PM precursors from confinement-based animal production do not excessively contribute to negative impacts to human, plant, or animal health; do not excessively contribute to regional visibility degradation; and do not result in safety or nuisance visibility restrictions.</w:t>
      </w:r>
    </w:p>
    <w:p w14:paraId="4DCE0FCB" w14:textId="77777777" w:rsidR="003A73E2" w:rsidRPr="005A039E" w:rsidRDefault="003A73E2" w:rsidP="003A73E2">
      <w:r w:rsidRPr="005A039E">
        <w:rPr>
          <w:rFonts w:ascii="Calibri" w:eastAsia="Calibri" w:hAnsi="Calibri" w:cs="Calibri"/>
          <w:b/>
          <w:bCs/>
        </w:rPr>
        <w:t>Analysis within CART:</w:t>
      </w:r>
    </w:p>
    <w:p w14:paraId="7540ADDE" w14:textId="77777777" w:rsidR="003A73E2" w:rsidRPr="005A039E" w:rsidRDefault="003A73E2" w:rsidP="003A73E2">
      <w:pPr>
        <w:rPr>
          <w:rFonts w:ascii="Calibri" w:eastAsia="Calibri" w:hAnsi="Calibri" w:cs="Calibri"/>
        </w:rPr>
      </w:pPr>
      <w:r w:rsidRPr="005A039E">
        <w:rPr>
          <w:rFonts w:ascii="Calibri" w:eastAsia="Calibri" w:hAnsi="Calibri" w:cs="Calibri"/>
        </w:rPr>
        <w:t xml:space="preserve">Each PLU for the </w:t>
      </w:r>
      <w:r>
        <w:rPr>
          <w:rFonts w:ascii="Calibri" w:eastAsia="Calibri" w:hAnsi="Calibri" w:cs="Calibri"/>
        </w:rPr>
        <w:t>f</w:t>
      </w:r>
      <w:r w:rsidRPr="005A039E">
        <w:rPr>
          <w:rFonts w:ascii="Calibri" w:eastAsia="Calibri" w:hAnsi="Calibri" w:cs="Calibri"/>
        </w:rPr>
        <w:t>armstead land use will default to a not assessed status for this component. The Planner may identify a Particulate Matter resource concern for this component based on site specific conditions. A threshold value will be set at 50</w:t>
      </w:r>
      <w:r>
        <w:rPr>
          <w:rFonts w:ascii="Calibri" w:eastAsia="Calibri" w:hAnsi="Calibri" w:cs="Calibri"/>
        </w:rPr>
        <w:t>.</w:t>
      </w:r>
    </w:p>
    <w:p w14:paraId="4D5B16A8" w14:textId="06B3C24F" w:rsidR="003A73E2" w:rsidRPr="005A039E" w:rsidRDefault="003A73E2" w:rsidP="003A73E2">
      <w:r w:rsidRPr="005A039E">
        <w:rPr>
          <w:rFonts w:ascii="Calibri" w:eastAsia="Calibri" w:hAnsi="Calibri" w:cs="Calibri"/>
        </w:rPr>
        <w:t xml:space="preserve">If there </w:t>
      </w:r>
      <w:r>
        <w:rPr>
          <w:rFonts w:ascii="Calibri" w:eastAsia="Calibri" w:hAnsi="Calibri" w:cs="Calibri"/>
        </w:rPr>
        <w:t>are no livestock present on</w:t>
      </w:r>
      <w:r w:rsidRPr="005A039E">
        <w:rPr>
          <w:rFonts w:ascii="Calibri" w:eastAsia="Calibri" w:hAnsi="Calibri" w:cs="Calibri"/>
        </w:rPr>
        <w:t xml:space="preserve">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_Ref11929632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120</w:t>
      </w:r>
      <w:r>
        <w:rPr>
          <w:rFonts w:ascii="Calibri" w:eastAsia="Calibri" w:hAnsi="Calibri" w:cs="Calibri"/>
        </w:rPr>
        <w:fldChar w:fldCharType="end"/>
      </w:r>
      <w:r w:rsidRPr="005A039E">
        <w:rPr>
          <w:rFonts w:ascii="Calibri" w:eastAsia="Calibri" w:hAnsi="Calibri" w:cs="Calibri"/>
        </w:rPr>
        <w:t>.</w:t>
      </w:r>
    </w:p>
    <w:p w14:paraId="3A81125C" w14:textId="5E8F148F" w:rsidR="003A73E2" w:rsidRDefault="003A73E2" w:rsidP="003A73E2">
      <w:pPr>
        <w:rPr>
          <w:i/>
          <w:iCs/>
          <w:color w:val="44546A" w:themeColor="text2"/>
        </w:rPr>
      </w:pPr>
      <w:bookmarkStart w:id="253" w:name="_Ref11929632"/>
      <w:r>
        <w:t xml:space="preserve">Table </w:t>
      </w:r>
      <w:r>
        <w:rPr>
          <w:noProof/>
        </w:rPr>
        <w:fldChar w:fldCharType="begin"/>
      </w:r>
      <w:r>
        <w:rPr>
          <w:noProof/>
        </w:rPr>
        <w:instrText xml:space="preserve"> SEQ Table \* ARABIC </w:instrText>
      </w:r>
      <w:r>
        <w:rPr>
          <w:noProof/>
        </w:rPr>
        <w:fldChar w:fldCharType="separate"/>
      </w:r>
      <w:r w:rsidR="002D0A24">
        <w:rPr>
          <w:noProof/>
        </w:rPr>
        <w:t>120</w:t>
      </w:r>
      <w:r>
        <w:rPr>
          <w:noProof/>
        </w:rPr>
        <w:fldChar w:fldCharType="end"/>
      </w:r>
      <w:bookmarkEnd w:id="253"/>
      <w:r w:rsidRPr="00AB186A">
        <w:rPr>
          <w:i/>
          <w:iCs/>
          <w:color w:val="44546A"/>
        </w:rPr>
        <w:t>:</w:t>
      </w:r>
      <w:r>
        <w:rPr>
          <w:i/>
          <w:iCs/>
          <w:color w:val="44546A"/>
        </w:rPr>
        <w:t xml:space="preserve"> </w:t>
      </w:r>
      <w:r>
        <w:rPr>
          <w:i/>
          <w:iCs/>
          <w:color w:val="44546A" w:themeColor="text2"/>
        </w:rPr>
        <w:t>Dust from Confinement-Based Animal Operations</w:t>
      </w:r>
      <w:r w:rsidRPr="00B53010">
        <w:rPr>
          <w:i/>
          <w:iCs/>
          <w:color w:val="44546A" w:themeColor="text2"/>
        </w:rPr>
        <w:t xml:space="preserve"> </w:t>
      </w:r>
    </w:p>
    <w:p w14:paraId="04AA1969" w14:textId="77777777" w:rsidR="003A73E2" w:rsidRPr="00212F7B" w:rsidRDefault="003A73E2" w:rsidP="003A73E2">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PM/dust issues related to confinement-based animal production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 xml:space="preserve">observed </w:t>
      </w:r>
      <w:r w:rsidRPr="00212F7B">
        <w:rPr>
          <w:rFonts w:ascii="Calibri" w:eastAsia="Calibri" w:hAnsi="Calibri" w:cs="Calibri"/>
        </w:rPr>
        <w:t>PM/dust issues?</w:t>
      </w:r>
    </w:p>
    <w:tbl>
      <w:tblPr>
        <w:tblW w:w="9350" w:type="dxa"/>
        <w:tblLayout w:type="fixed"/>
        <w:tblLook w:val="04A0" w:firstRow="1" w:lastRow="0" w:firstColumn="1" w:lastColumn="0" w:noHBand="0" w:noVBand="1"/>
      </w:tblPr>
      <w:tblGrid>
        <w:gridCol w:w="2780"/>
        <w:gridCol w:w="2520"/>
        <w:gridCol w:w="4050"/>
      </w:tblGrid>
      <w:tr w:rsidR="003A73E2" w:rsidRPr="006A607B" w14:paraId="1CDA469E"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C9D7749" w14:textId="77777777" w:rsidR="003A73E2" w:rsidRPr="006A607B" w:rsidRDefault="003A73E2" w:rsidP="003A73E2">
            <w:r w:rsidRPr="006A607B">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FF5F075"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916702C" w14:textId="77777777" w:rsidR="003A73E2" w:rsidRPr="006A607B" w:rsidRDefault="003A73E2" w:rsidP="003A73E2">
            <w:r>
              <w:t>Reference for Assessment Condition</w:t>
            </w:r>
          </w:p>
        </w:tc>
      </w:tr>
      <w:tr w:rsidR="003A73E2" w:rsidRPr="006A607B" w14:paraId="1462E324" w14:textId="77777777" w:rsidTr="003A73E2">
        <w:tc>
          <w:tcPr>
            <w:tcW w:w="2780" w:type="dxa"/>
            <w:tcBorders>
              <w:top w:val="single" w:sz="8" w:space="0" w:color="auto"/>
              <w:left w:val="single" w:sz="8" w:space="0" w:color="auto"/>
              <w:bottom w:val="single" w:sz="8" w:space="0" w:color="auto"/>
              <w:right w:val="single" w:sz="8" w:space="0" w:color="auto"/>
            </w:tcBorders>
          </w:tcPr>
          <w:p w14:paraId="7CD3CDD2" w14:textId="77777777" w:rsidR="003A73E2" w:rsidRPr="006A607B"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648BFADB" w14:textId="77777777" w:rsidR="003A73E2" w:rsidRPr="006A607B"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69239047" w14:textId="77777777" w:rsidR="003A73E2" w:rsidRPr="006A607B" w:rsidRDefault="003A73E2" w:rsidP="003A73E2"/>
        </w:tc>
      </w:tr>
      <w:tr w:rsidR="003A73E2" w:rsidRPr="006A607B" w14:paraId="294BD0DC" w14:textId="77777777" w:rsidTr="003A73E2">
        <w:tc>
          <w:tcPr>
            <w:tcW w:w="2780" w:type="dxa"/>
            <w:tcBorders>
              <w:top w:val="single" w:sz="8" w:space="0" w:color="auto"/>
              <w:left w:val="single" w:sz="8" w:space="0" w:color="auto"/>
              <w:bottom w:val="single" w:sz="8" w:space="0" w:color="auto"/>
              <w:right w:val="single" w:sz="8" w:space="0" w:color="auto"/>
            </w:tcBorders>
          </w:tcPr>
          <w:p w14:paraId="30B08C68"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000751B2" w14:textId="77777777" w:rsidR="003A73E2"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3D5B9F6" w14:textId="77777777" w:rsidR="003A73E2" w:rsidRPr="006A607B" w:rsidRDefault="003A73E2" w:rsidP="003A73E2"/>
        </w:tc>
      </w:tr>
      <w:tr w:rsidR="003A73E2" w:rsidRPr="006A607B" w14:paraId="61676C30" w14:textId="77777777" w:rsidTr="003A73E2">
        <w:tc>
          <w:tcPr>
            <w:tcW w:w="2780" w:type="dxa"/>
            <w:tcBorders>
              <w:top w:val="single" w:sz="8" w:space="0" w:color="auto"/>
              <w:left w:val="single" w:sz="8" w:space="0" w:color="auto"/>
              <w:bottom w:val="single" w:sz="8" w:space="0" w:color="auto"/>
              <w:right w:val="single" w:sz="8" w:space="0" w:color="auto"/>
            </w:tcBorders>
          </w:tcPr>
          <w:p w14:paraId="5C985BC4" w14:textId="77777777" w:rsidR="003A73E2" w:rsidRDefault="003A73E2" w:rsidP="003A73E2">
            <w:r>
              <w:t>Minimal potential for dust</w:t>
            </w:r>
          </w:p>
        </w:tc>
        <w:tc>
          <w:tcPr>
            <w:tcW w:w="2520" w:type="dxa"/>
            <w:tcBorders>
              <w:top w:val="single" w:sz="8" w:space="0" w:color="auto"/>
              <w:left w:val="single" w:sz="8" w:space="0" w:color="auto"/>
              <w:bottom w:val="single" w:sz="8" w:space="0" w:color="auto"/>
              <w:right w:val="single" w:sz="8" w:space="0" w:color="auto"/>
            </w:tcBorders>
          </w:tcPr>
          <w:p w14:paraId="5C0551DB"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3222EBA" w14:textId="77777777" w:rsidR="003A73E2" w:rsidRPr="006A607B" w:rsidRDefault="003A73E2" w:rsidP="003A73E2">
            <w:r>
              <w:t>N</w:t>
            </w:r>
            <w:r w:rsidRPr="0077733C">
              <w:t xml:space="preserve">either the Planner or client has observed any PM/dust issues related to </w:t>
            </w:r>
            <w:r>
              <w:rPr>
                <w:rFonts w:ascii="Calibri" w:eastAsia="Calibri" w:hAnsi="Calibri" w:cs="Calibri"/>
              </w:rPr>
              <w:t>confinement-based animal production</w:t>
            </w:r>
            <w:r w:rsidRPr="0077733C">
              <w:t xml:space="preserve"> at the PLU</w:t>
            </w:r>
            <w:r>
              <w:t xml:space="preserve"> OR </w:t>
            </w:r>
            <w:r w:rsidRPr="0077733C">
              <w:t>The client has previously applied practices or techniques to address previous PM/dust observed issues, and the applied practices or techniques have been documented.</w:t>
            </w:r>
          </w:p>
        </w:tc>
      </w:tr>
      <w:tr w:rsidR="003A73E2" w:rsidRPr="006A607B" w14:paraId="2035558E" w14:textId="77777777" w:rsidTr="003A73E2">
        <w:tc>
          <w:tcPr>
            <w:tcW w:w="2780" w:type="dxa"/>
            <w:tcBorders>
              <w:top w:val="single" w:sz="8" w:space="0" w:color="auto"/>
              <w:left w:val="single" w:sz="8" w:space="0" w:color="auto"/>
              <w:bottom w:val="single" w:sz="8" w:space="0" w:color="auto"/>
              <w:right w:val="single" w:sz="8" w:space="0" w:color="auto"/>
            </w:tcBorders>
          </w:tcPr>
          <w:p w14:paraId="57AE4660" w14:textId="77777777" w:rsidR="003A73E2" w:rsidRDefault="003A73E2" w:rsidP="003A73E2">
            <w:r>
              <w:t>Significant potential for dust</w:t>
            </w:r>
          </w:p>
        </w:tc>
        <w:tc>
          <w:tcPr>
            <w:tcW w:w="2520" w:type="dxa"/>
            <w:tcBorders>
              <w:top w:val="single" w:sz="8" w:space="0" w:color="auto"/>
              <w:left w:val="single" w:sz="8" w:space="0" w:color="auto"/>
              <w:bottom w:val="single" w:sz="8" w:space="0" w:color="auto"/>
              <w:right w:val="single" w:sz="8" w:space="0" w:color="auto"/>
            </w:tcBorders>
          </w:tcPr>
          <w:p w14:paraId="53CEC204"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DF5F7EF" w14:textId="77777777" w:rsidR="003A73E2" w:rsidRPr="006A607B" w:rsidRDefault="003A73E2" w:rsidP="003A73E2">
            <w:r w:rsidRPr="006A607B">
              <w:t>The client has not previously applied practices or techniques to address observed PM/dust issues.</w:t>
            </w:r>
          </w:p>
        </w:tc>
      </w:tr>
    </w:tbl>
    <w:p w14:paraId="391FF83C" w14:textId="77777777" w:rsidR="003A73E2" w:rsidRDefault="003A73E2" w:rsidP="003A73E2">
      <w:pPr>
        <w:rPr>
          <w:rFonts w:ascii="Calibri" w:eastAsia="Calibri" w:hAnsi="Calibri" w:cs="Calibri"/>
          <w:b/>
          <w:color w:val="000000" w:themeColor="text1"/>
        </w:rPr>
      </w:pPr>
    </w:p>
    <w:p w14:paraId="1A82F2DC" w14:textId="77777777" w:rsidR="003A73E2" w:rsidRPr="006E61AA" w:rsidRDefault="003A73E2" w:rsidP="003A73E2">
      <w:pPr>
        <w:pStyle w:val="Heading2"/>
        <w:rPr>
          <w:b/>
        </w:rPr>
      </w:pPr>
      <w:bookmarkStart w:id="254" w:name="_Toc534052127"/>
      <w:bookmarkStart w:id="255" w:name="_Toc16839818"/>
      <w:r w:rsidRPr="006E61AA">
        <w:rPr>
          <w:b/>
        </w:rPr>
        <w:t>Emissions of Greenhouse Gases (GHGs)</w:t>
      </w:r>
      <w:bookmarkEnd w:id="254"/>
      <w:bookmarkEnd w:id="255"/>
    </w:p>
    <w:p w14:paraId="2CABAC54" w14:textId="77777777" w:rsidR="003A73E2" w:rsidRDefault="003A73E2" w:rsidP="003A73E2">
      <w:pPr>
        <w:pStyle w:val="Heading3"/>
      </w:pPr>
      <w:bookmarkStart w:id="256" w:name="_Toc16839819"/>
      <w:r>
        <w:t>Component 1: GHGs – Nitrogen Fertilizer</w:t>
      </w:r>
      <w:bookmarkEnd w:id="256"/>
    </w:p>
    <w:p w14:paraId="50FED427" w14:textId="4E806FB6" w:rsidR="003A73E2" w:rsidRPr="00A42B13" w:rsidRDefault="003A73E2" w:rsidP="003A73E2">
      <w:r w:rsidRPr="005A039E">
        <w:rPr>
          <w:rFonts w:ascii="Calibri" w:eastAsia="Calibri" w:hAnsi="Calibri" w:cs="Calibri"/>
          <w:b/>
          <w:bCs/>
        </w:rPr>
        <w:t>Description:</w:t>
      </w:r>
      <w:r w:rsidRPr="005A039E">
        <w:rPr>
          <w:rFonts w:ascii="Calibri" w:eastAsia="Calibri" w:hAnsi="Calibri" w:cs="Calibri"/>
        </w:rPr>
        <w:t xml:space="preserve">  Emissions </w:t>
      </w:r>
      <w:r>
        <w:rPr>
          <w:rFonts w:ascii="Calibri" w:eastAsia="Calibri" w:hAnsi="Calibri" w:cs="Calibri"/>
        </w:rPr>
        <w:t xml:space="preserve">of </w:t>
      </w:r>
      <w:r w:rsidRPr="005A039E">
        <w:rPr>
          <w:rFonts w:ascii="Calibri" w:eastAsia="Calibri" w:hAnsi="Calibri" w:cs="Calibri"/>
        </w:rPr>
        <w:t>greenhouse gases from agricultural operations increase atmospheric concentrations of these gases</w:t>
      </w:r>
      <w:r w:rsidR="00D61080">
        <w:rPr>
          <w:rFonts w:ascii="Calibri" w:eastAsia="Calibri" w:hAnsi="Calibri" w:cs="Calibri"/>
        </w:rPr>
        <w:t>.</w:t>
      </w:r>
    </w:p>
    <w:p w14:paraId="5B1DBA80" w14:textId="77777777" w:rsidR="003A73E2" w:rsidRPr="00A42B13"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A42B13">
        <w:rPr>
          <w:rFonts w:ascii="Calibri" w:eastAsia="Calibri" w:hAnsi="Calibri" w:cs="Calibri"/>
          <w:color w:val="FF0000"/>
        </w:rPr>
        <w:t xml:space="preserve">  </w:t>
      </w:r>
      <w:r w:rsidRPr="00A42B13">
        <w:rPr>
          <w:rFonts w:ascii="Calibri" w:eastAsia="Calibri" w:hAnsi="Calibri" w:cs="Calibri"/>
        </w:rPr>
        <w:t>Emissions of nitrous oxide from nitrogen fertilizer application do not excessively contribute to increased atmospheric concentrations of greenhouse gases.</w:t>
      </w:r>
    </w:p>
    <w:p w14:paraId="1E88B4A4" w14:textId="77777777" w:rsidR="003A73E2" w:rsidRPr="00A42B13" w:rsidRDefault="003A73E2" w:rsidP="003A73E2">
      <w:r w:rsidRPr="00A42B13">
        <w:rPr>
          <w:rFonts w:ascii="Calibri" w:eastAsia="Calibri" w:hAnsi="Calibri" w:cs="Calibri"/>
          <w:b/>
          <w:bCs/>
        </w:rPr>
        <w:t>Analysis within CART:</w:t>
      </w:r>
    </w:p>
    <w:p w14:paraId="7D86BFE1" w14:textId="77777777" w:rsidR="003A73E2" w:rsidRPr="00A42B13" w:rsidRDefault="003A73E2" w:rsidP="003A73E2">
      <w:pPr>
        <w:rPr>
          <w:rFonts w:ascii="Calibri" w:eastAsia="Calibri" w:hAnsi="Calibri" w:cs="Calibri"/>
        </w:rPr>
      </w:pPr>
      <w:r w:rsidRPr="00A42B13">
        <w:rPr>
          <w:rFonts w:ascii="Calibri" w:eastAsia="Calibri" w:hAnsi="Calibri" w:cs="Calibri"/>
        </w:rPr>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xml:space="preserve">. The Planner may identify a </w:t>
      </w:r>
      <w:r>
        <w:rPr>
          <w:rFonts w:ascii="Calibri" w:eastAsia="Calibri" w:hAnsi="Calibri" w:cs="Calibri"/>
        </w:rPr>
        <w:t>Greenhouse Gas</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357C25CE" w14:textId="77777777" w:rsidR="003A73E2" w:rsidRPr="00A42B13" w:rsidRDefault="003A73E2" w:rsidP="003A73E2">
      <w:r w:rsidRPr="00A42B13">
        <w:rPr>
          <w:rFonts w:ascii="Calibri" w:eastAsia="Calibri" w:hAnsi="Calibri" w:cs="Calibri"/>
        </w:rPr>
        <w:t xml:space="preserve">If nitrogen fertilizers are not applied at the PLU, this </w:t>
      </w:r>
      <w:r>
        <w:rPr>
          <w:rFonts w:ascii="Calibri" w:eastAsia="Calibri" w:hAnsi="Calibri" w:cs="Calibri"/>
        </w:rPr>
        <w:t xml:space="preserve">component </w:t>
      </w:r>
      <w:r w:rsidRPr="00A42B13">
        <w:rPr>
          <w:rFonts w:ascii="Calibri" w:eastAsia="Calibri" w:hAnsi="Calibri" w:cs="Calibri"/>
        </w:rPr>
        <w:t>is not applicable.  Otherwise, the existing condition questions will set the existing condition score</w:t>
      </w:r>
      <w:r>
        <w:rPr>
          <w:rFonts w:ascii="Calibri" w:eastAsia="Calibri" w:hAnsi="Calibri" w:cs="Calibri"/>
        </w:rPr>
        <w:t>.</w:t>
      </w:r>
    </w:p>
    <w:p w14:paraId="76C32E78" w14:textId="49467BB9" w:rsidR="003A73E2" w:rsidRDefault="003A73E2" w:rsidP="003A73E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121</w:t>
      </w:r>
      <w:r>
        <w:rPr>
          <w:noProof/>
        </w:rPr>
        <w:fldChar w:fldCharType="end"/>
      </w:r>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p w14:paraId="38DA9B3E" w14:textId="77777777" w:rsidR="003A73E2" w:rsidRPr="00A42B13" w:rsidRDefault="003A73E2" w:rsidP="003A73E2">
      <w:r>
        <w:t xml:space="preserve">Note: </w:t>
      </w:r>
      <w:r w:rsidRPr="00212F7B">
        <w:rPr>
          <w:rFonts w:ascii="Calibri" w:eastAsia="Calibri" w:hAnsi="Calibri" w:cs="Calibri"/>
        </w:rPr>
        <w:t>Are all nitrogen fertilizers applied at the PLU according to an NRCS-approved nutrient management plan that specifically addresses nitrogen?</w:t>
      </w:r>
    </w:p>
    <w:tbl>
      <w:tblPr>
        <w:tblW w:w="9350" w:type="dxa"/>
        <w:tblLayout w:type="fixed"/>
        <w:tblLook w:val="04A0" w:firstRow="1" w:lastRow="0" w:firstColumn="1" w:lastColumn="0" w:noHBand="0" w:noVBand="1"/>
      </w:tblPr>
      <w:tblGrid>
        <w:gridCol w:w="2780"/>
        <w:gridCol w:w="2520"/>
        <w:gridCol w:w="4050"/>
      </w:tblGrid>
      <w:tr w:rsidR="003A73E2" w:rsidRPr="00A42B13" w14:paraId="0363F096"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58277DC" w14:textId="77777777" w:rsidR="003A73E2" w:rsidRPr="00A42B13" w:rsidRDefault="003A73E2" w:rsidP="003A73E2">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93D00B2" w14:textId="77777777" w:rsidR="003A73E2" w:rsidRPr="00A42B13" w:rsidRDefault="003A73E2" w:rsidP="003A73E2">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4509B55" w14:textId="77777777" w:rsidR="003A73E2" w:rsidRPr="00A42B13" w:rsidRDefault="003A73E2" w:rsidP="003A73E2">
            <w:r>
              <w:t>Reference for Assessment Condition</w:t>
            </w:r>
          </w:p>
        </w:tc>
      </w:tr>
      <w:tr w:rsidR="003A73E2" w:rsidRPr="00A42B13" w14:paraId="2A69DE6C" w14:textId="77777777" w:rsidTr="003A73E2">
        <w:tc>
          <w:tcPr>
            <w:tcW w:w="2780" w:type="dxa"/>
            <w:tcBorders>
              <w:top w:val="single" w:sz="8" w:space="0" w:color="auto"/>
              <w:left w:val="single" w:sz="8" w:space="0" w:color="auto"/>
              <w:bottom w:val="single" w:sz="8" w:space="0" w:color="auto"/>
              <w:right w:val="single" w:sz="8" w:space="0" w:color="auto"/>
            </w:tcBorders>
          </w:tcPr>
          <w:p w14:paraId="2C1162C4" w14:textId="77777777" w:rsidR="003A73E2" w:rsidRPr="00A42B13"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3206BC7D" w14:textId="77777777" w:rsidR="003A73E2" w:rsidRPr="00A42B13"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779E598" w14:textId="77777777" w:rsidR="003A73E2" w:rsidRPr="00A42B13" w:rsidRDefault="003A73E2" w:rsidP="003A73E2"/>
        </w:tc>
      </w:tr>
      <w:tr w:rsidR="003A73E2" w:rsidRPr="00A42B13" w14:paraId="4B47A5D4" w14:textId="77777777" w:rsidTr="003A73E2">
        <w:tc>
          <w:tcPr>
            <w:tcW w:w="2780" w:type="dxa"/>
            <w:tcBorders>
              <w:top w:val="single" w:sz="8" w:space="0" w:color="auto"/>
              <w:left w:val="single" w:sz="8" w:space="0" w:color="auto"/>
              <w:bottom w:val="single" w:sz="8" w:space="0" w:color="auto"/>
              <w:right w:val="single" w:sz="8" w:space="0" w:color="auto"/>
            </w:tcBorders>
          </w:tcPr>
          <w:p w14:paraId="3A86A5C8" w14:textId="77777777" w:rsidR="003A73E2" w:rsidRPr="00A42B13" w:rsidRDefault="003A73E2" w:rsidP="003A73E2">
            <w:r>
              <w:lastRenderedPageBreak/>
              <w:t>Not applicable</w:t>
            </w:r>
          </w:p>
        </w:tc>
        <w:tc>
          <w:tcPr>
            <w:tcW w:w="2520" w:type="dxa"/>
            <w:tcBorders>
              <w:top w:val="single" w:sz="8" w:space="0" w:color="auto"/>
              <w:left w:val="single" w:sz="8" w:space="0" w:color="auto"/>
              <w:bottom w:val="single" w:sz="8" w:space="0" w:color="auto"/>
              <w:right w:val="single" w:sz="8" w:space="0" w:color="auto"/>
            </w:tcBorders>
          </w:tcPr>
          <w:p w14:paraId="5A92CD9C" w14:textId="77777777" w:rsidR="003A73E2" w:rsidRPr="00A42B13"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CE6BF59" w14:textId="77777777" w:rsidR="003A73E2" w:rsidRPr="00A42B13" w:rsidRDefault="003A73E2" w:rsidP="003A73E2"/>
        </w:tc>
      </w:tr>
      <w:tr w:rsidR="003A73E2" w:rsidRPr="00A42B13" w14:paraId="6FEBA47F" w14:textId="77777777" w:rsidTr="003A73E2">
        <w:tc>
          <w:tcPr>
            <w:tcW w:w="2780" w:type="dxa"/>
            <w:tcBorders>
              <w:top w:val="single" w:sz="8" w:space="0" w:color="auto"/>
              <w:left w:val="single" w:sz="8" w:space="0" w:color="auto"/>
              <w:bottom w:val="single" w:sz="8" w:space="0" w:color="auto"/>
              <w:right w:val="single" w:sz="8" w:space="0" w:color="auto"/>
            </w:tcBorders>
          </w:tcPr>
          <w:p w14:paraId="16B19075" w14:textId="77777777" w:rsidR="003A73E2" w:rsidRPr="00A42B13" w:rsidRDefault="003A73E2" w:rsidP="003A73E2">
            <w:r>
              <w:t>Yes</w:t>
            </w:r>
          </w:p>
        </w:tc>
        <w:tc>
          <w:tcPr>
            <w:tcW w:w="2520" w:type="dxa"/>
            <w:tcBorders>
              <w:top w:val="single" w:sz="8" w:space="0" w:color="auto"/>
              <w:left w:val="single" w:sz="8" w:space="0" w:color="auto"/>
              <w:bottom w:val="single" w:sz="8" w:space="0" w:color="auto"/>
              <w:right w:val="single" w:sz="8" w:space="0" w:color="auto"/>
            </w:tcBorders>
          </w:tcPr>
          <w:p w14:paraId="34FF9532" w14:textId="77777777" w:rsidR="003A73E2" w:rsidRPr="00A42B13" w:rsidRDefault="003A73E2" w:rsidP="003A73E2">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C0B7DF3" w14:textId="77777777" w:rsidR="003A73E2" w:rsidRPr="00A42B13" w:rsidRDefault="003A73E2" w:rsidP="003A73E2">
            <w:r w:rsidRPr="00A42B13">
              <w:t>All nitrogen fertilizers are applied at the PLU according to an NRCS-approved nutrient management plan.</w:t>
            </w:r>
          </w:p>
        </w:tc>
      </w:tr>
      <w:tr w:rsidR="003A73E2" w:rsidRPr="00A42B13" w14:paraId="492960A5" w14:textId="77777777" w:rsidTr="003A73E2">
        <w:tc>
          <w:tcPr>
            <w:tcW w:w="2780" w:type="dxa"/>
            <w:tcBorders>
              <w:top w:val="single" w:sz="8" w:space="0" w:color="auto"/>
              <w:left w:val="single" w:sz="8" w:space="0" w:color="auto"/>
              <w:bottom w:val="single" w:sz="8" w:space="0" w:color="auto"/>
              <w:right w:val="single" w:sz="8" w:space="0" w:color="auto"/>
            </w:tcBorders>
          </w:tcPr>
          <w:p w14:paraId="3E129871" w14:textId="77777777" w:rsidR="003A73E2" w:rsidRPr="00A42B13" w:rsidRDefault="003A73E2" w:rsidP="003A73E2">
            <w:r>
              <w:t>No</w:t>
            </w:r>
          </w:p>
        </w:tc>
        <w:tc>
          <w:tcPr>
            <w:tcW w:w="2520" w:type="dxa"/>
            <w:tcBorders>
              <w:top w:val="single" w:sz="8" w:space="0" w:color="auto"/>
              <w:left w:val="single" w:sz="8" w:space="0" w:color="auto"/>
              <w:bottom w:val="single" w:sz="8" w:space="0" w:color="auto"/>
              <w:right w:val="single" w:sz="8" w:space="0" w:color="auto"/>
            </w:tcBorders>
          </w:tcPr>
          <w:p w14:paraId="6A6F0E13" w14:textId="77777777" w:rsidR="003A73E2" w:rsidRPr="00A42B13" w:rsidRDefault="003A73E2" w:rsidP="003A73E2">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17BE5BD" w14:textId="77777777" w:rsidR="003A73E2" w:rsidRPr="00A42B13" w:rsidRDefault="003A73E2" w:rsidP="003A73E2">
            <w:r w:rsidRPr="00A42B13">
              <w:t>There is no NRCS-approved nutrient management plan</w:t>
            </w:r>
            <w:r>
              <w:t>.</w:t>
            </w:r>
          </w:p>
        </w:tc>
      </w:tr>
    </w:tbl>
    <w:p w14:paraId="536D83BD"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2B63D5C9" w14:textId="77777777" w:rsidR="003A73E2" w:rsidRDefault="003A73E2" w:rsidP="003A73E2">
      <w:pPr>
        <w:pStyle w:val="Heading3"/>
      </w:pPr>
      <w:bookmarkStart w:id="257" w:name="_Toc16839820"/>
      <w:r w:rsidRPr="00FD49A7">
        <w:rPr>
          <w:highlight w:val="yellow"/>
        </w:rPr>
        <w:t>Component 2: GHGs – Carbon Stocks</w:t>
      </w:r>
      <w:bookmarkEnd w:id="257"/>
    </w:p>
    <w:p w14:paraId="300D379E" w14:textId="30054857" w:rsidR="003A73E2" w:rsidRPr="00A406AA" w:rsidRDefault="003A73E2" w:rsidP="003A73E2">
      <w:r w:rsidRPr="00E13174">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r>
        <w:rPr>
          <w:rFonts w:ascii="Calibri" w:eastAsia="Calibri" w:hAnsi="Calibri" w:cs="Calibri"/>
        </w:rPr>
        <w:t xml:space="preserve"> (see </w:t>
      </w:r>
      <w:hyperlink r:id="rId48" w:history="1">
        <w:r w:rsidRPr="001C0B84">
          <w:rPr>
            <w:rStyle w:val="Hyperlink"/>
          </w:rPr>
          <w:t>https://jneme910.github.io/CART/chapters/Soil_Organic_Carbon_Stock</w:t>
        </w:r>
      </w:hyperlink>
      <w:r>
        <w:t xml:space="preserve">). </w:t>
      </w:r>
    </w:p>
    <w:p w14:paraId="061B79B3" w14:textId="77777777" w:rsidR="003A73E2" w:rsidRPr="00A406AA" w:rsidRDefault="003A73E2" w:rsidP="003A73E2">
      <w:r w:rsidRPr="00A406AA">
        <w:rPr>
          <w:rFonts w:ascii="Calibri" w:eastAsia="Calibri" w:hAnsi="Calibri" w:cs="Calibri"/>
          <w:b/>
          <w:bCs/>
        </w:rPr>
        <w:t>Analysis within CART:</w:t>
      </w:r>
    </w:p>
    <w:p w14:paraId="67187E93" w14:textId="77777777" w:rsidR="003A73E2" w:rsidRPr="00071D15" w:rsidRDefault="003A73E2" w:rsidP="003A73E2">
      <w:pPr>
        <w:rPr>
          <w:rFonts w:ascii="Calibri" w:eastAsia="Calibri" w:hAnsi="Calibri" w:cs="Calibri"/>
        </w:rPr>
      </w:pPr>
      <w:r w:rsidRPr="00A406AA">
        <w:rPr>
          <w:rFonts w:ascii="Calibri" w:eastAsia="Calibri" w:hAnsi="Calibri" w:cs="Calibri"/>
        </w:rPr>
        <w:t xml:space="preserve">Each PLU for the crop, pasture, range, forest, and associated agricultural land </w:t>
      </w:r>
      <w:proofErr w:type="spellStart"/>
      <w:r w:rsidRPr="00A406AA">
        <w:rPr>
          <w:rFonts w:ascii="Calibri" w:eastAsia="Calibri" w:hAnsi="Calibri" w:cs="Calibri"/>
        </w:rPr>
        <w:t>land</w:t>
      </w:r>
      <w:proofErr w:type="spellEnd"/>
      <w:r w:rsidRPr="00A406AA">
        <w:rPr>
          <w:rFonts w:ascii="Calibri" w:eastAsia="Calibri" w:hAnsi="Calibri" w:cs="Calibri"/>
        </w:rPr>
        <w:t xml:space="preserve"> uses will default to a not assessed status for this component. The Planner may identify a Greenhouse Gas resource concern for this component based on site specific conditions.</w:t>
      </w:r>
      <w:r>
        <w:rPr>
          <w:rFonts w:ascii="Calibri" w:eastAsia="Calibri" w:hAnsi="Calibri" w:cs="Calibri"/>
        </w:rPr>
        <w:t xml:space="preserve"> A</w:t>
      </w:r>
      <w:r w:rsidRPr="00A406AA">
        <w:rPr>
          <w:rFonts w:ascii="Calibri" w:eastAsia="Calibri" w:hAnsi="Calibri" w:cs="Calibri"/>
        </w:rPr>
        <w:t xml:space="preserve"> threshold value will be set at 50 </w:t>
      </w:r>
      <w:r>
        <w:rPr>
          <w:rFonts w:ascii="Calibri" w:eastAsia="Calibri" w:hAnsi="Calibri" w:cs="Calibri"/>
        </w:rPr>
        <w:t xml:space="preserve">and the </w:t>
      </w:r>
      <w:r w:rsidRPr="00A406AA">
        <w:rPr>
          <w:rFonts w:ascii="Calibri" w:eastAsia="Calibri" w:hAnsi="Calibri" w:cs="Calibri"/>
        </w:rPr>
        <w:t>follow</w:t>
      </w:r>
      <w:r w:rsidRPr="00071D15">
        <w:rPr>
          <w:rFonts w:ascii="Calibri" w:eastAsia="Calibri" w:hAnsi="Calibri" w:cs="Calibri"/>
        </w:rPr>
        <w:t>ing existing condition questions will be triggered:</w:t>
      </w:r>
    </w:p>
    <w:p w14:paraId="31BCB03C" w14:textId="0678B97F" w:rsidR="003A73E2" w:rsidRDefault="003A73E2" w:rsidP="003A73E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122</w:t>
      </w:r>
      <w:r>
        <w:rPr>
          <w:noProof/>
        </w:rPr>
        <w:fldChar w:fldCharType="end"/>
      </w:r>
      <w:r w:rsidRPr="00AB186A">
        <w:rPr>
          <w:i/>
          <w:iCs/>
          <w:color w:val="44546A"/>
        </w:rPr>
        <w:t>:</w:t>
      </w:r>
      <w:r>
        <w:rPr>
          <w:i/>
          <w:iCs/>
          <w:color w:val="44546A"/>
        </w:rPr>
        <w:t xml:space="preserve"> </w:t>
      </w:r>
      <w:r w:rsidRPr="00212F7B">
        <w:rPr>
          <w:i/>
          <w:color w:val="44546A" w:themeColor="text2"/>
        </w:rPr>
        <w:t xml:space="preserve">Strategy </w:t>
      </w:r>
      <w:r>
        <w:rPr>
          <w:i/>
          <w:color w:val="44546A" w:themeColor="text2"/>
        </w:rPr>
        <w:t>exists for</w:t>
      </w:r>
      <w:r w:rsidRPr="00212F7B">
        <w:rPr>
          <w:i/>
          <w:color w:val="44546A" w:themeColor="text2"/>
        </w:rPr>
        <w:t xml:space="preserve"> maintaining or increasing carbon stocks </w:t>
      </w:r>
    </w:p>
    <w:p w14:paraId="2EC1B7AD" w14:textId="77777777" w:rsidR="003A73E2" w:rsidRPr="00212F7B" w:rsidRDefault="003A73E2" w:rsidP="003A73E2">
      <w:pPr>
        <w:rPr>
          <w:rFonts w:ascii="Calibri" w:eastAsia="Calibri" w:hAnsi="Calibri" w:cs="Calibri"/>
        </w:rPr>
      </w:pPr>
      <w:r w:rsidRPr="003F14FE">
        <w:rPr>
          <w:rFonts w:ascii="Calibri" w:eastAsia="Calibri" w:hAnsi="Calibri" w:cs="Calibri"/>
        </w:rPr>
        <w:t xml:space="preserve">Note: </w:t>
      </w:r>
      <w:r>
        <w:rPr>
          <w:rFonts w:ascii="Calibri" w:eastAsia="Calibri" w:hAnsi="Calibri" w:cs="Calibri"/>
        </w:rPr>
        <w:t>(</w:t>
      </w:r>
      <w:r w:rsidRPr="00212F7B">
        <w:rPr>
          <w:rFonts w:ascii="Calibri" w:eastAsia="Calibri" w:hAnsi="Calibri" w:cs="Calibri"/>
        </w:rPr>
        <w:t>in soils and perennial biomass being implemented at the PLU</w:t>
      </w:r>
      <w:r>
        <w:rPr>
          <w:rFonts w:ascii="Calibri" w:eastAsia="Calibri" w:hAnsi="Calibri" w:cs="Calibri"/>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3"/>
        <w:gridCol w:w="4477"/>
      </w:tblGrid>
      <w:tr w:rsidR="003A73E2" w:rsidRPr="00F36DD7" w14:paraId="14C7BE99" w14:textId="77777777" w:rsidTr="003A73E2">
        <w:tc>
          <w:tcPr>
            <w:tcW w:w="4675" w:type="dxa"/>
            <w:shd w:val="clear" w:color="auto" w:fill="D9E2F3" w:themeFill="accent1" w:themeFillTint="33"/>
          </w:tcPr>
          <w:p w14:paraId="58B0456F"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Answer</w:t>
            </w:r>
          </w:p>
        </w:tc>
        <w:tc>
          <w:tcPr>
            <w:tcW w:w="4675" w:type="dxa"/>
            <w:shd w:val="clear" w:color="auto" w:fill="D9E2F3" w:themeFill="accent1" w:themeFillTint="33"/>
          </w:tcPr>
          <w:p w14:paraId="7D648824"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Existing Condition Points</w:t>
            </w:r>
          </w:p>
        </w:tc>
      </w:tr>
      <w:tr w:rsidR="003A73E2" w:rsidRPr="00F36DD7" w14:paraId="50A58027" w14:textId="77777777" w:rsidTr="003A73E2">
        <w:tc>
          <w:tcPr>
            <w:tcW w:w="4675" w:type="dxa"/>
          </w:tcPr>
          <w:p w14:paraId="4DE7AE40"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Not Assessed</w:t>
            </w:r>
          </w:p>
        </w:tc>
        <w:tc>
          <w:tcPr>
            <w:tcW w:w="4675" w:type="dxa"/>
          </w:tcPr>
          <w:p w14:paraId="4C14AFB5"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-1</w:t>
            </w:r>
          </w:p>
        </w:tc>
      </w:tr>
      <w:tr w:rsidR="003A73E2" w:rsidRPr="00F36DD7" w14:paraId="1D0BB8FD" w14:textId="77777777" w:rsidTr="003A73E2">
        <w:tc>
          <w:tcPr>
            <w:tcW w:w="4675" w:type="dxa"/>
          </w:tcPr>
          <w:p w14:paraId="78324A5B" w14:textId="77777777" w:rsidR="003A73E2" w:rsidRPr="00212F7B" w:rsidRDefault="003A73E2" w:rsidP="003A73E2">
            <w:pPr>
              <w:pStyle w:val="ListParagraph"/>
              <w:ind w:left="0"/>
              <w:rPr>
                <w:rFonts w:ascii="Calibri" w:eastAsia="Calibri" w:hAnsi="Calibri" w:cs="Calibri"/>
              </w:rPr>
            </w:pPr>
            <w:r w:rsidRPr="00212F7B">
              <w:rPr>
                <w:rFonts w:ascii="Calibri" w:eastAsia="Calibri" w:hAnsi="Calibri" w:cs="Calibri"/>
              </w:rPr>
              <w:t>Not Applicable</w:t>
            </w:r>
          </w:p>
        </w:tc>
        <w:tc>
          <w:tcPr>
            <w:tcW w:w="4675" w:type="dxa"/>
          </w:tcPr>
          <w:p w14:paraId="3C5B7E5E"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0</w:t>
            </w:r>
          </w:p>
        </w:tc>
      </w:tr>
      <w:tr w:rsidR="003A73E2" w:rsidRPr="00F36DD7" w14:paraId="6D08F9A6" w14:textId="77777777" w:rsidTr="003A73E2">
        <w:tc>
          <w:tcPr>
            <w:tcW w:w="4675" w:type="dxa"/>
          </w:tcPr>
          <w:p w14:paraId="65C47768"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No – carbon stocks stable/increasing</w:t>
            </w:r>
          </w:p>
        </w:tc>
        <w:tc>
          <w:tcPr>
            <w:tcW w:w="4675" w:type="dxa"/>
          </w:tcPr>
          <w:p w14:paraId="3D25C525"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51</w:t>
            </w:r>
          </w:p>
        </w:tc>
      </w:tr>
      <w:tr w:rsidR="003A73E2" w:rsidRPr="00F36DD7" w14:paraId="69874400" w14:textId="77777777" w:rsidTr="003A73E2">
        <w:tc>
          <w:tcPr>
            <w:tcW w:w="4675" w:type="dxa"/>
          </w:tcPr>
          <w:p w14:paraId="0C5E5403"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No – carbon stocks decreasing</w:t>
            </w:r>
          </w:p>
        </w:tc>
        <w:tc>
          <w:tcPr>
            <w:tcW w:w="4675" w:type="dxa"/>
          </w:tcPr>
          <w:p w14:paraId="19C9B090"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1</w:t>
            </w:r>
          </w:p>
        </w:tc>
      </w:tr>
      <w:tr w:rsidR="003A73E2" w:rsidRPr="00F36DD7" w14:paraId="167C3399" w14:textId="77777777" w:rsidTr="003A73E2">
        <w:tc>
          <w:tcPr>
            <w:tcW w:w="4675" w:type="dxa"/>
          </w:tcPr>
          <w:p w14:paraId="05489CFA"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Yes – carbon stocks stable/increasing</w:t>
            </w:r>
          </w:p>
        </w:tc>
        <w:tc>
          <w:tcPr>
            <w:tcW w:w="4675" w:type="dxa"/>
          </w:tcPr>
          <w:p w14:paraId="4DBAE8A7"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51</w:t>
            </w:r>
          </w:p>
        </w:tc>
      </w:tr>
      <w:tr w:rsidR="003A73E2" w:rsidRPr="00F36DD7" w14:paraId="2983F426" w14:textId="77777777" w:rsidTr="003A73E2">
        <w:tc>
          <w:tcPr>
            <w:tcW w:w="4675" w:type="dxa"/>
          </w:tcPr>
          <w:p w14:paraId="35D441C2"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Yes – carbon stocks decreasing</w:t>
            </w:r>
          </w:p>
        </w:tc>
        <w:tc>
          <w:tcPr>
            <w:tcW w:w="4675" w:type="dxa"/>
          </w:tcPr>
          <w:p w14:paraId="2AEB8CC4" w14:textId="77777777" w:rsidR="003A73E2" w:rsidRPr="00212F7B" w:rsidRDefault="003A73E2" w:rsidP="003A73E2">
            <w:pPr>
              <w:pStyle w:val="ListParagraph"/>
              <w:ind w:left="0"/>
              <w:rPr>
                <w:rFonts w:ascii="Calibri" w:eastAsia="Calibri" w:hAnsi="Calibri" w:cs="Calibri"/>
              </w:rPr>
            </w:pPr>
            <w:r>
              <w:rPr>
                <w:rFonts w:ascii="Calibri" w:eastAsia="Calibri" w:hAnsi="Calibri" w:cs="Calibri"/>
              </w:rPr>
              <w:t>1</w:t>
            </w:r>
          </w:p>
        </w:tc>
      </w:tr>
    </w:tbl>
    <w:p w14:paraId="463A3171" w14:textId="77777777" w:rsidR="003A73E2" w:rsidRPr="00212F7B" w:rsidRDefault="003A73E2" w:rsidP="003A73E2">
      <w:r w:rsidRPr="00212F7B">
        <w:rPr>
          <w:rFonts w:ascii="Calibri" w:eastAsia="Calibri" w:hAnsi="Calibri" w:cs="Calibri"/>
        </w:rPr>
        <w:t xml:space="preserve">If the client is not implementing a strategy for maintaining or increasing carbon stocks in soils and perennial biomass at the PLU, the Planner will </w:t>
      </w:r>
      <w:proofErr w:type="gramStart"/>
      <w:r w:rsidRPr="00212F7B">
        <w:rPr>
          <w:rFonts w:ascii="Calibri" w:eastAsia="Calibri" w:hAnsi="Calibri" w:cs="Calibri"/>
        </w:rPr>
        <w:t>make a determination</w:t>
      </w:r>
      <w:proofErr w:type="gramEnd"/>
      <w:r w:rsidRPr="00212F7B">
        <w:rPr>
          <w:rFonts w:ascii="Calibri" w:eastAsia="Calibri" w:hAnsi="Calibri" w:cs="Calibri"/>
        </w:rPr>
        <w:t xml:space="preserve"> of whether or not a resource concern exists for this Component for carbon stocks. The resource concern determination for carbon stocks will include an analysis of the PLU using COMET-Farm to analyze overall carbon stocks in soils and perennial biomass at the PLU. If the analysis shows that overall carbon stocks in soils and perennial biomass are stable or increasing, an existing score of 51 will be applied. If the analysis shows that overall </w:t>
      </w:r>
      <w:r w:rsidRPr="00212F7B">
        <w:rPr>
          <w:rFonts w:ascii="Calibri" w:eastAsia="Calibri" w:hAnsi="Calibri" w:cs="Calibri"/>
        </w:rPr>
        <w:lastRenderedPageBreak/>
        <w:t xml:space="preserve">carbon stocks in soils and perennial biomass are decreasing, an existing score of 1 will be applied. Conservation Practices and Activities related to maintaining or increasing carbon stocks in soils and perennial biomass are determined based on an alternative scenario analysis of the PLU using COMET-Farm and are added to the existing condition to determine the state of the planned management system. </w:t>
      </w:r>
    </w:p>
    <w:p w14:paraId="41879B82" w14:textId="77777777" w:rsidR="003A73E2" w:rsidRDefault="003A73E2" w:rsidP="003A73E2">
      <w:pPr>
        <w:pStyle w:val="Heading3"/>
      </w:pPr>
      <w:bookmarkStart w:id="258" w:name="_Toc16839821"/>
      <w:r w:rsidRPr="00FD49A7">
        <w:rPr>
          <w:highlight w:val="yellow"/>
        </w:rPr>
        <w:t>Component 3: GHGs – Hydric and Organic Soils</w:t>
      </w:r>
      <w:bookmarkEnd w:id="258"/>
      <w:r w:rsidRPr="00A406AA">
        <w:t xml:space="preserve"> </w:t>
      </w:r>
    </w:p>
    <w:p w14:paraId="0A65B3CE" w14:textId="77777777" w:rsidR="003A73E2" w:rsidRPr="00A406AA" w:rsidRDefault="003A73E2" w:rsidP="003A73E2">
      <w:r w:rsidRPr="00212F7B">
        <w:rPr>
          <w:rFonts w:ascii="Calibri" w:eastAsia="Calibri" w:hAnsi="Calibri" w:cs="Calibri"/>
          <w:b/>
        </w:rPr>
        <w:t xml:space="preserve">Description: </w:t>
      </w:r>
      <w:r w:rsidRPr="00A406AA">
        <w:rPr>
          <w:rFonts w:ascii="Calibri" w:eastAsia="Calibri" w:hAnsi="Calibri" w:cs="Calibri"/>
        </w:rPr>
        <w:t>Maintain or increase total carbon stored in soils and/or perennial biomass to reduce atmospheric concentrations of carbon dioxide and enhance carbon sequestration.</w:t>
      </w:r>
    </w:p>
    <w:p w14:paraId="7AAF96B0" w14:textId="77777777" w:rsidR="003A73E2" w:rsidRPr="00AD728C" w:rsidRDefault="003A73E2" w:rsidP="003A73E2">
      <w:r w:rsidRPr="00AD728C">
        <w:rPr>
          <w:rFonts w:ascii="Calibri" w:eastAsia="Calibri" w:hAnsi="Calibri" w:cs="Calibri"/>
          <w:b/>
          <w:bCs/>
        </w:rPr>
        <w:t>Analysis within CART:</w:t>
      </w:r>
    </w:p>
    <w:p w14:paraId="3D34C843" w14:textId="77777777" w:rsidR="003A73E2" w:rsidRDefault="003A73E2" w:rsidP="003A73E2">
      <w:pPr>
        <w:rPr>
          <w:rFonts w:ascii="Calibri" w:eastAsia="Calibri" w:hAnsi="Calibri" w:cs="Calibri"/>
        </w:rPr>
      </w:pPr>
      <w:r w:rsidRPr="00AD728C">
        <w:rPr>
          <w:rFonts w:ascii="Calibri" w:eastAsia="Calibri" w:hAnsi="Calibri" w:cs="Calibri"/>
        </w:rPr>
        <w:t xml:space="preserve">Each PLU for the crop, pasture, range, forest, and associated agricultural land </w:t>
      </w:r>
      <w:proofErr w:type="spellStart"/>
      <w:r w:rsidRPr="00AD728C">
        <w:rPr>
          <w:rFonts w:ascii="Calibri" w:eastAsia="Calibri" w:hAnsi="Calibri" w:cs="Calibri"/>
        </w:rPr>
        <w:t>land</w:t>
      </w:r>
      <w:proofErr w:type="spellEnd"/>
      <w:r w:rsidRPr="00AD728C">
        <w:rPr>
          <w:rFonts w:ascii="Calibri" w:eastAsia="Calibri" w:hAnsi="Calibri" w:cs="Calibri"/>
        </w:rPr>
        <w:t xml:space="preserve"> uses will default to a not assessed status for this component. The Planner may identify a Greenhouse Gas resource concern for this component based on site specific conditions. A threshold value will be set at 50 and the following existing condition questions will be triggered:</w:t>
      </w:r>
    </w:p>
    <w:p w14:paraId="2CF38297" w14:textId="7D072530" w:rsidR="003A73E2" w:rsidRDefault="003A73E2" w:rsidP="003A73E2">
      <w:pPr>
        <w:rPr>
          <w:i/>
          <w:color w:val="44546A" w:themeColor="text2"/>
        </w:rPr>
      </w:pPr>
      <w:bookmarkStart w:id="259" w:name="_Ref11929667"/>
      <w:r>
        <w:t xml:space="preserve">Table </w:t>
      </w:r>
      <w:r>
        <w:fldChar w:fldCharType="begin"/>
      </w:r>
      <w:r>
        <w:rPr>
          <w:noProof/>
        </w:rPr>
        <w:instrText xml:space="preserve"> SEQ Table \* ARABIC </w:instrText>
      </w:r>
      <w:r>
        <w:fldChar w:fldCharType="separate"/>
      </w:r>
      <w:r w:rsidR="002D0A24">
        <w:rPr>
          <w:noProof/>
        </w:rPr>
        <w:t>123</w:t>
      </w:r>
      <w:r>
        <w:fldChar w:fldCharType="end"/>
      </w:r>
      <w:bookmarkEnd w:id="259"/>
      <w:r>
        <w:rPr>
          <w:i/>
          <w:iCs/>
          <w:color w:val="44546A"/>
        </w:rPr>
        <w:t xml:space="preserve">: </w:t>
      </w:r>
      <w:r>
        <w:rPr>
          <w:i/>
          <w:color w:val="44546A" w:themeColor="text2"/>
        </w:rPr>
        <w:t>H</w:t>
      </w:r>
      <w:r w:rsidRPr="00212F7B">
        <w:rPr>
          <w:i/>
          <w:color w:val="44546A" w:themeColor="text2"/>
        </w:rPr>
        <w:t>ydric or organic soils at the PLU</w:t>
      </w:r>
      <w:r>
        <w:rPr>
          <w:i/>
          <w:color w:val="44546A" w:themeColor="text2"/>
        </w:rPr>
        <w:t xml:space="preserve"> </w:t>
      </w:r>
    </w:p>
    <w:tbl>
      <w:tblPr>
        <w:tblW w:w="9705" w:type="dxa"/>
        <w:tblLayout w:type="fixed"/>
        <w:tblLook w:val="04A0" w:firstRow="1" w:lastRow="0" w:firstColumn="1" w:lastColumn="0" w:noHBand="0" w:noVBand="1"/>
      </w:tblPr>
      <w:tblGrid>
        <w:gridCol w:w="2331"/>
        <w:gridCol w:w="2521"/>
        <w:gridCol w:w="4853"/>
      </w:tblGrid>
      <w:tr w:rsidR="003A73E2" w14:paraId="6CE49305"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14E5A2F0" w14:textId="77777777" w:rsidR="003A73E2" w:rsidRDefault="003A73E2" w:rsidP="003A73E2">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48A8A0FC" w14:textId="77777777" w:rsidR="003A73E2" w:rsidRDefault="003A73E2" w:rsidP="003A73E2">
            <w:r>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834CE8C" w14:textId="77777777" w:rsidR="003A73E2" w:rsidRDefault="003A73E2" w:rsidP="003A73E2">
            <w:r>
              <w:t>Reference for Assessment Condition</w:t>
            </w:r>
          </w:p>
        </w:tc>
      </w:tr>
      <w:tr w:rsidR="003A73E2" w14:paraId="2D94AB04" w14:textId="77777777" w:rsidTr="003A73E2">
        <w:tc>
          <w:tcPr>
            <w:tcW w:w="2330" w:type="dxa"/>
            <w:tcBorders>
              <w:top w:val="single" w:sz="8" w:space="0" w:color="auto"/>
              <w:left w:val="single" w:sz="8" w:space="0" w:color="auto"/>
              <w:bottom w:val="single" w:sz="8" w:space="0" w:color="auto"/>
              <w:right w:val="single" w:sz="8" w:space="0" w:color="auto"/>
            </w:tcBorders>
            <w:hideMark/>
          </w:tcPr>
          <w:p w14:paraId="17E90F92" w14:textId="77777777" w:rsidR="003A73E2"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hideMark/>
          </w:tcPr>
          <w:p w14:paraId="6307051E" w14:textId="77777777" w:rsidR="003A73E2" w:rsidRDefault="003A73E2" w:rsidP="003A73E2">
            <w:r>
              <w:t>-1</w:t>
            </w:r>
          </w:p>
        </w:tc>
        <w:tc>
          <w:tcPr>
            <w:tcW w:w="4850" w:type="dxa"/>
            <w:tcBorders>
              <w:top w:val="single" w:sz="8" w:space="0" w:color="auto"/>
              <w:left w:val="single" w:sz="8" w:space="0" w:color="auto"/>
              <w:bottom w:val="single" w:sz="8" w:space="0" w:color="auto"/>
              <w:right w:val="single" w:sz="8" w:space="0" w:color="auto"/>
            </w:tcBorders>
          </w:tcPr>
          <w:p w14:paraId="1F5C28C4" w14:textId="77777777" w:rsidR="003A73E2" w:rsidRDefault="003A73E2" w:rsidP="003A73E2"/>
        </w:tc>
      </w:tr>
      <w:tr w:rsidR="003A73E2" w14:paraId="4299FF32" w14:textId="77777777" w:rsidTr="003A73E2">
        <w:tc>
          <w:tcPr>
            <w:tcW w:w="2330" w:type="dxa"/>
            <w:tcBorders>
              <w:top w:val="single" w:sz="8" w:space="0" w:color="auto"/>
              <w:left w:val="single" w:sz="8" w:space="0" w:color="auto"/>
              <w:bottom w:val="single" w:sz="8" w:space="0" w:color="auto"/>
              <w:right w:val="single" w:sz="8" w:space="0" w:color="auto"/>
            </w:tcBorders>
            <w:hideMark/>
          </w:tcPr>
          <w:p w14:paraId="3B717AB1"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hideMark/>
          </w:tcPr>
          <w:p w14:paraId="0B7CA1A9" w14:textId="77777777" w:rsidR="003A73E2" w:rsidRDefault="003A73E2" w:rsidP="003A73E2">
            <w:r>
              <w:t>0</w:t>
            </w:r>
          </w:p>
        </w:tc>
        <w:tc>
          <w:tcPr>
            <w:tcW w:w="4850" w:type="dxa"/>
            <w:tcBorders>
              <w:top w:val="single" w:sz="8" w:space="0" w:color="auto"/>
              <w:left w:val="single" w:sz="8" w:space="0" w:color="auto"/>
              <w:bottom w:val="single" w:sz="8" w:space="0" w:color="auto"/>
              <w:right w:val="single" w:sz="8" w:space="0" w:color="auto"/>
            </w:tcBorders>
          </w:tcPr>
          <w:p w14:paraId="47527D34" w14:textId="77777777" w:rsidR="003A73E2" w:rsidRDefault="003A73E2" w:rsidP="003A73E2"/>
        </w:tc>
      </w:tr>
      <w:tr w:rsidR="003A73E2" w14:paraId="129C8BC9" w14:textId="77777777" w:rsidTr="003A73E2">
        <w:tc>
          <w:tcPr>
            <w:tcW w:w="2330" w:type="dxa"/>
            <w:tcBorders>
              <w:top w:val="single" w:sz="8" w:space="0" w:color="auto"/>
              <w:left w:val="single" w:sz="8" w:space="0" w:color="auto"/>
              <w:bottom w:val="single" w:sz="8" w:space="0" w:color="auto"/>
              <w:right w:val="single" w:sz="8" w:space="0" w:color="auto"/>
            </w:tcBorders>
            <w:hideMark/>
          </w:tcPr>
          <w:p w14:paraId="28DFE9B2" w14:textId="77777777" w:rsidR="003A73E2" w:rsidRDefault="003A73E2" w:rsidP="003A73E2">
            <w:r>
              <w:t>All undrained hydric and organic soils with perennial cover</w:t>
            </w:r>
          </w:p>
        </w:tc>
        <w:tc>
          <w:tcPr>
            <w:tcW w:w="2520" w:type="dxa"/>
            <w:tcBorders>
              <w:top w:val="single" w:sz="8" w:space="0" w:color="auto"/>
              <w:left w:val="single" w:sz="8" w:space="0" w:color="auto"/>
              <w:bottom w:val="single" w:sz="8" w:space="0" w:color="auto"/>
              <w:right w:val="single" w:sz="8" w:space="0" w:color="auto"/>
            </w:tcBorders>
            <w:hideMark/>
          </w:tcPr>
          <w:p w14:paraId="311524E9" w14:textId="77777777" w:rsidR="003A73E2" w:rsidRDefault="003A73E2" w:rsidP="003A73E2">
            <w:r>
              <w:t>51</w:t>
            </w:r>
          </w:p>
        </w:tc>
        <w:tc>
          <w:tcPr>
            <w:tcW w:w="4850" w:type="dxa"/>
            <w:tcBorders>
              <w:top w:val="single" w:sz="8" w:space="0" w:color="auto"/>
              <w:left w:val="single" w:sz="8" w:space="0" w:color="auto"/>
              <w:bottom w:val="single" w:sz="8" w:space="0" w:color="auto"/>
              <w:right w:val="single" w:sz="8" w:space="0" w:color="auto"/>
            </w:tcBorders>
            <w:hideMark/>
          </w:tcPr>
          <w:p w14:paraId="1335D0EB" w14:textId="77777777" w:rsidR="003A73E2" w:rsidRDefault="003A73E2" w:rsidP="003A73E2">
            <w:r>
              <w:t>All undrained hydric and organic soils at the PLU are maintained with perennial cover</w:t>
            </w:r>
          </w:p>
        </w:tc>
      </w:tr>
      <w:tr w:rsidR="003A73E2" w14:paraId="41200A40" w14:textId="77777777" w:rsidTr="003A73E2">
        <w:tc>
          <w:tcPr>
            <w:tcW w:w="2330" w:type="dxa"/>
            <w:tcBorders>
              <w:top w:val="single" w:sz="8" w:space="0" w:color="auto"/>
              <w:left w:val="single" w:sz="8" w:space="0" w:color="auto"/>
              <w:bottom w:val="single" w:sz="8" w:space="0" w:color="auto"/>
              <w:right w:val="single" w:sz="8" w:space="0" w:color="auto"/>
            </w:tcBorders>
            <w:hideMark/>
          </w:tcPr>
          <w:p w14:paraId="1AAB4B47" w14:textId="77777777" w:rsidR="003A73E2" w:rsidRDefault="003A73E2" w:rsidP="003A73E2">
            <w:r>
              <w:t>&lt; 100% of undrained hydric and organic soils with perennial cover</w:t>
            </w:r>
          </w:p>
        </w:tc>
        <w:tc>
          <w:tcPr>
            <w:tcW w:w="2520" w:type="dxa"/>
            <w:tcBorders>
              <w:top w:val="single" w:sz="8" w:space="0" w:color="auto"/>
              <w:left w:val="single" w:sz="8" w:space="0" w:color="auto"/>
              <w:bottom w:val="single" w:sz="8" w:space="0" w:color="auto"/>
              <w:right w:val="single" w:sz="8" w:space="0" w:color="auto"/>
            </w:tcBorders>
            <w:hideMark/>
          </w:tcPr>
          <w:p w14:paraId="3873B18B" w14:textId="77777777" w:rsidR="003A73E2" w:rsidRDefault="003A73E2" w:rsidP="003A73E2">
            <w:r>
              <w:t>1</w:t>
            </w:r>
          </w:p>
        </w:tc>
        <w:tc>
          <w:tcPr>
            <w:tcW w:w="4850" w:type="dxa"/>
            <w:tcBorders>
              <w:top w:val="single" w:sz="8" w:space="0" w:color="auto"/>
              <w:left w:val="single" w:sz="8" w:space="0" w:color="auto"/>
              <w:bottom w:val="single" w:sz="8" w:space="0" w:color="auto"/>
              <w:right w:val="single" w:sz="8" w:space="0" w:color="auto"/>
            </w:tcBorders>
            <w:hideMark/>
          </w:tcPr>
          <w:p w14:paraId="496EF7AA" w14:textId="77777777" w:rsidR="003A73E2" w:rsidRDefault="003A73E2" w:rsidP="003A73E2">
            <w:r>
              <w:t>&lt; 100% of undrained hydric and organic soil acreage is maintained with perennial cover</w:t>
            </w:r>
          </w:p>
        </w:tc>
      </w:tr>
    </w:tbl>
    <w:p w14:paraId="05361CC2" w14:textId="77777777" w:rsidR="003A73E2" w:rsidRPr="000A74D3" w:rsidRDefault="003A73E2" w:rsidP="003A73E2">
      <w:r w:rsidRPr="00A406AA">
        <w:rPr>
          <w:rFonts w:ascii="Calibri" w:eastAsia="Calibri" w:hAnsi="Calibri" w:cs="Calibri"/>
        </w:rPr>
        <w:t xml:space="preserve">If less than 100% of </w:t>
      </w:r>
      <w:r>
        <w:rPr>
          <w:rFonts w:ascii="Calibri" w:eastAsia="Calibri" w:hAnsi="Calibri" w:cs="Calibri"/>
        </w:rPr>
        <w:t xml:space="preserve">undrained </w:t>
      </w:r>
      <w:r w:rsidRPr="00A406AA">
        <w:rPr>
          <w:rFonts w:ascii="Calibri" w:eastAsia="Calibri" w:hAnsi="Calibri" w:cs="Calibri"/>
        </w:rPr>
        <w:t xml:space="preserve">hydric and organic soils at the PLU are maintained with perennial cover, apply </w:t>
      </w:r>
      <w:r w:rsidRPr="000A74D3">
        <w:rPr>
          <w:rFonts w:ascii="Calibri" w:eastAsia="Calibri" w:hAnsi="Calibri" w:cs="Calibri"/>
        </w:rPr>
        <w:t xml:space="preserve">Conservation Cover (327) to ensure that 100% of </w:t>
      </w:r>
      <w:r>
        <w:rPr>
          <w:rFonts w:ascii="Calibri" w:eastAsia="Calibri" w:hAnsi="Calibri" w:cs="Calibri"/>
        </w:rPr>
        <w:t xml:space="preserve">undrained </w:t>
      </w:r>
      <w:r w:rsidRPr="000A74D3">
        <w:rPr>
          <w:rFonts w:ascii="Calibri" w:eastAsia="Calibri" w:hAnsi="Calibri" w:cs="Calibri"/>
        </w:rPr>
        <w:t>hydric and organic soils at the PLU are maintained with perennial cover. Additional practices may be necessary to support Conservation Cover (327).</w:t>
      </w:r>
    </w:p>
    <w:p w14:paraId="07F9FA59" w14:textId="77777777" w:rsidR="003A73E2" w:rsidRPr="00C62D30" w:rsidRDefault="003A73E2" w:rsidP="003A73E2">
      <w:pPr>
        <w:pStyle w:val="Heading3"/>
      </w:pPr>
      <w:bookmarkStart w:id="260" w:name="_Toc16839822"/>
      <w:r w:rsidRPr="00C62D30">
        <w:t>Component 4: GHGs – Confined Animal Activities</w:t>
      </w:r>
      <w:bookmarkEnd w:id="260"/>
    </w:p>
    <w:p w14:paraId="1C05E0D5" w14:textId="77777777" w:rsidR="003A73E2" w:rsidRPr="00002F80" w:rsidRDefault="003A73E2" w:rsidP="003A73E2">
      <w:r w:rsidRPr="00C62D30">
        <w:rPr>
          <w:rFonts w:ascii="Calibri" w:eastAsia="Calibri" w:hAnsi="Calibri" w:cs="Calibri"/>
          <w:b/>
          <w:color w:val="000000" w:themeColor="text1"/>
        </w:rPr>
        <w:t xml:space="preserve">Description: </w:t>
      </w:r>
      <w:r w:rsidRPr="00C62D30">
        <w:rPr>
          <w:rFonts w:ascii="Calibri" w:eastAsia="Calibri" w:hAnsi="Calibri" w:cs="Calibri"/>
          <w:color w:val="FF0000"/>
        </w:rPr>
        <w:t xml:space="preserve"> </w:t>
      </w:r>
      <w:r w:rsidRPr="00C62D30">
        <w:rPr>
          <w:rFonts w:ascii="Calibri" w:eastAsia="Calibri" w:hAnsi="Calibri" w:cs="Calibri"/>
        </w:rPr>
        <w:t>Emissions of methane and nitrous oxide from confinement-based livestock production do not excessively contribute to increased atmospheric concentrations of greenhouse gases.</w:t>
      </w:r>
      <w:r>
        <w:rPr>
          <w:rFonts w:ascii="Calibri" w:eastAsia="Calibri" w:hAnsi="Calibri" w:cs="Calibri"/>
        </w:rPr>
        <w:t xml:space="preserve"> </w:t>
      </w:r>
    </w:p>
    <w:p w14:paraId="288EFD35" w14:textId="77777777" w:rsidR="003A73E2" w:rsidRPr="00002F80" w:rsidRDefault="003A73E2" w:rsidP="003A73E2">
      <w:r w:rsidRPr="00002F80">
        <w:rPr>
          <w:rFonts w:ascii="Calibri" w:eastAsia="Calibri" w:hAnsi="Calibri" w:cs="Calibri"/>
          <w:b/>
          <w:bCs/>
        </w:rPr>
        <w:t>Analysis within CART:</w:t>
      </w:r>
    </w:p>
    <w:p w14:paraId="1094AC14" w14:textId="77777777" w:rsidR="003A73E2" w:rsidRPr="00002F80" w:rsidRDefault="003A73E2" w:rsidP="003A73E2">
      <w:pPr>
        <w:rPr>
          <w:rFonts w:ascii="Calibri" w:eastAsia="Calibri" w:hAnsi="Calibri" w:cs="Calibri"/>
        </w:rPr>
      </w:pPr>
      <w:r w:rsidRPr="00002F80">
        <w:rPr>
          <w:rFonts w:ascii="Calibri" w:eastAsia="Calibri" w:hAnsi="Calibri" w:cs="Calibri"/>
        </w:rPr>
        <w:lastRenderedPageBreak/>
        <w:t xml:space="preserve">Each PLU for </w:t>
      </w:r>
      <w:r>
        <w:rPr>
          <w:rFonts w:ascii="Calibri" w:eastAsia="Calibri" w:hAnsi="Calibri" w:cs="Calibri"/>
        </w:rPr>
        <w:t xml:space="preserve">the farmstead </w:t>
      </w:r>
      <w:r w:rsidRPr="00002F80">
        <w:rPr>
          <w:rFonts w:ascii="Calibri" w:eastAsia="Calibri" w:hAnsi="Calibri" w:cs="Calibri"/>
        </w:rPr>
        <w:t>land use will default to a not assessed status for this component. The Planner may identify a Greenhouse Gas resource concern for this component based on site specific conditions. A threshold value will be set at 50</w:t>
      </w:r>
      <w:r>
        <w:rPr>
          <w:rFonts w:ascii="Calibri" w:eastAsia="Calibri" w:hAnsi="Calibri" w:cs="Calibri"/>
        </w:rPr>
        <w:t>.</w:t>
      </w:r>
    </w:p>
    <w:p w14:paraId="2711FB35" w14:textId="77777777" w:rsidR="002D0A24" w:rsidRDefault="003A73E2" w:rsidP="003A73E2">
      <w:r w:rsidRPr="00002F80">
        <w:rPr>
          <w:rFonts w:ascii="Calibri" w:eastAsia="Calibri" w:hAnsi="Calibri" w:cs="Calibri"/>
        </w:rPr>
        <w:t xml:space="preserve">If there is no confinement-based livestock production at the PLU, this component is not applicable.  Otherwise, the existing condition questions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_Ref11929701 \h </w:instrText>
      </w:r>
      <w:r>
        <w:rPr>
          <w:rFonts w:ascii="Calibri" w:eastAsia="Calibri" w:hAnsi="Calibri" w:cs="Calibri"/>
        </w:rPr>
      </w:r>
      <w:r>
        <w:rPr>
          <w:rFonts w:ascii="Calibri" w:eastAsia="Calibri" w:hAnsi="Calibri" w:cs="Calibri"/>
        </w:rPr>
        <w:fldChar w:fldCharType="separate"/>
      </w:r>
    </w:p>
    <w:p w14:paraId="329A3C3B" w14:textId="0F0F851B" w:rsidR="003A73E2" w:rsidRPr="00002F80" w:rsidRDefault="002D0A24" w:rsidP="003A73E2">
      <w:pPr>
        <w:rPr>
          <w:rFonts w:ascii="Calibri" w:eastAsia="Calibri" w:hAnsi="Calibri" w:cs="Calibri"/>
        </w:rPr>
      </w:pPr>
      <w:r>
        <w:t xml:space="preserve">Table </w:t>
      </w:r>
      <w:r>
        <w:rPr>
          <w:noProof/>
        </w:rPr>
        <w:t>124</w:t>
      </w:r>
      <w:r w:rsidR="003A73E2">
        <w:rPr>
          <w:rFonts w:ascii="Calibri" w:eastAsia="Calibri" w:hAnsi="Calibri" w:cs="Calibri"/>
        </w:rPr>
        <w:fldChar w:fldCharType="end"/>
      </w:r>
      <w:r w:rsidR="003A73E2">
        <w:rPr>
          <w:rFonts w:ascii="Calibri" w:eastAsia="Calibri" w:hAnsi="Calibri" w:cs="Calibri"/>
        </w:rPr>
        <w:t xml:space="preserve"> and </w:t>
      </w:r>
      <w:r w:rsidR="003A73E2">
        <w:rPr>
          <w:rFonts w:ascii="Calibri" w:eastAsia="Calibri" w:hAnsi="Calibri" w:cs="Calibri"/>
        </w:rPr>
        <w:fldChar w:fldCharType="begin"/>
      </w:r>
      <w:r w:rsidR="003A73E2">
        <w:rPr>
          <w:rFonts w:ascii="Calibri" w:eastAsia="Calibri" w:hAnsi="Calibri" w:cs="Calibri"/>
        </w:rPr>
        <w:instrText xml:space="preserve"> REF _Ref14360234 \h </w:instrText>
      </w:r>
      <w:r w:rsidR="003A73E2">
        <w:rPr>
          <w:rFonts w:ascii="Calibri" w:eastAsia="Calibri" w:hAnsi="Calibri" w:cs="Calibri"/>
        </w:rPr>
      </w:r>
      <w:r w:rsidR="003A73E2">
        <w:rPr>
          <w:rFonts w:ascii="Calibri" w:eastAsia="Calibri" w:hAnsi="Calibri" w:cs="Calibri"/>
        </w:rPr>
        <w:fldChar w:fldCharType="separate"/>
      </w:r>
      <w:r>
        <w:t xml:space="preserve">Table </w:t>
      </w:r>
      <w:r>
        <w:rPr>
          <w:noProof/>
        </w:rPr>
        <w:t>125</w:t>
      </w:r>
      <w:r w:rsidR="003A73E2">
        <w:rPr>
          <w:rFonts w:ascii="Calibri" w:eastAsia="Calibri" w:hAnsi="Calibri" w:cs="Calibri"/>
        </w:rPr>
        <w:fldChar w:fldCharType="end"/>
      </w:r>
      <w:r w:rsidR="003A73E2" w:rsidRPr="00002F80">
        <w:rPr>
          <w:rFonts w:ascii="Calibri" w:eastAsia="Calibri" w:hAnsi="Calibri" w:cs="Calibri"/>
        </w:rPr>
        <w:t>.</w:t>
      </w:r>
    </w:p>
    <w:p w14:paraId="6205696A" w14:textId="7449F616" w:rsidR="003A73E2" w:rsidRDefault="003A73E2" w:rsidP="003A73E2">
      <w:pPr>
        <w:rPr>
          <w:i/>
          <w:iCs/>
          <w:color w:val="44546A" w:themeColor="text2"/>
        </w:rPr>
      </w:pPr>
      <w:bookmarkStart w:id="261" w:name="_Ref11929701"/>
      <w:r>
        <w:t xml:space="preserve">Table </w:t>
      </w:r>
      <w:r>
        <w:rPr>
          <w:noProof/>
        </w:rPr>
        <w:fldChar w:fldCharType="begin"/>
      </w:r>
      <w:r>
        <w:rPr>
          <w:noProof/>
        </w:rPr>
        <w:instrText xml:space="preserve"> SEQ Table \* ARABIC </w:instrText>
      </w:r>
      <w:r>
        <w:rPr>
          <w:noProof/>
        </w:rPr>
        <w:fldChar w:fldCharType="separate"/>
      </w:r>
      <w:r w:rsidR="002D0A24">
        <w:rPr>
          <w:noProof/>
        </w:rPr>
        <w:t>124</w:t>
      </w:r>
      <w:r>
        <w:rPr>
          <w:noProof/>
        </w:rPr>
        <w:fldChar w:fldCharType="end"/>
      </w:r>
      <w:bookmarkEnd w:id="261"/>
      <w:r>
        <w:rPr>
          <w:noProof/>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p>
    <w:p w14:paraId="04A9FA60"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5B77CE10" w14:textId="77777777" w:rsidTr="003A73E2">
        <w:tc>
          <w:tcPr>
            <w:tcW w:w="5845" w:type="dxa"/>
            <w:shd w:val="clear" w:color="auto" w:fill="D9E2F3" w:themeFill="accent1" w:themeFillTint="33"/>
          </w:tcPr>
          <w:p w14:paraId="07F6F9D0"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28DA583C" w14:textId="77777777" w:rsidR="003A73E2" w:rsidRDefault="003A73E2" w:rsidP="003A73E2">
            <w:r w:rsidRPr="23D76F06">
              <w:rPr>
                <w:rFonts w:ascii="Calibri" w:eastAsia="Calibri" w:hAnsi="Calibri" w:cs="Calibri"/>
              </w:rPr>
              <w:t xml:space="preserve">Existing Condition Points </w:t>
            </w:r>
          </w:p>
        </w:tc>
      </w:tr>
      <w:tr w:rsidR="003A73E2" w14:paraId="3BD20D87" w14:textId="77777777" w:rsidTr="003A73E2">
        <w:tc>
          <w:tcPr>
            <w:tcW w:w="5845" w:type="dxa"/>
          </w:tcPr>
          <w:p w14:paraId="1E29149B" w14:textId="77777777" w:rsidR="003A73E2" w:rsidRDefault="003A73E2" w:rsidP="003A73E2">
            <w:r>
              <w:rPr>
                <w:rFonts w:cs="Calibri"/>
              </w:rPr>
              <w:t>Not applicable</w:t>
            </w:r>
          </w:p>
        </w:tc>
        <w:tc>
          <w:tcPr>
            <w:tcW w:w="3500" w:type="dxa"/>
          </w:tcPr>
          <w:p w14:paraId="29083B27" w14:textId="77777777" w:rsidR="003A73E2" w:rsidRDefault="003A73E2" w:rsidP="003A73E2">
            <w:r>
              <w:rPr>
                <w:rFonts w:ascii="Calibri" w:eastAsia="Calibri" w:hAnsi="Calibri" w:cs="Calibri"/>
              </w:rPr>
              <w:t>0</w:t>
            </w:r>
          </w:p>
        </w:tc>
      </w:tr>
      <w:tr w:rsidR="003A73E2" w14:paraId="1E35FBEC" w14:textId="77777777" w:rsidTr="003A73E2">
        <w:tc>
          <w:tcPr>
            <w:tcW w:w="5845" w:type="dxa"/>
          </w:tcPr>
          <w:p w14:paraId="045DBD07" w14:textId="77777777" w:rsidR="003A73E2" w:rsidRDefault="003A73E2" w:rsidP="003A73E2">
            <w:r>
              <w:rPr>
                <w:rFonts w:ascii="Calibri" w:eastAsia="Calibri" w:hAnsi="Calibri" w:cs="Calibri"/>
              </w:rPr>
              <w:t>Not assessed</w:t>
            </w:r>
          </w:p>
        </w:tc>
        <w:tc>
          <w:tcPr>
            <w:tcW w:w="3500" w:type="dxa"/>
          </w:tcPr>
          <w:p w14:paraId="1B2965E0" w14:textId="77777777" w:rsidR="003A73E2" w:rsidRDefault="003A73E2" w:rsidP="003A73E2">
            <w:r>
              <w:rPr>
                <w:rFonts w:ascii="Calibri" w:eastAsia="Calibri" w:hAnsi="Calibri" w:cs="Calibri"/>
              </w:rPr>
              <w:t>-1</w:t>
            </w:r>
          </w:p>
        </w:tc>
      </w:tr>
      <w:tr w:rsidR="003A73E2" w14:paraId="7B20B947" w14:textId="77777777" w:rsidTr="003A73E2">
        <w:tc>
          <w:tcPr>
            <w:tcW w:w="5845" w:type="dxa"/>
          </w:tcPr>
          <w:p w14:paraId="180E5365" w14:textId="77777777" w:rsidR="003A73E2" w:rsidRDefault="003A73E2" w:rsidP="003A73E2">
            <w:r w:rsidRPr="00557D9E">
              <w:rPr>
                <w:rFonts w:ascii="Calibri" w:eastAsia="Calibri" w:hAnsi="Calibri" w:cs="Calibri"/>
              </w:rPr>
              <w:t>Only solid material storage - contained</w:t>
            </w:r>
          </w:p>
        </w:tc>
        <w:tc>
          <w:tcPr>
            <w:tcW w:w="3500" w:type="dxa"/>
          </w:tcPr>
          <w:p w14:paraId="78A2082E" w14:textId="0774537B" w:rsidR="003A73E2" w:rsidRDefault="00905867" w:rsidP="003A73E2">
            <w:r>
              <w:rPr>
                <w:rFonts w:ascii="Calibri" w:eastAsia="Calibri" w:hAnsi="Calibri" w:cs="Calibri"/>
              </w:rPr>
              <w:t>2</w:t>
            </w:r>
            <w:r w:rsidR="003A73E2">
              <w:rPr>
                <w:rFonts w:ascii="Calibri" w:eastAsia="Calibri" w:hAnsi="Calibri" w:cs="Calibri"/>
              </w:rPr>
              <w:t>1</w:t>
            </w:r>
          </w:p>
        </w:tc>
      </w:tr>
      <w:tr w:rsidR="003A73E2" w14:paraId="48F540CF" w14:textId="77777777" w:rsidTr="003A73E2">
        <w:tc>
          <w:tcPr>
            <w:tcW w:w="5845" w:type="dxa"/>
          </w:tcPr>
          <w:p w14:paraId="3170E0A4"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5266B331" w14:textId="77777777" w:rsidR="003A73E2" w:rsidRPr="23D76F06" w:rsidRDefault="003A73E2" w:rsidP="003A73E2">
            <w:pPr>
              <w:rPr>
                <w:rFonts w:ascii="Calibri" w:eastAsia="Calibri" w:hAnsi="Calibri" w:cs="Calibri"/>
              </w:rPr>
            </w:pPr>
            <w:r>
              <w:rPr>
                <w:rFonts w:ascii="Calibri" w:eastAsia="Calibri" w:hAnsi="Calibri" w:cs="Calibri"/>
              </w:rPr>
              <w:t>1</w:t>
            </w:r>
          </w:p>
        </w:tc>
      </w:tr>
      <w:tr w:rsidR="003A73E2" w14:paraId="1DE19CE8" w14:textId="77777777" w:rsidTr="003A73E2">
        <w:tc>
          <w:tcPr>
            <w:tcW w:w="5845" w:type="dxa"/>
          </w:tcPr>
          <w:p w14:paraId="03C40F28" w14:textId="1B5FF49F"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 xml:space="preserve">manure storage </w:t>
            </w:r>
            <w:r w:rsidR="00905867">
              <w:rPr>
                <w:rFonts w:ascii="Calibri" w:eastAsia="Calibri" w:hAnsi="Calibri" w:cs="Calibri"/>
              </w:rPr>
              <w:t>–</w:t>
            </w:r>
            <w:r w:rsidRPr="00557D9E">
              <w:rPr>
                <w:rFonts w:ascii="Calibri" w:eastAsia="Calibri" w:hAnsi="Calibri" w:cs="Calibri"/>
              </w:rPr>
              <w:t xml:space="preserve"> contained</w:t>
            </w:r>
          </w:p>
        </w:tc>
        <w:tc>
          <w:tcPr>
            <w:tcW w:w="3500" w:type="dxa"/>
          </w:tcPr>
          <w:p w14:paraId="13862FBA" w14:textId="3084CB74" w:rsidR="003A73E2" w:rsidRDefault="00905867" w:rsidP="003A73E2">
            <w:pPr>
              <w:rPr>
                <w:rFonts w:ascii="Calibri" w:eastAsia="Calibri" w:hAnsi="Calibri" w:cs="Calibri"/>
              </w:rPr>
            </w:pPr>
            <w:r>
              <w:rPr>
                <w:rFonts w:ascii="Calibri" w:eastAsia="Calibri" w:hAnsi="Calibri" w:cs="Calibri"/>
              </w:rPr>
              <w:t>1</w:t>
            </w:r>
            <w:r w:rsidR="00C64FCB">
              <w:rPr>
                <w:rFonts w:ascii="Calibri" w:eastAsia="Calibri" w:hAnsi="Calibri" w:cs="Calibri"/>
              </w:rPr>
              <w:t>1</w:t>
            </w:r>
          </w:p>
        </w:tc>
      </w:tr>
      <w:tr w:rsidR="00C64FCB" w14:paraId="6096F594" w14:textId="77777777" w:rsidTr="003A73E2">
        <w:tc>
          <w:tcPr>
            <w:tcW w:w="5845" w:type="dxa"/>
          </w:tcPr>
          <w:p w14:paraId="61052340" w14:textId="10F47CEE" w:rsidR="00C64FCB" w:rsidRPr="00557D9E" w:rsidRDefault="00C64FCB" w:rsidP="003A73E2">
            <w:pPr>
              <w:rPr>
                <w:rFonts w:ascii="Calibri" w:eastAsia="Calibri" w:hAnsi="Calibri" w:cs="Calibri"/>
              </w:rPr>
            </w:pPr>
            <w:r>
              <w:rPr>
                <w:rFonts w:ascii="Calibri" w:eastAsia="Calibri" w:hAnsi="Calibri" w:cs="Calibri"/>
              </w:rPr>
              <w:t>Liquid or mixed manure storage – contained</w:t>
            </w:r>
            <w:r w:rsidR="00905867">
              <w:rPr>
                <w:rFonts w:ascii="Calibri" w:eastAsia="Calibri" w:hAnsi="Calibri" w:cs="Calibri"/>
              </w:rPr>
              <w:t>, aerobic or covered</w:t>
            </w:r>
          </w:p>
        </w:tc>
        <w:tc>
          <w:tcPr>
            <w:tcW w:w="3500" w:type="dxa"/>
          </w:tcPr>
          <w:p w14:paraId="1D2647A3" w14:textId="0898B5F2" w:rsidR="00C64FCB" w:rsidRDefault="00905867" w:rsidP="003A73E2">
            <w:pPr>
              <w:rPr>
                <w:rFonts w:ascii="Calibri" w:eastAsia="Calibri" w:hAnsi="Calibri" w:cs="Calibri"/>
              </w:rPr>
            </w:pPr>
            <w:r>
              <w:rPr>
                <w:rFonts w:ascii="Calibri" w:eastAsia="Calibri" w:hAnsi="Calibri" w:cs="Calibri"/>
              </w:rPr>
              <w:t>2</w:t>
            </w:r>
            <w:r w:rsidR="00C64FCB">
              <w:rPr>
                <w:rFonts w:ascii="Calibri" w:eastAsia="Calibri" w:hAnsi="Calibri" w:cs="Calibri"/>
              </w:rPr>
              <w:t>1</w:t>
            </w:r>
          </w:p>
        </w:tc>
      </w:tr>
      <w:tr w:rsidR="00905867" w14:paraId="3BDE06C9" w14:textId="77777777" w:rsidTr="003A73E2">
        <w:tc>
          <w:tcPr>
            <w:tcW w:w="5845" w:type="dxa"/>
          </w:tcPr>
          <w:p w14:paraId="47EA8B19" w14:textId="3175BBDF" w:rsidR="00905867" w:rsidRPr="00557D9E" w:rsidRDefault="00905867" w:rsidP="003A73E2">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0BE71A06" w14:textId="1BFDE19D" w:rsidR="00905867" w:rsidRDefault="00905867" w:rsidP="003A73E2">
            <w:pPr>
              <w:rPr>
                <w:rFonts w:ascii="Calibri" w:eastAsia="Calibri" w:hAnsi="Calibri" w:cs="Calibri"/>
              </w:rPr>
            </w:pPr>
            <w:r>
              <w:rPr>
                <w:rFonts w:ascii="Calibri" w:eastAsia="Calibri" w:hAnsi="Calibri" w:cs="Calibri"/>
              </w:rPr>
              <w:t>1</w:t>
            </w:r>
          </w:p>
        </w:tc>
      </w:tr>
    </w:tbl>
    <w:p w14:paraId="0E37EF6D" w14:textId="617216E0" w:rsidR="003A73E2" w:rsidRDefault="003A73E2" w:rsidP="003A73E2">
      <w:pPr>
        <w:rPr>
          <w:rFonts w:ascii="Calibri" w:eastAsia="Calibri" w:hAnsi="Calibri" w:cs="Calibri"/>
        </w:rPr>
      </w:pPr>
      <w:r w:rsidRPr="00002F80">
        <w:rPr>
          <w:rFonts w:ascii="Calibri" w:eastAsia="Calibri" w:hAnsi="Calibri" w:cs="Calibri"/>
        </w:rPr>
        <w:t>If a Greenhouse Gas resource concern is determined to exist for methane emissions from confinement-based animal production for this component, Conservation Practices and Activities related to reducing Greenhouse Gas emissions from confinement</w:t>
      </w:r>
      <w:r w:rsidRPr="00002F80">
        <w:rPr>
          <w:rFonts w:ascii="Cambria Math" w:eastAsia="Calibri" w:hAnsi="Cambria Math" w:cs="Cambria Math"/>
        </w:rPr>
        <w:t>‑</w:t>
      </w:r>
      <w:r w:rsidRPr="00002F80">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49">
        <w:r w:rsidRPr="00002F80">
          <w:rPr>
            <w:rStyle w:val="Hyperlink"/>
            <w:rFonts w:ascii="Calibri" w:eastAsia="Calibri" w:hAnsi="Calibri" w:cs="Calibri"/>
          </w:rPr>
          <w:t>http://naqsat.tamu.edu</w:t>
        </w:r>
      </w:hyperlink>
      <w:r w:rsidRPr="00002F80">
        <w:rPr>
          <w:rFonts w:ascii="Calibri" w:eastAsia="Calibri" w:hAnsi="Calibri" w:cs="Calibri"/>
        </w:rPr>
        <w:t>) and the USDA/EPA Agricultural Air Quality Conservation Measures Guide for Poultry and Livestock Production and are added to the benchmark condition to determine the state of the planned management system.</w:t>
      </w:r>
    </w:p>
    <w:p w14:paraId="12E8E54B" w14:textId="27637C9A" w:rsidR="003A73E2" w:rsidRPr="00002F80" w:rsidRDefault="003A73E2" w:rsidP="003A73E2">
      <w:pPr>
        <w:rPr>
          <w:rFonts w:ascii="Calibri" w:eastAsia="Calibri" w:hAnsi="Calibri" w:cs="Calibri"/>
        </w:rPr>
      </w:pPr>
      <w:bookmarkStart w:id="262" w:name="_Ref14360234"/>
      <w:r>
        <w:t xml:space="preserve">Table </w:t>
      </w:r>
      <w:r>
        <w:rPr>
          <w:noProof/>
        </w:rPr>
        <w:fldChar w:fldCharType="begin"/>
      </w:r>
      <w:r>
        <w:rPr>
          <w:noProof/>
        </w:rPr>
        <w:instrText xml:space="preserve"> SEQ Table \* ARABIC </w:instrText>
      </w:r>
      <w:r>
        <w:rPr>
          <w:noProof/>
        </w:rPr>
        <w:fldChar w:fldCharType="separate"/>
      </w:r>
      <w:r w:rsidR="002D0A24">
        <w:rPr>
          <w:noProof/>
        </w:rPr>
        <w:t>125</w:t>
      </w:r>
      <w:r>
        <w:rPr>
          <w:noProof/>
        </w:rPr>
        <w:fldChar w:fldCharType="end"/>
      </w:r>
      <w:bookmarkEnd w:id="262"/>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A73E2" w:rsidRPr="000A74D3" w14:paraId="44231999"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B126AC" w14:textId="77777777" w:rsidR="003A73E2" w:rsidRPr="000A74D3" w:rsidRDefault="003A73E2" w:rsidP="003A73E2">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6253F58" w14:textId="77777777" w:rsidR="003A73E2" w:rsidRPr="000A74D3" w:rsidRDefault="003A73E2" w:rsidP="003A73E2">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DFBE8E8" w14:textId="77777777" w:rsidR="003A73E2" w:rsidRPr="000A74D3" w:rsidRDefault="003A73E2" w:rsidP="003A73E2">
            <w:r>
              <w:t>Reference for Assessment Condition</w:t>
            </w:r>
          </w:p>
        </w:tc>
      </w:tr>
      <w:tr w:rsidR="003A73E2" w:rsidRPr="000A74D3" w14:paraId="57033DE9" w14:textId="77777777" w:rsidTr="003A73E2">
        <w:tc>
          <w:tcPr>
            <w:tcW w:w="2330" w:type="dxa"/>
            <w:tcBorders>
              <w:top w:val="single" w:sz="8" w:space="0" w:color="auto"/>
              <w:left w:val="single" w:sz="8" w:space="0" w:color="auto"/>
              <w:bottom w:val="single" w:sz="8" w:space="0" w:color="auto"/>
              <w:right w:val="single" w:sz="8" w:space="0" w:color="auto"/>
            </w:tcBorders>
          </w:tcPr>
          <w:p w14:paraId="1199CC3D" w14:textId="77777777" w:rsidR="003A73E2" w:rsidRPr="000A74D3" w:rsidRDefault="003A73E2" w:rsidP="003A73E2">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543D08D7" w14:textId="14CC4E95" w:rsidR="003A73E2" w:rsidRPr="000A74D3" w:rsidRDefault="00905867" w:rsidP="003A73E2">
            <w:r>
              <w:t>3</w:t>
            </w:r>
            <w:r w:rsidR="003A73E2">
              <w:t>0</w:t>
            </w:r>
          </w:p>
        </w:tc>
        <w:tc>
          <w:tcPr>
            <w:tcW w:w="4850" w:type="dxa"/>
            <w:tcBorders>
              <w:top w:val="single" w:sz="8" w:space="0" w:color="auto"/>
              <w:left w:val="single" w:sz="8" w:space="0" w:color="auto"/>
              <w:bottom w:val="single" w:sz="8" w:space="0" w:color="auto"/>
              <w:right w:val="single" w:sz="8" w:space="0" w:color="auto"/>
            </w:tcBorders>
          </w:tcPr>
          <w:p w14:paraId="4489014A" w14:textId="77777777" w:rsidR="003A73E2" w:rsidRPr="000A74D3" w:rsidRDefault="003A73E2" w:rsidP="003A73E2">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A73E2" w:rsidRPr="000A74D3" w14:paraId="735AAEDF" w14:textId="77777777" w:rsidTr="003A73E2">
        <w:tc>
          <w:tcPr>
            <w:tcW w:w="2330" w:type="dxa"/>
            <w:tcBorders>
              <w:top w:val="single" w:sz="8" w:space="0" w:color="auto"/>
              <w:left w:val="single" w:sz="8" w:space="0" w:color="auto"/>
              <w:bottom w:val="single" w:sz="8" w:space="0" w:color="auto"/>
              <w:right w:val="single" w:sz="8" w:space="0" w:color="auto"/>
            </w:tcBorders>
          </w:tcPr>
          <w:p w14:paraId="326AFF2B" w14:textId="77777777" w:rsidR="003A73E2" w:rsidRPr="000A74D3" w:rsidRDefault="003A73E2" w:rsidP="003A73E2">
            <w:r w:rsidRPr="000A74D3">
              <w:lastRenderedPageBreak/>
              <w:t xml:space="preserve">No </w:t>
            </w:r>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4DCBE133" w14:textId="77777777" w:rsidR="003A73E2" w:rsidRPr="000A74D3" w:rsidRDefault="003A73E2" w:rsidP="003A73E2">
            <w:r w:rsidRPr="000A74D3">
              <w:t>1</w:t>
            </w:r>
          </w:p>
        </w:tc>
        <w:tc>
          <w:tcPr>
            <w:tcW w:w="4850" w:type="dxa"/>
            <w:tcBorders>
              <w:top w:val="single" w:sz="8" w:space="0" w:color="auto"/>
              <w:left w:val="single" w:sz="8" w:space="0" w:color="auto"/>
              <w:bottom w:val="single" w:sz="8" w:space="0" w:color="auto"/>
              <w:right w:val="single" w:sz="8" w:space="0" w:color="auto"/>
            </w:tcBorders>
          </w:tcPr>
          <w:p w14:paraId="218B2D6F" w14:textId="77777777" w:rsidR="003A73E2" w:rsidRPr="000A74D3" w:rsidRDefault="003A73E2" w:rsidP="003A73E2">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78F3A003" w14:textId="77777777" w:rsidR="003A73E2" w:rsidRPr="000A74D3" w:rsidRDefault="003A73E2" w:rsidP="003A73E2">
      <w:pPr>
        <w:rPr>
          <w:rFonts w:ascii="Calibri" w:eastAsia="Calibri" w:hAnsi="Calibri" w:cs="Calibri"/>
        </w:rPr>
      </w:pPr>
    </w:p>
    <w:p w14:paraId="354E8ECC" w14:textId="77777777" w:rsidR="003A73E2" w:rsidRDefault="003A73E2" w:rsidP="003A73E2">
      <w:pPr>
        <w:pStyle w:val="Heading3"/>
      </w:pPr>
      <w:bookmarkStart w:id="263" w:name="_Toc16839823"/>
      <w:r w:rsidRPr="00406781">
        <w:t xml:space="preserve">Component 5: </w:t>
      </w:r>
      <w:r>
        <w:t>GHGs – Grazing Operations</w:t>
      </w:r>
      <w:bookmarkEnd w:id="263"/>
    </w:p>
    <w:p w14:paraId="21C8FDC1" w14:textId="77777777" w:rsidR="003A73E2" w:rsidRDefault="003A73E2" w:rsidP="003A73E2">
      <w:r w:rsidRPr="00212F7B">
        <w:rPr>
          <w:rFonts w:ascii="Calibri" w:eastAsia="Calibri" w:hAnsi="Calibri" w:cs="Calibri"/>
          <w:b/>
          <w:color w:val="000000" w:themeColor="text1"/>
        </w:rPr>
        <w:t xml:space="preserve">Description: </w:t>
      </w:r>
      <w:r>
        <w:rPr>
          <w:rFonts w:ascii="Calibri" w:eastAsia="Calibri" w:hAnsi="Calibri" w:cs="Calibri"/>
        </w:rPr>
        <w:t>Emissions of methane from grazing livestock operations do not excessively contribute to increased atmospheric concentrations of greenhouse gases.</w:t>
      </w:r>
    </w:p>
    <w:p w14:paraId="36BBA031" w14:textId="77777777" w:rsidR="003A73E2" w:rsidRDefault="003A73E2" w:rsidP="003A73E2">
      <w:r>
        <w:rPr>
          <w:rFonts w:ascii="Calibri" w:eastAsia="Calibri" w:hAnsi="Calibri" w:cs="Calibri"/>
          <w:b/>
          <w:bCs/>
        </w:rPr>
        <w:t>Analysis within CART:</w:t>
      </w:r>
    </w:p>
    <w:p w14:paraId="56FD51CA" w14:textId="77777777" w:rsidR="003A73E2" w:rsidRDefault="003A73E2" w:rsidP="003A73E2">
      <w:pPr>
        <w:rPr>
          <w:rFonts w:ascii="Calibri" w:eastAsia="Calibri" w:hAnsi="Calibri" w:cs="Calibri"/>
        </w:rPr>
      </w:pPr>
      <w:r>
        <w:rPr>
          <w:rFonts w:ascii="Calibri" w:eastAsia="Calibri" w:hAnsi="Calibri" w:cs="Calibri"/>
        </w:rPr>
        <w:t>Each PLU for all land uses will default to a not assessed status for this component. The Planner may identify a Greenhouse Gas resource concern for this component based on site specific conditions. If there are no grazing animals at the PLU, this component is not applicable.  Otherwise, a threshold value will be set at 50, and the existing condition question will be triggered:</w:t>
      </w:r>
    </w:p>
    <w:p w14:paraId="4F3791FE" w14:textId="5FEDE1A3" w:rsidR="003A73E2" w:rsidRDefault="003A73E2" w:rsidP="003A73E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126</w:t>
      </w:r>
      <w:r>
        <w:rPr>
          <w:noProof/>
        </w:rPr>
        <w:fldChar w:fldCharType="end"/>
      </w:r>
      <w:r>
        <w:rPr>
          <w:noProof/>
        </w:rPr>
        <w:t xml:space="preserve">: </w:t>
      </w:r>
      <w:r>
        <w:rPr>
          <w:i/>
          <w:iCs/>
          <w:color w:val="44546A" w:themeColor="text2"/>
        </w:rPr>
        <w:t xml:space="preserve">Grazing Management Plan is Implemented at the PLU </w:t>
      </w:r>
    </w:p>
    <w:p w14:paraId="21E88E6C" w14:textId="77777777" w:rsidR="003A73E2" w:rsidRPr="00212F7B" w:rsidRDefault="003A73E2" w:rsidP="003A73E2">
      <w:pPr>
        <w:rPr>
          <w:rFonts w:ascii="Calibri" w:eastAsia="Calibri" w:hAnsi="Calibri" w:cs="Calibri"/>
        </w:rPr>
      </w:pPr>
      <w:r w:rsidRPr="00212F7B">
        <w:rPr>
          <w:rFonts w:ascii="Calibri" w:eastAsia="Calibri" w:hAnsi="Calibri" w:cs="Calibri"/>
        </w:rPr>
        <w:t>(Note: purpose of the Grazing Management Plan is to balance the energy and nutrition requirements of the grazing animals with the productivity of the grazing lands)</w:t>
      </w:r>
    </w:p>
    <w:tbl>
      <w:tblPr>
        <w:tblW w:w="9705" w:type="dxa"/>
        <w:tblLayout w:type="fixed"/>
        <w:tblLook w:val="04A0" w:firstRow="1" w:lastRow="0" w:firstColumn="1" w:lastColumn="0" w:noHBand="0" w:noVBand="1"/>
      </w:tblPr>
      <w:tblGrid>
        <w:gridCol w:w="2331"/>
        <w:gridCol w:w="2521"/>
        <w:gridCol w:w="4853"/>
      </w:tblGrid>
      <w:tr w:rsidR="003A73E2" w14:paraId="0D45A172"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71AC9435" w14:textId="77777777" w:rsidR="003A73E2" w:rsidRDefault="003A73E2" w:rsidP="003A73E2">
            <w:r>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04BEA055" w14:textId="77777777" w:rsidR="003A73E2" w:rsidRDefault="003A73E2" w:rsidP="003A73E2">
            <w:r>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hideMark/>
          </w:tcPr>
          <w:p w14:paraId="20197FB9" w14:textId="77777777" w:rsidR="003A73E2" w:rsidRDefault="003A73E2" w:rsidP="003A73E2">
            <w:r>
              <w:t>Additional Information</w:t>
            </w:r>
          </w:p>
        </w:tc>
      </w:tr>
      <w:tr w:rsidR="003A73E2" w14:paraId="4B356805" w14:textId="77777777" w:rsidTr="003A73E2">
        <w:tc>
          <w:tcPr>
            <w:tcW w:w="2330" w:type="dxa"/>
            <w:tcBorders>
              <w:top w:val="single" w:sz="8" w:space="0" w:color="auto"/>
              <w:left w:val="single" w:sz="8" w:space="0" w:color="auto"/>
              <w:bottom w:val="single" w:sz="8" w:space="0" w:color="auto"/>
              <w:right w:val="single" w:sz="8" w:space="0" w:color="auto"/>
            </w:tcBorders>
          </w:tcPr>
          <w:p w14:paraId="434F3F99" w14:textId="77777777" w:rsidR="003A73E2"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5247985D" w14:textId="77777777" w:rsidR="003A73E2" w:rsidRDefault="003A73E2" w:rsidP="003A73E2">
            <w:r>
              <w:t>-1</w:t>
            </w:r>
          </w:p>
        </w:tc>
        <w:tc>
          <w:tcPr>
            <w:tcW w:w="4850" w:type="dxa"/>
            <w:tcBorders>
              <w:top w:val="single" w:sz="8" w:space="0" w:color="auto"/>
              <w:left w:val="single" w:sz="8" w:space="0" w:color="auto"/>
              <w:bottom w:val="single" w:sz="8" w:space="0" w:color="auto"/>
              <w:right w:val="single" w:sz="8" w:space="0" w:color="auto"/>
            </w:tcBorders>
          </w:tcPr>
          <w:p w14:paraId="1FAD0213" w14:textId="77777777" w:rsidR="003A73E2" w:rsidRDefault="003A73E2" w:rsidP="003A73E2"/>
        </w:tc>
      </w:tr>
      <w:tr w:rsidR="003A73E2" w14:paraId="2ADD8792" w14:textId="77777777" w:rsidTr="003A73E2">
        <w:tc>
          <w:tcPr>
            <w:tcW w:w="2330" w:type="dxa"/>
            <w:tcBorders>
              <w:top w:val="single" w:sz="8" w:space="0" w:color="auto"/>
              <w:left w:val="single" w:sz="8" w:space="0" w:color="auto"/>
              <w:bottom w:val="single" w:sz="8" w:space="0" w:color="auto"/>
              <w:right w:val="single" w:sz="8" w:space="0" w:color="auto"/>
            </w:tcBorders>
          </w:tcPr>
          <w:p w14:paraId="5AE46ED7"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087D24F2" w14:textId="77777777" w:rsidR="003A73E2" w:rsidRDefault="003A73E2" w:rsidP="003A73E2">
            <w:r>
              <w:t>0</w:t>
            </w:r>
          </w:p>
        </w:tc>
        <w:tc>
          <w:tcPr>
            <w:tcW w:w="4850" w:type="dxa"/>
            <w:tcBorders>
              <w:top w:val="single" w:sz="8" w:space="0" w:color="auto"/>
              <w:left w:val="single" w:sz="8" w:space="0" w:color="auto"/>
              <w:bottom w:val="single" w:sz="8" w:space="0" w:color="auto"/>
              <w:right w:val="single" w:sz="8" w:space="0" w:color="auto"/>
            </w:tcBorders>
          </w:tcPr>
          <w:p w14:paraId="43FF0E89" w14:textId="77777777" w:rsidR="003A73E2" w:rsidRDefault="003A73E2" w:rsidP="003A73E2"/>
        </w:tc>
      </w:tr>
      <w:tr w:rsidR="003A73E2" w14:paraId="1F95EAA8" w14:textId="77777777" w:rsidTr="003A73E2">
        <w:tc>
          <w:tcPr>
            <w:tcW w:w="2330" w:type="dxa"/>
            <w:tcBorders>
              <w:top w:val="single" w:sz="8" w:space="0" w:color="auto"/>
              <w:left w:val="single" w:sz="8" w:space="0" w:color="auto"/>
              <w:bottom w:val="single" w:sz="8" w:space="0" w:color="auto"/>
              <w:right w:val="single" w:sz="8" w:space="0" w:color="auto"/>
            </w:tcBorders>
            <w:hideMark/>
          </w:tcPr>
          <w:p w14:paraId="0FA6B1CD" w14:textId="77777777" w:rsidR="003A73E2" w:rsidRDefault="003A73E2" w:rsidP="003A73E2">
            <w:r>
              <w:t>Yes</w:t>
            </w:r>
          </w:p>
        </w:tc>
        <w:tc>
          <w:tcPr>
            <w:tcW w:w="2520" w:type="dxa"/>
            <w:tcBorders>
              <w:top w:val="single" w:sz="8" w:space="0" w:color="auto"/>
              <w:left w:val="single" w:sz="8" w:space="0" w:color="auto"/>
              <w:bottom w:val="single" w:sz="8" w:space="0" w:color="auto"/>
              <w:right w:val="single" w:sz="8" w:space="0" w:color="auto"/>
            </w:tcBorders>
            <w:hideMark/>
          </w:tcPr>
          <w:p w14:paraId="08FFBD13" w14:textId="77777777" w:rsidR="003A73E2" w:rsidRDefault="003A73E2" w:rsidP="003A73E2">
            <w:r>
              <w:t>51</w:t>
            </w:r>
          </w:p>
        </w:tc>
        <w:tc>
          <w:tcPr>
            <w:tcW w:w="4850" w:type="dxa"/>
            <w:tcBorders>
              <w:top w:val="single" w:sz="8" w:space="0" w:color="auto"/>
              <w:left w:val="single" w:sz="8" w:space="0" w:color="auto"/>
              <w:bottom w:val="single" w:sz="8" w:space="0" w:color="auto"/>
              <w:right w:val="single" w:sz="8" w:space="0" w:color="auto"/>
            </w:tcBorders>
            <w:hideMark/>
          </w:tcPr>
          <w:p w14:paraId="56052CD6" w14:textId="77777777" w:rsidR="003A73E2" w:rsidRDefault="003A73E2" w:rsidP="003A73E2">
            <w:r>
              <w:t>The client can certify that a grazing management plan to balance the energy and nutrition requirements of the grazing animals with the productivity of the grazing lands is being implemented at the PLU.</w:t>
            </w:r>
          </w:p>
        </w:tc>
      </w:tr>
      <w:tr w:rsidR="003A73E2" w14:paraId="7EC5D078" w14:textId="77777777" w:rsidTr="003A73E2">
        <w:tc>
          <w:tcPr>
            <w:tcW w:w="2330" w:type="dxa"/>
            <w:tcBorders>
              <w:top w:val="single" w:sz="8" w:space="0" w:color="auto"/>
              <w:left w:val="single" w:sz="8" w:space="0" w:color="auto"/>
              <w:bottom w:val="single" w:sz="8" w:space="0" w:color="auto"/>
              <w:right w:val="single" w:sz="8" w:space="0" w:color="auto"/>
            </w:tcBorders>
            <w:hideMark/>
          </w:tcPr>
          <w:p w14:paraId="5557EB7F" w14:textId="77777777" w:rsidR="003A73E2" w:rsidRDefault="003A73E2" w:rsidP="003A73E2">
            <w:r>
              <w:t>No</w:t>
            </w:r>
          </w:p>
        </w:tc>
        <w:tc>
          <w:tcPr>
            <w:tcW w:w="2520" w:type="dxa"/>
            <w:tcBorders>
              <w:top w:val="single" w:sz="8" w:space="0" w:color="auto"/>
              <w:left w:val="single" w:sz="8" w:space="0" w:color="auto"/>
              <w:bottom w:val="single" w:sz="8" w:space="0" w:color="auto"/>
              <w:right w:val="single" w:sz="8" w:space="0" w:color="auto"/>
            </w:tcBorders>
            <w:hideMark/>
          </w:tcPr>
          <w:p w14:paraId="28F25762" w14:textId="77777777" w:rsidR="003A73E2" w:rsidRDefault="003A73E2" w:rsidP="003A73E2">
            <w:r>
              <w:t>1</w:t>
            </w:r>
          </w:p>
        </w:tc>
        <w:tc>
          <w:tcPr>
            <w:tcW w:w="4850" w:type="dxa"/>
            <w:tcBorders>
              <w:top w:val="single" w:sz="8" w:space="0" w:color="auto"/>
              <w:left w:val="single" w:sz="8" w:space="0" w:color="auto"/>
              <w:bottom w:val="single" w:sz="8" w:space="0" w:color="auto"/>
              <w:right w:val="single" w:sz="8" w:space="0" w:color="auto"/>
            </w:tcBorders>
            <w:hideMark/>
          </w:tcPr>
          <w:p w14:paraId="740F01D2" w14:textId="77777777" w:rsidR="003A73E2" w:rsidRDefault="003A73E2" w:rsidP="003A73E2">
            <w:r>
              <w:t>A grazing management plan to balance the energy and nutrition requirements of the grazing animals with the productivity of the grazing lands is not being implemented at the PLU.</w:t>
            </w:r>
          </w:p>
        </w:tc>
      </w:tr>
    </w:tbl>
    <w:p w14:paraId="05DB7D1D" w14:textId="77777777" w:rsidR="003A73E2" w:rsidRDefault="003A73E2" w:rsidP="003A73E2">
      <w:r>
        <w:rPr>
          <w:rFonts w:ascii="Calibri" w:eastAsia="Calibri" w:hAnsi="Calibri" w:cs="Calibri"/>
        </w:rPr>
        <w:t>If a grazing management plan to balance the energy and nutrition requirements of the grazing animals with the productivity of the grazing lands is not being implemented at the PLU, apply Prescribed Grazing (528) to develop, implement, and follow a prescribed grazing plan that balances the energy and nutrition requirements of the grazing animals with the productivity of the grazing lands. Additional practices may be necessary to support Prescribed Grazing (528).</w:t>
      </w:r>
    </w:p>
    <w:p w14:paraId="60B8B958" w14:textId="77777777" w:rsidR="003A73E2" w:rsidRPr="006E61AA" w:rsidRDefault="003A73E2" w:rsidP="003A73E2">
      <w:pPr>
        <w:pStyle w:val="Heading2"/>
        <w:rPr>
          <w:b/>
        </w:rPr>
      </w:pPr>
      <w:bookmarkStart w:id="264" w:name="_Toc534052128"/>
      <w:bookmarkStart w:id="265" w:name="_Toc16839824"/>
      <w:bookmarkStart w:id="266" w:name="_Hlk14690117"/>
      <w:r w:rsidRPr="006E61AA">
        <w:rPr>
          <w:b/>
        </w:rPr>
        <w:lastRenderedPageBreak/>
        <w:t>Emissions of Ozone Precursors (Ozone Precursors)</w:t>
      </w:r>
      <w:bookmarkEnd w:id="264"/>
      <w:bookmarkEnd w:id="265"/>
    </w:p>
    <w:p w14:paraId="29AB58BC" w14:textId="77777777" w:rsidR="003A73E2" w:rsidRDefault="003A73E2" w:rsidP="003A73E2">
      <w:pPr>
        <w:pStyle w:val="Heading3"/>
      </w:pPr>
      <w:bookmarkStart w:id="267" w:name="_Toc16839825"/>
      <w:bookmarkEnd w:id="266"/>
      <w:r>
        <w:t>Component 1: Ozone – Diesel Engines</w:t>
      </w:r>
      <w:bookmarkEnd w:id="267"/>
    </w:p>
    <w:p w14:paraId="2D77F020" w14:textId="77777777" w:rsidR="003A73E2" w:rsidRPr="00BB0617" w:rsidRDefault="003A73E2" w:rsidP="003A73E2">
      <w:r w:rsidRPr="00BB0617">
        <w:rPr>
          <w:rFonts w:ascii="Calibri" w:eastAsia="Calibri" w:hAnsi="Calibri" w:cs="Calibri"/>
          <w:b/>
          <w:bCs/>
        </w:rPr>
        <w:t>Description:</w:t>
      </w:r>
      <w:r w:rsidRPr="00BB0617">
        <w:rPr>
          <w:rFonts w:ascii="Calibri" w:eastAsia="Calibri" w:hAnsi="Calibri" w:cs="Calibri"/>
        </w:rPr>
        <w:t xml:space="preserve">  Emissions of ozone precursors (NOx and VOCs) result in formation of ground-level ozone, which can have negative impacts to human, plant, and animal health.</w:t>
      </w:r>
    </w:p>
    <w:p w14:paraId="6D43CE91" w14:textId="77777777" w:rsidR="003A73E2" w:rsidRPr="00BB0617"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w:t>
      </w:r>
      <w:r w:rsidRPr="00BB0617">
        <w:rPr>
          <w:rFonts w:ascii="Calibri" w:eastAsia="Calibri" w:hAnsi="Calibri" w:cs="Calibri"/>
          <w:color w:val="FF0000"/>
        </w:rPr>
        <w:t xml:space="preserve">  </w:t>
      </w:r>
      <w:r w:rsidRPr="00BB0617">
        <w:rPr>
          <w:rFonts w:ascii="Calibri" w:eastAsia="Calibri" w:hAnsi="Calibri" w:cs="Calibri"/>
        </w:rPr>
        <w:t>Emissions of ozone precursors from diesel engines do not excessively contribute to negative impacts to human, plant or animal health.</w:t>
      </w:r>
    </w:p>
    <w:p w14:paraId="5D5893CD" w14:textId="77777777" w:rsidR="003A73E2" w:rsidRPr="00EB4C8D" w:rsidRDefault="003A73E2" w:rsidP="003A73E2">
      <w:r w:rsidRPr="00EB4C8D">
        <w:rPr>
          <w:rFonts w:ascii="Calibri" w:eastAsia="Calibri" w:hAnsi="Calibri" w:cs="Calibri"/>
          <w:b/>
          <w:bCs/>
        </w:rPr>
        <w:t>Analysis within CART:</w:t>
      </w:r>
    </w:p>
    <w:p w14:paraId="2A2AF485" w14:textId="77777777" w:rsidR="003A73E2" w:rsidRPr="00EB4C8D" w:rsidRDefault="003A73E2" w:rsidP="003A73E2">
      <w:pPr>
        <w:rPr>
          <w:rFonts w:ascii="Calibri" w:eastAsia="Calibri" w:hAnsi="Calibri" w:cs="Calibri"/>
        </w:rPr>
      </w:pPr>
      <w:r w:rsidRPr="00EB4C8D">
        <w:rPr>
          <w:rFonts w:ascii="Calibri" w:eastAsia="Calibri" w:hAnsi="Calibri" w:cs="Calibri"/>
        </w:rPr>
        <w:t xml:space="preserve">Each PLU for all land uses will trigger an intersection with the </w:t>
      </w:r>
      <w:r>
        <w:rPr>
          <w:rFonts w:ascii="Calibri" w:eastAsia="Calibri" w:hAnsi="Calibri" w:cs="Calibri"/>
        </w:rPr>
        <w:t>Ozone</w:t>
      </w:r>
      <w:r w:rsidRPr="00EB4C8D">
        <w:rPr>
          <w:rFonts w:ascii="Calibri" w:eastAsia="Calibri" w:hAnsi="Calibri" w:cs="Calibri"/>
        </w:rPr>
        <w:t xml:space="preserve"> nonattainment maps. A threshold value of 50 will be set, and the following existing condition question will be triggered</w:t>
      </w:r>
      <w:r>
        <w:rPr>
          <w:rFonts w:ascii="Calibri" w:eastAsia="Calibri" w:hAnsi="Calibri" w:cs="Calibri"/>
        </w:rPr>
        <w:t>.</w:t>
      </w:r>
    </w:p>
    <w:p w14:paraId="4CF34C03" w14:textId="581DE0A6" w:rsidR="003A73E2" w:rsidRPr="00EB4C8D" w:rsidRDefault="003A73E2" w:rsidP="003A73E2">
      <w:r>
        <w:rPr>
          <w:rFonts w:ascii="Calibri" w:eastAsia="Calibri" w:hAnsi="Calibri" w:cs="Calibri"/>
        </w:rPr>
        <w:t>If there are no diesel engines in operation at the PLU, this component is not applicable.  Otherwise, t</w:t>
      </w:r>
      <w:r w:rsidRPr="00EB4C8D">
        <w:rPr>
          <w:rFonts w:ascii="Calibri" w:eastAsia="Calibri" w:hAnsi="Calibri" w:cs="Calibri"/>
        </w:rPr>
        <w:t xml:space="preserve">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_Ref11929726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127</w:t>
      </w:r>
      <w:r>
        <w:rPr>
          <w:rFonts w:ascii="Calibri" w:eastAsia="Calibri" w:hAnsi="Calibri" w:cs="Calibri"/>
        </w:rPr>
        <w:fldChar w:fldCharType="end"/>
      </w:r>
      <w:r w:rsidRPr="00EB4C8D">
        <w:rPr>
          <w:rFonts w:ascii="Calibri" w:eastAsia="Calibri" w:hAnsi="Calibri" w:cs="Calibri"/>
        </w:rPr>
        <w:t>.</w:t>
      </w:r>
    </w:p>
    <w:p w14:paraId="2CB7E3AF" w14:textId="1D3ADB74" w:rsidR="003A73E2" w:rsidRDefault="003A73E2" w:rsidP="003A73E2">
      <w:pPr>
        <w:rPr>
          <w:i/>
          <w:color w:val="44546A" w:themeColor="text2"/>
        </w:rPr>
      </w:pPr>
      <w:bookmarkStart w:id="268" w:name="_Ref11929726"/>
      <w:r>
        <w:t xml:space="preserve">Table </w:t>
      </w:r>
      <w:r>
        <w:rPr>
          <w:noProof/>
        </w:rPr>
        <w:fldChar w:fldCharType="begin"/>
      </w:r>
      <w:r>
        <w:rPr>
          <w:noProof/>
        </w:rPr>
        <w:instrText xml:space="preserve"> SEQ Table \* ARABIC </w:instrText>
      </w:r>
      <w:r>
        <w:rPr>
          <w:noProof/>
        </w:rPr>
        <w:fldChar w:fldCharType="separate"/>
      </w:r>
      <w:r w:rsidR="002D0A24">
        <w:rPr>
          <w:noProof/>
        </w:rPr>
        <w:t>127</w:t>
      </w:r>
      <w:r>
        <w:rPr>
          <w:noProof/>
        </w:rPr>
        <w:fldChar w:fldCharType="end"/>
      </w:r>
      <w:bookmarkEnd w:id="268"/>
      <w:r w:rsidRPr="00AB186A">
        <w:rPr>
          <w:i/>
          <w:iCs/>
          <w:color w:val="44546A"/>
        </w:rPr>
        <w:t>:</w:t>
      </w:r>
      <w:r>
        <w:rPr>
          <w:i/>
          <w:iCs/>
          <w:color w:val="44546A"/>
        </w:rPr>
        <w:t xml:space="preserve"> Diesel Engine </w:t>
      </w:r>
      <w:r>
        <w:rPr>
          <w:i/>
          <w:color w:val="44546A" w:themeColor="text2"/>
        </w:rPr>
        <w:t>Combustion Sources Existing Condition</w:t>
      </w:r>
    </w:p>
    <w:p w14:paraId="25A68D30" w14:textId="77777777" w:rsidR="003A73E2" w:rsidRPr="00F06D91" w:rsidRDefault="003A73E2" w:rsidP="003A73E2">
      <w:pPr>
        <w:rPr>
          <w:rFonts w:ascii="Calibri" w:eastAsia="Calibri" w:hAnsi="Calibri" w:cs="Calibri"/>
        </w:rPr>
      </w:pPr>
      <w:r w:rsidRPr="00F06D91">
        <w:rPr>
          <w:rFonts w:ascii="Calibri" w:eastAsia="Calibri" w:hAnsi="Calibri" w:cs="Calibri"/>
        </w:rPr>
        <w:t>N</w:t>
      </w:r>
      <w:r>
        <w:rPr>
          <w:rFonts w:ascii="Calibri" w:eastAsia="Calibri" w:hAnsi="Calibri" w:cs="Calibri"/>
        </w:rPr>
        <w:t xml:space="preserve">ote: </w:t>
      </w:r>
      <w:r w:rsidRPr="00F06D91">
        <w:rPr>
          <w:rFonts w:ascii="Calibri" w:eastAsia="Calibri" w:hAnsi="Calibri" w:cs="Calibri"/>
        </w:rPr>
        <w:t>If yes, document all diesel engines larger than 25 brake horsepower, including engine horsepower rating, model year, and annual hours of usage.</w:t>
      </w:r>
    </w:p>
    <w:tbl>
      <w:tblPr>
        <w:tblW w:w="9700" w:type="dxa"/>
        <w:tblLayout w:type="fixed"/>
        <w:tblLook w:val="04A0" w:firstRow="1" w:lastRow="0" w:firstColumn="1" w:lastColumn="0" w:noHBand="0" w:noVBand="1"/>
      </w:tblPr>
      <w:tblGrid>
        <w:gridCol w:w="2330"/>
        <w:gridCol w:w="2520"/>
        <w:gridCol w:w="4850"/>
      </w:tblGrid>
      <w:tr w:rsidR="003A73E2" w:rsidRPr="00E67190" w14:paraId="467B2164"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1833166" w14:textId="77777777" w:rsidR="003A73E2" w:rsidRPr="00E67190" w:rsidRDefault="003A73E2" w:rsidP="003A73E2">
            <w:r w:rsidRPr="00E6719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10ACA0F" w14:textId="77777777" w:rsidR="003A73E2" w:rsidRPr="00E67190" w:rsidRDefault="003A73E2" w:rsidP="003A73E2">
            <w:r w:rsidRPr="00E6719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5F6572D" w14:textId="77777777" w:rsidR="003A73E2" w:rsidRPr="00E67190" w:rsidRDefault="003A73E2" w:rsidP="003A73E2">
            <w:r>
              <w:t>Reference for Assessment Condition</w:t>
            </w:r>
          </w:p>
        </w:tc>
      </w:tr>
      <w:tr w:rsidR="003A73E2" w:rsidRPr="00E14186" w14:paraId="52A65298" w14:textId="77777777" w:rsidTr="003A73E2">
        <w:tc>
          <w:tcPr>
            <w:tcW w:w="2330" w:type="dxa"/>
            <w:tcBorders>
              <w:top w:val="single" w:sz="8" w:space="0" w:color="auto"/>
              <w:left w:val="single" w:sz="8" w:space="0" w:color="auto"/>
              <w:bottom w:val="single" w:sz="8" w:space="0" w:color="auto"/>
              <w:right w:val="single" w:sz="8" w:space="0" w:color="auto"/>
            </w:tcBorders>
          </w:tcPr>
          <w:p w14:paraId="7CBCD8C9" w14:textId="77777777" w:rsidR="003A73E2" w:rsidRPr="004837CF" w:rsidRDefault="003A73E2" w:rsidP="003A73E2">
            <w:r w:rsidRPr="004837CF">
              <w:t xml:space="preserve">Low risk </w:t>
            </w:r>
            <w:r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73D58097" w14:textId="77777777" w:rsidR="003A73E2" w:rsidRPr="004837CF" w:rsidRDefault="003A73E2" w:rsidP="003A73E2">
            <w:r>
              <w:t>81</w:t>
            </w:r>
          </w:p>
        </w:tc>
        <w:tc>
          <w:tcPr>
            <w:tcW w:w="4850" w:type="dxa"/>
            <w:tcBorders>
              <w:top w:val="single" w:sz="8" w:space="0" w:color="auto"/>
              <w:left w:val="single" w:sz="8" w:space="0" w:color="auto"/>
              <w:bottom w:val="single" w:sz="8" w:space="0" w:color="auto"/>
              <w:right w:val="single" w:sz="8" w:space="0" w:color="auto"/>
            </w:tcBorders>
          </w:tcPr>
          <w:p w14:paraId="60B31E82" w14:textId="77777777" w:rsidR="003A73E2" w:rsidRPr="00E14186" w:rsidRDefault="003A73E2" w:rsidP="003A73E2">
            <w:pPr>
              <w:rPr>
                <w:highlight w:val="yellow"/>
              </w:rPr>
            </w:pPr>
            <w:r w:rsidRPr="005F5200">
              <w:t xml:space="preserve">All </w:t>
            </w:r>
            <w:r>
              <w:rPr>
                <w:rFonts w:ascii="Calibri" w:eastAsia="Calibri" w:hAnsi="Calibri" w:cs="Calibri"/>
              </w:rPr>
              <w:t>diesel</w:t>
            </w:r>
            <w:r w:rsidRPr="005F5200">
              <w:t xml:space="preserve"> engines larger than 25 brake horsepower in operation at the PLU are certified to EPA Tier 4 final standards (based on engine model year and horsepower rating).</w:t>
            </w:r>
          </w:p>
        </w:tc>
      </w:tr>
      <w:tr w:rsidR="003A73E2" w:rsidRPr="00E14186" w14:paraId="01554D69" w14:textId="77777777" w:rsidTr="003A73E2">
        <w:tc>
          <w:tcPr>
            <w:tcW w:w="2330" w:type="dxa"/>
            <w:tcBorders>
              <w:top w:val="single" w:sz="8" w:space="0" w:color="auto"/>
              <w:left w:val="single" w:sz="8" w:space="0" w:color="auto"/>
              <w:bottom w:val="single" w:sz="8" w:space="0" w:color="auto"/>
              <w:right w:val="single" w:sz="8" w:space="0" w:color="auto"/>
            </w:tcBorders>
          </w:tcPr>
          <w:p w14:paraId="51BB643D" w14:textId="77777777" w:rsidR="003A73E2" w:rsidRPr="004837CF" w:rsidRDefault="003A73E2" w:rsidP="003A73E2">
            <w:r w:rsidRPr="004837CF">
              <w:t xml:space="preserve">Low-medium risk </w:t>
            </w:r>
            <w:r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1D015BE4" w14:textId="77777777" w:rsidR="003A73E2" w:rsidRPr="004837CF" w:rsidRDefault="003A73E2" w:rsidP="003A73E2">
            <w:r>
              <w:t>74</w:t>
            </w:r>
          </w:p>
        </w:tc>
        <w:tc>
          <w:tcPr>
            <w:tcW w:w="4850" w:type="dxa"/>
            <w:tcBorders>
              <w:top w:val="single" w:sz="8" w:space="0" w:color="auto"/>
              <w:left w:val="single" w:sz="8" w:space="0" w:color="auto"/>
              <w:bottom w:val="single" w:sz="8" w:space="0" w:color="auto"/>
              <w:right w:val="single" w:sz="8" w:space="0" w:color="auto"/>
            </w:tcBorders>
            <w:shd w:val="clear" w:color="auto" w:fill="auto"/>
          </w:tcPr>
          <w:p w14:paraId="582F0A9A" w14:textId="77777777" w:rsidR="003A73E2" w:rsidRDefault="003A73E2" w:rsidP="003A73E2">
            <w:r w:rsidRPr="005F5200">
              <w:rPr>
                <w:b/>
              </w:rPr>
              <w:t xml:space="preserve">For </w:t>
            </w:r>
            <w:r>
              <w:rPr>
                <w:b/>
              </w:rPr>
              <w:t>Ozone</w:t>
            </w:r>
            <w:r w:rsidRPr="005F5200">
              <w:rPr>
                <w:b/>
              </w:rPr>
              <w:t xml:space="preserve"> 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EPA Tier 3 standards (based on engine model year and horsepower rating).</w:t>
            </w:r>
          </w:p>
          <w:p w14:paraId="1FB68872" w14:textId="77777777" w:rsidR="003A73E2" w:rsidRDefault="003A73E2" w:rsidP="003A73E2">
            <w:pPr>
              <w:rPr>
                <w:highlight w:val="yellow"/>
              </w:rPr>
            </w:pPr>
          </w:p>
          <w:p w14:paraId="389D305E" w14:textId="77777777" w:rsidR="003A73E2" w:rsidRPr="00E14186" w:rsidRDefault="003A73E2" w:rsidP="003A73E2">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4 interim</w:t>
            </w:r>
            <w:r w:rsidRPr="005F5200">
              <w:t xml:space="preserve"> standards (based on engine model year and horsepower rating).</w:t>
            </w:r>
          </w:p>
        </w:tc>
      </w:tr>
      <w:tr w:rsidR="003A73E2" w:rsidRPr="00E14186" w14:paraId="6219C0AB" w14:textId="77777777" w:rsidTr="003A73E2">
        <w:tc>
          <w:tcPr>
            <w:tcW w:w="2330" w:type="dxa"/>
            <w:tcBorders>
              <w:top w:val="single" w:sz="8" w:space="0" w:color="auto"/>
              <w:left w:val="single" w:sz="8" w:space="0" w:color="auto"/>
              <w:bottom w:val="single" w:sz="8" w:space="0" w:color="auto"/>
              <w:right w:val="single" w:sz="8" w:space="0" w:color="auto"/>
            </w:tcBorders>
          </w:tcPr>
          <w:p w14:paraId="40875EA8" w14:textId="77777777" w:rsidR="003A73E2" w:rsidRPr="004837CF" w:rsidRDefault="003A73E2" w:rsidP="003A73E2">
            <w:r w:rsidRPr="004837CF">
              <w:t>Medium risk</w:t>
            </w:r>
            <w:r>
              <w:t xml:space="preserve"> </w:t>
            </w:r>
            <w:r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24471EA3" w14:textId="77777777" w:rsidR="003A73E2" w:rsidRPr="004837CF" w:rsidRDefault="003A73E2" w:rsidP="003A73E2">
            <w:r>
              <w:t>51</w:t>
            </w:r>
          </w:p>
        </w:tc>
        <w:tc>
          <w:tcPr>
            <w:tcW w:w="4850" w:type="dxa"/>
            <w:tcBorders>
              <w:top w:val="single" w:sz="8" w:space="0" w:color="auto"/>
              <w:left w:val="single" w:sz="8" w:space="0" w:color="auto"/>
              <w:bottom w:val="single" w:sz="8" w:space="0" w:color="auto"/>
              <w:right w:val="single" w:sz="8" w:space="0" w:color="auto"/>
            </w:tcBorders>
          </w:tcPr>
          <w:p w14:paraId="576F1CB8" w14:textId="77777777" w:rsidR="003A73E2" w:rsidRDefault="003A73E2" w:rsidP="003A73E2">
            <w:r w:rsidRPr="005F5200">
              <w:rPr>
                <w:b/>
              </w:rPr>
              <w:t xml:space="preserve">For </w:t>
            </w:r>
            <w:r>
              <w:rPr>
                <w:b/>
              </w:rPr>
              <w:t>Ozone</w:t>
            </w:r>
            <w:r w:rsidRPr="005F5200">
              <w:rPr>
                <w:b/>
              </w:rPr>
              <w:t xml:space="preserve"> 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w:t>
            </w:r>
            <w:r>
              <w:lastRenderedPageBreak/>
              <w:t xml:space="preserve">least </w:t>
            </w:r>
            <w:r w:rsidRPr="005F5200">
              <w:t>EPA Tier 3 standards (based on engine model year and horsepower rating).</w:t>
            </w:r>
          </w:p>
          <w:p w14:paraId="5CAD9FF3" w14:textId="77777777" w:rsidR="003A73E2" w:rsidRDefault="003A73E2" w:rsidP="003A73E2">
            <w:pPr>
              <w:rPr>
                <w:highlight w:val="yellow"/>
              </w:rPr>
            </w:pPr>
          </w:p>
          <w:p w14:paraId="0BDE16B4" w14:textId="77777777" w:rsidR="003A73E2" w:rsidRPr="00E14186" w:rsidRDefault="003A73E2" w:rsidP="003A73E2">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All </w:t>
            </w:r>
            <w:r>
              <w:rPr>
                <w:rFonts w:ascii="Calibri" w:eastAsia="Calibri" w:hAnsi="Calibri" w:cs="Calibri"/>
              </w:rPr>
              <w:t>diesel</w:t>
            </w:r>
            <w:r w:rsidRPr="005F5200">
              <w:t xml:space="preserve"> engines larger than 25 brake horsepower in operation at the PLU are certified to </w:t>
            </w:r>
            <w:r>
              <w:t xml:space="preserve">at least </w:t>
            </w:r>
            <w:r w:rsidRPr="005F5200">
              <w:t xml:space="preserve">EPA Tier </w:t>
            </w:r>
            <w:r>
              <w:t>3</w:t>
            </w:r>
            <w:r w:rsidRPr="005F5200">
              <w:t xml:space="preserve"> standards (based on engine model year and horsepower rating).</w:t>
            </w:r>
          </w:p>
        </w:tc>
      </w:tr>
      <w:tr w:rsidR="003A73E2" w:rsidRPr="00E14186" w14:paraId="1F5BEEC4" w14:textId="77777777" w:rsidTr="003A73E2">
        <w:tc>
          <w:tcPr>
            <w:tcW w:w="2330" w:type="dxa"/>
            <w:tcBorders>
              <w:top w:val="single" w:sz="8" w:space="0" w:color="auto"/>
              <w:left w:val="single" w:sz="8" w:space="0" w:color="auto"/>
              <w:bottom w:val="single" w:sz="8" w:space="0" w:color="auto"/>
              <w:right w:val="single" w:sz="8" w:space="0" w:color="auto"/>
            </w:tcBorders>
          </w:tcPr>
          <w:p w14:paraId="110152B1" w14:textId="77777777" w:rsidR="003A73E2" w:rsidRPr="004837CF" w:rsidRDefault="003A73E2" w:rsidP="003A73E2">
            <w:r w:rsidRPr="004837CF">
              <w:lastRenderedPageBreak/>
              <w:t xml:space="preserve">High-medium risk </w:t>
            </w:r>
            <w:r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7ACDF95C" w14:textId="77777777" w:rsidR="003A73E2" w:rsidRPr="004837CF" w:rsidRDefault="003A73E2" w:rsidP="003A73E2">
            <w:r>
              <w:t>26</w:t>
            </w:r>
          </w:p>
        </w:tc>
        <w:tc>
          <w:tcPr>
            <w:tcW w:w="4850" w:type="dxa"/>
            <w:tcBorders>
              <w:top w:val="single" w:sz="8" w:space="0" w:color="auto"/>
              <w:left w:val="single" w:sz="8" w:space="0" w:color="auto"/>
              <w:bottom w:val="single" w:sz="8" w:space="0" w:color="auto"/>
              <w:right w:val="single" w:sz="8" w:space="0" w:color="auto"/>
            </w:tcBorders>
          </w:tcPr>
          <w:p w14:paraId="4AE42CF1" w14:textId="77777777" w:rsidR="003A73E2" w:rsidRDefault="003A73E2" w:rsidP="003A73E2">
            <w:r w:rsidRPr="005F5200">
              <w:rPr>
                <w:b/>
              </w:rPr>
              <w:t xml:space="preserve">For </w:t>
            </w:r>
            <w:r>
              <w:rPr>
                <w:b/>
              </w:rPr>
              <w:t>Ozone</w:t>
            </w:r>
            <w:r w:rsidRPr="005F5200">
              <w:rPr>
                <w:b/>
              </w:rPr>
              <w:t xml:space="preserve"> attainment areas:</w:t>
            </w:r>
            <w:r w:rsidRPr="005F5200">
              <w:t xml:space="preserve">  </w:t>
            </w:r>
            <w:r>
              <w:t>At least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2E9CF065" w14:textId="77777777" w:rsidR="003A73E2" w:rsidRDefault="003A73E2" w:rsidP="003A73E2">
            <w:pPr>
              <w:rPr>
                <w:highlight w:val="yellow"/>
              </w:rPr>
            </w:pPr>
          </w:p>
          <w:p w14:paraId="55BF1A2C" w14:textId="77777777" w:rsidR="003A73E2" w:rsidRPr="00E14186" w:rsidRDefault="003A73E2" w:rsidP="003A73E2">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w:t>
            </w:r>
            <w:r>
              <w:t>At least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r w:rsidR="003A73E2" w:rsidRPr="00E14186" w14:paraId="175C4E68" w14:textId="77777777" w:rsidTr="003A73E2">
        <w:tc>
          <w:tcPr>
            <w:tcW w:w="2330" w:type="dxa"/>
            <w:tcBorders>
              <w:top w:val="single" w:sz="8" w:space="0" w:color="auto"/>
              <w:left w:val="single" w:sz="8" w:space="0" w:color="auto"/>
              <w:bottom w:val="single" w:sz="8" w:space="0" w:color="auto"/>
              <w:right w:val="single" w:sz="8" w:space="0" w:color="auto"/>
            </w:tcBorders>
          </w:tcPr>
          <w:p w14:paraId="24E39472" w14:textId="77777777" w:rsidR="003A73E2" w:rsidRPr="004837CF" w:rsidRDefault="003A73E2" w:rsidP="003A73E2">
            <w:r w:rsidRPr="004837CF">
              <w:t xml:space="preserve">High risk </w:t>
            </w:r>
            <w:r w:rsidRPr="009E21DF">
              <w:t>combustion sources</w:t>
            </w:r>
          </w:p>
        </w:tc>
        <w:tc>
          <w:tcPr>
            <w:tcW w:w="2520" w:type="dxa"/>
            <w:tcBorders>
              <w:top w:val="single" w:sz="8" w:space="0" w:color="auto"/>
              <w:left w:val="single" w:sz="8" w:space="0" w:color="auto"/>
              <w:bottom w:val="single" w:sz="8" w:space="0" w:color="auto"/>
              <w:right w:val="single" w:sz="8" w:space="0" w:color="auto"/>
            </w:tcBorders>
          </w:tcPr>
          <w:p w14:paraId="49C29894" w14:textId="77777777" w:rsidR="003A73E2" w:rsidRPr="004837CF" w:rsidRDefault="003A73E2" w:rsidP="003A73E2">
            <w:r>
              <w:t>1</w:t>
            </w:r>
          </w:p>
        </w:tc>
        <w:tc>
          <w:tcPr>
            <w:tcW w:w="4850" w:type="dxa"/>
            <w:tcBorders>
              <w:top w:val="single" w:sz="8" w:space="0" w:color="auto"/>
              <w:left w:val="single" w:sz="8" w:space="0" w:color="auto"/>
              <w:bottom w:val="single" w:sz="8" w:space="0" w:color="auto"/>
              <w:right w:val="single" w:sz="8" w:space="0" w:color="auto"/>
            </w:tcBorders>
          </w:tcPr>
          <w:p w14:paraId="49644453" w14:textId="77777777" w:rsidR="003A73E2" w:rsidRDefault="003A73E2" w:rsidP="003A73E2">
            <w:r w:rsidRPr="005F5200">
              <w:rPr>
                <w:b/>
              </w:rPr>
              <w:t xml:space="preserve">For </w:t>
            </w:r>
            <w:r>
              <w:rPr>
                <w:b/>
              </w:rPr>
              <w:t>Ozone</w:t>
            </w:r>
            <w:r w:rsidRPr="005F5200">
              <w:rPr>
                <w:b/>
              </w:rPr>
              <w:t xml:space="preserve"> attainment areas:</w:t>
            </w:r>
            <w:r w:rsidRPr="005F5200">
              <w:t xml:space="preserve">  </w:t>
            </w:r>
            <w:r>
              <w:t>Less than 50%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p w14:paraId="269E06D6" w14:textId="77777777" w:rsidR="003A73E2" w:rsidRDefault="003A73E2" w:rsidP="003A73E2">
            <w:pPr>
              <w:rPr>
                <w:highlight w:val="yellow"/>
              </w:rPr>
            </w:pPr>
          </w:p>
          <w:p w14:paraId="1778FBB0" w14:textId="77777777" w:rsidR="003A73E2" w:rsidRPr="00E14186" w:rsidRDefault="003A73E2" w:rsidP="003A73E2">
            <w:pPr>
              <w:rPr>
                <w:highlight w:val="yellow"/>
              </w:rPr>
            </w:pPr>
            <w:r w:rsidRPr="005F5200">
              <w:rPr>
                <w:b/>
              </w:rPr>
              <w:t xml:space="preserve">For </w:t>
            </w:r>
            <w:r>
              <w:rPr>
                <w:b/>
              </w:rPr>
              <w:t>Ozone</w:t>
            </w:r>
            <w:r w:rsidRPr="005F5200">
              <w:rPr>
                <w:b/>
              </w:rPr>
              <w:t xml:space="preserve"> </w:t>
            </w:r>
            <w:r>
              <w:rPr>
                <w:b/>
              </w:rPr>
              <w:t>non</w:t>
            </w:r>
            <w:r w:rsidRPr="005F5200">
              <w:rPr>
                <w:b/>
              </w:rPr>
              <w:t>attainment areas:</w:t>
            </w:r>
            <w:r w:rsidRPr="005F5200">
              <w:t xml:space="preserve">  </w:t>
            </w:r>
            <w:r>
              <w:t>Less than 75% of the normal annual horsepower-hours for</w:t>
            </w:r>
            <w:r w:rsidRPr="005F5200">
              <w:t xml:space="preserve"> </w:t>
            </w:r>
            <w:r>
              <w:rPr>
                <w:rFonts w:ascii="Calibri" w:eastAsia="Calibri" w:hAnsi="Calibri" w:cs="Calibri"/>
              </w:rPr>
              <w:t>diesel</w:t>
            </w:r>
            <w:r w:rsidRPr="005F5200">
              <w:t xml:space="preserve"> engines larger than 25 brake horsepower in operation at the PLU are </w:t>
            </w:r>
            <w:r>
              <w:t xml:space="preserve">from engines that are </w:t>
            </w:r>
            <w:r w:rsidRPr="005F5200">
              <w:t xml:space="preserve">certified to </w:t>
            </w:r>
            <w:r>
              <w:t xml:space="preserve">at least </w:t>
            </w:r>
            <w:r w:rsidRPr="005F5200">
              <w:t>EPA Tier 3 standards (based on engine model year and horsepower rating).</w:t>
            </w:r>
          </w:p>
        </w:tc>
      </w:tr>
    </w:tbl>
    <w:p w14:paraId="4B38997D" w14:textId="77777777" w:rsidR="003A73E2" w:rsidRPr="00CC5FFB" w:rsidRDefault="003A73E2" w:rsidP="003A73E2">
      <w:pPr>
        <w:rPr>
          <w:rFonts w:ascii="Calibri" w:eastAsia="Calibri" w:hAnsi="Calibri" w:cs="Calibri"/>
        </w:rPr>
      </w:pPr>
    </w:p>
    <w:p w14:paraId="5565229B" w14:textId="77777777" w:rsidR="003A73E2" w:rsidRDefault="003A73E2" w:rsidP="003A73E2">
      <w:pPr>
        <w:pStyle w:val="Heading3"/>
      </w:pPr>
      <w:bookmarkStart w:id="269" w:name="_Toc16839826"/>
      <w:r w:rsidRPr="00332CDD">
        <w:lastRenderedPageBreak/>
        <w:t>Component 2:</w:t>
      </w:r>
      <w:r w:rsidRPr="352A1839">
        <w:t xml:space="preserve">  </w:t>
      </w:r>
      <w:r>
        <w:t>Ozone – Non-Engine Combustion Sources</w:t>
      </w:r>
      <w:bookmarkEnd w:id="269"/>
    </w:p>
    <w:p w14:paraId="23ED781D" w14:textId="77777777" w:rsidR="003A73E2" w:rsidRDefault="003A73E2" w:rsidP="003A73E2">
      <w:r w:rsidRPr="00212F7B">
        <w:rPr>
          <w:rFonts w:ascii="Calibri" w:eastAsia="Calibri" w:hAnsi="Calibri" w:cs="Calibri"/>
          <w:b/>
        </w:rPr>
        <w:t>Description:</w:t>
      </w:r>
      <w:r>
        <w:rPr>
          <w:rFonts w:ascii="Calibri" w:eastAsia="Calibri" w:hAnsi="Calibri" w:cs="Calibri"/>
        </w:rPr>
        <w:t xml:space="preserve"> </w:t>
      </w:r>
      <w:r w:rsidRPr="352A1839">
        <w:rPr>
          <w:rFonts w:ascii="Calibri" w:eastAsia="Calibri" w:hAnsi="Calibri" w:cs="Calibri"/>
        </w:rPr>
        <w:t xml:space="preserve">Emissions of </w:t>
      </w:r>
      <w:r>
        <w:rPr>
          <w:rFonts w:ascii="Calibri" w:eastAsia="Calibri" w:hAnsi="Calibri" w:cs="Calibri"/>
        </w:rPr>
        <w:t>ozone</w:t>
      </w:r>
      <w:r w:rsidRPr="352A1839">
        <w:rPr>
          <w:rFonts w:ascii="Calibri" w:eastAsia="Calibri" w:hAnsi="Calibri" w:cs="Calibri"/>
        </w:rPr>
        <w:t xml:space="preserve"> precursors from </w:t>
      </w:r>
      <w:r>
        <w:rPr>
          <w:rFonts w:ascii="Calibri" w:eastAsia="Calibri" w:hAnsi="Calibri" w:cs="Calibri"/>
        </w:rPr>
        <w:t>non-engine combustion sources</w:t>
      </w:r>
      <w:r w:rsidRPr="352A1839">
        <w:rPr>
          <w:rFonts w:ascii="Calibri" w:eastAsia="Calibri" w:hAnsi="Calibri" w:cs="Calibri"/>
        </w:rPr>
        <w:t xml:space="preserve"> do not excessively contribute to negative impacts to human, plant, or animal health.</w:t>
      </w:r>
    </w:p>
    <w:p w14:paraId="6825C846" w14:textId="77777777" w:rsidR="003A73E2" w:rsidRPr="00EB4C8D" w:rsidRDefault="003A73E2" w:rsidP="003A73E2">
      <w:r w:rsidRPr="00EB4C8D">
        <w:rPr>
          <w:rFonts w:ascii="Calibri" w:eastAsia="Calibri" w:hAnsi="Calibri" w:cs="Calibri"/>
          <w:b/>
          <w:bCs/>
        </w:rPr>
        <w:t>Analysis within CART:</w:t>
      </w:r>
    </w:p>
    <w:p w14:paraId="0C811A2C" w14:textId="7038A2E7" w:rsidR="003A73E2" w:rsidRPr="00EB4C8D" w:rsidRDefault="003A73E2" w:rsidP="003A73E2">
      <w:r w:rsidRPr="00EB4C8D">
        <w:rPr>
          <w:rFonts w:ascii="Calibri" w:eastAsia="Calibri" w:hAnsi="Calibri" w:cs="Calibri"/>
        </w:rPr>
        <w:t xml:space="preserve">Each PLU for all land uses will trigger an intersection with the </w:t>
      </w:r>
      <w:r>
        <w:rPr>
          <w:rFonts w:ascii="Calibri" w:eastAsia="Calibri" w:hAnsi="Calibri" w:cs="Calibri"/>
        </w:rPr>
        <w:t>Ozone</w:t>
      </w:r>
      <w:r w:rsidRPr="00EB4C8D">
        <w:rPr>
          <w:rFonts w:ascii="Calibri" w:eastAsia="Calibri" w:hAnsi="Calibri" w:cs="Calibri"/>
        </w:rPr>
        <w:t xml:space="preserve"> nonattainment maps. A threshold value of 50 will be set</w:t>
      </w:r>
      <w:r>
        <w:rPr>
          <w:rFonts w:ascii="Calibri" w:eastAsia="Calibri" w:hAnsi="Calibri" w:cs="Calibri"/>
        </w:rPr>
        <w:t>. If there are no non-engine combustion sources</w:t>
      </w:r>
      <w:r w:rsidRPr="352A1839">
        <w:rPr>
          <w:rFonts w:ascii="Calibri" w:eastAsia="Calibri" w:hAnsi="Calibri" w:cs="Calibri"/>
        </w:rPr>
        <w:t xml:space="preserve"> </w:t>
      </w:r>
      <w:r>
        <w:rPr>
          <w:rFonts w:ascii="Calibri" w:eastAsia="Calibri" w:hAnsi="Calibri" w:cs="Calibri"/>
        </w:rPr>
        <w:t>in operation at the PLU, this component is not applicable.  Otherwise, t</w:t>
      </w:r>
      <w:r w:rsidRPr="00EB4C8D">
        <w:rPr>
          <w:rFonts w:ascii="Calibri" w:eastAsia="Calibri" w:hAnsi="Calibri" w:cs="Calibri"/>
        </w:rPr>
        <w:t xml:space="preserve">he existing condition question will set the existing condition score as seen in </w:t>
      </w:r>
      <w:r>
        <w:rPr>
          <w:rFonts w:ascii="Calibri" w:eastAsia="Calibri" w:hAnsi="Calibri" w:cs="Calibri"/>
        </w:rPr>
        <w:fldChar w:fldCharType="begin"/>
      </w:r>
      <w:r>
        <w:rPr>
          <w:rFonts w:ascii="Calibri" w:eastAsia="Calibri" w:hAnsi="Calibri" w:cs="Calibri"/>
        </w:rPr>
        <w:instrText xml:space="preserve"> REF _Ref11929751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128</w:t>
      </w:r>
      <w:r>
        <w:rPr>
          <w:rFonts w:ascii="Calibri" w:eastAsia="Calibri" w:hAnsi="Calibri" w:cs="Calibri"/>
        </w:rPr>
        <w:fldChar w:fldCharType="end"/>
      </w:r>
      <w:r w:rsidRPr="00EB4C8D">
        <w:rPr>
          <w:rFonts w:ascii="Calibri" w:eastAsia="Calibri" w:hAnsi="Calibri" w:cs="Calibri"/>
        </w:rPr>
        <w:t>.</w:t>
      </w:r>
    </w:p>
    <w:p w14:paraId="4FD5BD4F" w14:textId="3FF46B52" w:rsidR="003A73E2" w:rsidRDefault="003A73E2" w:rsidP="003A73E2">
      <w:pPr>
        <w:rPr>
          <w:i/>
          <w:color w:val="44546A" w:themeColor="text2"/>
        </w:rPr>
      </w:pPr>
      <w:bookmarkStart w:id="270" w:name="_Ref11929751"/>
      <w:r>
        <w:t xml:space="preserve">Table </w:t>
      </w:r>
      <w:r>
        <w:rPr>
          <w:noProof/>
        </w:rPr>
        <w:fldChar w:fldCharType="begin"/>
      </w:r>
      <w:r>
        <w:rPr>
          <w:noProof/>
        </w:rPr>
        <w:instrText xml:space="preserve"> SEQ Table \* ARABIC </w:instrText>
      </w:r>
      <w:r>
        <w:rPr>
          <w:noProof/>
        </w:rPr>
        <w:fldChar w:fldCharType="separate"/>
      </w:r>
      <w:r w:rsidR="002D0A24">
        <w:rPr>
          <w:noProof/>
        </w:rPr>
        <w:t>128</w:t>
      </w:r>
      <w:r>
        <w:rPr>
          <w:noProof/>
        </w:rPr>
        <w:fldChar w:fldCharType="end"/>
      </w:r>
      <w:bookmarkEnd w:id="270"/>
      <w:r w:rsidRPr="00AB186A">
        <w:rPr>
          <w:i/>
          <w:iCs/>
          <w:color w:val="44546A"/>
        </w:rPr>
        <w:t>:</w:t>
      </w:r>
      <w:r>
        <w:rPr>
          <w:i/>
          <w:iCs/>
          <w:color w:val="44546A"/>
        </w:rPr>
        <w:t xml:space="preserve"> </w:t>
      </w:r>
      <w:r w:rsidRPr="00425298">
        <w:rPr>
          <w:i/>
          <w:color w:val="44546A" w:themeColor="text2"/>
        </w:rPr>
        <w:t>Non-Engine Combustion Sources Existing Condition</w:t>
      </w:r>
    </w:p>
    <w:p w14:paraId="55CC69CC" w14:textId="77777777" w:rsidR="003A73E2" w:rsidRPr="00EB4C8D" w:rsidRDefault="003A73E2" w:rsidP="003A73E2">
      <w:r>
        <w:rPr>
          <w:rFonts w:ascii="Calibri" w:eastAsia="Calibri" w:hAnsi="Calibri" w:cs="Calibri"/>
        </w:rPr>
        <w:t>Note:</w:t>
      </w:r>
      <w:r w:rsidRPr="00EB4C8D">
        <w:rPr>
          <w:rFonts w:ascii="Calibri" w:eastAsia="Calibri" w:hAnsi="Calibri" w:cs="Calibri"/>
        </w:rPr>
        <w:t xml:space="preserve"> If yes, document all </w:t>
      </w:r>
      <w:r>
        <w:rPr>
          <w:rFonts w:ascii="Calibri" w:eastAsia="Calibri" w:hAnsi="Calibri" w:cs="Calibri"/>
        </w:rPr>
        <w:t>non-engine combustion sources</w:t>
      </w:r>
      <w:r w:rsidRPr="00EB4C8D">
        <w:rPr>
          <w:rFonts w:ascii="Calibri" w:eastAsia="Calibri" w:hAnsi="Calibri" w:cs="Calibri"/>
        </w:rPr>
        <w:t xml:space="preserve">, including </w:t>
      </w:r>
      <w:r>
        <w:rPr>
          <w:rFonts w:ascii="Calibri" w:eastAsia="Calibri" w:hAnsi="Calibri" w:cs="Calibri"/>
        </w:rPr>
        <w:t>heat input rating, fuel type</w:t>
      </w:r>
      <w:r w:rsidRPr="00EB4C8D">
        <w:rPr>
          <w:rFonts w:ascii="Calibri" w:eastAsia="Calibri" w:hAnsi="Calibri" w:cs="Calibri"/>
        </w:rPr>
        <w:t>, and annual hours of usage.</w:t>
      </w:r>
    </w:p>
    <w:tbl>
      <w:tblPr>
        <w:tblW w:w="9700" w:type="dxa"/>
        <w:tblLayout w:type="fixed"/>
        <w:tblLook w:val="04A0" w:firstRow="1" w:lastRow="0" w:firstColumn="1" w:lastColumn="0" w:noHBand="0" w:noVBand="1"/>
      </w:tblPr>
      <w:tblGrid>
        <w:gridCol w:w="2330"/>
        <w:gridCol w:w="2520"/>
        <w:gridCol w:w="4850"/>
      </w:tblGrid>
      <w:tr w:rsidR="003A73E2" w:rsidRPr="008B1340" w14:paraId="68C67D6F"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E0398BE" w14:textId="77777777" w:rsidR="003A73E2" w:rsidRPr="008B1340" w:rsidRDefault="003A73E2" w:rsidP="003A73E2">
            <w:r w:rsidRPr="008B1340">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B077E81" w14:textId="77777777" w:rsidR="003A73E2" w:rsidRPr="008B1340" w:rsidRDefault="003A73E2" w:rsidP="003A73E2">
            <w:r w:rsidRPr="008B1340">
              <w:t>Existing Condition Points</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98CC74C" w14:textId="77777777" w:rsidR="003A73E2" w:rsidRPr="008B1340" w:rsidRDefault="003A73E2" w:rsidP="003A73E2">
            <w:r>
              <w:t>Reference for Assessment Condition</w:t>
            </w:r>
          </w:p>
        </w:tc>
      </w:tr>
      <w:tr w:rsidR="003A73E2" w:rsidRPr="008B1340" w14:paraId="4CD44E57" w14:textId="77777777" w:rsidTr="003A73E2">
        <w:tc>
          <w:tcPr>
            <w:tcW w:w="2330" w:type="dxa"/>
            <w:tcBorders>
              <w:top w:val="single" w:sz="8" w:space="0" w:color="auto"/>
              <w:left w:val="single" w:sz="8" w:space="0" w:color="auto"/>
              <w:bottom w:val="single" w:sz="8" w:space="0" w:color="auto"/>
              <w:right w:val="single" w:sz="8" w:space="0" w:color="auto"/>
            </w:tcBorders>
          </w:tcPr>
          <w:p w14:paraId="21C6E876" w14:textId="77777777" w:rsidR="003A73E2" w:rsidRPr="008B1340"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66D0C83D" w14:textId="77777777" w:rsidR="003A73E2" w:rsidRPr="008B1340" w:rsidRDefault="003A73E2" w:rsidP="003A73E2">
            <w:r>
              <w:t>-1</w:t>
            </w:r>
          </w:p>
        </w:tc>
        <w:tc>
          <w:tcPr>
            <w:tcW w:w="4850" w:type="dxa"/>
            <w:tcBorders>
              <w:top w:val="single" w:sz="8" w:space="0" w:color="auto"/>
              <w:left w:val="single" w:sz="8" w:space="0" w:color="auto"/>
              <w:bottom w:val="single" w:sz="8" w:space="0" w:color="auto"/>
              <w:right w:val="single" w:sz="8" w:space="0" w:color="auto"/>
            </w:tcBorders>
          </w:tcPr>
          <w:p w14:paraId="729EB009" w14:textId="77777777" w:rsidR="003A73E2" w:rsidRPr="008B1340" w:rsidRDefault="003A73E2" w:rsidP="003A73E2"/>
        </w:tc>
      </w:tr>
      <w:tr w:rsidR="003A73E2" w:rsidRPr="008B1340" w14:paraId="35AAA878" w14:textId="77777777" w:rsidTr="003A73E2">
        <w:tc>
          <w:tcPr>
            <w:tcW w:w="2330" w:type="dxa"/>
            <w:tcBorders>
              <w:top w:val="single" w:sz="8" w:space="0" w:color="auto"/>
              <w:left w:val="single" w:sz="8" w:space="0" w:color="auto"/>
              <w:bottom w:val="single" w:sz="8" w:space="0" w:color="auto"/>
              <w:right w:val="single" w:sz="8" w:space="0" w:color="auto"/>
            </w:tcBorders>
          </w:tcPr>
          <w:p w14:paraId="07CE503A" w14:textId="77777777" w:rsidR="003A73E2" w:rsidRPr="008B1340"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0E874C6" w14:textId="77777777" w:rsidR="003A73E2" w:rsidRPr="008B1340" w:rsidRDefault="003A73E2" w:rsidP="003A73E2">
            <w:r>
              <w:t>0</w:t>
            </w:r>
          </w:p>
        </w:tc>
        <w:tc>
          <w:tcPr>
            <w:tcW w:w="4850" w:type="dxa"/>
            <w:tcBorders>
              <w:top w:val="single" w:sz="8" w:space="0" w:color="auto"/>
              <w:left w:val="single" w:sz="8" w:space="0" w:color="auto"/>
              <w:bottom w:val="single" w:sz="8" w:space="0" w:color="auto"/>
              <w:right w:val="single" w:sz="8" w:space="0" w:color="auto"/>
            </w:tcBorders>
          </w:tcPr>
          <w:p w14:paraId="40D49025" w14:textId="77777777" w:rsidR="003A73E2" w:rsidRPr="008B1340" w:rsidRDefault="003A73E2" w:rsidP="003A73E2"/>
        </w:tc>
      </w:tr>
      <w:tr w:rsidR="003A73E2" w:rsidRPr="008B1340" w14:paraId="3F382A20" w14:textId="77777777" w:rsidTr="003A73E2">
        <w:tc>
          <w:tcPr>
            <w:tcW w:w="2330" w:type="dxa"/>
            <w:tcBorders>
              <w:top w:val="single" w:sz="8" w:space="0" w:color="auto"/>
              <w:left w:val="single" w:sz="8" w:space="0" w:color="auto"/>
              <w:bottom w:val="single" w:sz="8" w:space="0" w:color="auto"/>
              <w:right w:val="single" w:sz="8" w:space="0" w:color="auto"/>
            </w:tcBorders>
          </w:tcPr>
          <w:p w14:paraId="6F0DD2F1" w14:textId="77777777" w:rsidR="003A73E2" w:rsidRPr="008B1340" w:rsidRDefault="003A73E2" w:rsidP="003A73E2">
            <w:r w:rsidRPr="008B1340">
              <w:t>Low risk combustion sources</w:t>
            </w:r>
          </w:p>
        </w:tc>
        <w:tc>
          <w:tcPr>
            <w:tcW w:w="2520" w:type="dxa"/>
            <w:tcBorders>
              <w:top w:val="single" w:sz="8" w:space="0" w:color="auto"/>
              <w:left w:val="single" w:sz="8" w:space="0" w:color="auto"/>
              <w:bottom w:val="single" w:sz="8" w:space="0" w:color="auto"/>
              <w:right w:val="single" w:sz="8" w:space="0" w:color="auto"/>
            </w:tcBorders>
          </w:tcPr>
          <w:p w14:paraId="00624F1B" w14:textId="77777777" w:rsidR="003A73E2" w:rsidRPr="008B1340" w:rsidRDefault="003A73E2" w:rsidP="003A73E2">
            <w:r>
              <w:t>81</w:t>
            </w:r>
          </w:p>
        </w:tc>
        <w:tc>
          <w:tcPr>
            <w:tcW w:w="4850" w:type="dxa"/>
            <w:tcBorders>
              <w:top w:val="single" w:sz="8" w:space="0" w:color="auto"/>
              <w:left w:val="single" w:sz="8" w:space="0" w:color="auto"/>
              <w:bottom w:val="single" w:sz="8" w:space="0" w:color="auto"/>
              <w:right w:val="single" w:sz="8" w:space="0" w:color="auto"/>
            </w:tcBorders>
          </w:tcPr>
          <w:p w14:paraId="5681737B" w14:textId="77777777" w:rsidR="003A73E2" w:rsidRPr="008B1340" w:rsidRDefault="003A73E2" w:rsidP="003A73E2">
            <w:r w:rsidRPr="008B1340">
              <w:t xml:space="preserve">All </w:t>
            </w:r>
            <w:r w:rsidRPr="008B1340">
              <w:rPr>
                <w:rFonts w:ascii="Calibri" w:eastAsia="Calibri" w:hAnsi="Calibri" w:cs="Calibri"/>
              </w:rPr>
              <w:t>non-engine combustion sources utilize natural gas or propane as fuel and/or emissions control for NOx emissions.</w:t>
            </w:r>
          </w:p>
        </w:tc>
      </w:tr>
      <w:tr w:rsidR="003A73E2" w:rsidRPr="008B1340" w14:paraId="26467B18" w14:textId="77777777" w:rsidTr="003A73E2">
        <w:tc>
          <w:tcPr>
            <w:tcW w:w="2330" w:type="dxa"/>
            <w:tcBorders>
              <w:top w:val="single" w:sz="8" w:space="0" w:color="auto"/>
              <w:left w:val="single" w:sz="8" w:space="0" w:color="auto"/>
              <w:bottom w:val="single" w:sz="8" w:space="0" w:color="auto"/>
              <w:right w:val="single" w:sz="8" w:space="0" w:color="auto"/>
            </w:tcBorders>
          </w:tcPr>
          <w:p w14:paraId="68B4D9D3" w14:textId="77777777" w:rsidR="003A73E2" w:rsidRPr="008B1340" w:rsidRDefault="003A73E2" w:rsidP="003A73E2">
            <w:r w:rsidRPr="008B1340">
              <w:t>Medium risk combustion sources</w:t>
            </w:r>
          </w:p>
        </w:tc>
        <w:tc>
          <w:tcPr>
            <w:tcW w:w="2520" w:type="dxa"/>
            <w:tcBorders>
              <w:top w:val="single" w:sz="8" w:space="0" w:color="auto"/>
              <w:left w:val="single" w:sz="8" w:space="0" w:color="auto"/>
              <w:bottom w:val="single" w:sz="8" w:space="0" w:color="auto"/>
              <w:right w:val="single" w:sz="8" w:space="0" w:color="auto"/>
            </w:tcBorders>
          </w:tcPr>
          <w:p w14:paraId="7D156970" w14:textId="77777777" w:rsidR="003A73E2" w:rsidRPr="008B1340" w:rsidRDefault="003A73E2" w:rsidP="003A73E2">
            <w:r w:rsidRPr="008B1340">
              <w:t>51</w:t>
            </w:r>
          </w:p>
        </w:tc>
        <w:tc>
          <w:tcPr>
            <w:tcW w:w="4850" w:type="dxa"/>
            <w:tcBorders>
              <w:top w:val="single" w:sz="8" w:space="0" w:color="auto"/>
              <w:left w:val="single" w:sz="8" w:space="0" w:color="auto"/>
              <w:bottom w:val="single" w:sz="8" w:space="0" w:color="auto"/>
              <w:right w:val="single" w:sz="8" w:space="0" w:color="auto"/>
            </w:tcBorders>
          </w:tcPr>
          <w:p w14:paraId="397ADC35" w14:textId="77777777" w:rsidR="003A73E2" w:rsidRPr="008B1340" w:rsidRDefault="003A73E2" w:rsidP="003A73E2">
            <w:r w:rsidRPr="008B1340">
              <w:rPr>
                <w:b/>
              </w:rPr>
              <w:t xml:space="preserve">For </w:t>
            </w:r>
            <w:r>
              <w:rPr>
                <w:b/>
              </w:rPr>
              <w:t>Ozone</w:t>
            </w:r>
            <w:r w:rsidRPr="008B1340">
              <w:rPr>
                <w:b/>
              </w:rPr>
              <w:t xml:space="preserve"> attainment areas:</w:t>
            </w:r>
            <w:r w:rsidRPr="008B1340">
              <w:t xml:space="preserve">  At least 50% of the normal annual fuel usage for non-engine combustion sources in operation at the PLU is either natural gas or propane, or at least 50% of the non-engine combustion sources in operation at the PLU utilize </w:t>
            </w:r>
            <w:r w:rsidRPr="008B1340">
              <w:rPr>
                <w:rFonts w:ascii="Calibri" w:eastAsia="Calibri" w:hAnsi="Calibri" w:cs="Calibri"/>
              </w:rPr>
              <w:t>emissions control for NOx emissions.</w:t>
            </w:r>
          </w:p>
          <w:p w14:paraId="395EB419" w14:textId="77777777" w:rsidR="003A73E2" w:rsidRPr="008B1340" w:rsidRDefault="003A73E2" w:rsidP="003A73E2"/>
          <w:p w14:paraId="012FEA91" w14:textId="77777777" w:rsidR="003A73E2" w:rsidRPr="008B1340" w:rsidRDefault="003A73E2" w:rsidP="003A73E2">
            <w:r w:rsidRPr="008B1340">
              <w:rPr>
                <w:b/>
              </w:rPr>
              <w:t xml:space="preserve">For </w:t>
            </w:r>
            <w:r>
              <w:rPr>
                <w:b/>
              </w:rPr>
              <w:t>Ozone</w:t>
            </w:r>
            <w:r w:rsidRPr="008B1340">
              <w:rPr>
                <w:b/>
              </w:rPr>
              <w:t xml:space="preserve"> nonattainment areas:</w:t>
            </w:r>
            <w:r w:rsidRPr="008B1340">
              <w:t xml:space="preserve">  At least 75% of the normal annual fuel usage for non-engine combustion sources in operation at the PLU is either natural gas or propane, or at least 75% of the non-engine combustion sources in operation at the PLU utilize </w:t>
            </w:r>
            <w:r w:rsidRPr="008B1340">
              <w:rPr>
                <w:rFonts w:ascii="Calibri" w:eastAsia="Calibri" w:hAnsi="Calibri" w:cs="Calibri"/>
              </w:rPr>
              <w:t>emissions control for NOx emissions</w:t>
            </w:r>
            <w:r w:rsidRPr="008B1340">
              <w:t>.</w:t>
            </w:r>
          </w:p>
        </w:tc>
      </w:tr>
      <w:tr w:rsidR="003A73E2" w:rsidRPr="008B1340" w14:paraId="6C4FDE0C" w14:textId="77777777" w:rsidTr="003A73E2">
        <w:tc>
          <w:tcPr>
            <w:tcW w:w="2330" w:type="dxa"/>
            <w:tcBorders>
              <w:top w:val="single" w:sz="8" w:space="0" w:color="auto"/>
              <w:left w:val="single" w:sz="8" w:space="0" w:color="auto"/>
              <w:bottom w:val="single" w:sz="8" w:space="0" w:color="auto"/>
              <w:right w:val="single" w:sz="8" w:space="0" w:color="auto"/>
            </w:tcBorders>
          </w:tcPr>
          <w:p w14:paraId="78ED06F5" w14:textId="77777777" w:rsidR="003A73E2" w:rsidRPr="008B1340" w:rsidRDefault="003A73E2" w:rsidP="003A73E2">
            <w:r w:rsidRPr="008B1340">
              <w:t>High risk combustion sources</w:t>
            </w:r>
          </w:p>
        </w:tc>
        <w:tc>
          <w:tcPr>
            <w:tcW w:w="2520" w:type="dxa"/>
            <w:tcBorders>
              <w:top w:val="single" w:sz="8" w:space="0" w:color="auto"/>
              <w:left w:val="single" w:sz="8" w:space="0" w:color="auto"/>
              <w:bottom w:val="single" w:sz="8" w:space="0" w:color="auto"/>
              <w:right w:val="single" w:sz="8" w:space="0" w:color="auto"/>
            </w:tcBorders>
          </w:tcPr>
          <w:p w14:paraId="3830D609" w14:textId="77777777" w:rsidR="003A73E2" w:rsidRPr="008B1340" w:rsidRDefault="003A73E2" w:rsidP="003A73E2">
            <w:r w:rsidRPr="008B1340">
              <w:t>1</w:t>
            </w:r>
          </w:p>
        </w:tc>
        <w:tc>
          <w:tcPr>
            <w:tcW w:w="4850" w:type="dxa"/>
            <w:tcBorders>
              <w:top w:val="single" w:sz="8" w:space="0" w:color="auto"/>
              <w:left w:val="single" w:sz="8" w:space="0" w:color="auto"/>
              <w:bottom w:val="single" w:sz="8" w:space="0" w:color="auto"/>
              <w:right w:val="single" w:sz="8" w:space="0" w:color="auto"/>
            </w:tcBorders>
          </w:tcPr>
          <w:p w14:paraId="448FDE3A" w14:textId="77777777" w:rsidR="003A73E2" w:rsidRPr="008B1340" w:rsidRDefault="003A73E2" w:rsidP="003A73E2">
            <w:r w:rsidRPr="008B1340">
              <w:rPr>
                <w:b/>
              </w:rPr>
              <w:t xml:space="preserve">For </w:t>
            </w:r>
            <w:r>
              <w:rPr>
                <w:b/>
              </w:rPr>
              <w:t>Ozone</w:t>
            </w:r>
            <w:r w:rsidRPr="008B1340">
              <w:rPr>
                <w:b/>
              </w:rPr>
              <w:t xml:space="preserve"> attainment areas:</w:t>
            </w:r>
            <w:r w:rsidRPr="008B1340">
              <w:t xml:space="preserve">  Less than 50% of the normal annual fuel usage for non-engine combustion sources in operation at the PLU is either natural gas or propane, and/or less than 50% </w:t>
            </w:r>
            <w:r w:rsidRPr="008B1340">
              <w:lastRenderedPageBreak/>
              <w:t xml:space="preserve">of the non-engine combustion sources in operation at the PLU utilize </w:t>
            </w:r>
            <w:r w:rsidRPr="008B1340">
              <w:rPr>
                <w:rFonts w:ascii="Calibri" w:eastAsia="Calibri" w:hAnsi="Calibri" w:cs="Calibri"/>
              </w:rPr>
              <w:t>emissions control for NOx emissions</w:t>
            </w:r>
            <w:r w:rsidRPr="008B1340">
              <w:t>.</w:t>
            </w:r>
          </w:p>
          <w:p w14:paraId="5E4D316F" w14:textId="77777777" w:rsidR="003A73E2" w:rsidRPr="008B1340" w:rsidRDefault="003A73E2" w:rsidP="003A73E2"/>
          <w:p w14:paraId="526E4B69" w14:textId="77777777" w:rsidR="003A73E2" w:rsidRPr="008B1340" w:rsidRDefault="003A73E2" w:rsidP="003A73E2">
            <w:r w:rsidRPr="008B1340">
              <w:rPr>
                <w:b/>
              </w:rPr>
              <w:t xml:space="preserve">For </w:t>
            </w:r>
            <w:r>
              <w:rPr>
                <w:b/>
              </w:rPr>
              <w:t>Ozone</w:t>
            </w:r>
            <w:r w:rsidRPr="008B1340">
              <w:rPr>
                <w:b/>
              </w:rPr>
              <w:t xml:space="preserve"> nonattainment areas:</w:t>
            </w:r>
            <w:r w:rsidRPr="008B1340">
              <w:t xml:space="preserve">  Less than 75% of the normal annual fuel usage for non-engine combustion sources in operation at the PLU is either natural gas or propane, and/or less than 75% of the non-engine combustion sources in operation at the PLU utilize </w:t>
            </w:r>
            <w:r w:rsidRPr="008B1340">
              <w:rPr>
                <w:rFonts w:ascii="Calibri" w:eastAsia="Calibri" w:hAnsi="Calibri" w:cs="Calibri"/>
              </w:rPr>
              <w:t>emissions control for NOx emissions</w:t>
            </w:r>
            <w:r w:rsidRPr="008B1340">
              <w:t>.</w:t>
            </w:r>
          </w:p>
        </w:tc>
      </w:tr>
    </w:tbl>
    <w:p w14:paraId="4F066992" w14:textId="77777777" w:rsidR="003A73E2" w:rsidRPr="008B1340" w:rsidRDefault="003A73E2" w:rsidP="003A73E2">
      <w:pPr>
        <w:rPr>
          <w:rFonts w:ascii="Calibri" w:eastAsia="Calibri" w:hAnsi="Calibri" w:cs="Calibri"/>
        </w:rPr>
      </w:pPr>
    </w:p>
    <w:p w14:paraId="440CDF94" w14:textId="77777777" w:rsidR="003A73E2" w:rsidRDefault="003A73E2" w:rsidP="003A73E2">
      <w:pPr>
        <w:pStyle w:val="Heading3"/>
      </w:pPr>
      <w:bookmarkStart w:id="271" w:name="_Toc16839827"/>
      <w:r w:rsidRPr="00332CDD">
        <w:t xml:space="preserve">Component 3: </w:t>
      </w:r>
      <w:r w:rsidRPr="002439E3">
        <w:t xml:space="preserve"> </w:t>
      </w:r>
      <w:r>
        <w:t>Ozone – Fire</w:t>
      </w:r>
      <w:bookmarkEnd w:id="271"/>
    </w:p>
    <w:p w14:paraId="3CEA0CEE" w14:textId="77777777" w:rsidR="003A73E2" w:rsidRPr="002439E3" w:rsidRDefault="003A73E2" w:rsidP="003A73E2">
      <w:r w:rsidRPr="00212F7B">
        <w:rPr>
          <w:rFonts w:ascii="Calibri" w:eastAsia="Calibri" w:hAnsi="Calibri" w:cs="Calibri"/>
          <w:b/>
        </w:rPr>
        <w:t xml:space="preserve">Description: </w:t>
      </w:r>
      <w:r w:rsidRPr="002439E3">
        <w:rPr>
          <w:rFonts w:ascii="Calibri" w:eastAsia="Calibri" w:hAnsi="Calibri" w:cs="Calibri"/>
        </w:rPr>
        <w:t xml:space="preserve">Emissions of </w:t>
      </w:r>
      <w:r>
        <w:rPr>
          <w:rFonts w:ascii="Calibri" w:eastAsia="Calibri" w:hAnsi="Calibri" w:cs="Calibri"/>
        </w:rPr>
        <w:t>ozone</w:t>
      </w:r>
      <w:r w:rsidRPr="002439E3">
        <w:rPr>
          <w:rFonts w:ascii="Calibri" w:eastAsia="Calibri" w:hAnsi="Calibri" w:cs="Calibri"/>
        </w:rPr>
        <w:t xml:space="preserve"> precursors from fire do not excessively contribute to negative impacts to human, plant, or animal health.</w:t>
      </w:r>
    </w:p>
    <w:p w14:paraId="79FEC9F8" w14:textId="77777777" w:rsidR="003A73E2" w:rsidRPr="002439E3" w:rsidRDefault="003A73E2" w:rsidP="003A73E2">
      <w:r w:rsidRPr="002439E3">
        <w:rPr>
          <w:rFonts w:ascii="Calibri" w:eastAsia="Calibri" w:hAnsi="Calibri" w:cs="Calibri"/>
          <w:b/>
          <w:bCs/>
        </w:rPr>
        <w:t>Analysis within CART:</w:t>
      </w:r>
    </w:p>
    <w:p w14:paraId="3E97222F" w14:textId="77777777" w:rsidR="003A73E2" w:rsidRDefault="003A73E2" w:rsidP="003A73E2">
      <w:pPr>
        <w:rPr>
          <w:rFonts w:ascii="Calibri" w:eastAsia="Calibri" w:hAnsi="Calibri" w:cs="Calibri"/>
        </w:rPr>
      </w:pPr>
      <w:r w:rsidRPr="002439E3">
        <w:rPr>
          <w:rFonts w:ascii="Calibri" w:eastAsia="Calibri" w:hAnsi="Calibri" w:cs="Calibri"/>
        </w:rPr>
        <w:t xml:space="preserve">Each PLU for all land uses will </w:t>
      </w:r>
      <w:r>
        <w:rPr>
          <w:rFonts w:ascii="Calibri" w:eastAsia="Calibri" w:hAnsi="Calibri" w:cs="Calibri"/>
        </w:rPr>
        <w:t>default to a not assessed status for this component. A</w:t>
      </w:r>
      <w:r w:rsidRPr="002439E3">
        <w:rPr>
          <w:rFonts w:ascii="Calibri" w:eastAsia="Calibri" w:hAnsi="Calibri" w:cs="Calibri"/>
        </w:rPr>
        <w:t xml:space="preserve"> threshold value of 50 will be set, and the existing condition questions will be triggered:</w:t>
      </w:r>
    </w:p>
    <w:p w14:paraId="47073EEA" w14:textId="6DC79439" w:rsidR="003A73E2" w:rsidRPr="00B86438" w:rsidRDefault="003A73E2" w:rsidP="00BC4ACC">
      <w:pPr>
        <w:keepNext/>
      </w:pPr>
      <w:r>
        <w:t xml:space="preserve">Table </w:t>
      </w:r>
      <w:r>
        <w:rPr>
          <w:noProof/>
        </w:rPr>
        <w:fldChar w:fldCharType="begin"/>
      </w:r>
      <w:r>
        <w:rPr>
          <w:noProof/>
        </w:rPr>
        <w:instrText xml:space="preserve"> SEQ Table \* ARABIC </w:instrText>
      </w:r>
      <w:r>
        <w:rPr>
          <w:noProof/>
        </w:rPr>
        <w:fldChar w:fldCharType="separate"/>
      </w:r>
      <w:r w:rsidR="002D0A24">
        <w:rPr>
          <w:noProof/>
        </w:rPr>
        <w:t>129</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3556463F"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C0568AD"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768DB499" w14:textId="77777777" w:rsidR="003A73E2" w:rsidRPr="00B86438" w:rsidRDefault="003A73E2" w:rsidP="003A73E2">
            <w:r w:rsidRPr="00B86438">
              <w:t>Existing Condition Points</w:t>
            </w:r>
          </w:p>
        </w:tc>
      </w:tr>
      <w:tr w:rsidR="003A73E2" w:rsidRPr="00B86438" w14:paraId="17CB0731" w14:textId="77777777" w:rsidTr="003A73E2">
        <w:tc>
          <w:tcPr>
            <w:tcW w:w="6740" w:type="dxa"/>
            <w:tcBorders>
              <w:top w:val="single" w:sz="8" w:space="0" w:color="auto"/>
              <w:left w:val="single" w:sz="8" w:space="0" w:color="auto"/>
              <w:bottom w:val="single" w:sz="8" w:space="0" w:color="auto"/>
              <w:right w:val="single" w:sz="8" w:space="0" w:color="auto"/>
            </w:tcBorders>
          </w:tcPr>
          <w:p w14:paraId="49D1B1AF" w14:textId="77777777" w:rsidR="003A73E2" w:rsidRPr="00B86438"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0C9A5567" w14:textId="77777777" w:rsidR="003A73E2" w:rsidRPr="00B86438" w:rsidRDefault="003A73E2" w:rsidP="003A73E2">
            <w:r>
              <w:t>-1</w:t>
            </w:r>
          </w:p>
        </w:tc>
      </w:tr>
      <w:tr w:rsidR="003A73E2" w:rsidRPr="00B86438" w14:paraId="6B0BFFFE" w14:textId="77777777" w:rsidTr="003A73E2">
        <w:tc>
          <w:tcPr>
            <w:tcW w:w="6740" w:type="dxa"/>
            <w:tcBorders>
              <w:top w:val="single" w:sz="8" w:space="0" w:color="auto"/>
              <w:left w:val="single" w:sz="8" w:space="0" w:color="auto"/>
              <w:bottom w:val="single" w:sz="8" w:space="0" w:color="auto"/>
              <w:right w:val="single" w:sz="8" w:space="0" w:color="auto"/>
            </w:tcBorders>
          </w:tcPr>
          <w:p w14:paraId="62DFB42C" w14:textId="77777777" w:rsidR="003A73E2" w:rsidRPr="00B86438"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3B0FDFDD" w14:textId="77777777" w:rsidR="003A73E2" w:rsidRPr="00B86438" w:rsidRDefault="003A73E2" w:rsidP="003A73E2">
            <w:r>
              <w:t>0</w:t>
            </w:r>
          </w:p>
        </w:tc>
      </w:tr>
      <w:tr w:rsidR="00245EEA" w:rsidRPr="00B86438" w14:paraId="1B5D6047" w14:textId="77777777" w:rsidTr="003A73E2">
        <w:tc>
          <w:tcPr>
            <w:tcW w:w="6740" w:type="dxa"/>
            <w:tcBorders>
              <w:top w:val="single" w:sz="8" w:space="0" w:color="auto"/>
              <w:left w:val="single" w:sz="8" w:space="0" w:color="auto"/>
              <w:bottom w:val="single" w:sz="8" w:space="0" w:color="auto"/>
              <w:right w:val="single" w:sz="8" w:space="0" w:color="auto"/>
            </w:tcBorders>
          </w:tcPr>
          <w:p w14:paraId="4668A3E4" w14:textId="74D104A5" w:rsidR="00245EEA" w:rsidRPr="00B86438" w:rsidRDefault="00245EEA" w:rsidP="00245EEA">
            <w:r w:rsidRPr="007E6276">
              <w:t xml:space="preserve">Yes - basic smoke management practices </w:t>
            </w:r>
            <w:r>
              <w:t xml:space="preserve">are </w:t>
            </w:r>
            <w:r w:rsidRPr="007E6276">
              <w:t>implemented</w:t>
            </w:r>
          </w:p>
        </w:tc>
        <w:tc>
          <w:tcPr>
            <w:tcW w:w="2520" w:type="dxa"/>
            <w:tcBorders>
              <w:top w:val="single" w:sz="8" w:space="0" w:color="auto"/>
              <w:left w:val="single" w:sz="8" w:space="0" w:color="auto"/>
              <w:bottom w:val="single" w:sz="8" w:space="0" w:color="auto"/>
              <w:right w:val="single" w:sz="8" w:space="0" w:color="auto"/>
            </w:tcBorders>
          </w:tcPr>
          <w:p w14:paraId="37643BF8" w14:textId="7C9ADCDB" w:rsidR="00245EEA" w:rsidRPr="00B86438" w:rsidRDefault="00245EEA" w:rsidP="00245EEA">
            <w:r>
              <w:t>51</w:t>
            </w:r>
          </w:p>
        </w:tc>
      </w:tr>
      <w:tr w:rsidR="003A73E2" w:rsidRPr="00B86438" w14:paraId="1A8E2FC8" w14:textId="77777777" w:rsidTr="003A73E2">
        <w:tc>
          <w:tcPr>
            <w:tcW w:w="6740" w:type="dxa"/>
            <w:tcBorders>
              <w:top w:val="single" w:sz="8" w:space="0" w:color="auto"/>
              <w:left w:val="single" w:sz="8" w:space="0" w:color="auto"/>
              <w:bottom w:val="single" w:sz="8" w:space="0" w:color="auto"/>
              <w:right w:val="single" w:sz="8" w:space="0" w:color="auto"/>
            </w:tcBorders>
          </w:tcPr>
          <w:p w14:paraId="68434CB2" w14:textId="77777777" w:rsidR="003A73E2" w:rsidRPr="00B86438" w:rsidRDefault="003A73E2" w:rsidP="003A73E2">
            <w:r w:rsidRPr="0043715A">
              <w:t>Yes -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78E23EBF" w14:textId="77777777" w:rsidR="003A73E2" w:rsidRPr="00B86438" w:rsidRDefault="003A73E2" w:rsidP="003A73E2">
            <w:r>
              <w:t>1</w:t>
            </w:r>
          </w:p>
        </w:tc>
      </w:tr>
    </w:tbl>
    <w:p w14:paraId="5BCBD203" w14:textId="77777777" w:rsidR="003A73E2" w:rsidRDefault="003A73E2" w:rsidP="003A73E2">
      <w:pPr>
        <w:rPr>
          <w:rFonts w:ascii="Calibri" w:eastAsia="Calibri" w:hAnsi="Calibri" w:cs="Calibri"/>
        </w:rPr>
      </w:pPr>
      <w:r w:rsidRPr="00B86438">
        <w:rPr>
          <w:rFonts w:ascii="Calibri" w:eastAsia="Calibri" w:hAnsi="Calibri" w:cs="Calibri"/>
        </w:rPr>
        <w:t xml:space="preserve">If less than 100% of all fire events at the PLU are conducted </w:t>
      </w:r>
      <w:r>
        <w:rPr>
          <w:rFonts w:ascii="Calibri" w:eastAsia="Calibri" w:hAnsi="Calibri" w:cs="Calibri"/>
        </w:rPr>
        <w:t>using</w:t>
      </w:r>
      <w:r w:rsidRPr="00B86438">
        <w:rPr>
          <w:rFonts w:ascii="Calibri" w:eastAsia="Calibri" w:hAnsi="Calibri" w:cs="Calibri"/>
        </w:rPr>
        <w:t xml:space="preserve"> Basic Smoke Management Practices, apply Prescribed Burning (338) to develop, implement, and follow a prescribed burn plan that includes Basic Smoke Management Practices for all fire events. Additional practices may be necessary to support Prescribed Burning (338).</w:t>
      </w:r>
    </w:p>
    <w:p w14:paraId="3544AC6F" w14:textId="77777777" w:rsidR="003A73E2" w:rsidRDefault="003A73E2" w:rsidP="003A73E2">
      <w:pPr>
        <w:pStyle w:val="Heading3"/>
      </w:pPr>
      <w:bookmarkStart w:id="272" w:name="_Toc16839828"/>
      <w:bookmarkStart w:id="273" w:name="_Hlk14690125"/>
      <w:bookmarkStart w:id="274" w:name="_Hlk14792826"/>
      <w:r w:rsidRPr="00406781">
        <w:t xml:space="preserve">Component </w:t>
      </w:r>
      <w:r>
        <w:t>4</w:t>
      </w:r>
      <w:r w:rsidRPr="00406781">
        <w:t xml:space="preserve">:  </w:t>
      </w:r>
      <w:r>
        <w:t>Ozone – Pesticides</w:t>
      </w:r>
      <w:bookmarkEnd w:id="272"/>
    </w:p>
    <w:bookmarkEnd w:id="273"/>
    <w:p w14:paraId="2697F505" w14:textId="77777777" w:rsidR="003A73E2" w:rsidRPr="0052473E" w:rsidRDefault="003A73E2" w:rsidP="003A73E2">
      <w:r w:rsidRPr="00212F7B">
        <w:rPr>
          <w:rFonts w:ascii="Calibri" w:eastAsia="Calibri" w:hAnsi="Calibri" w:cs="Calibri"/>
          <w:b/>
        </w:rPr>
        <w:t>Description:</w:t>
      </w:r>
      <w:r>
        <w:rPr>
          <w:rFonts w:ascii="Calibri" w:eastAsia="Calibri" w:hAnsi="Calibri" w:cs="Calibri"/>
        </w:rPr>
        <w:t xml:space="preserve"> </w:t>
      </w:r>
      <w:r w:rsidRPr="0052473E">
        <w:rPr>
          <w:rFonts w:ascii="Calibri" w:eastAsia="Calibri" w:hAnsi="Calibri" w:cs="Calibri"/>
        </w:rPr>
        <w:t>Emissions of VOCs from pesticide use do not excessively contribute to negative impacts to human, plant or animal health.</w:t>
      </w:r>
    </w:p>
    <w:p w14:paraId="2E9F7A5D" w14:textId="77777777" w:rsidR="003A73E2" w:rsidRPr="0052473E" w:rsidRDefault="003A73E2" w:rsidP="003A73E2">
      <w:r w:rsidRPr="0052473E">
        <w:rPr>
          <w:rFonts w:ascii="Calibri" w:eastAsia="Calibri" w:hAnsi="Calibri" w:cs="Calibri"/>
          <w:b/>
          <w:bCs/>
        </w:rPr>
        <w:t>Analysis within CART:</w:t>
      </w:r>
    </w:p>
    <w:p w14:paraId="37260872" w14:textId="6ADD3507" w:rsidR="003A73E2" w:rsidRPr="0052473E" w:rsidRDefault="003A73E2" w:rsidP="003A73E2">
      <w:pPr>
        <w:rPr>
          <w:rFonts w:ascii="Calibri" w:eastAsia="Calibri" w:hAnsi="Calibri" w:cs="Calibri"/>
        </w:rPr>
      </w:pPr>
      <w:r w:rsidRPr="0052473E">
        <w:rPr>
          <w:rFonts w:ascii="Calibri" w:eastAsia="Calibri" w:hAnsi="Calibri" w:cs="Calibri"/>
        </w:rPr>
        <w:lastRenderedPageBreak/>
        <w:t xml:space="preserve">Each PLU for all land uses will trigger an intersection with the Ozone nonattainment maps. </w:t>
      </w:r>
      <w:r w:rsidRPr="00A0688D">
        <w:rPr>
          <w:rFonts w:ascii="Calibri" w:eastAsia="Calibri" w:hAnsi="Calibri" w:cs="Calibri"/>
        </w:rPr>
        <w:t xml:space="preserve">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w:t>
      </w:r>
      <w:r w:rsidRPr="0052473E">
        <w:rPr>
          <w:rFonts w:ascii="Calibri" w:eastAsia="Calibri" w:hAnsi="Calibri" w:cs="Calibri"/>
        </w:rPr>
        <w:t xml:space="preserve"> for Ozone, </w:t>
      </w:r>
      <w:r>
        <w:rPr>
          <w:rFonts w:ascii="Calibri" w:eastAsia="Calibri" w:hAnsi="Calibri" w:cs="Calibri"/>
        </w:rPr>
        <w:t>the</w:t>
      </w:r>
      <w:r w:rsidRPr="0052473E">
        <w:rPr>
          <w:rFonts w:ascii="Calibri" w:eastAsia="Calibri" w:hAnsi="Calibri" w:cs="Calibri"/>
        </w:rPr>
        <w:t xml:space="preserve"> threshold value </w:t>
      </w:r>
      <w:r>
        <w:rPr>
          <w:rFonts w:ascii="Calibri" w:eastAsia="Calibri" w:hAnsi="Calibri" w:cs="Calibri"/>
        </w:rPr>
        <w:t xml:space="preserve">will depend on the nonattainment or maintenance status as seen in </w:t>
      </w:r>
      <w:r>
        <w:rPr>
          <w:rFonts w:ascii="Calibri" w:eastAsia="Calibri" w:hAnsi="Calibri" w:cs="Calibri"/>
        </w:rPr>
        <w:fldChar w:fldCharType="begin"/>
      </w:r>
      <w:r>
        <w:rPr>
          <w:rFonts w:ascii="Calibri" w:eastAsia="Calibri" w:hAnsi="Calibri" w:cs="Calibri"/>
        </w:rPr>
        <w:instrText xml:space="preserve"> REF _Ref15660143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130</w:t>
      </w:r>
      <w:r w:rsidR="002D0A24" w:rsidRPr="00AB186A">
        <w:rPr>
          <w:i/>
          <w:iCs/>
          <w:color w:val="44546A"/>
        </w:rPr>
        <w:t>:</w:t>
      </w:r>
      <w:r w:rsidR="002D0A24">
        <w:rPr>
          <w:i/>
          <w:iCs/>
          <w:color w:val="44546A"/>
        </w:rPr>
        <w:t xml:space="preserve">  Ozone Pesticide Application Threshold Values</w:t>
      </w:r>
      <w:r>
        <w:rPr>
          <w:rFonts w:ascii="Calibri" w:eastAsia="Calibri" w:hAnsi="Calibri" w:cs="Calibri"/>
        </w:rPr>
        <w:fldChar w:fldCharType="end"/>
      </w:r>
      <w:r>
        <w:rPr>
          <w:rFonts w:ascii="Calibri" w:eastAsia="Calibri" w:hAnsi="Calibri" w:cs="Calibri"/>
        </w:rPr>
        <w:t>.  The threshold value will apply to cover both fumigant and non-fumigant pesticide requirements.</w:t>
      </w:r>
    </w:p>
    <w:p w14:paraId="491EBBE7" w14:textId="56478757" w:rsidR="003A73E2" w:rsidRPr="00B86438" w:rsidRDefault="003A73E2" w:rsidP="003A73E2">
      <w:bookmarkStart w:id="275" w:name="_Ref15660143"/>
      <w:r>
        <w:t xml:space="preserve">Table </w:t>
      </w:r>
      <w:r>
        <w:rPr>
          <w:noProof/>
        </w:rPr>
        <w:fldChar w:fldCharType="begin"/>
      </w:r>
      <w:r>
        <w:rPr>
          <w:noProof/>
        </w:rPr>
        <w:instrText xml:space="preserve"> SEQ Table \* ARABIC </w:instrText>
      </w:r>
      <w:r>
        <w:rPr>
          <w:noProof/>
        </w:rPr>
        <w:fldChar w:fldCharType="separate"/>
      </w:r>
      <w:r w:rsidR="002D0A24">
        <w:rPr>
          <w:noProof/>
        </w:rPr>
        <w:t>130</w:t>
      </w:r>
      <w:r>
        <w:rPr>
          <w:noProof/>
        </w:rPr>
        <w:fldChar w:fldCharType="end"/>
      </w:r>
      <w:r w:rsidRPr="00AB186A">
        <w:rPr>
          <w:i/>
          <w:iCs/>
          <w:color w:val="44546A"/>
        </w:rPr>
        <w:t>:</w:t>
      </w:r>
      <w:r>
        <w:rPr>
          <w:i/>
          <w:iCs/>
          <w:color w:val="44546A"/>
        </w:rPr>
        <w:t xml:space="preserve">  Ozone Pesticide Application Threshold Values</w:t>
      </w:r>
      <w:bookmarkEnd w:id="275"/>
    </w:p>
    <w:tbl>
      <w:tblPr>
        <w:tblW w:w="5930" w:type="dxa"/>
        <w:tblLayout w:type="fixed"/>
        <w:tblLook w:val="04A0" w:firstRow="1" w:lastRow="0" w:firstColumn="1" w:lastColumn="0" w:noHBand="0" w:noVBand="1"/>
      </w:tblPr>
      <w:tblGrid>
        <w:gridCol w:w="4040"/>
        <w:gridCol w:w="1890"/>
      </w:tblGrid>
      <w:tr w:rsidR="003A73E2" w:rsidRPr="0052473E" w14:paraId="1EB6DDDD" w14:textId="77777777" w:rsidTr="003A73E2">
        <w:tc>
          <w:tcPr>
            <w:tcW w:w="40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B1B797D" w14:textId="77777777" w:rsidR="003A73E2" w:rsidRPr="0052473E" w:rsidRDefault="003A73E2" w:rsidP="003A73E2">
            <w:r w:rsidRPr="0052473E">
              <w:t>Ozone Nonattainment Status</w:t>
            </w:r>
          </w:p>
        </w:tc>
        <w:tc>
          <w:tcPr>
            <w:tcW w:w="189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81091D2" w14:textId="77777777" w:rsidR="003A73E2" w:rsidRPr="0052473E" w:rsidRDefault="003A73E2" w:rsidP="003A73E2">
            <w:r w:rsidRPr="0052473E">
              <w:t>Threshold Value</w:t>
            </w:r>
          </w:p>
        </w:tc>
      </w:tr>
      <w:tr w:rsidR="003A73E2" w:rsidRPr="0052473E" w14:paraId="02E9E538" w14:textId="77777777" w:rsidTr="003A73E2">
        <w:tc>
          <w:tcPr>
            <w:tcW w:w="4040" w:type="dxa"/>
            <w:tcBorders>
              <w:top w:val="single" w:sz="8" w:space="0" w:color="auto"/>
              <w:left w:val="single" w:sz="8" w:space="0" w:color="auto"/>
              <w:bottom w:val="single" w:sz="8" w:space="0" w:color="auto"/>
              <w:right w:val="single" w:sz="8" w:space="0" w:color="auto"/>
            </w:tcBorders>
          </w:tcPr>
          <w:p w14:paraId="686A2014" w14:textId="77777777" w:rsidR="003A73E2" w:rsidRPr="0052473E" w:rsidRDefault="003A73E2" w:rsidP="003A73E2">
            <w:r w:rsidRPr="0052473E">
              <w:t>Extreme nonattainment</w:t>
            </w:r>
          </w:p>
        </w:tc>
        <w:tc>
          <w:tcPr>
            <w:tcW w:w="1890" w:type="dxa"/>
            <w:tcBorders>
              <w:top w:val="single" w:sz="8" w:space="0" w:color="auto"/>
              <w:left w:val="single" w:sz="8" w:space="0" w:color="auto"/>
              <w:bottom w:val="single" w:sz="8" w:space="0" w:color="auto"/>
              <w:right w:val="single" w:sz="8" w:space="0" w:color="auto"/>
            </w:tcBorders>
          </w:tcPr>
          <w:p w14:paraId="4A5D9354" w14:textId="77777777" w:rsidR="003A73E2" w:rsidRPr="0052473E" w:rsidRDefault="003A73E2" w:rsidP="003A73E2">
            <w:r w:rsidRPr="0052473E">
              <w:t>90</w:t>
            </w:r>
          </w:p>
        </w:tc>
      </w:tr>
      <w:tr w:rsidR="003A73E2" w:rsidRPr="0052473E" w14:paraId="3B2494E5" w14:textId="77777777" w:rsidTr="003A73E2">
        <w:tc>
          <w:tcPr>
            <w:tcW w:w="4040" w:type="dxa"/>
            <w:tcBorders>
              <w:top w:val="single" w:sz="8" w:space="0" w:color="auto"/>
              <w:left w:val="single" w:sz="8" w:space="0" w:color="auto"/>
              <w:bottom w:val="single" w:sz="8" w:space="0" w:color="auto"/>
              <w:right w:val="single" w:sz="8" w:space="0" w:color="auto"/>
            </w:tcBorders>
          </w:tcPr>
          <w:p w14:paraId="620B57CE" w14:textId="77777777" w:rsidR="003A73E2" w:rsidRPr="0052473E" w:rsidRDefault="003A73E2" w:rsidP="003A73E2">
            <w:r w:rsidRPr="0052473E">
              <w:t>Severe nonattainment</w:t>
            </w:r>
          </w:p>
        </w:tc>
        <w:tc>
          <w:tcPr>
            <w:tcW w:w="1890" w:type="dxa"/>
            <w:tcBorders>
              <w:top w:val="single" w:sz="8" w:space="0" w:color="auto"/>
              <w:left w:val="single" w:sz="8" w:space="0" w:color="auto"/>
              <w:bottom w:val="single" w:sz="8" w:space="0" w:color="auto"/>
              <w:right w:val="single" w:sz="8" w:space="0" w:color="auto"/>
            </w:tcBorders>
          </w:tcPr>
          <w:p w14:paraId="68345819" w14:textId="77777777" w:rsidR="003A73E2" w:rsidRPr="0052473E" w:rsidRDefault="003A73E2" w:rsidP="003A73E2">
            <w:r w:rsidRPr="0052473E">
              <w:t>80</w:t>
            </w:r>
          </w:p>
        </w:tc>
      </w:tr>
      <w:tr w:rsidR="003A73E2" w:rsidRPr="0052473E" w14:paraId="406D0AF5" w14:textId="77777777" w:rsidTr="003A73E2">
        <w:tc>
          <w:tcPr>
            <w:tcW w:w="4040" w:type="dxa"/>
            <w:tcBorders>
              <w:top w:val="single" w:sz="8" w:space="0" w:color="auto"/>
              <w:left w:val="single" w:sz="8" w:space="0" w:color="auto"/>
              <w:bottom w:val="single" w:sz="8" w:space="0" w:color="auto"/>
              <w:right w:val="single" w:sz="8" w:space="0" w:color="auto"/>
            </w:tcBorders>
          </w:tcPr>
          <w:p w14:paraId="0570D88E" w14:textId="77777777" w:rsidR="003A73E2" w:rsidRPr="0052473E" w:rsidRDefault="003A73E2" w:rsidP="003A73E2">
            <w:r w:rsidRPr="0052473E">
              <w:t>Serious nonattainment</w:t>
            </w:r>
          </w:p>
        </w:tc>
        <w:tc>
          <w:tcPr>
            <w:tcW w:w="1890" w:type="dxa"/>
            <w:tcBorders>
              <w:top w:val="single" w:sz="8" w:space="0" w:color="auto"/>
              <w:left w:val="single" w:sz="8" w:space="0" w:color="auto"/>
              <w:bottom w:val="single" w:sz="8" w:space="0" w:color="auto"/>
              <w:right w:val="single" w:sz="8" w:space="0" w:color="auto"/>
            </w:tcBorders>
          </w:tcPr>
          <w:p w14:paraId="55307E60" w14:textId="77777777" w:rsidR="003A73E2" w:rsidRPr="0052473E" w:rsidRDefault="003A73E2" w:rsidP="003A73E2">
            <w:r w:rsidRPr="0052473E">
              <w:t>70</w:t>
            </w:r>
          </w:p>
        </w:tc>
      </w:tr>
      <w:tr w:rsidR="003A73E2" w:rsidRPr="0052473E" w14:paraId="7E0CB77A" w14:textId="77777777" w:rsidTr="003A73E2">
        <w:tc>
          <w:tcPr>
            <w:tcW w:w="4040" w:type="dxa"/>
            <w:tcBorders>
              <w:top w:val="single" w:sz="8" w:space="0" w:color="auto"/>
              <w:left w:val="single" w:sz="8" w:space="0" w:color="auto"/>
              <w:bottom w:val="single" w:sz="8" w:space="0" w:color="auto"/>
              <w:right w:val="single" w:sz="8" w:space="0" w:color="auto"/>
            </w:tcBorders>
          </w:tcPr>
          <w:p w14:paraId="324A29ED" w14:textId="77777777" w:rsidR="003A73E2" w:rsidRPr="0052473E" w:rsidRDefault="003A73E2" w:rsidP="003A73E2">
            <w:r w:rsidRPr="0052473E">
              <w:t>Moderate nonattainment</w:t>
            </w:r>
          </w:p>
        </w:tc>
        <w:tc>
          <w:tcPr>
            <w:tcW w:w="1890" w:type="dxa"/>
            <w:tcBorders>
              <w:top w:val="single" w:sz="8" w:space="0" w:color="auto"/>
              <w:left w:val="single" w:sz="8" w:space="0" w:color="auto"/>
              <w:bottom w:val="single" w:sz="8" w:space="0" w:color="auto"/>
              <w:right w:val="single" w:sz="8" w:space="0" w:color="auto"/>
            </w:tcBorders>
          </w:tcPr>
          <w:p w14:paraId="62374987" w14:textId="77777777" w:rsidR="003A73E2" w:rsidRPr="0052473E" w:rsidRDefault="003A73E2" w:rsidP="003A73E2">
            <w:r w:rsidRPr="0052473E">
              <w:t>60</w:t>
            </w:r>
          </w:p>
        </w:tc>
      </w:tr>
      <w:tr w:rsidR="003A73E2" w:rsidRPr="0052473E" w14:paraId="28AD6CFB" w14:textId="77777777" w:rsidTr="003A73E2">
        <w:tc>
          <w:tcPr>
            <w:tcW w:w="4040" w:type="dxa"/>
            <w:tcBorders>
              <w:top w:val="single" w:sz="8" w:space="0" w:color="auto"/>
              <w:left w:val="single" w:sz="8" w:space="0" w:color="auto"/>
              <w:bottom w:val="single" w:sz="8" w:space="0" w:color="auto"/>
              <w:right w:val="single" w:sz="8" w:space="0" w:color="auto"/>
            </w:tcBorders>
          </w:tcPr>
          <w:p w14:paraId="48E7B1B1" w14:textId="77777777" w:rsidR="003A73E2" w:rsidRPr="0052473E" w:rsidRDefault="003A73E2" w:rsidP="003A73E2">
            <w:r w:rsidRPr="0052473E">
              <w:t>Maintenance or marginal nonattainment</w:t>
            </w:r>
          </w:p>
        </w:tc>
        <w:tc>
          <w:tcPr>
            <w:tcW w:w="1890" w:type="dxa"/>
            <w:tcBorders>
              <w:top w:val="single" w:sz="8" w:space="0" w:color="auto"/>
              <w:left w:val="single" w:sz="8" w:space="0" w:color="auto"/>
              <w:bottom w:val="single" w:sz="8" w:space="0" w:color="auto"/>
              <w:right w:val="single" w:sz="8" w:space="0" w:color="auto"/>
            </w:tcBorders>
          </w:tcPr>
          <w:p w14:paraId="7B989C34" w14:textId="77777777" w:rsidR="003A73E2" w:rsidRPr="0052473E" w:rsidRDefault="003A73E2" w:rsidP="003A73E2">
            <w:r w:rsidRPr="0052473E">
              <w:t>51</w:t>
            </w:r>
          </w:p>
        </w:tc>
      </w:tr>
    </w:tbl>
    <w:p w14:paraId="203A96DA" w14:textId="77777777" w:rsidR="003A73E2" w:rsidRPr="0052473E" w:rsidRDefault="003A73E2" w:rsidP="003A73E2">
      <w:pPr>
        <w:rPr>
          <w:rFonts w:ascii="Calibri" w:eastAsia="Calibri" w:hAnsi="Calibri" w:cs="Calibri"/>
        </w:rPr>
      </w:pPr>
    </w:p>
    <w:p w14:paraId="02B9EF7B" w14:textId="31EC57FB" w:rsidR="003A73E2" w:rsidRPr="0052473E" w:rsidRDefault="003A73E2" w:rsidP="003A73E2">
      <w:r w:rsidRPr="0052473E">
        <w:rPr>
          <w:rFonts w:ascii="Calibri" w:eastAsia="Calibri" w:hAnsi="Calibri" w:cs="Calibri"/>
        </w:rPr>
        <w:t>The existing condition questions will set the existing condition score as seen in</w:t>
      </w:r>
      <w:r>
        <w:rPr>
          <w:rFonts w:ascii="Calibri" w:eastAsia="Calibri" w:hAnsi="Calibri" w:cs="Calibri"/>
        </w:rPr>
        <w:t xml:space="preserve"> </w:t>
      </w:r>
      <w:r w:rsidR="00053EA7">
        <w:rPr>
          <w:rFonts w:ascii="Calibri" w:eastAsia="Calibri" w:hAnsi="Calibri" w:cs="Calibri"/>
        </w:rPr>
        <w:t>the table below.</w:t>
      </w:r>
    </w:p>
    <w:p w14:paraId="322503B2" w14:textId="35D1219A" w:rsidR="003A73E2" w:rsidRDefault="003A73E2" w:rsidP="00BC4ACC">
      <w:pPr>
        <w:keepNext/>
        <w:rPr>
          <w:i/>
          <w:iCs/>
          <w:color w:val="44546A"/>
        </w:rPr>
      </w:pPr>
      <w:bookmarkStart w:id="276" w:name="_Hlk14778707"/>
      <w:bookmarkStart w:id="277" w:name="_Hlk14690046"/>
      <w:r>
        <w:t xml:space="preserve">Table  </w:t>
      </w:r>
      <w:r>
        <w:rPr>
          <w:noProof/>
        </w:rPr>
        <w:fldChar w:fldCharType="begin"/>
      </w:r>
      <w:r>
        <w:rPr>
          <w:noProof/>
        </w:rPr>
        <w:instrText xml:space="preserve"> SEQ Table \* ARABIC </w:instrText>
      </w:r>
      <w:r>
        <w:rPr>
          <w:noProof/>
        </w:rPr>
        <w:fldChar w:fldCharType="separate"/>
      </w:r>
      <w:r w:rsidR="002D0A24">
        <w:rPr>
          <w:noProof/>
        </w:rPr>
        <w:t>131</w:t>
      </w:r>
      <w:r>
        <w:rPr>
          <w:noProof/>
        </w:rPr>
        <w:fldChar w:fldCharType="end"/>
      </w:r>
      <w:r>
        <w:rPr>
          <w:noProof/>
        </w:rPr>
        <w:t xml:space="preserve">: </w:t>
      </w:r>
      <w:r>
        <w:rPr>
          <w:i/>
          <w:iCs/>
          <w:color w:val="44546A"/>
        </w:rPr>
        <w:t>Integrated Pest Management – IPM System</w:t>
      </w:r>
    </w:p>
    <w:p w14:paraId="0DDD237A" w14:textId="77777777" w:rsidR="00357047" w:rsidRDefault="00357047" w:rsidP="00357047">
      <w:r>
        <w:t>Note: What kind of Integrated Pest Management (IPM) System is implemented on the PLU to manage pests and pesticide environmental risk?</w:t>
      </w:r>
    </w:p>
    <w:tbl>
      <w:tblPr>
        <w:tblW w:w="9255" w:type="dxa"/>
        <w:tblCellMar>
          <w:left w:w="0" w:type="dxa"/>
          <w:right w:w="0" w:type="dxa"/>
        </w:tblCellMar>
        <w:tblLook w:val="04A0" w:firstRow="1" w:lastRow="0" w:firstColumn="1" w:lastColumn="0" w:noHBand="0" w:noVBand="1"/>
      </w:tblPr>
      <w:tblGrid>
        <w:gridCol w:w="2330"/>
        <w:gridCol w:w="2788"/>
        <w:gridCol w:w="4137"/>
      </w:tblGrid>
      <w:tr w:rsidR="00426767" w14:paraId="410A1537" w14:textId="77777777" w:rsidTr="00426767">
        <w:tc>
          <w:tcPr>
            <w:tcW w:w="2330"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bookmarkEnd w:id="276"/>
          <w:p w14:paraId="07584F2A" w14:textId="77777777" w:rsidR="00426767" w:rsidRDefault="00426767">
            <w:r>
              <w:t>Answer</w:t>
            </w:r>
          </w:p>
        </w:tc>
        <w:tc>
          <w:tcPr>
            <w:tcW w:w="2788"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61E1AB10" w14:textId="77777777" w:rsidR="00426767" w:rsidRDefault="00426767">
            <w:r>
              <w:t>Existing Condition Points</w:t>
            </w:r>
          </w:p>
        </w:tc>
        <w:tc>
          <w:tcPr>
            <w:tcW w:w="4137"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96C767B" w14:textId="77777777" w:rsidR="00426767" w:rsidRDefault="00426767">
            <w:r>
              <w:t>Reference for Assessment Condition</w:t>
            </w:r>
          </w:p>
        </w:tc>
      </w:tr>
      <w:tr w:rsidR="00426767" w14:paraId="77BB55DB"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DCB23A" w14:textId="77777777" w:rsidR="00426767" w:rsidRDefault="00426767">
            <w:r>
              <w:t>Not assessed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3FAE2D58" w14:textId="77777777" w:rsidR="00426767" w:rsidRDefault="00426767">
            <w:r>
              <w:t>-1</w:t>
            </w:r>
          </w:p>
        </w:tc>
        <w:tc>
          <w:tcPr>
            <w:tcW w:w="4137" w:type="dxa"/>
            <w:tcBorders>
              <w:top w:val="nil"/>
              <w:left w:val="nil"/>
              <w:bottom w:val="single" w:sz="8" w:space="0" w:color="auto"/>
              <w:right w:val="single" w:sz="8" w:space="0" w:color="auto"/>
            </w:tcBorders>
            <w:tcMar>
              <w:top w:w="0" w:type="dxa"/>
              <w:left w:w="108" w:type="dxa"/>
              <w:bottom w:w="0" w:type="dxa"/>
              <w:right w:w="108" w:type="dxa"/>
            </w:tcMar>
          </w:tcPr>
          <w:p w14:paraId="180E4D62" w14:textId="77777777" w:rsidR="00426767" w:rsidRDefault="00426767"/>
        </w:tc>
      </w:tr>
      <w:tr w:rsidR="00426767" w14:paraId="76F71D4A"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D9A7AB" w14:textId="77777777" w:rsidR="00426767" w:rsidRDefault="00426767">
            <w:r>
              <w:t>Pest Management Conservation System (Code 595) - Full IPM System for Efficient Production and Environmental Protection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10247BB"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4F868708" w14:textId="77777777" w:rsidR="00426767" w:rsidRDefault="00426767">
            <w:r>
              <w:t>A full IPM System is utilized including Prevention, Avoidance, Monitoring, and Suppression to manage pests (including invasive plants) to meet production needs and manage pesticide environmental risk, including Windows Pesticide Screening Tool results for risks to water quality.</w:t>
            </w:r>
          </w:p>
        </w:tc>
      </w:tr>
      <w:tr w:rsidR="00426767" w14:paraId="3B5D3064"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B8DF5" w14:textId="77777777" w:rsidR="00426767" w:rsidRDefault="00426767">
            <w:r>
              <w:t>Full IPM System for Efficient Production</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7EF19D08" w14:textId="77777777" w:rsidR="00426767" w:rsidRDefault="00426767">
            <w:r>
              <w:t>51</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1622427B" w14:textId="77777777" w:rsidR="00426767" w:rsidRDefault="00426767">
            <w:r>
              <w:t xml:space="preserve">A full IPM System is utilized including Prevention, Avoidance, Monitoring, and Suppression to manage pests (including invasive plants) to meet production needs. </w:t>
            </w:r>
          </w:p>
        </w:tc>
      </w:tr>
      <w:tr w:rsidR="00426767" w14:paraId="7CEFFC43"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163FA7" w14:textId="77777777" w:rsidR="00426767" w:rsidRDefault="00426767">
            <w:r>
              <w:lastRenderedPageBreak/>
              <w:t>No IPM System, but pesticides are used to manage pests.</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4D949C8B"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9466726" w14:textId="77777777" w:rsidR="00426767" w:rsidRDefault="00426767">
            <w:r>
              <w:t>An IPM System is not utilized, but pesticides are applied according to label guidance to manage pests (including invasive plants) to meet production needs.</w:t>
            </w:r>
          </w:p>
        </w:tc>
      </w:tr>
      <w:tr w:rsidR="00426767" w14:paraId="2AFE90F9"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AD7FEB" w14:textId="77777777" w:rsidR="00426767" w:rsidRDefault="00426767">
            <w:r>
              <w:t xml:space="preserve">No IPM System, but pesticides are used to manage pests and spray drift is minimized. </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24110B4D"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3CEB53E7" w14:textId="77777777" w:rsidR="00426767" w:rsidRDefault="00426767">
            <w:r>
              <w:t>An IPM system is not utilized, but pesticides are applied according to label guidance to manage pests (including invasive plants) to meet production needs, and pesticide drift is minimized with drift reducing spray technologies.</w:t>
            </w:r>
          </w:p>
        </w:tc>
      </w:tr>
      <w:tr w:rsidR="00426767" w14:paraId="51B9442E"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0C61F3" w14:textId="77777777" w:rsidR="00426767" w:rsidRDefault="00426767">
            <w:r>
              <w:t>No IPM System, but pesticides are used to manage pests and the development of pest resistance is carefully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D165151"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C3A4016" w14:textId="77777777" w:rsidR="00426767" w:rsidRDefault="00426767">
            <w:r>
              <w:t>An IPM system is not utilized, but pesticides are applied according to label guidance to manage pests (including invasive plants) to address production needs and the development of pest resistance is carefully managed.</w:t>
            </w:r>
          </w:p>
        </w:tc>
      </w:tr>
      <w:tr w:rsidR="00426767" w14:paraId="2621A213"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96C25" w14:textId="77777777" w:rsidR="00426767" w:rsidRDefault="00426767">
            <w:r>
              <w:t>No IPM System, but pesticides are used to manage pests, the development of pest resistance is carefully managed, and spray drift is minimized.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0C3697EB" w14:textId="77777777" w:rsidR="00426767" w:rsidRDefault="00426767">
            <w:r>
              <w:t xml:space="preserve">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256EC8FF" w14:textId="77777777" w:rsidR="00426767" w:rsidRDefault="00426767">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426767" w14:paraId="517F34B6"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5378A8" w14:textId="77777777" w:rsidR="00426767" w:rsidRDefault="00426767">
            <w:r>
              <w:t>No pesticides are used.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6448C95A"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57617981" w14:textId="77777777" w:rsidR="00426767" w:rsidRDefault="00426767">
            <w:r>
              <w:t>Pests (including invasive plants) are managed to meet production needs without the use of pesticides.</w:t>
            </w:r>
          </w:p>
        </w:tc>
      </w:tr>
      <w:tr w:rsidR="00426767" w14:paraId="619CD969" w14:textId="77777777" w:rsidTr="00426767">
        <w:tc>
          <w:tcPr>
            <w:tcW w:w="23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1604B5" w14:textId="77777777" w:rsidR="00426767" w:rsidRDefault="00426767">
            <w:r>
              <w:t>Pests are not managed.</w:t>
            </w:r>
          </w:p>
        </w:tc>
        <w:tc>
          <w:tcPr>
            <w:tcW w:w="2788" w:type="dxa"/>
            <w:tcBorders>
              <w:top w:val="nil"/>
              <w:left w:val="nil"/>
              <w:bottom w:val="single" w:sz="8" w:space="0" w:color="auto"/>
              <w:right w:val="single" w:sz="8" w:space="0" w:color="auto"/>
            </w:tcBorders>
            <w:tcMar>
              <w:top w:w="0" w:type="dxa"/>
              <w:left w:w="108" w:type="dxa"/>
              <w:bottom w:w="0" w:type="dxa"/>
              <w:right w:w="108" w:type="dxa"/>
            </w:tcMar>
            <w:hideMark/>
          </w:tcPr>
          <w:p w14:paraId="1FBF5E63" w14:textId="77777777" w:rsidR="00426767" w:rsidRDefault="00426767">
            <w:r>
              <w:t xml:space="preserve">51 </w:t>
            </w:r>
          </w:p>
        </w:tc>
        <w:tc>
          <w:tcPr>
            <w:tcW w:w="4137" w:type="dxa"/>
            <w:tcBorders>
              <w:top w:val="nil"/>
              <w:left w:val="nil"/>
              <w:bottom w:val="single" w:sz="8" w:space="0" w:color="auto"/>
              <w:right w:val="single" w:sz="8" w:space="0" w:color="auto"/>
            </w:tcBorders>
            <w:tcMar>
              <w:top w:w="0" w:type="dxa"/>
              <w:left w:w="108" w:type="dxa"/>
              <w:bottom w:w="0" w:type="dxa"/>
              <w:right w:w="108" w:type="dxa"/>
            </w:tcMar>
            <w:hideMark/>
          </w:tcPr>
          <w:p w14:paraId="0B94AC26" w14:textId="77777777" w:rsidR="00426767" w:rsidRDefault="00426767">
            <w:r>
              <w:t>Pests (including Invasive plants) are not managed and they limit production beyond tolerable limits.</w:t>
            </w:r>
          </w:p>
        </w:tc>
      </w:tr>
    </w:tbl>
    <w:p w14:paraId="037AA2E9" w14:textId="77777777" w:rsidR="003A73E2" w:rsidRDefault="003A73E2" w:rsidP="003A73E2">
      <w:pPr>
        <w:rPr>
          <w:rFonts w:ascii="Calibri" w:hAnsi="Calibri" w:cs="Calibri"/>
        </w:rPr>
      </w:pPr>
    </w:p>
    <w:p w14:paraId="12C884DC" w14:textId="77777777" w:rsidR="003A73E2" w:rsidRPr="00C62D30" w:rsidRDefault="003A73E2" w:rsidP="003A73E2">
      <w:pPr>
        <w:pStyle w:val="Heading3"/>
      </w:pPr>
      <w:bookmarkStart w:id="278" w:name="_Toc16839829"/>
      <w:bookmarkEnd w:id="274"/>
      <w:bookmarkEnd w:id="277"/>
      <w:r w:rsidRPr="00C62D30">
        <w:t>Component 5: Ozone – Confined Animal Activities</w:t>
      </w:r>
      <w:bookmarkEnd w:id="278"/>
    </w:p>
    <w:p w14:paraId="319DB8F3" w14:textId="77777777" w:rsidR="003A73E2" w:rsidRPr="00A0688D" w:rsidRDefault="003A73E2" w:rsidP="003A73E2">
      <w:r w:rsidRPr="00C62D30">
        <w:rPr>
          <w:rFonts w:ascii="Calibri" w:eastAsia="Calibri" w:hAnsi="Calibri" w:cs="Calibri"/>
          <w:b/>
          <w:color w:val="000000" w:themeColor="text1"/>
        </w:rPr>
        <w:t>Description:</w:t>
      </w:r>
      <w:r w:rsidRPr="00C62D30">
        <w:rPr>
          <w:rFonts w:ascii="Calibri" w:eastAsia="Calibri" w:hAnsi="Calibri" w:cs="Calibri"/>
          <w:color w:val="FF0000"/>
        </w:rPr>
        <w:t xml:space="preserve"> </w:t>
      </w:r>
      <w:r w:rsidRPr="00C62D30">
        <w:rPr>
          <w:rFonts w:ascii="Calibri" w:eastAsia="Calibri" w:hAnsi="Calibri" w:cs="Calibri"/>
        </w:rPr>
        <w:t>Emissions of VOCs from confinement-based livestock production do not excessively contribute to negative impacts to human, plant or animal health.</w:t>
      </w:r>
    </w:p>
    <w:p w14:paraId="0ACD11A1" w14:textId="77777777" w:rsidR="003A73E2" w:rsidRPr="00A0688D" w:rsidRDefault="003A73E2" w:rsidP="003A73E2">
      <w:r w:rsidRPr="00A0688D">
        <w:rPr>
          <w:rFonts w:ascii="Calibri" w:eastAsia="Calibri" w:hAnsi="Calibri" w:cs="Calibri"/>
          <w:b/>
          <w:bCs/>
        </w:rPr>
        <w:t>Analysis within CART:</w:t>
      </w:r>
    </w:p>
    <w:p w14:paraId="782A0EAC" w14:textId="77777777" w:rsidR="003A73E2" w:rsidRPr="00A0688D" w:rsidRDefault="003A73E2" w:rsidP="003A73E2">
      <w:pPr>
        <w:rPr>
          <w:rFonts w:ascii="Calibri" w:eastAsia="Calibri" w:hAnsi="Calibri" w:cs="Calibri"/>
        </w:rPr>
      </w:pPr>
      <w:r w:rsidRPr="00A0688D">
        <w:rPr>
          <w:rFonts w:ascii="Calibri" w:eastAsia="Calibri" w:hAnsi="Calibri" w:cs="Calibri"/>
        </w:rPr>
        <w:lastRenderedPageBreak/>
        <w:t xml:space="preserve">Each PLU for the farmstead land use will trigger an intersection with the Ozone nonattainment maps. If the PLU is not within a nonattainment or maintenance area for Ozone, this component is not applicable. If the PLU is within a nonattainment </w:t>
      </w:r>
      <w:r>
        <w:rPr>
          <w:rFonts w:ascii="Calibri" w:eastAsia="Calibri" w:hAnsi="Calibri" w:cs="Calibri"/>
        </w:rPr>
        <w:t xml:space="preserve">or maintenance </w:t>
      </w:r>
      <w:r w:rsidRPr="00A0688D">
        <w:rPr>
          <w:rFonts w:ascii="Calibri" w:eastAsia="Calibri" w:hAnsi="Calibri" w:cs="Calibri"/>
        </w:rPr>
        <w:t>area for Ozone, each PLU for the Farmstead land use will default to a not assessed status for this component. The Planner may identify an Ozone resource concern for this component based on site specific conditions. A threshold value will be set at 50</w:t>
      </w:r>
      <w:r>
        <w:rPr>
          <w:rFonts w:ascii="Calibri" w:eastAsia="Calibri" w:hAnsi="Calibri" w:cs="Calibri"/>
        </w:rPr>
        <w:t>.</w:t>
      </w:r>
    </w:p>
    <w:p w14:paraId="0081DDBD" w14:textId="37D58C4D" w:rsidR="003A73E2" w:rsidRPr="00A0688D" w:rsidRDefault="003A73E2" w:rsidP="003A73E2">
      <w:pPr>
        <w:rPr>
          <w:rFonts w:ascii="Calibri" w:eastAsia="Calibri" w:hAnsi="Calibri" w:cs="Calibri"/>
        </w:rPr>
      </w:pPr>
      <w:r w:rsidRPr="00A0688D">
        <w:rPr>
          <w:rFonts w:ascii="Calibri" w:eastAsia="Calibri" w:hAnsi="Calibri" w:cs="Calibri"/>
        </w:rPr>
        <w:t>If there is no confinement-based livestock production at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_Ref11929874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132</w:t>
      </w:r>
      <w:r>
        <w:rPr>
          <w:rFonts w:ascii="Calibri" w:eastAsia="Calibri" w:hAnsi="Calibri" w:cs="Calibri"/>
        </w:rPr>
        <w:fldChar w:fldCharType="end"/>
      </w:r>
      <w:r w:rsidRPr="00A0688D">
        <w:rPr>
          <w:rFonts w:ascii="Calibri" w:eastAsia="Calibri" w:hAnsi="Calibri" w:cs="Calibri"/>
        </w:rPr>
        <w:t>.</w:t>
      </w:r>
    </w:p>
    <w:p w14:paraId="11245BE0" w14:textId="0CBFC409" w:rsidR="003A73E2" w:rsidRDefault="003A73E2" w:rsidP="003A73E2">
      <w:pPr>
        <w:rPr>
          <w:i/>
          <w:iCs/>
          <w:color w:val="44546A" w:themeColor="text2"/>
        </w:rPr>
      </w:pPr>
      <w:bookmarkStart w:id="279" w:name="_Ref11929874"/>
      <w:r>
        <w:t xml:space="preserve">Table </w:t>
      </w:r>
      <w:r>
        <w:rPr>
          <w:noProof/>
        </w:rPr>
        <w:fldChar w:fldCharType="begin"/>
      </w:r>
      <w:r>
        <w:rPr>
          <w:noProof/>
        </w:rPr>
        <w:instrText xml:space="preserve"> SEQ Table \* ARABIC </w:instrText>
      </w:r>
      <w:r>
        <w:rPr>
          <w:noProof/>
        </w:rPr>
        <w:fldChar w:fldCharType="separate"/>
      </w:r>
      <w:r w:rsidR="002D0A24">
        <w:rPr>
          <w:noProof/>
        </w:rPr>
        <w:t>132</w:t>
      </w:r>
      <w:r>
        <w:rPr>
          <w:noProof/>
        </w:rPr>
        <w:fldChar w:fldCharType="end"/>
      </w:r>
      <w:bookmarkEnd w:id="279"/>
      <w:r w:rsidRPr="00AB186A">
        <w:rPr>
          <w:i/>
          <w:iCs/>
          <w:color w:val="44546A"/>
        </w:rPr>
        <w:t>:</w:t>
      </w:r>
      <w:r>
        <w:rPr>
          <w:i/>
          <w:iCs/>
          <w:color w:val="44546A"/>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p>
    <w:p w14:paraId="3AE56D67"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7EB8F226" w14:textId="77777777" w:rsidTr="003A73E2">
        <w:tc>
          <w:tcPr>
            <w:tcW w:w="5845" w:type="dxa"/>
            <w:shd w:val="clear" w:color="auto" w:fill="D9E2F3" w:themeFill="accent1" w:themeFillTint="33"/>
          </w:tcPr>
          <w:p w14:paraId="0EA2E346"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19F59DF1" w14:textId="77777777" w:rsidR="003A73E2" w:rsidRDefault="003A73E2" w:rsidP="003A73E2">
            <w:r w:rsidRPr="23D76F06">
              <w:rPr>
                <w:rFonts w:ascii="Calibri" w:eastAsia="Calibri" w:hAnsi="Calibri" w:cs="Calibri"/>
              </w:rPr>
              <w:t xml:space="preserve">Existing Condition Points </w:t>
            </w:r>
          </w:p>
        </w:tc>
      </w:tr>
      <w:tr w:rsidR="003A73E2" w14:paraId="67E0D707" w14:textId="77777777" w:rsidTr="003A73E2">
        <w:tc>
          <w:tcPr>
            <w:tcW w:w="5845" w:type="dxa"/>
          </w:tcPr>
          <w:p w14:paraId="182EA693" w14:textId="77777777" w:rsidR="003A73E2" w:rsidRDefault="003A73E2" w:rsidP="003A73E2">
            <w:r>
              <w:rPr>
                <w:rFonts w:cs="Calibri"/>
              </w:rPr>
              <w:t>Not applicable</w:t>
            </w:r>
          </w:p>
        </w:tc>
        <w:tc>
          <w:tcPr>
            <w:tcW w:w="3500" w:type="dxa"/>
          </w:tcPr>
          <w:p w14:paraId="50B9182A" w14:textId="77777777" w:rsidR="003A73E2" w:rsidRDefault="003A73E2" w:rsidP="003A73E2">
            <w:r>
              <w:rPr>
                <w:rFonts w:ascii="Calibri" w:eastAsia="Calibri" w:hAnsi="Calibri" w:cs="Calibri"/>
              </w:rPr>
              <w:t>0</w:t>
            </w:r>
          </w:p>
        </w:tc>
      </w:tr>
      <w:tr w:rsidR="003A73E2" w14:paraId="66C2B4AA" w14:textId="77777777" w:rsidTr="003A73E2">
        <w:tc>
          <w:tcPr>
            <w:tcW w:w="5845" w:type="dxa"/>
          </w:tcPr>
          <w:p w14:paraId="37A6043B" w14:textId="77777777" w:rsidR="003A73E2" w:rsidRDefault="003A73E2" w:rsidP="003A73E2">
            <w:r>
              <w:rPr>
                <w:rFonts w:ascii="Calibri" w:eastAsia="Calibri" w:hAnsi="Calibri" w:cs="Calibri"/>
              </w:rPr>
              <w:t>Not assessed</w:t>
            </w:r>
          </w:p>
        </w:tc>
        <w:tc>
          <w:tcPr>
            <w:tcW w:w="3500" w:type="dxa"/>
          </w:tcPr>
          <w:p w14:paraId="76FD195B" w14:textId="77777777" w:rsidR="003A73E2" w:rsidRDefault="003A73E2" w:rsidP="003A73E2">
            <w:r>
              <w:rPr>
                <w:rFonts w:ascii="Calibri" w:eastAsia="Calibri" w:hAnsi="Calibri" w:cs="Calibri"/>
              </w:rPr>
              <w:t>-1</w:t>
            </w:r>
          </w:p>
        </w:tc>
      </w:tr>
      <w:tr w:rsidR="003A73E2" w14:paraId="4B1F8D11" w14:textId="77777777" w:rsidTr="003A73E2">
        <w:tc>
          <w:tcPr>
            <w:tcW w:w="5845" w:type="dxa"/>
          </w:tcPr>
          <w:p w14:paraId="5699BA4B" w14:textId="77777777" w:rsidR="003A73E2" w:rsidRDefault="003A73E2" w:rsidP="003A73E2">
            <w:r w:rsidRPr="00557D9E">
              <w:rPr>
                <w:rFonts w:ascii="Calibri" w:eastAsia="Calibri" w:hAnsi="Calibri" w:cs="Calibri"/>
              </w:rPr>
              <w:t>Only solid material storage - contained</w:t>
            </w:r>
          </w:p>
        </w:tc>
        <w:tc>
          <w:tcPr>
            <w:tcW w:w="3500" w:type="dxa"/>
          </w:tcPr>
          <w:p w14:paraId="628CB599" w14:textId="77777777" w:rsidR="003A73E2" w:rsidRDefault="003A73E2" w:rsidP="003A73E2">
            <w:r>
              <w:rPr>
                <w:rFonts w:ascii="Calibri" w:eastAsia="Calibri" w:hAnsi="Calibri" w:cs="Calibri"/>
              </w:rPr>
              <w:t>51</w:t>
            </w:r>
          </w:p>
        </w:tc>
      </w:tr>
      <w:tr w:rsidR="003A73E2" w14:paraId="3DDEB248" w14:textId="77777777" w:rsidTr="003A73E2">
        <w:tc>
          <w:tcPr>
            <w:tcW w:w="5845" w:type="dxa"/>
          </w:tcPr>
          <w:p w14:paraId="1473A0E4"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32F00AE5" w14:textId="24A5D762" w:rsidR="003A73E2" w:rsidRPr="23D76F06" w:rsidRDefault="00941EBC" w:rsidP="003A73E2">
            <w:pPr>
              <w:rPr>
                <w:rFonts w:ascii="Calibri" w:eastAsia="Calibri" w:hAnsi="Calibri" w:cs="Calibri"/>
              </w:rPr>
            </w:pPr>
            <w:r>
              <w:rPr>
                <w:rFonts w:ascii="Calibri" w:eastAsia="Calibri" w:hAnsi="Calibri" w:cs="Calibri"/>
              </w:rPr>
              <w:t>5</w:t>
            </w:r>
            <w:r w:rsidR="003A73E2">
              <w:rPr>
                <w:rFonts w:ascii="Calibri" w:eastAsia="Calibri" w:hAnsi="Calibri" w:cs="Calibri"/>
              </w:rPr>
              <w:t>1</w:t>
            </w:r>
          </w:p>
        </w:tc>
      </w:tr>
      <w:tr w:rsidR="003A73E2" w14:paraId="5FE1A45E" w14:textId="77777777" w:rsidTr="003A73E2">
        <w:tc>
          <w:tcPr>
            <w:tcW w:w="5845" w:type="dxa"/>
          </w:tcPr>
          <w:p w14:paraId="236A4BC0" w14:textId="77777777"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FE8C530" w14:textId="7BB61320" w:rsidR="003A73E2" w:rsidRDefault="00C64FCB" w:rsidP="003A73E2">
            <w:pPr>
              <w:rPr>
                <w:rFonts w:ascii="Calibri" w:eastAsia="Calibri" w:hAnsi="Calibri" w:cs="Calibri"/>
              </w:rPr>
            </w:pPr>
            <w:r>
              <w:rPr>
                <w:rFonts w:ascii="Calibri" w:eastAsia="Calibri" w:hAnsi="Calibri" w:cs="Calibri"/>
              </w:rPr>
              <w:t>3</w:t>
            </w:r>
            <w:r w:rsidR="003A73E2">
              <w:rPr>
                <w:rFonts w:ascii="Calibri" w:eastAsia="Calibri" w:hAnsi="Calibri" w:cs="Calibri"/>
              </w:rPr>
              <w:t>1</w:t>
            </w:r>
          </w:p>
        </w:tc>
      </w:tr>
      <w:tr w:rsidR="00C64FCB" w14:paraId="0CECE1FE" w14:textId="77777777" w:rsidTr="003A73E2">
        <w:tc>
          <w:tcPr>
            <w:tcW w:w="5845" w:type="dxa"/>
          </w:tcPr>
          <w:p w14:paraId="6F855365" w14:textId="1F1F4F27" w:rsidR="00C64FCB" w:rsidRPr="00557D9E" w:rsidRDefault="00C64FCB" w:rsidP="00C64FCB">
            <w:pPr>
              <w:rPr>
                <w:rFonts w:ascii="Calibri" w:eastAsia="Calibri" w:hAnsi="Calibri" w:cs="Calibri"/>
              </w:rPr>
            </w:pPr>
            <w:r>
              <w:rPr>
                <w:rFonts w:ascii="Calibri" w:eastAsia="Calibri" w:hAnsi="Calibri" w:cs="Calibri"/>
              </w:rPr>
              <w:t>Liquid or mixed manure storage – contained</w:t>
            </w:r>
            <w:r w:rsidR="00941EBC">
              <w:rPr>
                <w:rFonts w:ascii="Calibri" w:eastAsia="Calibri" w:hAnsi="Calibri" w:cs="Calibri"/>
              </w:rPr>
              <w:t>, aerobic or covered</w:t>
            </w:r>
          </w:p>
        </w:tc>
        <w:tc>
          <w:tcPr>
            <w:tcW w:w="3500" w:type="dxa"/>
          </w:tcPr>
          <w:p w14:paraId="68DD4D57" w14:textId="34851F6F" w:rsidR="00C64FCB" w:rsidRDefault="00C64FCB" w:rsidP="00C64FCB">
            <w:pPr>
              <w:rPr>
                <w:rFonts w:ascii="Calibri" w:eastAsia="Calibri" w:hAnsi="Calibri" w:cs="Calibri"/>
              </w:rPr>
            </w:pPr>
            <w:r>
              <w:rPr>
                <w:rFonts w:ascii="Calibri" w:eastAsia="Calibri" w:hAnsi="Calibri" w:cs="Calibri"/>
              </w:rPr>
              <w:t>51</w:t>
            </w:r>
          </w:p>
        </w:tc>
      </w:tr>
      <w:tr w:rsidR="00C64FCB" w14:paraId="7E6396F5" w14:textId="77777777" w:rsidTr="003A73E2">
        <w:tc>
          <w:tcPr>
            <w:tcW w:w="5845" w:type="dxa"/>
          </w:tcPr>
          <w:p w14:paraId="6E6B937F" w14:textId="77777777" w:rsidR="00C64FCB" w:rsidRPr="23D76F06" w:rsidRDefault="00C64FCB" w:rsidP="00C64FCB">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300657D0" w14:textId="77777777" w:rsidR="00C64FCB" w:rsidRDefault="00C64FCB" w:rsidP="00C64FCB">
            <w:pPr>
              <w:rPr>
                <w:rFonts w:ascii="Calibri" w:eastAsia="Calibri" w:hAnsi="Calibri" w:cs="Calibri"/>
              </w:rPr>
            </w:pPr>
            <w:r>
              <w:rPr>
                <w:rFonts w:ascii="Calibri" w:eastAsia="Calibri" w:hAnsi="Calibri" w:cs="Calibri"/>
              </w:rPr>
              <w:t>1</w:t>
            </w:r>
          </w:p>
        </w:tc>
      </w:tr>
    </w:tbl>
    <w:p w14:paraId="4DA33162" w14:textId="16743001" w:rsidR="003A73E2" w:rsidRDefault="003A73E2" w:rsidP="003A73E2">
      <w:pPr>
        <w:rPr>
          <w:rFonts w:ascii="Calibri" w:eastAsia="Calibri" w:hAnsi="Calibri" w:cs="Calibri"/>
        </w:rPr>
      </w:pPr>
      <w:r w:rsidRPr="00A0688D">
        <w:rPr>
          <w:rFonts w:ascii="Calibri" w:eastAsia="Calibri" w:hAnsi="Calibri" w:cs="Calibri"/>
        </w:rPr>
        <w:t>If an Ozone resource concern is determined to exist for VOC emissions from confinement-based animal production for this component, Conservation Practices and Activities related to reducing VOC emissions from confinement</w:t>
      </w:r>
      <w:r w:rsidRPr="00A0688D">
        <w:rPr>
          <w:rFonts w:ascii="Cambria Math" w:eastAsia="Calibri" w:hAnsi="Cambria Math" w:cs="Cambria Math"/>
        </w:rPr>
        <w:t>‑</w:t>
      </w:r>
      <w:r w:rsidRPr="00A0688D">
        <w:rPr>
          <w:rFonts w:ascii="Calibri" w:eastAsia="Calibri" w:hAnsi="Calibri" w:cs="Calibri"/>
        </w:rPr>
        <w:t xml:space="preserve">based livestock or poultry production are determined based on an alternative scenario analysis of the PLU using the National Air Quality Site Assessment Tool (NAQSAT – </w:t>
      </w:r>
      <w:hyperlink r:id="rId50">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0CC55C11" w14:textId="77777777" w:rsidR="003A73E2" w:rsidRPr="006E61AA" w:rsidRDefault="003A73E2" w:rsidP="003A73E2">
      <w:pPr>
        <w:pStyle w:val="Heading2"/>
        <w:rPr>
          <w:b/>
        </w:rPr>
      </w:pPr>
      <w:bookmarkStart w:id="280" w:name="_Toc534052129"/>
      <w:bookmarkStart w:id="281" w:name="_Toc16839830"/>
      <w:r w:rsidRPr="006E61AA">
        <w:rPr>
          <w:b/>
        </w:rPr>
        <w:t>Objectionable Odors (Odor)</w:t>
      </w:r>
      <w:bookmarkEnd w:id="280"/>
      <w:bookmarkEnd w:id="281"/>
    </w:p>
    <w:p w14:paraId="0A69B34C" w14:textId="77777777" w:rsidR="003A73E2" w:rsidRDefault="003A73E2" w:rsidP="003A73E2">
      <w:pPr>
        <w:pStyle w:val="Heading3"/>
      </w:pPr>
      <w:bookmarkStart w:id="282" w:name="_Toc16839831"/>
      <w:r>
        <w:t>Component 1: Odor – Nitrogen Fertilizer</w:t>
      </w:r>
      <w:bookmarkEnd w:id="282"/>
    </w:p>
    <w:p w14:paraId="14102A27" w14:textId="77777777" w:rsidR="003A73E2" w:rsidRPr="00A42B13" w:rsidRDefault="003A73E2" w:rsidP="003A73E2">
      <w:r w:rsidRPr="00A42B13">
        <w:rPr>
          <w:rFonts w:ascii="Calibri" w:eastAsia="Calibri" w:hAnsi="Calibri" w:cs="Calibri"/>
          <w:b/>
          <w:bCs/>
        </w:rPr>
        <w:t>Description:</w:t>
      </w:r>
      <w:r w:rsidRPr="00A42B13">
        <w:rPr>
          <w:rFonts w:ascii="Calibri" w:eastAsia="Calibri" w:hAnsi="Calibri" w:cs="Calibri"/>
        </w:rPr>
        <w:t xml:space="preserve">  Emissions of odorous compounds (VOCs, ammonia and odorous sulfur compounds) can cause nuisance conditions.</w:t>
      </w:r>
    </w:p>
    <w:p w14:paraId="4B2DCED8" w14:textId="77777777" w:rsidR="003A73E2" w:rsidRPr="00A42B13" w:rsidRDefault="003A73E2" w:rsidP="003A73E2">
      <w:r>
        <w:rPr>
          <w:rFonts w:ascii="Calibri" w:eastAsia="Calibri" w:hAnsi="Calibri" w:cs="Calibri"/>
          <w:b/>
          <w:color w:val="000000" w:themeColor="text1"/>
        </w:rPr>
        <w:t>Objective:</w:t>
      </w:r>
      <w:r w:rsidRPr="00A42B13">
        <w:rPr>
          <w:rFonts w:ascii="Calibri" w:eastAsia="Calibri" w:hAnsi="Calibri" w:cs="Calibri"/>
          <w:color w:val="FF0000"/>
        </w:rPr>
        <w:t xml:space="preserve"> </w:t>
      </w:r>
      <w:r w:rsidRPr="00A42B13">
        <w:rPr>
          <w:rFonts w:ascii="Calibri" w:eastAsia="Calibri" w:hAnsi="Calibri" w:cs="Calibri"/>
        </w:rPr>
        <w:t>Emissions of ammonia from nitrogen fertilizer application do not excessively contribute to negative odor impacts.</w:t>
      </w:r>
    </w:p>
    <w:p w14:paraId="3765028B" w14:textId="77777777" w:rsidR="003A73E2" w:rsidRPr="00A42B13" w:rsidRDefault="003A73E2" w:rsidP="003A73E2">
      <w:r w:rsidRPr="00A42B13">
        <w:rPr>
          <w:rFonts w:ascii="Calibri" w:eastAsia="Calibri" w:hAnsi="Calibri" w:cs="Calibri"/>
          <w:b/>
          <w:bCs/>
        </w:rPr>
        <w:t>Analysis within CART:</w:t>
      </w:r>
    </w:p>
    <w:p w14:paraId="391F72AD" w14:textId="77777777" w:rsidR="003A73E2" w:rsidRPr="00A42B13" w:rsidRDefault="003A73E2" w:rsidP="003A73E2">
      <w:pPr>
        <w:rPr>
          <w:rFonts w:ascii="Calibri" w:eastAsia="Calibri" w:hAnsi="Calibri" w:cs="Calibri"/>
        </w:rPr>
      </w:pPr>
      <w:r w:rsidRPr="00A42B13">
        <w:rPr>
          <w:rFonts w:ascii="Calibri" w:eastAsia="Calibri" w:hAnsi="Calibri" w:cs="Calibri"/>
        </w:rPr>
        <w:lastRenderedPageBreak/>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The Planner may identify a</w:t>
      </w:r>
      <w:r>
        <w:rPr>
          <w:rFonts w:ascii="Calibri" w:eastAsia="Calibri" w:hAnsi="Calibri" w:cs="Calibri"/>
        </w:rPr>
        <w:t>n</w:t>
      </w:r>
      <w:r w:rsidRPr="00A42B13">
        <w:rPr>
          <w:rFonts w:ascii="Calibri" w:eastAsia="Calibri" w:hAnsi="Calibri" w:cs="Calibri"/>
        </w:rPr>
        <w:t xml:space="preserve"> </w:t>
      </w:r>
      <w:r>
        <w:rPr>
          <w:rFonts w:ascii="Calibri" w:eastAsia="Calibri" w:hAnsi="Calibri" w:cs="Calibri"/>
        </w:rPr>
        <w:t>Odor</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067F2B12" w14:textId="77777777" w:rsidR="003A73E2" w:rsidRPr="00A42B13" w:rsidRDefault="003A73E2" w:rsidP="003A73E2">
      <w:r w:rsidRPr="00A42B13">
        <w:rPr>
          <w:rFonts w:ascii="Calibri" w:eastAsia="Calibri" w:hAnsi="Calibri" w:cs="Calibri"/>
        </w:rPr>
        <w:t xml:space="preserve">If nitrogen fertilizers are not applied at the PLU, this </w:t>
      </w:r>
      <w:r>
        <w:rPr>
          <w:rFonts w:ascii="Calibri" w:eastAsia="Calibri" w:hAnsi="Calibri" w:cs="Calibri"/>
        </w:rPr>
        <w:t>component</w:t>
      </w:r>
      <w:r w:rsidRPr="00A42B13">
        <w:rPr>
          <w:rFonts w:ascii="Calibri" w:eastAsia="Calibri" w:hAnsi="Calibri" w:cs="Calibri"/>
        </w:rPr>
        <w:t xml:space="preserve"> is not applicable.  Otherwise, the existing condition questions will set the existing condition score</w:t>
      </w:r>
      <w:r>
        <w:rPr>
          <w:rFonts w:ascii="Calibri" w:eastAsia="Calibri" w:hAnsi="Calibri" w:cs="Calibri"/>
        </w:rPr>
        <w:t>.</w:t>
      </w:r>
    </w:p>
    <w:p w14:paraId="57A40B4F" w14:textId="2657ABA8" w:rsidR="003A73E2" w:rsidRDefault="003A73E2" w:rsidP="003A73E2">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133</w:t>
      </w:r>
      <w:r>
        <w:rPr>
          <w:noProof/>
        </w:rPr>
        <w:fldChar w:fldCharType="end"/>
      </w:r>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p w14:paraId="4B52B143" w14:textId="77777777" w:rsidR="003A73E2" w:rsidRPr="00A42B13" w:rsidRDefault="003A73E2" w:rsidP="003A73E2">
      <w:r>
        <w:t xml:space="preserve">Note: </w:t>
      </w:r>
      <w:r w:rsidRPr="00212F7B">
        <w:rPr>
          <w:rFonts w:ascii="Calibri" w:eastAsia="Calibri" w:hAnsi="Calibri" w:cs="Calibri"/>
        </w:rPr>
        <w:t>Are all nitrogen fertilizers applied at the PLU according to an NRCS-approved nutrient management plan that specifically addresses nitrogen?</w:t>
      </w:r>
    </w:p>
    <w:tbl>
      <w:tblPr>
        <w:tblW w:w="9350" w:type="dxa"/>
        <w:tblLayout w:type="fixed"/>
        <w:tblLook w:val="04A0" w:firstRow="1" w:lastRow="0" w:firstColumn="1" w:lastColumn="0" w:noHBand="0" w:noVBand="1"/>
      </w:tblPr>
      <w:tblGrid>
        <w:gridCol w:w="2780"/>
        <w:gridCol w:w="2520"/>
        <w:gridCol w:w="4050"/>
      </w:tblGrid>
      <w:tr w:rsidR="003A73E2" w:rsidRPr="00A42B13" w14:paraId="22297DDA"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3E672FD5" w14:textId="77777777" w:rsidR="003A73E2" w:rsidRPr="00A42B13" w:rsidRDefault="003A73E2" w:rsidP="003A73E2">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17A2C5B7" w14:textId="77777777" w:rsidR="003A73E2" w:rsidRPr="00A42B13" w:rsidRDefault="003A73E2" w:rsidP="003A73E2">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A87ADF5" w14:textId="77777777" w:rsidR="003A73E2" w:rsidRPr="00A42B13" w:rsidRDefault="003A73E2" w:rsidP="003A73E2">
            <w:r>
              <w:t>Reference for Assessment Condition</w:t>
            </w:r>
          </w:p>
        </w:tc>
      </w:tr>
      <w:tr w:rsidR="003A73E2" w:rsidRPr="00A42B13" w14:paraId="7E7A3FA3" w14:textId="77777777" w:rsidTr="003A73E2">
        <w:tc>
          <w:tcPr>
            <w:tcW w:w="2780" w:type="dxa"/>
            <w:tcBorders>
              <w:top w:val="single" w:sz="8" w:space="0" w:color="auto"/>
              <w:left w:val="single" w:sz="8" w:space="0" w:color="auto"/>
              <w:bottom w:val="single" w:sz="8" w:space="0" w:color="auto"/>
              <w:right w:val="single" w:sz="8" w:space="0" w:color="auto"/>
            </w:tcBorders>
          </w:tcPr>
          <w:p w14:paraId="2CCDD29D" w14:textId="77777777" w:rsidR="003A73E2" w:rsidRPr="00A42B13"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6F159046" w14:textId="77777777" w:rsidR="003A73E2" w:rsidRPr="00A42B13"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94CB2F6" w14:textId="77777777" w:rsidR="003A73E2" w:rsidRPr="00A42B13" w:rsidRDefault="003A73E2" w:rsidP="003A73E2"/>
        </w:tc>
      </w:tr>
      <w:tr w:rsidR="003A73E2" w:rsidRPr="00A42B13" w14:paraId="1B8DEC71" w14:textId="77777777" w:rsidTr="003A73E2">
        <w:tc>
          <w:tcPr>
            <w:tcW w:w="2780" w:type="dxa"/>
            <w:tcBorders>
              <w:top w:val="single" w:sz="8" w:space="0" w:color="auto"/>
              <w:left w:val="single" w:sz="8" w:space="0" w:color="auto"/>
              <w:bottom w:val="single" w:sz="8" w:space="0" w:color="auto"/>
              <w:right w:val="single" w:sz="8" w:space="0" w:color="auto"/>
            </w:tcBorders>
          </w:tcPr>
          <w:p w14:paraId="32E839DD" w14:textId="77777777" w:rsidR="003A73E2" w:rsidRPr="00A42B13"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1200B19F" w14:textId="77777777" w:rsidR="003A73E2" w:rsidRPr="00A42B13"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FAAEE8A" w14:textId="77777777" w:rsidR="003A73E2" w:rsidRPr="00A42B13" w:rsidRDefault="003A73E2" w:rsidP="003A73E2"/>
        </w:tc>
      </w:tr>
      <w:tr w:rsidR="003A73E2" w:rsidRPr="00A42B13" w14:paraId="450AF9A3" w14:textId="77777777" w:rsidTr="003A73E2">
        <w:tc>
          <w:tcPr>
            <w:tcW w:w="2780" w:type="dxa"/>
            <w:tcBorders>
              <w:top w:val="single" w:sz="8" w:space="0" w:color="auto"/>
              <w:left w:val="single" w:sz="8" w:space="0" w:color="auto"/>
              <w:bottom w:val="single" w:sz="8" w:space="0" w:color="auto"/>
              <w:right w:val="single" w:sz="8" w:space="0" w:color="auto"/>
            </w:tcBorders>
          </w:tcPr>
          <w:p w14:paraId="2EB46964" w14:textId="77777777" w:rsidR="003A73E2" w:rsidRPr="00A42B13" w:rsidRDefault="003A73E2" w:rsidP="003A73E2">
            <w:r>
              <w:t>Yes</w:t>
            </w:r>
          </w:p>
        </w:tc>
        <w:tc>
          <w:tcPr>
            <w:tcW w:w="2520" w:type="dxa"/>
            <w:tcBorders>
              <w:top w:val="single" w:sz="8" w:space="0" w:color="auto"/>
              <w:left w:val="single" w:sz="8" w:space="0" w:color="auto"/>
              <w:bottom w:val="single" w:sz="8" w:space="0" w:color="auto"/>
              <w:right w:val="single" w:sz="8" w:space="0" w:color="auto"/>
            </w:tcBorders>
          </w:tcPr>
          <w:p w14:paraId="5A3BFFF6" w14:textId="77777777" w:rsidR="003A73E2" w:rsidRPr="00A42B13" w:rsidRDefault="003A73E2" w:rsidP="003A73E2">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AD76A04" w14:textId="77777777" w:rsidR="003A73E2" w:rsidRPr="00A42B13" w:rsidRDefault="003A73E2" w:rsidP="003A73E2">
            <w:r w:rsidRPr="00A42B13">
              <w:t>All nitrogen fertilizers are applied at the PLU according to an NRCS-approved nutrient management plan.</w:t>
            </w:r>
          </w:p>
        </w:tc>
      </w:tr>
      <w:tr w:rsidR="003A73E2" w:rsidRPr="00A42B13" w14:paraId="3E488955" w14:textId="77777777" w:rsidTr="003A73E2">
        <w:tc>
          <w:tcPr>
            <w:tcW w:w="2780" w:type="dxa"/>
            <w:tcBorders>
              <w:top w:val="single" w:sz="8" w:space="0" w:color="auto"/>
              <w:left w:val="single" w:sz="8" w:space="0" w:color="auto"/>
              <w:bottom w:val="single" w:sz="8" w:space="0" w:color="auto"/>
              <w:right w:val="single" w:sz="8" w:space="0" w:color="auto"/>
            </w:tcBorders>
          </w:tcPr>
          <w:p w14:paraId="5117C86B" w14:textId="77777777" w:rsidR="003A73E2" w:rsidRPr="00A42B13" w:rsidRDefault="003A73E2" w:rsidP="003A73E2">
            <w:r>
              <w:t>No</w:t>
            </w:r>
          </w:p>
        </w:tc>
        <w:tc>
          <w:tcPr>
            <w:tcW w:w="2520" w:type="dxa"/>
            <w:tcBorders>
              <w:top w:val="single" w:sz="8" w:space="0" w:color="auto"/>
              <w:left w:val="single" w:sz="8" w:space="0" w:color="auto"/>
              <w:bottom w:val="single" w:sz="8" w:space="0" w:color="auto"/>
              <w:right w:val="single" w:sz="8" w:space="0" w:color="auto"/>
            </w:tcBorders>
          </w:tcPr>
          <w:p w14:paraId="1870816C" w14:textId="77777777" w:rsidR="003A73E2" w:rsidRPr="00A42B13" w:rsidRDefault="003A73E2" w:rsidP="003A73E2">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F21C9D4" w14:textId="77777777" w:rsidR="003A73E2" w:rsidRPr="00A42B13" w:rsidRDefault="003A73E2" w:rsidP="003A73E2">
            <w:r w:rsidRPr="00A42B13">
              <w:t>There is no NRCS-approved nutrient management plan</w:t>
            </w:r>
            <w:r>
              <w:t>.</w:t>
            </w:r>
          </w:p>
        </w:tc>
      </w:tr>
    </w:tbl>
    <w:p w14:paraId="7FC94802"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67DC7587" w14:textId="77777777" w:rsidR="003A73E2" w:rsidRDefault="003A73E2" w:rsidP="003A73E2">
      <w:pPr>
        <w:pStyle w:val="Heading3"/>
      </w:pPr>
      <w:bookmarkStart w:id="283" w:name="_Toc16839832"/>
      <w:r w:rsidRPr="00406781">
        <w:t xml:space="preserve">Component 2: </w:t>
      </w:r>
      <w:r>
        <w:t>Odor – Confined Animal Activities</w:t>
      </w:r>
      <w:bookmarkEnd w:id="283"/>
    </w:p>
    <w:p w14:paraId="0F959F2D" w14:textId="77777777" w:rsidR="003A73E2" w:rsidRPr="00A0688D" w:rsidRDefault="003A73E2" w:rsidP="003A73E2">
      <w:r>
        <w:rPr>
          <w:rFonts w:ascii="Calibri" w:eastAsia="Calibri" w:hAnsi="Calibri" w:cs="Calibri"/>
          <w:b/>
          <w:color w:val="000000" w:themeColor="text1"/>
        </w:rPr>
        <w:t>Description:</w:t>
      </w:r>
      <w:r w:rsidRPr="00406781">
        <w:rPr>
          <w:rFonts w:ascii="Calibri" w:eastAsia="Calibri" w:hAnsi="Calibri" w:cs="Calibri"/>
          <w:b/>
          <w:color w:val="000000" w:themeColor="text1"/>
        </w:rPr>
        <w:t xml:space="preserve"> </w:t>
      </w:r>
      <w:r w:rsidRPr="00A0688D">
        <w:rPr>
          <w:rFonts w:ascii="Calibri" w:eastAsia="Calibri" w:hAnsi="Calibri" w:cs="Calibri"/>
        </w:rPr>
        <w:t>Emissions of volatile organic compounds (VOCs), ammonia, and odorous sulfur compounds from confinement-based animal production do not excessively contribute to negative odor impacts.</w:t>
      </w:r>
    </w:p>
    <w:p w14:paraId="7A0840BC" w14:textId="77777777" w:rsidR="003A73E2" w:rsidRPr="00A0688D" w:rsidRDefault="003A73E2" w:rsidP="003A73E2">
      <w:r w:rsidRPr="00A0688D">
        <w:rPr>
          <w:rFonts w:ascii="Calibri" w:eastAsia="Calibri" w:hAnsi="Calibri" w:cs="Calibri"/>
          <w:b/>
          <w:bCs/>
        </w:rPr>
        <w:t>Analysis within CART:</w:t>
      </w:r>
    </w:p>
    <w:p w14:paraId="29A85FC3" w14:textId="77777777" w:rsidR="003A73E2" w:rsidRPr="00A0688D" w:rsidRDefault="003A73E2" w:rsidP="003A73E2">
      <w:pPr>
        <w:rPr>
          <w:rFonts w:ascii="Calibri" w:eastAsia="Calibri" w:hAnsi="Calibri" w:cs="Calibri"/>
        </w:rPr>
      </w:pPr>
      <w:r w:rsidRPr="00A0688D">
        <w:rPr>
          <w:rFonts w:ascii="Calibri" w:eastAsia="Calibri" w:hAnsi="Calibri" w:cs="Calibri"/>
        </w:rPr>
        <w:t>Each PLU for the crop, pasture, associated agricultural land, and farmstead land uses will default to a not assessed status for this component. The Planner may identify an Odor resource concern for this component based on site specific conditions. A threshold value of 50 will be se</w:t>
      </w:r>
      <w:r>
        <w:rPr>
          <w:rFonts w:ascii="Calibri" w:eastAsia="Calibri" w:hAnsi="Calibri" w:cs="Calibri"/>
        </w:rPr>
        <w:t>t.</w:t>
      </w:r>
    </w:p>
    <w:p w14:paraId="3B6E923C" w14:textId="663ECD6E" w:rsidR="003A73E2" w:rsidRPr="00A0688D" w:rsidRDefault="003A73E2" w:rsidP="003A73E2">
      <w:r w:rsidRPr="00A0688D">
        <w:rPr>
          <w:rFonts w:ascii="Calibri" w:eastAsia="Calibri" w:hAnsi="Calibri" w:cs="Calibri"/>
        </w:rPr>
        <w:t>If there is no confinement-based livestock production at the PLU, this component is not applicable.  Otherwise, the existing condition questions will set the existing condition score as seen in</w:t>
      </w:r>
      <w:r>
        <w:rPr>
          <w:rFonts w:ascii="Calibri" w:eastAsia="Calibri" w:hAnsi="Calibri" w:cs="Calibri"/>
        </w:rPr>
        <w:t xml:space="preserve"> </w:t>
      </w:r>
      <w:r>
        <w:rPr>
          <w:rFonts w:ascii="Calibri" w:eastAsia="Calibri" w:hAnsi="Calibri" w:cs="Calibri"/>
        </w:rPr>
        <w:fldChar w:fldCharType="begin"/>
      </w:r>
      <w:r>
        <w:rPr>
          <w:rFonts w:ascii="Calibri" w:eastAsia="Calibri" w:hAnsi="Calibri" w:cs="Calibri"/>
        </w:rPr>
        <w:instrText xml:space="preserve"> REF _Ref11929909 \h </w:instrText>
      </w:r>
      <w:r>
        <w:rPr>
          <w:rFonts w:ascii="Calibri" w:eastAsia="Calibri" w:hAnsi="Calibri" w:cs="Calibri"/>
        </w:rPr>
      </w:r>
      <w:r>
        <w:rPr>
          <w:rFonts w:ascii="Calibri" w:eastAsia="Calibri" w:hAnsi="Calibri" w:cs="Calibri"/>
        </w:rPr>
        <w:fldChar w:fldCharType="separate"/>
      </w:r>
      <w:r w:rsidR="002D0A24">
        <w:t xml:space="preserve">Table </w:t>
      </w:r>
      <w:r w:rsidR="002D0A24">
        <w:rPr>
          <w:noProof/>
        </w:rPr>
        <w:t>134</w:t>
      </w:r>
      <w:r>
        <w:rPr>
          <w:rFonts w:ascii="Calibri" w:eastAsia="Calibri" w:hAnsi="Calibri" w:cs="Calibri"/>
        </w:rPr>
        <w:fldChar w:fldCharType="end"/>
      </w:r>
      <w:r w:rsidRPr="00A0688D">
        <w:rPr>
          <w:rFonts w:ascii="Calibri" w:eastAsia="Calibri" w:hAnsi="Calibri" w:cs="Calibri"/>
        </w:rPr>
        <w:t>.</w:t>
      </w:r>
    </w:p>
    <w:p w14:paraId="1BECCBD6" w14:textId="609F452D" w:rsidR="003A73E2" w:rsidRDefault="003A73E2" w:rsidP="00BC4ACC">
      <w:pPr>
        <w:keepNext/>
        <w:rPr>
          <w:i/>
          <w:color w:val="44546A" w:themeColor="text2"/>
        </w:rPr>
      </w:pPr>
      <w:bookmarkStart w:id="284" w:name="_Ref11929909"/>
      <w:r>
        <w:t xml:space="preserve">Table </w:t>
      </w:r>
      <w:r>
        <w:rPr>
          <w:noProof/>
        </w:rPr>
        <w:fldChar w:fldCharType="begin"/>
      </w:r>
      <w:r>
        <w:rPr>
          <w:noProof/>
        </w:rPr>
        <w:instrText xml:space="preserve"> SEQ Table \* ARABIC </w:instrText>
      </w:r>
      <w:r>
        <w:rPr>
          <w:noProof/>
        </w:rPr>
        <w:fldChar w:fldCharType="separate"/>
      </w:r>
      <w:r w:rsidR="002D0A24">
        <w:rPr>
          <w:noProof/>
        </w:rPr>
        <w:t>134</w:t>
      </w:r>
      <w:r>
        <w:rPr>
          <w:noProof/>
        </w:rPr>
        <w:fldChar w:fldCharType="end"/>
      </w:r>
      <w:bookmarkEnd w:id="284"/>
      <w:r w:rsidRPr="00AB186A">
        <w:rPr>
          <w:i/>
          <w:iCs/>
          <w:color w:val="44546A"/>
        </w:rPr>
        <w:t>:</w:t>
      </w:r>
      <w:r>
        <w:rPr>
          <w:i/>
          <w:iCs/>
          <w:color w:val="44546A"/>
        </w:rPr>
        <w:t xml:space="preserve"> </w:t>
      </w:r>
      <w:r>
        <w:rPr>
          <w:i/>
          <w:color w:val="44546A" w:themeColor="text2"/>
        </w:rPr>
        <w:t>Odor from Confined Animal Activities</w:t>
      </w:r>
    </w:p>
    <w:p w14:paraId="66548185" w14:textId="77777777" w:rsidR="003A73E2" w:rsidRPr="00212F7B" w:rsidRDefault="003A73E2" w:rsidP="003A73E2">
      <w:pPr>
        <w:rPr>
          <w:rFonts w:ascii="Calibri" w:eastAsia="Calibri" w:hAnsi="Calibri" w:cs="Calibri"/>
        </w:rPr>
      </w:pPr>
      <w:r w:rsidRPr="00212F7B">
        <w:rPr>
          <w:rFonts w:ascii="Calibri" w:eastAsia="Calibri" w:hAnsi="Calibri" w:cs="Calibri"/>
        </w:rPr>
        <w:t xml:space="preserve">Note: Has the client </w:t>
      </w:r>
      <w:r>
        <w:rPr>
          <w:rFonts w:ascii="Calibri" w:eastAsia="Calibri" w:hAnsi="Calibri" w:cs="Calibri"/>
        </w:rPr>
        <w:t>or planner observed any odor issues related to confinement-based animal production at the PLU, and have</w:t>
      </w:r>
      <w:r w:rsidRPr="00212F7B">
        <w:rPr>
          <w:rFonts w:ascii="Calibri" w:eastAsia="Calibri" w:hAnsi="Calibri" w:cs="Calibri"/>
        </w:rPr>
        <w:t xml:space="preserve"> any practices or techniques </w:t>
      </w:r>
      <w:r>
        <w:rPr>
          <w:rFonts w:ascii="Calibri" w:eastAsia="Calibri" w:hAnsi="Calibri" w:cs="Calibri"/>
        </w:rPr>
        <w:t xml:space="preserve">been </w:t>
      </w:r>
      <w:r w:rsidRPr="00212F7B">
        <w:rPr>
          <w:rFonts w:ascii="Calibri" w:eastAsia="Calibri" w:hAnsi="Calibri" w:cs="Calibri"/>
        </w:rPr>
        <w:t>previously applied</w:t>
      </w:r>
      <w:r>
        <w:rPr>
          <w:rFonts w:ascii="Calibri" w:eastAsia="Calibri" w:hAnsi="Calibri" w:cs="Calibri"/>
        </w:rPr>
        <w:t xml:space="preserve"> </w:t>
      </w:r>
      <w:r w:rsidRPr="00212F7B">
        <w:rPr>
          <w:rFonts w:ascii="Calibri" w:eastAsia="Calibri" w:hAnsi="Calibri" w:cs="Calibri"/>
        </w:rPr>
        <w:t xml:space="preserve">to address the </w:t>
      </w:r>
      <w:r>
        <w:rPr>
          <w:rFonts w:ascii="Calibri" w:eastAsia="Calibri" w:hAnsi="Calibri" w:cs="Calibri"/>
        </w:rPr>
        <w:t>observed odor</w:t>
      </w:r>
      <w:r w:rsidRPr="00212F7B">
        <w:rPr>
          <w:rFonts w:ascii="Calibri" w:eastAsia="Calibri" w:hAnsi="Calibri" w:cs="Calibri"/>
        </w:rPr>
        <w:t xml:space="preserve"> issues?</w:t>
      </w:r>
    </w:p>
    <w:tbl>
      <w:tblPr>
        <w:tblW w:w="9350" w:type="dxa"/>
        <w:tblLayout w:type="fixed"/>
        <w:tblLook w:val="04A0" w:firstRow="1" w:lastRow="0" w:firstColumn="1" w:lastColumn="0" w:noHBand="0" w:noVBand="1"/>
      </w:tblPr>
      <w:tblGrid>
        <w:gridCol w:w="2780"/>
        <w:gridCol w:w="2520"/>
        <w:gridCol w:w="4050"/>
      </w:tblGrid>
      <w:tr w:rsidR="003A73E2" w:rsidRPr="006A607B" w14:paraId="20E87F23"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52F9AEAC" w14:textId="77777777" w:rsidR="003A73E2" w:rsidRPr="006A607B" w:rsidRDefault="003A73E2" w:rsidP="003A73E2">
            <w:r w:rsidRPr="006A607B">
              <w:lastRenderedPageBreak/>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FAED0C7" w14:textId="77777777" w:rsidR="003A73E2" w:rsidRPr="006A607B" w:rsidRDefault="003A73E2" w:rsidP="003A73E2">
            <w:r w:rsidRPr="006A607B">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08C4966" w14:textId="77777777" w:rsidR="003A73E2" w:rsidRPr="006A607B" w:rsidRDefault="003A73E2" w:rsidP="003A73E2">
            <w:r>
              <w:t>Reference for Assessment Condition</w:t>
            </w:r>
          </w:p>
        </w:tc>
      </w:tr>
      <w:tr w:rsidR="003A73E2" w:rsidRPr="006A607B" w14:paraId="0A61591B" w14:textId="77777777" w:rsidTr="003A73E2">
        <w:tc>
          <w:tcPr>
            <w:tcW w:w="2780" w:type="dxa"/>
            <w:tcBorders>
              <w:top w:val="single" w:sz="8" w:space="0" w:color="auto"/>
              <w:left w:val="single" w:sz="8" w:space="0" w:color="auto"/>
              <w:bottom w:val="single" w:sz="8" w:space="0" w:color="auto"/>
              <w:right w:val="single" w:sz="8" w:space="0" w:color="auto"/>
            </w:tcBorders>
          </w:tcPr>
          <w:p w14:paraId="12621439" w14:textId="77777777" w:rsidR="003A73E2" w:rsidRPr="006A607B"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57AE77A7" w14:textId="77777777" w:rsidR="003A73E2" w:rsidRPr="006A607B"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5B3138EA" w14:textId="77777777" w:rsidR="003A73E2" w:rsidRPr="006A607B" w:rsidRDefault="003A73E2" w:rsidP="003A73E2"/>
        </w:tc>
      </w:tr>
      <w:tr w:rsidR="003A73E2" w:rsidRPr="006A607B" w14:paraId="0BDB0D74" w14:textId="77777777" w:rsidTr="003A73E2">
        <w:tc>
          <w:tcPr>
            <w:tcW w:w="2780" w:type="dxa"/>
            <w:tcBorders>
              <w:top w:val="single" w:sz="8" w:space="0" w:color="auto"/>
              <w:left w:val="single" w:sz="8" w:space="0" w:color="auto"/>
              <w:bottom w:val="single" w:sz="8" w:space="0" w:color="auto"/>
              <w:right w:val="single" w:sz="8" w:space="0" w:color="auto"/>
            </w:tcBorders>
          </w:tcPr>
          <w:p w14:paraId="53A40A18" w14:textId="77777777" w:rsidR="003A73E2"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572417C7" w14:textId="77777777" w:rsidR="003A73E2"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EB11E10" w14:textId="77777777" w:rsidR="003A73E2" w:rsidRPr="006A607B" w:rsidRDefault="003A73E2" w:rsidP="003A73E2"/>
        </w:tc>
      </w:tr>
      <w:tr w:rsidR="003A73E2" w:rsidRPr="006A607B" w14:paraId="4DDA4098" w14:textId="77777777" w:rsidTr="003A73E2">
        <w:tc>
          <w:tcPr>
            <w:tcW w:w="2780" w:type="dxa"/>
            <w:tcBorders>
              <w:top w:val="single" w:sz="8" w:space="0" w:color="auto"/>
              <w:left w:val="single" w:sz="8" w:space="0" w:color="auto"/>
              <w:bottom w:val="single" w:sz="8" w:space="0" w:color="auto"/>
              <w:right w:val="single" w:sz="8" w:space="0" w:color="auto"/>
            </w:tcBorders>
          </w:tcPr>
          <w:p w14:paraId="6D9FD31C" w14:textId="77777777" w:rsidR="003A73E2" w:rsidRDefault="003A73E2" w:rsidP="003A73E2">
            <w:r>
              <w:t>Minimal potential for odor</w:t>
            </w:r>
          </w:p>
        </w:tc>
        <w:tc>
          <w:tcPr>
            <w:tcW w:w="2520" w:type="dxa"/>
            <w:tcBorders>
              <w:top w:val="single" w:sz="8" w:space="0" w:color="auto"/>
              <w:left w:val="single" w:sz="8" w:space="0" w:color="auto"/>
              <w:bottom w:val="single" w:sz="8" w:space="0" w:color="auto"/>
              <w:right w:val="single" w:sz="8" w:space="0" w:color="auto"/>
            </w:tcBorders>
          </w:tcPr>
          <w:p w14:paraId="2772CD50" w14:textId="77777777" w:rsidR="003A73E2" w:rsidRDefault="003A73E2" w:rsidP="003A73E2">
            <w:r>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7A3B3E84" w14:textId="77777777" w:rsidR="003A73E2" w:rsidRPr="006A607B" w:rsidRDefault="003A73E2" w:rsidP="003A73E2">
            <w:r>
              <w:t>N</w:t>
            </w:r>
            <w:r w:rsidRPr="0077733C">
              <w:t xml:space="preserve">either the Planner or client has observed any </w:t>
            </w:r>
            <w:r>
              <w:t>odor</w:t>
            </w:r>
            <w:r w:rsidRPr="0077733C">
              <w:t xml:space="preserve"> issues related to </w:t>
            </w:r>
            <w:r>
              <w:rPr>
                <w:rFonts w:ascii="Calibri" w:eastAsia="Calibri" w:hAnsi="Calibri" w:cs="Calibri"/>
              </w:rPr>
              <w:t>confinement-based animal production</w:t>
            </w:r>
            <w:r w:rsidRPr="0077733C">
              <w:t xml:space="preserve"> at the PLU</w:t>
            </w:r>
            <w:r>
              <w:t xml:space="preserve"> OR </w:t>
            </w:r>
            <w:r w:rsidRPr="0077733C">
              <w:t xml:space="preserve">The client has previously applied practices or techniques to address previous </w:t>
            </w:r>
            <w:r>
              <w:t>odor</w:t>
            </w:r>
            <w:r w:rsidRPr="0077733C">
              <w:t xml:space="preserve"> observed issues, and the applied practices or techniques have been documented.</w:t>
            </w:r>
          </w:p>
        </w:tc>
      </w:tr>
      <w:tr w:rsidR="003A73E2" w:rsidRPr="006A607B" w14:paraId="74E08FF8" w14:textId="77777777" w:rsidTr="003A73E2">
        <w:tc>
          <w:tcPr>
            <w:tcW w:w="2780" w:type="dxa"/>
            <w:tcBorders>
              <w:top w:val="single" w:sz="8" w:space="0" w:color="auto"/>
              <w:left w:val="single" w:sz="8" w:space="0" w:color="auto"/>
              <w:bottom w:val="single" w:sz="8" w:space="0" w:color="auto"/>
              <w:right w:val="single" w:sz="8" w:space="0" w:color="auto"/>
            </w:tcBorders>
          </w:tcPr>
          <w:p w14:paraId="48ECDDC3" w14:textId="77777777" w:rsidR="003A73E2" w:rsidRDefault="003A73E2" w:rsidP="003A73E2">
            <w:r>
              <w:t>Significant potential for odor</w:t>
            </w:r>
          </w:p>
        </w:tc>
        <w:tc>
          <w:tcPr>
            <w:tcW w:w="2520" w:type="dxa"/>
            <w:tcBorders>
              <w:top w:val="single" w:sz="8" w:space="0" w:color="auto"/>
              <w:left w:val="single" w:sz="8" w:space="0" w:color="auto"/>
              <w:bottom w:val="single" w:sz="8" w:space="0" w:color="auto"/>
              <w:right w:val="single" w:sz="8" w:space="0" w:color="auto"/>
            </w:tcBorders>
          </w:tcPr>
          <w:p w14:paraId="420453D0" w14:textId="77777777" w:rsidR="003A73E2"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3B102176" w14:textId="77777777" w:rsidR="003A73E2" w:rsidRPr="006A607B" w:rsidRDefault="003A73E2" w:rsidP="003A73E2">
            <w:r w:rsidRPr="006A607B">
              <w:t xml:space="preserve">The client has not previously applied practices or techniques to address observed </w:t>
            </w:r>
            <w:r>
              <w:t>odor</w:t>
            </w:r>
            <w:r w:rsidRPr="006A607B">
              <w:t xml:space="preserve"> issues.</w:t>
            </w:r>
          </w:p>
        </w:tc>
      </w:tr>
    </w:tbl>
    <w:p w14:paraId="660010B5" w14:textId="77777777" w:rsidR="003A73E2" w:rsidRDefault="003A73E2" w:rsidP="003A73E2">
      <w:pPr>
        <w:rPr>
          <w:rFonts w:ascii="Calibri" w:eastAsia="Calibri" w:hAnsi="Calibri" w:cs="Calibri"/>
          <w:b/>
          <w:color w:val="000000" w:themeColor="text1"/>
        </w:rPr>
      </w:pPr>
    </w:p>
    <w:p w14:paraId="2B8DD416" w14:textId="125BDE77" w:rsidR="003A73E2" w:rsidRDefault="003A73E2" w:rsidP="003A73E2">
      <w:pPr>
        <w:rPr>
          <w:rFonts w:ascii="Calibri" w:eastAsia="Calibri" w:hAnsi="Calibri" w:cs="Calibri"/>
        </w:rPr>
      </w:pPr>
      <w:r w:rsidRPr="00A0688D">
        <w:rPr>
          <w:rFonts w:ascii="Calibri" w:eastAsia="Calibri" w:hAnsi="Calibri" w:cs="Calibri"/>
        </w:rPr>
        <w:t xml:space="preserve">Conservation Practices and Activities related to reducing odor emissions from confinement-based livestock production are determined based on an analysis of the PLU using the National Air Quality Site Assessment Tool (NAQSAT – </w:t>
      </w:r>
      <w:hyperlink r:id="rId51">
        <w:r w:rsidRPr="00A0688D">
          <w:rPr>
            <w:rStyle w:val="Hyperlink"/>
            <w:rFonts w:ascii="Calibri" w:eastAsia="Calibri" w:hAnsi="Calibri" w:cs="Calibri"/>
          </w:rPr>
          <w:t>http://naqsat.tamu.edu</w:t>
        </w:r>
      </w:hyperlink>
      <w:r w:rsidRPr="00A0688D">
        <w:rPr>
          <w:rFonts w:ascii="Calibri" w:eastAsia="Calibri" w:hAnsi="Calibri" w:cs="Calibri"/>
        </w:rPr>
        <w:t xml:space="preserve">) and the USDA/EPA Agricultural Air Quality Conservation Measures Guide for Poultry and Livestock Production and are added to the existing condition to determine the state of the planned management system. </w:t>
      </w:r>
    </w:p>
    <w:p w14:paraId="64E6F5E9" w14:textId="77777777" w:rsidR="003A73E2" w:rsidRPr="000B7024" w:rsidRDefault="003A73E2" w:rsidP="003A73E2">
      <w:pPr>
        <w:pStyle w:val="Heading2"/>
      </w:pPr>
      <w:bookmarkStart w:id="285" w:name="_Toc534052130"/>
      <w:bookmarkStart w:id="286" w:name="_Toc16839833"/>
      <w:r w:rsidRPr="000B7024">
        <w:rPr>
          <w:b/>
          <w:bCs/>
        </w:rPr>
        <w:t>Emissions of Airborne Reactive Nitrogen (Airborne Nitrogen)</w:t>
      </w:r>
      <w:bookmarkEnd w:id="285"/>
      <w:bookmarkEnd w:id="286"/>
    </w:p>
    <w:p w14:paraId="0B74C809" w14:textId="77777777" w:rsidR="003A73E2" w:rsidRDefault="003A73E2" w:rsidP="003A73E2">
      <w:pPr>
        <w:pStyle w:val="Heading3"/>
      </w:pPr>
      <w:bookmarkStart w:id="287" w:name="_Toc16839834"/>
      <w:r>
        <w:t>Component 1: Reactive Nitrogen – Fire</w:t>
      </w:r>
      <w:bookmarkEnd w:id="287"/>
    </w:p>
    <w:p w14:paraId="1A2AB353" w14:textId="77777777" w:rsidR="003A73E2" w:rsidRPr="000B7024" w:rsidRDefault="003A73E2" w:rsidP="003A73E2">
      <w:r w:rsidRPr="000B7024">
        <w:rPr>
          <w:rFonts w:ascii="Calibri" w:eastAsia="Calibri" w:hAnsi="Calibri" w:cs="Calibri"/>
          <w:b/>
          <w:bCs/>
        </w:rPr>
        <w:t>Description:</w:t>
      </w:r>
      <w:r w:rsidRPr="000B7024">
        <w:rPr>
          <w:rFonts w:ascii="Calibri" w:eastAsia="Calibri" w:hAnsi="Calibri" w:cs="Calibri"/>
        </w:rPr>
        <w:t xml:space="preserve">  Emissions of airborne reactive nitrogen (NH</w:t>
      </w:r>
      <w:r w:rsidRPr="000B7024">
        <w:rPr>
          <w:rFonts w:ascii="Calibri" w:eastAsia="Calibri" w:hAnsi="Calibri" w:cs="Calibri"/>
          <w:vertAlign w:val="subscript"/>
        </w:rPr>
        <w:t>3</w:t>
      </w:r>
      <w:r w:rsidRPr="000B7024">
        <w:rPr>
          <w:rFonts w:ascii="Calibri" w:eastAsia="Calibri" w:hAnsi="Calibri" w:cs="Calibri"/>
        </w:rPr>
        <w:t xml:space="preserve"> and NOx) can negatively impact atmospheric chemistry, cause unwanted fertilization via deposition in sensitive ecosystems, and degrade regional visibility.</w:t>
      </w:r>
    </w:p>
    <w:p w14:paraId="732E3783" w14:textId="77777777" w:rsidR="003A73E2" w:rsidRPr="000B7024" w:rsidRDefault="003A73E2" w:rsidP="003A73E2">
      <w:r>
        <w:rPr>
          <w:rFonts w:ascii="Calibri" w:eastAsia="Calibri" w:hAnsi="Calibri" w:cs="Calibri"/>
          <w:b/>
          <w:color w:val="000000" w:themeColor="text1"/>
        </w:rPr>
        <w:t>Objective:</w:t>
      </w:r>
      <w:r w:rsidRPr="00406781">
        <w:rPr>
          <w:rFonts w:ascii="Calibri" w:eastAsia="Calibri" w:hAnsi="Calibri" w:cs="Calibri"/>
          <w:b/>
          <w:color w:val="000000" w:themeColor="text1"/>
        </w:rPr>
        <w:t xml:space="preserve"> </w:t>
      </w:r>
      <w:r w:rsidRPr="000B7024">
        <w:rPr>
          <w:rFonts w:ascii="Calibri" w:eastAsia="Calibri" w:hAnsi="Calibri" w:cs="Calibri"/>
          <w:color w:val="FF0000"/>
        </w:rPr>
        <w:t xml:space="preserve"> </w:t>
      </w:r>
      <w:r w:rsidRPr="000B7024">
        <w:rPr>
          <w:rFonts w:ascii="Calibri" w:eastAsia="Calibri" w:hAnsi="Calibri" w:cs="Calibri"/>
        </w:rPr>
        <w:t>Emissions of airborne reactive nitrogen from fire do not excessively contribute to negative atmospheric and/or ecosystem impacts.</w:t>
      </w:r>
    </w:p>
    <w:p w14:paraId="4F149DEA" w14:textId="77777777" w:rsidR="003A73E2" w:rsidRPr="002439E3" w:rsidRDefault="003A73E2" w:rsidP="003A73E2">
      <w:r w:rsidRPr="000B7024">
        <w:rPr>
          <w:rFonts w:ascii="Calibri" w:eastAsia="Calibri" w:hAnsi="Calibri" w:cs="Calibri"/>
          <w:b/>
          <w:bCs/>
        </w:rPr>
        <w:t>Analysis within CART:</w:t>
      </w:r>
    </w:p>
    <w:p w14:paraId="64FB07A0" w14:textId="77777777" w:rsidR="003A73E2" w:rsidRDefault="003A73E2" w:rsidP="003A73E2">
      <w:pPr>
        <w:rPr>
          <w:rFonts w:ascii="Calibri" w:eastAsia="Calibri" w:hAnsi="Calibri" w:cs="Calibri"/>
        </w:rPr>
      </w:pPr>
      <w:r w:rsidRPr="002439E3">
        <w:rPr>
          <w:rFonts w:ascii="Calibri" w:eastAsia="Calibri" w:hAnsi="Calibri" w:cs="Calibri"/>
        </w:rPr>
        <w:t xml:space="preserve">Each PLU for all land uses will </w:t>
      </w:r>
      <w:r>
        <w:rPr>
          <w:rFonts w:ascii="Calibri" w:eastAsia="Calibri" w:hAnsi="Calibri" w:cs="Calibri"/>
        </w:rPr>
        <w:t>default to a not assessed status for this component. A</w:t>
      </w:r>
      <w:r w:rsidRPr="002439E3">
        <w:rPr>
          <w:rFonts w:ascii="Calibri" w:eastAsia="Calibri" w:hAnsi="Calibri" w:cs="Calibri"/>
        </w:rPr>
        <w:t xml:space="preserve"> threshold value of 50 will be set, and the existing condition questions will be triggered:</w:t>
      </w:r>
    </w:p>
    <w:p w14:paraId="0D607B5E" w14:textId="6EEC732E" w:rsidR="003A73E2" w:rsidRPr="00B86438" w:rsidRDefault="003A73E2" w:rsidP="003A73E2">
      <w:r>
        <w:t xml:space="preserve">Table </w:t>
      </w:r>
      <w:r>
        <w:rPr>
          <w:noProof/>
        </w:rPr>
        <w:fldChar w:fldCharType="begin"/>
      </w:r>
      <w:r>
        <w:rPr>
          <w:noProof/>
        </w:rPr>
        <w:instrText xml:space="preserve"> SEQ Table \* ARABIC </w:instrText>
      </w:r>
      <w:r>
        <w:rPr>
          <w:noProof/>
        </w:rPr>
        <w:fldChar w:fldCharType="separate"/>
      </w:r>
      <w:r w:rsidR="002D0A24">
        <w:rPr>
          <w:noProof/>
        </w:rPr>
        <w:t>135</w:t>
      </w:r>
      <w:r>
        <w:rPr>
          <w:noProof/>
        </w:rPr>
        <w:fldChar w:fldCharType="end"/>
      </w:r>
      <w:r w:rsidRPr="00AB186A">
        <w:rPr>
          <w:i/>
          <w:iCs/>
          <w:color w:val="44546A"/>
        </w:rPr>
        <w:t>:</w:t>
      </w:r>
      <w:r>
        <w:rPr>
          <w:i/>
          <w:iCs/>
          <w:color w:val="44546A"/>
        </w:rPr>
        <w:t xml:space="preserve"> </w:t>
      </w:r>
      <w:r>
        <w:rPr>
          <w:i/>
          <w:color w:val="44546A" w:themeColor="text2"/>
        </w:rPr>
        <w:t>Are you using fire for management?</w:t>
      </w:r>
    </w:p>
    <w:tbl>
      <w:tblPr>
        <w:tblpPr w:leftFromText="180" w:rightFromText="180" w:vertAnchor="text" w:horzAnchor="margin" w:tblpY="18"/>
        <w:tblW w:w="9260" w:type="dxa"/>
        <w:tblLayout w:type="fixed"/>
        <w:tblLook w:val="04A0" w:firstRow="1" w:lastRow="0" w:firstColumn="1" w:lastColumn="0" w:noHBand="0" w:noVBand="1"/>
      </w:tblPr>
      <w:tblGrid>
        <w:gridCol w:w="6740"/>
        <w:gridCol w:w="2520"/>
      </w:tblGrid>
      <w:tr w:rsidR="003A73E2" w:rsidRPr="00B86438" w14:paraId="1ECFCB46" w14:textId="77777777" w:rsidTr="003A73E2">
        <w:tc>
          <w:tcPr>
            <w:tcW w:w="674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9696A63" w14:textId="77777777" w:rsidR="003A73E2" w:rsidRPr="00B86438" w:rsidRDefault="003A73E2" w:rsidP="003A73E2">
            <w:r w:rsidRPr="00B86438">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C233C5E" w14:textId="77777777" w:rsidR="003A73E2" w:rsidRPr="00B86438" w:rsidRDefault="003A73E2" w:rsidP="003A73E2">
            <w:r w:rsidRPr="00B86438">
              <w:t>Existing Condition Points</w:t>
            </w:r>
          </w:p>
        </w:tc>
      </w:tr>
      <w:tr w:rsidR="003A73E2" w:rsidRPr="00B86438" w14:paraId="17B6E2CD" w14:textId="77777777" w:rsidTr="003A73E2">
        <w:tc>
          <w:tcPr>
            <w:tcW w:w="6740" w:type="dxa"/>
            <w:tcBorders>
              <w:top w:val="single" w:sz="8" w:space="0" w:color="auto"/>
              <w:left w:val="single" w:sz="8" w:space="0" w:color="auto"/>
              <w:bottom w:val="single" w:sz="8" w:space="0" w:color="auto"/>
              <w:right w:val="single" w:sz="8" w:space="0" w:color="auto"/>
            </w:tcBorders>
          </w:tcPr>
          <w:p w14:paraId="24B61047" w14:textId="77777777" w:rsidR="003A73E2" w:rsidRPr="00B86438"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779B3115" w14:textId="77777777" w:rsidR="003A73E2" w:rsidRPr="00B86438" w:rsidRDefault="003A73E2" w:rsidP="003A73E2">
            <w:r>
              <w:t>-1</w:t>
            </w:r>
          </w:p>
        </w:tc>
      </w:tr>
      <w:tr w:rsidR="003A73E2" w:rsidRPr="00B86438" w14:paraId="0880C043" w14:textId="77777777" w:rsidTr="003A73E2">
        <w:tc>
          <w:tcPr>
            <w:tcW w:w="6740" w:type="dxa"/>
            <w:tcBorders>
              <w:top w:val="single" w:sz="8" w:space="0" w:color="auto"/>
              <w:left w:val="single" w:sz="8" w:space="0" w:color="auto"/>
              <w:bottom w:val="single" w:sz="8" w:space="0" w:color="auto"/>
              <w:right w:val="single" w:sz="8" w:space="0" w:color="auto"/>
            </w:tcBorders>
          </w:tcPr>
          <w:p w14:paraId="5E2782CD" w14:textId="77777777" w:rsidR="003A73E2" w:rsidRPr="00B86438" w:rsidRDefault="003A73E2" w:rsidP="003A73E2">
            <w:r>
              <w:lastRenderedPageBreak/>
              <w:t>Not applicable</w:t>
            </w:r>
          </w:p>
        </w:tc>
        <w:tc>
          <w:tcPr>
            <w:tcW w:w="2520" w:type="dxa"/>
            <w:tcBorders>
              <w:top w:val="single" w:sz="8" w:space="0" w:color="auto"/>
              <w:left w:val="single" w:sz="8" w:space="0" w:color="auto"/>
              <w:bottom w:val="single" w:sz="8" w:space="0" w:color="auto"/>
              <w:right w:val="single" w:sz="8" w:space="0" w:color="auto"/>
            </w:tcBorders>
          </w:tcPr>
          <w:p w14:paraId="2CD1D262" w14:textId="77777777" w:rsidR="003A73E2" w:rsidRPr="00B86438" w:rsidRDefault="003A73E2" w:rsidP="003A73E2">
            <w:r>
              <w:t>0</w:t>
            </w:r>
          </w:p>
        </w:tc>
      </w:tr>
      <w:tr w:rsidR="003A73E2" w:rsidRPr="00B86438" w14:paraId="6BB470E6" w14:textId="77777777" w:rsidTr="003A73E2">
        <w:tc>
          <w:tcPr>
            <w:tcW w:w="6740" w:type="dxa"/>
            <w:tcBorders>
              <w:top w:val="single" w:sz="8" w:space="0" w:color="auto"/>
              <w:left w:val="single" w:sz="8" w:space="0" w:color="auto"/>
              <w:bottom w:val="single" w:sz="8" w:space="0" w:color="auto"/>
              <w:right w:val="single" w:sz="8" w:space="0" w:color="auto"/>
            </w:tcBorders>
          </w:tcPr>
          <w:p w14:paraId="4E5C88D4" w14:textId="77777777" w:rsidR="003A73E2" w:rsidRPr="00B86438" w:rsidRDefault="003A73E2" w:rsidP="003A73E2">
            <w:r w:rsidRPr="007E6276">
              <w:t>Yes - basic smoke management practices</w:t>
            </w:r>
            <w:r>
              <w:t xml:space="preserve"> are</w:t>
            </w:r>
            <w:r w:rsidRPr="007E6276">
              <w:t xml:space="preserve"> implemented</w:t>
            </w:r>
          </w:p>
        </w:tc>
        <w:tc>
          <w:tcPr>
            <w:tcW w:w="2520" w:type="dxa"/>
            <w:tcBorders>
              <w:top w:val="single" w:sz="8" w:space="0" w:color="auto"/>
              <w:left w:val="single" w:sz="8" w:space="0" w:color="auto"/>
              <w:bottom w:val="single" w:sz="8" w:space="0" w:color="auto"/>
              <w:right w:val="single" w:sz="8" w:space="0" w:color="auto"/>
            </w:tcBorders>
          </w:tcPr>
          <w:p w14:paraId="4EFA1996" w14:textId="77777777" w:rsidR="003A73E2" w:rsidRPr="00B86438" w:rsidRDefault="003A73E2" w:rsidP="003A73E2">
            <w:r>
              <w:t>51</w:t>
            </w:r>
          </w:p>
        </w:tc>
      </w:tr>
      <w:tr w:rsidR="003A73E2" w:rsidRPr="00B86438" w14:paraId="7D2B369B" w14:textId="77777777" w:rsidTr="003A73E2">
        <w:tc>
          <w:tcPr>
            <w:tcW w:w="6740" w:type="dxa"/>
            <w:tcBorders>
              <w:top w:val="single" w:sz="8" w:space="0" w:color="auto"/>
              <w:left w:val="single" w:sz="8" w:space="0" w:color="auto"/>
              <w:bottom w:val="single" w:sz="8" w:space="0" w:color="auto"/>
              <w:right w:val="single" w:sz="8" w:space="0" w:color="auto"/>
            </w:tcBorders>
          </w:tcPr>
          <w:p w14:paraId="045C067E" w14:textId="77777777" w:rsidR="003A73E2" w:rsidRPr="00B86438" w:rsidRDefault="003A73E2" w:rsidP="003A73E2">
            <w:r w:rsidRPr="0043715A">
              <w:t>Yes - basic smoke management practices are NOT implemented</w:t>
            </w:r>
          </w:p>
        </w:tc>
        <w:tc>
          <w:tcPr>
            <w:tcW w:w="2520" w:type="dxa"/>
            <w:tcBorders>
              <w:top w:val="single" w:sz="8" w:space="0" w:color="auto"/>
              <w:left w:val="single" w:sz="8" w:space="0" w:color="auto"/>
              <w:bottom w:val="single" w:sz="8" w:space="0" w:color="auto"/>
              <w:right w:val="single" w:sz="8" w:space="0" w:color="auto"/>
            </w:tcBorders>
          </w:tcPr>
          <w:p w14:paraId="5971C8A5" w14:textId="77777777" w:rsidR="003A73E2" w:rsidRPr="00B86438" w:rsidRDefault="003A73E2" w:rsidP="003A73E2">
            <w:r>
              <w:t>1</w:t>
            </w:r>
          </w:p>
        </w:tc>
      </w:tr>
    </w:tbl>
    <w:p w14:paraId="7DDAE240" w14:textId="77777777" w:rsidR="003A73E2" w:rsidRDefault="003A73E2" w:rsidP="003A73E2">
      <w:pPr>
        <w:rPr>
          <w:rFonts w:ascii="Calibri" w:eastAsia="Calibri" w:hAnsi="Calibri" w:cs="Calibri"/>
        </w:rPr>
      </w:pPr>
      <w:r w:rsidRPr="00B86438">
        <w:rPr>
          <w:rFonts w:ascii="Calibri" w:eastAsia="Calibri" w:hAnsi="Calibri" w:cs="Calibri"/>
        </w:rPr>
        <w:t xml:space="preserve">If less than 100% of all fire events at the PLU are conducted </w:t>
      </w:r>
      <w:r>
        <w:rPr>
          <w:rFonts w:ascii="Calibri" w:eastAsia="Calibri" w:hAnsi="Calibri" w:cs="Calibri"/>
        </w:rPr>
        <w:t>using</w:t>
      </w:r>
      <w:r w:rsidRPr="00B86438">
        <w:rPr>
          <w:rFonts w:ascii="Calibri" w:eastAsia="Calibri" w:hAnsi="Calibri" w:cs="Calibri"/>
        </w:rPr>
        <w:t xml:space="preserve"> Basic Smoke Management Practices, apply Prescribed Burning (338) to develop, implement, and follow a prescribed burn plan that includes Basic Smoke Management Practices for all fire events. Additional practices may be necessary to support Prescribed Burning (338).</w:t>
      </w:r>
    </w:p>
    <w:p w14:paraId="51269A86" w14:textId="77777777" w:rsidR="003A73E2" w:rsidRDefault="003A73E2" w:rsidP="003A73E2">
      <w:pPr>
        <w:pStyle w:val="Heading3"/>
      </w:pPr>
      <w:bookmarkStart w:id="288" w:name="_Toc16839835"/>
      <w:r>
        <w:t>Component 2: Reactive Nitrogen – Nitrogen Fertilizer</w:t>
      </w:r>
      <w:bookmarkEnd w:id="288"/>
      <w:r w:rsidRPr="00406781">
        <w:t xml:space="preserve"> </w:t>
      </w:r>
    </w:p>
    <w:p w14:paraId="5102E876" w14:textId="77777777" w:rsidR="003A73E2" w:rsidRPr="00A42B13" w:rsidRDefault="003A73E2" w:rsidP="003A73E2">
      <w:r w:rsidRPr="00212F7B">
        <w:rPr>
          <w:rFonts w:ascii="Calibri" w:eastAsia="Calibri" w:hAnsi="Calibri" w:cs="Calibri"/>
          <w:b/>
        </w:rPr>
        <w:t xml:space="preserve">Description: </w:t>
      </w:r>
      <w:r w:rsidRPr="00A42B13">
        <w:rPr>
          <w:rFonts w:ascii="Calibri" w:eastAsia="Calibri" w:hAnsi="Calibri" w:cs="Calibri"/>
        </w:rPr>
        <w:t>Emissions of airborne reactive nitrogen from nitrogen fertilizer application do not excessively contribute to negative atmospheric and/or ecosystem impacts.</w:t>
      </w:r>
    </w:p>
    <w:p w14:paraId="779CD247" w14:textId="77777777" w:rsidR="003A73E2" w:rsidRPr="00A42B13" w:rsidRDefault="003A73E2" w:rsidP="003A73E2">
      <w:r w:rsidRPr="00A42B13">
        <w:rPr>
          <w:rFonts w:ascii="Calibri" w:eastAsia="Calibri" w:hAnsi="Calibri" w:cs="Calibri"/>
          <w:b/>
          <w:bCs/>
        </w:rPr>
        <w:t>Analysis within CART:</w:t>
      </w:r>
    </w:p>
    <w:p w14:paraId="563BDEB5" w14:textId="77777777" w:rsidR="003A73E2" w:rsidRPr="00A42B13" w:rsidRDefault="003A73E2" w:rsidP="003A73E2">
      <w:pPr>
        <w:rPr>
          <w:rFonts w:ascii="Calibri" w:eastAsia="Calibri" w:hAnsi="Calibri" w:cs="Calibri"/>
        </w:rPr>
      </w:pPr>
      <w:r w:rsidRPr="00A42B13">
        <w:rPr>
          <w:rFonts w:ascii="Calibri" w:eastAsia="Calibri" w:hAnsi="Calibri" w:cs="Calibri"/>
        </w:rPr>
        <w:t xml:space="preserve">Each PLU for the crop, pasture, forest, and associated agricultural land </w:t>
      </w:r>
      <w:proofErr w:type="spellStart"/>
      <w:r w:rsidRPr="00A42B13">
        <w:rPr>
          <w:rFonts w:ascii="Calibri" w:eastAsia="Calibri" w:hAnsi="Calibri" w:cs="Calibri"/>
        </w:rPr>
        <w:t>land</w:t>
      </w:r>
      <w:proofErr w:type="spellEnd"/>
      <w:r w:rsidRPr="00A42B13">
        <w:rPr>
          <w:rFonts w:ascii="Calibri" w:eastAsia="Calibri" w:hAnsi="Calibri" w:cs="Calibri"/>
        </w:rPr>
        <w:t xml:space="preserve"> uses will default to a not assessed status for this </w:t>
      </w:r>
      <w:r>
        <w:rPr>
          <w:rFonts w:ascii="Calibri" w:eastAsia="Calibri" w:hAnsi="Calibri" w:cs="Calibri"/>
        </w:rPr>
        <w:t>component</w:t>
      </w:r>
      <w:r w:rsidRPr="00A42B13">
        <w:rPr>
          <w:rFonts w:ascii="Calibri" w:eastAsia="Calibri" w:hAnsi="Calibri" w:cs="Calibri"/>
        </w:rPr>
        <w:t>. The Planner may identify a</w:t>
      </w:r>
      <w:r>
        <w:rPr>
          <w:rFonts w:ascii="Calibri" w:eastAsia="Calibri" w:hAnsi="Calibri" w:cs="Calibri"/>
        </w:rPr>
        <w:t>n Airborne Reactive Nitrogen</w:t>
      </w:r>
      <w:r w:rsidRPr="00A42B13">
        <w:rPr>
          <w:rFonts w:ascii="Calibri" w:eastAsia="Calibri" w:hAnsi="Calibri" w:cs="Calibri"/>
        </w:rPr>
        <w:t xml:space="preserve"> resource concern for this </w:t>
      </w:r>
      <w:r>
        <w:rPr>
          <w:rFonts w:ascii="Calibri" w:eastAsia="Calibri" w:hAnsi="Calibri" w:cs="Calibri"/>
        </w:rPr>
        <w:t>component</w:t>
      </w:r>
      <w:r w:rsidRPr="00A42B13">
        <w:rPr>
          <w:rFonts w:ascii="Calibri" w:eastAsia="Calibri" w:hAnsi="Calibri" w:cs="Calibri"/>
        </w:rPr>
        <w:t xml:space="preserve"> based on site specific conditions. A threshold value will be set at 50</w:t>
      </w:r>
      <w:r>
        <w:rPr>
          <w:rFonts w:ascii="Calibri" w:eastAsia="Calibri" w:hAnsi="Calibri" w:cs="Calibri"/>
        </w:rPr>
        <w:t>.</w:t>
      </w:r>
    </w:p>
    <w:p w14:paraId="51DBBBC4" w14:textId="71810059" w:rsidR="003A73E2" w:rsidRPr="00A42B13" w:rsidRDefault="003A73E2" w:rsidP="003A73E2">
      <w:r w:rsidRPr="00A42B13">
        <w:rPr>
          <w:rFonts w:ascii="Calibri" w:eastAsia="Calibri" w:hAnsi="Calibri" w:cs="Calibri"/>
        </w:rPr>
        <w:t xml:space="preserve">If nitrogen fertilizers are not applied at the PLU, this </w:t>
      </w:r>
      <w:r>
        <w:rPr>
          <w:rFonts w:ascii="Calibri" w:eastAsia="Calibri" w:hAnsi="Calibri" w:cs="Calibri"/>
        </w:rPr>
        <w:t>component</w:t>
      </w:r>
      <w:r w:rsidRPr="00A42B13">
        <w:rPr>
          <w:rFonts w:ascii="Calibri" w:eastAsia="Calibri" w:hAnsi="Calibri" w:cs="Calibri"/>
        </w:rPr>
        <w:t xml:space="preserve"> is not applicable.  Otherwise, the existing condition questions will set the existing condition score as seen in</w:t>
      </w:r>
      <w:r>
        <w:rPr>
          <w:rFonts w:ascii="Calibri" w:eastAsia="Calibri" w:hAnsi="Calibri" w:cs="Calibri"/>
        </w:rPr>
        <w:t xml:space="preserve"> </w:t>
      </w:r>
      <w:r w:rsidR="003B3DC4">
        <w:rPr>
          <w:rFonts w:ascii="Calibri" w:eastAsia="Calibri" w:hAnsi="Calibri" w:cs="Calibri"/>
        </w:rPr>
        <w:fldChar w:fldCharType="begin"/>
      </w:r>
      <w:r w:rsidR="003B3DC4">
        <w:rPr>
          <w:rFonts w:ascii="Calibri" w:eastAsia="Calibri" w:hAnsi="Calibri" w:cs="Calibri"/>
        </w:rPr>
        <w:instrText xml:space="preserve"> REF _Ref16667220 \h </w:instrText>
      </w:r>
      <w:r w:rsidR="003B3DC4">
        <w:rPr>
          <w:rFonts w:ascii="Calibri" w:eastAsia="Calibri" w:hAnsi="Calibri" w:cs="Calibri"/>
        </w:rPr>
      </w:r>
      <w:r w:rsidR="003B3DC4">
        <w:rPr>
          <w:rFonts w:ascii="Calibri" w:eastAsia="Calibri" w:hAnsi="Calibri" w:cs="Calibri"/>
        </w:rPr>
        <w:fldChar w:fldCharType="separate"/>
      </w:r>
      <w:r w:rsidR="002D0A24">
        <w:t xml:space="preserve">Table </w:t>
      </w:r>
      <w:r w:rsidR="002D0A24">
        <w:rPr>
          <w:noProof/>
        </w:rPr>
        <w:t>136</w:t>
      </w:r>
      <w:r w:rsidR="003B3DC4">
        <w:rPr>
          <w:rFonts w:ascii="Calibri" w:eastAsia="Calibri" w:hAnsi="Calibri" w:cs="Calibri"/>
        </w:rPr>
        <w:fldChar w:fldCharType="end"/>
      </w:r>
      <w:r w:rsidR="003B3DC4">
        <w:rPr>
          <w:rFonts w:ascii="Calibri" w:eastAsia="Calibri" w:hAnsi="Calibri" w:cs="Calibri"/>
        </w:rPr>
        <w:t>.</w:t>
      </w:r>
    </w:p>
    <w:p w14:paraId="75BF2B43" w14:textId="7AA7DE9F" w:rsidR="003A73E2" w:rsidRDefault="003A73E2" w:rsidP="003A73E2">
      <w:pPr>
        <w:rPr>
          <w:i/>
          <w:color w:val="44546A" w:themeColor="text2"/>
        </w:rPr>
      </w:pPr>
      <w:bookmarkStart w:id="289" w:name="_Ref16667220"/>
      <w:r>
        <w:t xml:space="preserve">Table </w:t>
      </w:r>
      <w:r>
        <w:rPr>
          <w:noProof/>
        </w:rPr>
        <w:fldChar w:fldCharType="begin"/>
      </w:r>
      <w:r>
        <w:rPr>
          <w:noProof/>
        </w:rPr>
        <w:instrText xml:space="preserve"> SEQ Table \* ARABIC </w:instrText>
      </w:r>
      <w:r>
        <w:rPr>
          <w:noProof/>
        </w:rPr>
        <w:fldChar w:fldCharType="separate"/>
      </w:r>
      <w:r w:rsidR="002D0A24">
        <w:rPr>
          <w:noProof/>
        </w:rPr>
        <w:t>136</w:t>
      </w:r>
      <w:r>
        <w:rPr>
          <w:noProof/>
        </w:rPr>
        <w:fldChar w:fldCharType="end"/>
      </w:r>
      <w:bookmarkEnd w:id="289"/>
      <w:r w:rsidRPr="00AB186A">
        <w:rPr>
          <w:i/>
          <w:iCs/>
          <w:color w:val="44546A"/>
        </w:rPr>
        <w:t>:</w:t>
      </w:r>
      <w:r>
        <w:rPr>
          <w:i/>
          <w:iCs/>
          <w:color w:val="44546A"/>
        </w:rPr>
        <w:t xml:space="preserve"> </w:t>
      </w:r>
      <w:r w:rsidRPr="00FF1148">
        <w:rPr>
          <w:i/>
          <w:color w:val="44546A" w:themeColor="text2"/>
        </w:rPr>
        <w:t xml:space="preserve"> </w:t>
      </w:r>
      <w:r>
        <w:rPr>
          <w:i/>
          <w:color w:val="44546A" w:themeColor="text2"/>
        </w:rPr>
        <w:t>NRCS-approved Nutrient Management Plan applied</w:t>
      </w:r>
    </w:p>
    <w:p w14:paraId="41EB9A1B" w14:textId="77777777" w:rsidR="003A73E2" w:rsidRPr="00A42B13" w:rsidRDefault="003A73E2" w:rsidP="003A73E2">
      <w:r>
        <w:t xml:space="preserve">Note: </w:t>
      </w:r>
      <w:r w:rsidRPr="00212F7B">
        <w:rPr>
          <w:rFonts w:ascii="Calibri" w:eastAsia="Calibri" w:hAnsi="Calibri" w:cs="Calibri"/>
        </w:rPr>
        <w:t>Are all nitrogen fertilizers applied at the PLU according to an NRCS-approved nutrient management plan that specifically addresses nitrogen?</w:t>
      </w:r>
    </w:p>
    <w:tbl>
      <w:tblPr>
        <w:tblW w:w="9350" w:type="dxa"/>
        <w:tblLayout w:type="fixed"/>
        <w:tblLook w:val="04A0" w:firstRow="1" w:lastRow="0" w:firstColumn="1" w:lastColumn="0" w:noHBand="0" w:noVBand="1"/>
      </w:tblPr>
      <w:tblGrid>
        <w:gridCol w:w="2780"/>
        <w:gridCol w:w="2520"/>
        <w:gridCol w:w="4050"/>
      </w:tblGrid>
      <w:tr w:rsidR="003A73E2" w:rsidRPr="00A42B13" w14:paraId="6FAFA85E" w14:textId="77777777" w:rsidTr="003A73E2">
        <w:tc>
          <w:tcPr>
            <w:tcW w:w="278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683E5E3" w14:textId="77777777" w:rsidR="003A73E2" w:rsidRPr="00A42B13" w:rsidRDefault="003A73E2" w:rsidP="003A73E2">
            <w:r w:rsidRPr="00A42B1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D16F468" w14:textId="77777777" w:rsidR="003A73E2" w:rsidRPr="00A42B13" w:rsidRDefault="003A73E2" w:rsidP="003A73E2">
            <w:r w:rsidRPr="00A42B13">
              <w:t>Existing Condition Points</w:t>
            </w:r>
          </w:p>
        </w:tc>
        <w:tc>
          <w:tcPr>
            <w:tcW w:w="40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44AB0370" w14:textId="77777777" w:rsidR="003A73E2" w:rsidRPr="00A42B13" w:rsidRDefault="003A73E2" w:rsidP="003A73E2">
            <w:r>
              <w:t>Reference for Assessment Condition</w:t>
            </w:r>
          </w:p>
        </w:tc>
      </w:tr>
      <w:tr w:rsidR="003A73E2" w:rsidRPr="00A42B13" w14:paraId="1F35D94E" w14:textId="77777777" w:rsidTr="003A73E2">
        <w:tc>
          <w:tcPr>
            <w:tcW w:w="2780" w:type="dxa"/>
            <w:tcBorders>
              <w:top w:val="single" w:sz="8" w:space="0" w:color="auto"/>
              <w:left w:val="single" w:sz="8" w:space="0" w:color="auto"/>
              <w:bottom w:val="single" w:sz="8" w:space="0" w:color="auto"/>
              <w:right w:val="single" w:sz="8" w:space="0" w:color="auto"/>
            </w:tcBorders>
          </w:tcPr>
          <w:p w14:paraId="40DAFF55" w14:textId="77777777" w:rsidR="003A73E2" w:rsidRPr="00A42B13" w:rsidRDefault="003A73E2" w:rsidP="003A73E2">
            <w:r>
              <w:t>Not assessed</w:t>
            </w:r>
          </w:p>
        </w:tc>
        <w:tc>
          <w:tcPr>
            <w:tcW w:w="2520" w:type="dxa"/>
            <w:tcBorders>
              <w:top w:val="single" w:sz="8" w:space="0" w:color="auto"/>
              <w:left w:val="single" w:sz="8" w:space="0" w:color="auto"/>
              <w:bottom w:val="single" w:sz="8" w:space="0" w:color="auto"/>
              <w:right w:val="single" w:sz="8" w:space="0" w:color="auto"/>
            </w:tcBorders>
          </w:tcPr>
          <w:p w14:paraId="2C8229FC" w14:textId="77777777" w:rsidR="003A73E2" w:rsidRPr="00A42B13" w:rsidRDefault="003A73E2" w:rsidP="003A73E2">
            <w:r>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89174AD" w14:textId="77777777" w:rsidR="003A73E2" w:rsidRPr="00A42B13" w:rsidRDefault="003A73E2" w:rsidP="003A73E2"/>
        </w:tc>
      </w:tr>
      <w:tr w:rsidR="003A73E2" w:rsidRPr="00A42B13" w14:paraId="79056AA5" w14:textId="77777777" w:rsidTr="003A73E2">
        <w:tc>
          <w:tcPr>
            <w:tcW w:w="2780" w:type="dxa"/>
            <w:tcBorders>
              <w:top w:val="single" w:sz="8" w:space="0" w:color="auto"/>
              <w:left w:val="single" w:sz="8" w:space="0" w:color="auto"/>
              <w:bottom w:val="single" w:sz="8" w:space="0" w:color="auto"/>
              <w:right w:val="single" w:sz="8" w:space="0" w:color="auto"/>
            </w:tcBorders>
          </w:tcPr>
          <w:p w14:paraId="6FDE519C" w14:textId="77777777" w:rsidR="003A73E2" w:rsidRPr="00A42B13" w:rsidRDefault="003A73E2" w:rsidP="003A73E2">
            <w:r>
              <w:t>Not applicable</w:t>
            </w:r>
          </w:p>
        </w:tc>
        <w:tc>
          <w:tcPr>
            <w:tcW w:w="2520" w:type="dxa"/>
            <w:tcBorders>
              <w:top w:val="single" w:sz="8" w:space="0" w:color="auto"/>
              <w:left w:val="single" w:sz="8" w:space="0" w:color="auto"/>
              <w:bottom w:val="single" w:sz="8" w:space="0" w:color="auto"/>
              <w:right w:val="single" w:sz="8" w:space="0" w:color="auto"/>
            </w:tcBorders>
          </w:tcPr>
          <w:p w14:paraId="3EEDCA6E" w14:textId="77777777" w:rsidR="003A73E2" w:rsidRPr="00A42B13" w:rsidRDefault="003A73E2" w:rsidP="003A73E2">
            <w:r>
              <w:t>0</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437BA212" w14:textId="77777777" w:rsidR="003A73E2" w:rsidRPr="00A42B13" w:rsidRDefault="003A73E2" w:rsidP="003A73E2"/>
        </w:tc>
      </w:tr>
      <w:tr w:rsidR="003A73E2" w:rsidRPr="00A42B13" w14:paraId="16A448D1" w14:textId="77777777" w:rsidTr="003A73E2">
        <w:tc>
          <w:tcPr>
            <w:tcW w:w="2780" w:type="dxa"/>
            <w:tcBorders>
              <w:top w:val="single" w:sz="8" w:space="0" w:color="auto"/>
              <w:left w:val="single" w:sz="8" w:space="0" w:color="auto"/>
              <w:bottom w:val="single" w:sz="8" w:space="0" w:color="auto"/>
              <w:right w:val="single" w:sz="8" w:space="0" w:color="auto"/>
            </w:tcBorders>
          </w:tcPr>
          <w:p w14:paraId="5FD94189" w14:textId="77777777" w:rsidR="003A73E2" w:rsidRPr="00A42B13" w:rsidRDefault="003A73E2" w:rsidP="003A73E2">
            <w:r>
              <w:t>Yes</w:t>
            </w:r>
          </w:p>
        </w:tc>
        <w:tc>
          <w:tcPr>
            <w:tcW w:w="2520" w:type="dxa"/>
            <w:tcBorders>
              <w:top w:val="single" w:sz="8" w:space="0" w:color="auto"/>
              <w:left w:val="single" w:sz="8" w:space="0" w:color="auto"/>
              <w:bottom w:val="single" w:sz="8" w:space="0" w:color="auto"/>
              <w:right w:val="single" w:sz="8" w:space="0" w:color="auto"/>
            </w:tcBorders>
          </w:tcPr>
          <w:p w14:paraId="2CB41FE1" w14:textId="77777777" w:rsidR="003A73E2" w:rsidRPr="00A42B13" w:rsidRDefault="003A73E2" w:rsidP="003A73E2">
            <w:r w:rsidRPr="00A42B13">
              <w:t>51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1537BEED" w14:textId="77777777" w:rsidR="003A73E2" w:rsidRPr="00A42B13" w:rsidRDefault="003A73E2" w:rsidP="003A73E2">
            <w:r w:rsidRPr="00A42B13">
              <w:t>All nitrogen fertilizers are applied at the PLU according to an NRCS-approved nutrient management plan.</w:t>
            </w:r>
          </w:p>
        </w:tc>
      </w:tr>
      <w:tr w:rsidR="003A73E2" w:rsidRPr="00A42B13" w14:paraId="574EEA0F" w14:textId="77777777" w:rsidTr="003A73E2">
        <w:tc>
          <w:tcPr>
            <w:tcW w:w="2780" w:type="dxa"/>
            <w:tcBorders>
              <w:top w:val="single" w:sz="8" w:space="0" w:color="auto"/>
              <w:left w:val="single" w:sz="8" w:space="0" w:color="auto"/>
              <w:bottom w:val="single" w:sz="8" w:space="0" w:color="auto"/>
              <w:right w:val="single" w:sz="8" w:space="0" w:color="auto"/>
            </w:tcBorders>
          </w:tcPr>
          <w:p w14:paraId="378A2EAD" w14:textId="77777777" w:rsidR="003A73E2" w:rsidRPr="00A42B13" w:rsidRDefault="003A73E2" w:rsidP="003A73E2">
            <w:r>
              <w:t>No</w:t>
            </w:r>
          </w:p>
        </w:tc>
        <w:tc>
          <w:tcPr>
            <w:tcW w:w="2520" w:type="dxa"/>
            <w:tcBorders>
              <w:top w:val="single" w:sz="8" w:space="0" w:color="auto"/>
              <w:left w:val="single" w:sz="8" w:space="0" w:color="auto"/>
              <w:bottom w:val="single" w:sz="8" w:space="0" w:color="auto"/>
              <w:right w:val="single" w:sz="8" w:space="0" w:color="auto"/>
            </w:tcBorders>
          </w:tcPr>
          <w:p w14:paraId="4B2D77E4" w14:textId="77777777" w:rsidR="003A73E2" w:rsidRPr="00A42B13" w:rsidRDefault="003A73E2" w:rsidP="003A73E2">
            <w:r w:rsidRPr="00A42B13">
              <w:t>1</w:t>
            </w:r>
          </w:p>
        </w:tc>
        <w:tc>
          <w:tcPr>
            <w:tcW w:w="4050" w:type="dxa"/>
            <w:tcBorders>
              <w:top w:val="single" w:sz="8" w:space="0" w:color="auto"/>
              <w:left w:val="single" w:sz="8" w:space="0" w:color="auto"/>
              <w:bottom w:val="single" w:sz="8" w:space="0" w:color="auto"/>
              <w:right w:val="single" w:sz="8" w:space="0" w:color="auto"/>
            </w:tcBorders>
            <w:shd w:val="clear" w:color="auto" w:fill="auto"/>
          </w:tcPr>
          <w:p w14:paraId="2A5D45E3" w14:textId="77777777" w:rsidR="003A73E2" w:rsidRPr="00A42B13" w:rsidRDefault="003A73E2" w:rsidP="003A73E2">
            <w:r w:rsidRPr="00A42B13">
              <w:t>There is no NRCS-approved nutrient management plan</w:t>
            </w:r>
            <w:r>
              <w:t>.</w:t>
            </w:r>
          </w:p>
        </w:tc>
      </w:tr>
    </w:tbl>
    <w:p w14:paraId="09761E10" w14:textId="77777777" w:rsidR="003A73E2" w:rsidRDefault="003A73E2" w:rsidP="003A73E2">
      <w:pPr>
        <w:rPr>
          <w:rFonts w:ascii="Calibri" w:eastAsia="Calibri" w:hAnsi="Calibri" w:cs="Calibri"/>
        </w:rPr>
      </w:pPr>
      <w:r w:rsidRPr="00A42B13">
        <w:rPr>
          <w:rFonts w:ascii="Calibri" w:eastAsia="Calibri" w:hAnsi="Calibri" w:cs="Calibri"/>
        </w:rPr>
        <w:t xml:space="preserve">If there is no NRCS-approved nutrient management plan that specifically addresses nitrogen for the PLU, </w:t>
      </w:r>
      <w:r w:rsidRPr="0077733C">
        <w:rPr>
          <w:rFonts w:ascii="Calibri" w:eastAsia="Calibri" w:hAnsi="Calibri" w:cs="Calibri"/>
        </w:rPr>
        <w:t xml:space="preserve">apply Nutrient Management (590) to develop such a plan. </w:t>
      </w:r>
    </w:p>
    <w:p w14:paraId="136C12C6" w14:textId="77777777" w:rsidR="003A73E2" w:rsidRPr="002C2F9D" w:rsidRDefault="003A73E2" w:rsidP="003A73E2">
      <w:pPr>
        <w:pStyle w:val="Heading3"/>
      </w:pPr>
      <w:bookmarkStart w:id="290" w:name="_Toc16839836"/>
      <w:r w:rsidRPr="002C2F9D">
        <w:t>Component 3: Reactive Nitrogen – Confined Animal Activities</w:t>
      </w:r>
      <w:bookmarkEnd w:id="290"/>
    </w:p>
    <w:p w14:paraId="3418E9EE" w14:textId="77777777" w:rsidR="003A73E2" w:rsidRPr="00D704F9" w:rsidRDefault="003A73E2" w:rsidP="003A73E2">
      <w:r w:rsidRPr="002C2F9D">
        <w:rPr>
          <w:rFonts w:ascii="Calibri" w:eastAsia="Calibri" w:hAnsi="Calibri" w:cs="Calibri"/>
          <w:b/>
          <w:color w:val="000000" w:themeColor="text1"/>
        </w:rPr>
        <w:t xml:space="preserve">Description: </w:t>
      </w:r>
      <w:r w:rsidRPr="002C2F9D">
        <w:rPr>
          <w:rFonts w:ascii="Calibri" w:eastAsia="Calibri" w:hAnsi="Calibri" w:cs="Calibri"/>
        </w:rPr>
        <w:t>Emissions of airborne reactive nitrogen from confinement-based animal production do not excessively contribute to negative atmospheric and/or ecosystem impacts.</w:t>
      </w:r>
    </w:p>
    <w:p w14:paraId="3AD32B8C" w14:textId="77777777" w:rsidR="003A73E2" w:rsidRPr="00D704F9" w:rsidRDefault="003A73E2" w:rsidP="003A73E2">
      <w:r w:rsidRPr="00D704F9">
        <w:rPr>
          <w:rFonts w:ascii="Calibri" w:eastAsia="Calibri" w:hAnsi="Calibri" w:cs="Calibri"/>
          <w:b/>
          <w:bCs/>
        </w:rPr>
        <w:lastRenderedPageBreak/>
        <w:t>Analysis within CART:</w:t>
      </w:r>
    </w:p>
    <w:p w14:paraId="523A7CC4" w14:textId="77777777" w:rsidR="003A73E2" w:rsidRPr="00D704F9" w:rsidRDefault="003A73E2" w:rsidP="003A73E2">
      <w:pPr>
        <w:rPr>
          <w:rFonts w:ascii="Calibri" w:eastAsia="Calibri" w:hAnsi="Calibri" w:cs="Calibri"/>
        </w:rPr>
      </w:pPr>
      <w:r w:rsidRPr="00D704F9">
        <w:rPr>
          <w:rFonts w:ascii="Calibri" w:eastAsia="Calibri" w:hAnsi="Calibri" w:cs="Calibri"/>
        </w:rPr>
        <w:t xml:space="preserve">Each PLU for the farmstead land use will default to a not assessed status for this component. The Planner may identify a </w:t>
      </w:r>
      <w:r>
        <w:rPr>
          <w:rFonts w:ascii="Calibri" w:eastAsia="Calibri" w:hAnsi="Calibri" w:cs="Calibri"/>
        </w:rPr>
        <w:t>Reactive Nitrogen</w:t>
      </w:r>
      <w:r w:rsidRPr="00D704F9">
        <w:rPr>
          <w:rFonts w:ascii="Calibri" w:eastAsia="Calibri" w:hAnsi="Calibri" w:cs="Calibri"/>
        </w:rPr>
        <w:t xml:space="preserve"> concern for this component based on site specific conditions. A threshold value will be set at 50</w:t>
      </w:r>
      <w:r>
        <w:rPr>
          <w:rFonts w:ascii="Calibri" w:eastAsia="Calibri" w:hAnsi="Calibri" w:cs="Calibri"/>
        </w:rPr>
        <w:t>.</w:t>
      </w:r>
    </w:p>
    <w:p w14:paraId="28D13C0D" w14:textId="77777777" w:rsidR="003A73E2" w:rsidRPr="00D704F9" w:rsidRDefault="003A73E2" w:rsidP="003A73E2">
      <w:pPr>
        <w:rPr>
          <w:rFonts w:ascii="Calibri" w:eastAsia="Calibri" w:hAnsi="Calibri" w:cs="Calibri"/>
        </w:rPr>
      </w:pPr>
      <w:r w:rsidRPr="00D704F9">
        <w:rPr>
          <w:rFonts w:ascii="Calibri" w:eastAsia="Calibri" w:hAnsi="Calibri" w:cs="Calibri"/>
        </w:rPr>
        <w:t>If there is no confinement-based livestock production at the PLU, this component is not applicable.  Otherwise, the existing condition questions will set the existing condition score</w:t>
      </w:r>
      <w:r>
        <w:rPr>
          <w:rFonts w:ascii="Calibri" w:eastAsia="Calibri" w:hAnsi="Calibri" w:cs="Calibri"/>
        </w:rPr>
        <w:t>.</w:t>
      </w:r>
    </w:p>
    <w:p w14:paraId="7DF9982F" w14:textId="05C106B2" w:rsidR="003A73E2" w:rsidRDefault="003A73E2" w:rsidP="003A73E2">
      <w:pPr>
        <w:rPr>
          <w:i/>
          <w:iCs/>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137</w:t>
      </w:r>
      <w:r>
        <w:rPr>
          <w:noProof/>
        </w:rPr>
        <w:fldChar w:fldCharType="end"/>
      </w:r>
      <w:r>
        <w:rPr>
          <w:noProof/>
        </w:rPr>
        <w:t xml:space="preserve">: </w:t>
      </w:r>
      <w:r w:rsidRPr="00B53010">
        <w:rPr>
          <w:i/>
          <w:iCs/>
          <w:color w:val="44546A" w:themeColor="text2"/>
        </w:rPr>
        <w:t xml:space="preserve">Manures, </w:t>
      </w:r>
      <w:r>
        <w:rPr>
          <w:i/>
          <w:iCs/>
          <w:color w:val="44546A" w:themeColor="text2"/>
        </w:rPr>
        <w:t>B</w:t>
      </w:r>
      <w:r w:rsidRPr="00B53010">
        <w:rPr>
          <w:i/>
          <w:iCs/>
          <w:color w:val="44546A" w:themeColor="text2"/>
        </w:rPr>
        <w:t xml:space="preserve">iosolids, </w:t>
      </w:r>
      <w:r>
        <w:rPr>
          <w:i/>
          <w:iCs/>
          <w:color w:val="44546A" w:themeColor="text2"/>
        </w:rPr>
        <w:t>C</w:t>
      </w:r>
      <w:r w:rsidRPr="00B53010">
        <w:rPr>
          <w:i/>
          <w:iCs/>
          <w:color w:val="44546A" w:themeColor="text2"/>
        </w:rPr>
        <w:t xml:space="preserve">ompost, or </w:t>
      </w:r>
      <w:r>
        <w:rPr>
          <w:i/>
          <w:iCs/>
          <w:color w:val="44546A" w:themeColor="text2"/>
        </w:rPr>
        <w:t>O</w:t>
      </w:r>
      <w:r w:rsidRPr="00B53010">
        <w:rPr>
          <w:i/>
          <w:iCs/>
          <w:color w:val="44546A" w:themeColor="text2"/>
        </w:rPr>
        <w:t xml:space="preserve">ther </w:t>
      </w:r>
      <w:r>
        <w:rPr>
          <w:i/>
          <w:iCs/>
          <w:color w:val="44546A" w:themeColor="text2"/>
        </w:rPr>
        <w:t>S</w:t>
      </w:r>
      <w:r w:rsidRPr="00B53010">
        <w:rPr>
          <w:i/>
          <w:iCs/>
          <w:color w:val="44546A" w:themeColor="text2"/>
        </w:rPr>
        <w:t xml:space="preserve">oil </w:t>
      </w:r>
      <w:r>
        <w:rPr>
          <w:i/>
          <w:iCs/>
          <w:color w:val="44546A" w:themeColor="text2"/>
        </w:rPr>
        <w:t>A</w:t>
      </w:r>
      <w:r w:rsidRPr="00B53010">
        <w:rPr>
          <w:i/>
          <w:iCs/>
          <w:color w:val="44546A" w:themeColor="text2"/>
        </w:rPr>
        <w:t xml:space="preserve">mendment and </w:t>
      </w:r>
      <w:r>
        <w:rPr>
          <w:i/>
          <w:iCs/>
          <w:color w:val="44546A" w:themeColor="text2"/>
        </w:rPr>
        <w:t>P</w:t>
      </w:r>
      <w:r w:rsidRPr="00B53010">
        <w:rPr>
          <w:i/>
          <w:iCs/>
          <w:color w:val="44546A" w:themeColor="text2"/>
        </w:rPr>
        <w:t xml:space="preserve">athogen </w:t>
      </w:r>
      <w:r>
        <w:rPr>
          <w:i/>
          <w:iCs/>
          <w:color w:val="44546A" w:themeColor="text2"/>
        </w:rPr>
        <w:t>S</w:t>
      </w:r>
      <w:r w:rsidRPr="00B53010">
        <w:rPr>
          <w:i/>
          <w:iCs/>
          <w:color w:val="44546A" w:themeColor="text2"/>
        </w:rPr>
        <w:t xml:space="preserve">ources </w:t>
      </w:r>
    </w:p>
    <w:p w14:paraId="6B503EA1" w14:textId="77777777" w:rsidR="003A73E2" w:rsidRDefault="003A73E2" w:rsidP="003A73E2">
      <w:r>
        <w:t>Note: Are they stockpiled or stored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5"/>
        <w:gridCol w:w="3500"/>
      </w:tblGrid>
      <w:tr w:rsidR="003A73E2" w14:paraId="0CA0E12E" w14:textId="77777777" w:rsidTr="003A73E2">
        <w:tc>
          <w:tcPr>
            <w:tcW w:w="5845" w:type="dxa"/>
            <w:shd w:val="clear" w:color="auto" w:fill="D9E2F3" w:themeFill="accent1" w:themeFillTint="33"/>
          </w:tcPr>
          <w:p w14:paraId="007F9490" w14:textId="77777777" w:rsidR="003A73E2" w:rsidRDefault="003A73E2" w:rsidP="003A73E2">
            <w:r w:rsidRPr="23D76F06">
              <w:rPr>
                <w:rFonts w:ascii="Calibri" w:eastAsia="Calibri" w:hAnsi="Calibri" w:cs="Calibri"/>
              </w:rPr>
              <w:t xml:space="preserve">Answer </w:t>
            </w:r>
          </w:p>
        </w:tc>
        <w:tc>
          <w:tcPr>
            <w:tcW w:w="3500" w:type="dxa"/>
            <w:shd w:val="clear" w:color="auto" w:fill="D9E2F3" w:themeFill="accent1" w:themeFillTint="33"/>
          </w:tcPr>
          <w:p w14:paraId="39730558" w14:textId="77777777" w:rsidR="003A73E2" w:rsidRDefault="003A73E2" w:rsidP="003A73E2">
            <w:r w:rsidRPr="23D76F06">
              <w:rPr>
                <w:rFonts w:ascii="Calibri" w:eastAsia="Calibri" w:hAnsi="Calibri" w:cs="Calibri"/>
              </w:rPr>
              <w:t xml:space="preserve">Existing Condition Points </w:t>
            </w:r>
          </w:p>
        </w:tc>
      </w:tr>
      <w:tr w:rsidR="003A73E2" w14:paraId="4D4C2426" w14:textId="77777777" w:rsidTr="003A73E2">
        <w:tc>
          <w:tcPr>
            <w:tcW w:w="5845" w:type="dxa"/>
          </w:tcPr>
          <w:p w14:paraId="12EB6958" w14:textId="77777777" w:rsidR="003A73E2" w:rsidRDefault="003A73E2" w:rsidP="003A73E2">
            <w:r>
              <w:rPr>
                <w:rFonts w:cs="Calibri"/>
              </w:rPr>
              <w:t>Not applicable</w:t>
            </w:r>
          </w:p>
        </w:tc>
        <w:tc>
          <w:tcPr>
            <w:tcW w:w="3500" w:type="dxa"/>
          </w:tcPr>
          <w:p w14:paraId="6C352151" w14:textId="77777777" w:rsidR="003A73E2" w:rsidRDefault="003A73E2" w:rsidP="003A73E2">
            <w:r>
              <w:rPr>
                <w:rFonts w:ascii="Calibri" w:eastAsia="Calibri" w:hAnsi="Calibri" w:cs="Calibri"/>
              </w:rPr>
              <w:t>0</w:t>
            </w:r>
          </w:p>
        </w:tc>
      </w:tr>
      <w:tr w:rsidR="003A73E2" w14:paraId="3A6A3435" w14:textId="77777777" w:rsidTr="003A73E2">
        <w:tc>
          <w:tcPr>
            <w:tcW w:w="5845" w:type="dxa"/>
          </w:tcPr>
          <w:p w14:paraId="7D13AC3A" w14:textId="77777777" w:rsidR="003A73E2" w:rsidRDefault="003A73E2" w:rsidP="003A73E2">
            <w:r>
              <w:rPr>
                <w:rFonts w:ascii="Calibri" w:eastAsia="Calibri" w:hAnsi="Calibri" w:cs="Calibri"/>
              </w:rPr>
              <w:t>Not assessed</w:t>
            </w:r>
          </w:p>
        </w:tc>
        <w:tc>
          <w:tcPr>
            <w:tcW w:w="3500" w:type="dxa"/>
          </w:tcPr>
          <w:p w14:paraId="76C338E2" w14:textId="77777777" w:rsidR="003A73E2" w:rsidRDefault="003A73E2" w:rsidP="003A73E2">
            <w:r>
              <w:rPr>
                <w:rFonts w:ascii="Calibri" w:eastAsia="Calibri" w:hAnsi="Calibri" w:cs="Calibri"/>
              </w:rPr>
              <w:t>-1</w:t>
            </w:r>
          </w:p>
        </w:tc>
      </w:tr>
      <w:tr w:rsidR="003A73E2" w14:paraId="70E4DF56" w14:textId="77777777" w:rsidTr="003A73E2">
        <w:tc>
          <w:tcPr>
            <w:tcW w:w="5845" w:type="dxa"/>
          </w:tcPr>
          <w:p w14:paraId="1761A3B5" w14:textId="77777777" w:rsidR="003A73E2" w:rsidRDefault="003A73E2" w:rsidP="003A73E2">
            <w:r w:rsidRPr="00557D9E">
              <w:rPr>
                <w:rFonts w:ascii="Calibri" w:eastAsia="Calibri" w:hAnsi="Calibri" w:cs="Calibri"/>
              </w:rPr>
              <w:t>Only solid material storage - contained</w:t>
            </w:r>
          </w:p>
        </w:tc>
        <w:tc>
          <w:tcPr>
            <w:tcW w:w="3500" w:type="dxa"/>
          </w:tcPr>
          <w:p w14:paraId="17D2110D" w14:textId="4C1D243E" w:rsidR="003A73E2" w:rsidRDefault="00941EBC" w:rsidP="003A73E2">
            <w:r>
              <w:rPr>
                <w:rFonts w:ascii="Calibri" w:eastAsia="Calibri" w:hAnsi="Calibri" w:cs="Calibri"/>
              </w:rPr>
              <w:t>1</w:t>
            </w:r>
            <w:r w:rsidR="003A73E2">
              <w:rPr>
                <w:rFonts w:ascii="Calibri" w:eastAsia="Calibri" w:hAnsi="Calibri" w:cs="Calibri"/>
              </w:rPr>
              <w:t>1</w:t>
            </w:r>
          </w:p>
        </w:tc>
      </w:tr>
      <w:tr w:rsidR="003A73E2" w14:paraId="5CF8F471" w14:textId="77777777" w:rsidTr="003A73E2">
        <w:tc>
          <w:tcPr>
            <w:tcW w:w="5845" w:type="dxa"/>
          </w:tcPr>
          <w:p w14:paraId="1758C840" w14:textId="77777777" w:rsidR="003A73E2" w:rsidRPr="23D76F06" w:rsidRDefault="003A73E2" w:rsidP="003A73E2">
            <w:pPr>
              <w:rPr>
                <w:rFonts w:ascii="Calibri" w:eastAsia="Calibri" w:hAnsi="Calibri" w:cs="Calibri"/>
              </w:rPr>
            </w:pPr>
            <w:r w:rsidRPr="00557D9E">
              <w:rPr>
                <w:rFonts w:ascii="Calibri" w:eastAsia="Calibri" w:hAnsi="Calibri" w:cs="Calibri"/>
              </w:rPr>
              <w:t>Only solid material storage - not contained</w:t>
            </w:r>
          </w:p>
        </w:tc>
        <w:tc>
          <w:tcPr>
            <w:tcW w:w="3500" w:type="dxa"/>
          </w:tcPr>
          <w:p w14:paraId="44070934" w14:textId="77777777" w:rsidR="003A73E2" w:rsidRPr="23D76F06" w:rsidRDefault="003A73E2" w:rsidP="003A73E2">
            <w:pPr>
              <w:rPr>
                <w:rFonts w:ascii="Calibri" w:eastAsia="Calibri" w:hAnsi="Calibri" w:cs="Calibri"/>
              </w:rPr>
            </w:pPr>
            <w:r>
              <w:rPr>
                <w:rFonts w:ascii="Calibri" w:eastAsia="Calibri" w:hAnsi="Calibri" w:cs="Calibri"/>
              </w:rPr>
              <w:t>1</w:t>
            </w:r>
          </w:p>
        </w:tc>
      </w:tr>
      <w:tr w:rsidR="003A73E2" w14:paraId="5E65B13F" w14:textId="77777777" w:rsidTr="003A73E2">
        <w:tc>
          <w:tcPr>
            <w:tcW w:w="5845" w:type="dxa"/>
          </w:tcPr>
          <w:p w14:paraId="55C68A1C" w14:textId="77777777" w:rsidR="003A73E2" w:rsidRPr="23D76F06" w:rsidRDefault="003A73E2" w:rsidP="003A73E2">
            <w:pPr>
              <w:rPr>
                <w:rFonts w:ascii="Calibri" w:eastAsia="Calibri" w:hAnsi="Calibri" w:cs="Calibri"/>
              </w:rPr>
            </w:pPr>
            <w:r w:rsidRPr="00557D9E">
              <w:rPr>
                <w:rFonts w:ascii="Calibri" w:eastAsia="Calibri" w:hAnsi="Calibri" w:cs="Calibri"/>
              </w:rPr>
              <w:t xml:space="preserve">Liquid </w:t>
            </w:r>
            <w:r>
              <w:rPr>
                <w:rFonts w:ascii="Calibri" w:eastAsia="Calibri" w:hAnsi="Calibri" w:cs="Calibri"/>
              </w:rPr>
              <w:t xml:space="preserve">or mixed </w:t>
            </w:r>
            <w:r w:rsidRPr="00557D9E">
              <w:rPr>
                <w:rFonts w:ascii="Calibri" w:eastAsia="Calibri" w:hAnsi="Calibri" w:cs="Calibri"/>
              </w:rPr>
              <w:t>manure storage - contained</w:t>
            </w:r>
          </w:p>
        </w:tc>
        <w:tc>
          <w:tcPr>
            <w:tcW w:w="3500" w:type="dxa"/>
          </w:tcPr>
          <w:p w14:paraId="3CAD4610" w14:textId="3C5EFAE7" w:rsidR="003A73E2" w:rsidRDefault="00941EBC" w:rsidP="003A73E2">
            <w:pPr>
              <w:rPr>
                <w:rFonts w:ascii="Calibri" w:eastAsia="Calibri" w:hAnsi="Calibri" w:cs="Calibri"/>
              </w:rPr>
            </w:pPr>
            <w:r>
              <w:rPr>
                <w:rFonts w:ascii="Calibri" w:eastAsia="Calibri" w:hAnsi="Calibri" w:cs="Calibri"/>
              </w:rPr>
              <w:t>1</w:t>
            </w:r>
            <w:r w:rsidR="003A73E2">
              <w:rPr>
                <w:rFonts w:ascii="Calibri" w:eastAsia="Calibri" w:hAnsi="Calibri" w:cs="Calibri"/>
              </w:rPr>
              <w:t>1</w:t>
            </w:r>
          </w:p>
        </w:tc>
      </w:tr>
      <w:tr w:rsidR="00C64FCB" w14:paraId="46D84A36" w14:textId="77777777" w:rsidTr="003A73E2">
        <w:tc>
          <w:tcPr>
            <w:tcW w:w="5845" w:type="dxa"/>
          </w:tcPr>
          <w:p w14:paraId="1D19D948" w14:textId="2436F7EA" w:rsidR="00C64FCB" w:rsidRPr="00557D9E" w:rsidRDefault="00C64FCB" w:rsidP="00C64FCB">
            <w:pPr>
              <w:rPr>
                <w:rFonts w:ascii="Calibri" w:eastAsia="Calibri" w:hAnsi="Calibri" w:cs="Calibri"/>
              </w:rPr>
            </w:pPr>
            <w:r>
              <w:rPr>
                <w:rFonts w:ascii="Calibri" w:eastAsia="Calibri" w:hAnsi="Calibri" w:cs="Calibri"/>
              </w:rPr>
              <w:t>Liquid or mixed manure storage – contained</w:t>
            </w:r>
            <w:r w:rsidR="00941EBC">
              <w:rPr>
                <w:rFonts w:ascii="Calibri" w:eastAsia="Calibri" w:hAnsi="Calibri" w:cs="Calibri"/>
              </w:rPr>
              <w:t>, aerobic or covered</w:t>
            </w:r>
          </w:p>
        </w:tc>
        <w:tc>
          <w:tcPr>
            <w:tcW w:w="3500" w:type="dxa"/>
          </w:tcPr>
          <w:p w14:paraId="03B160B9" w14:textId="6483CB20" w:rsidR="00C64FCB" w:rsidRDefault="00941EBC" w:rsidP="00C64FCB">
            <w:pPr>
              <w:rPr>
                <w:rFonts w:ascii="Calibri" w:eastAsia="Calibri" w:hAnsi="Calibri" w:cs="Calibri"/>
              </w:rPr>
            </w:pPr>
            <w:r>
              <w:rPr>
                <w:rFonts w:ascii="Calibri" w:eastAsia="Calibri" w:hAnsi="Calibri" w:cs="Calibri"/>
              </w:rPr>
              <w:t>2</w:t>
            </w:r>
            <w:r w:rsidR="00C64FCB">
              <w:rPr>
                <w:rFonts w:ascii="Calibri" w:eastAsia="Calibri" w:hAnsi="Calibri" w:cs="Calibri"/>
              </w:rPr>
              <w:t>1</w:t>
            </w:r>
          </w:p>
        </w:tc>
      </w:tr>
      <w:tr w:rsidR="00C64FCB" w14:paraId="30C821AC" w14:textId="77777777" w:rsidTr="003A73E2">
        <w:tc>
          <w:tcPr>
            <w:tcW w:w="5845" w:type="dxa"/>
          </w:tcPr>
          <w:p w14:paraId="7E4DAB21" w14:textId="77777777" w:rsidR="00C64FCB" w:rsidRPr="23D76F06" w:rsidRDefault="00C64FCB" w:rsidP="00C64FCB">
            <w:pPr>
              <w:rPr>
                <w:rFonts w:ascii="Calibri" w:eastAsia="Calibri" w:hAnsi="Calibri" w:cs="Calibri"/>
              </w:rPr>
            </w:pPr>
            <w:r w:rsidRPr="00557D9E">
              <w:rPr>
                <w:rFonts w:ascii="Calibri" w:eastAsia="Calibri" w:hAnsi="Calibri" w:cs="Calibri"/>
              </w:rPr>
              <w:t>Liquid</w:t>
            </w:r>
            <w:r>
              <w:rPr>
                <w:rFonts w:ascii="Calibri" w:eastAsia="Calibri" w:hAnsi="Calibri" w:cs="Calibri"/>
              </w:rPr>
              <w:t xml:space="preserve"> or mixed</w:t>
            </w:r>
            <w:r w:rsidRPr="00557D9E">
              <w:rPr>
                <w:rFonts w:ascii="Calibri" w:eastAsia="Calibri" w:hAnsi="Calibri" w:cs="Calibri"/>
              </w:rPr>
              <w:t xml:space="preserve"> manure storage - not contained</w:t>
            </w:r>
          </w:p>
        </w:tc>
        <w:tc>
          <w:tcPr>
            <w:tcW w:w="3500" w:type="dxa"/>
          </w:tcPr>
          <w:p w14:paraId="04AB0AC0" w14:textId="77777777" w:rsidR="00C64FCB" w:rsidRDefault="00C64FCB" w:rsidP="00C64FCB">
            <w:pPr>
              <w:rPr>
                <w:rFonts w:ascii="Calibri" w:eastAsia="Calibri" w:hAnsi="Calibri" w:cs="Calibri"/>
              </w:rPr>
            </w:pPr>
            <w:r>
              <w:rPr>
                <w:rFonts w:ascii="Calibri" w:eastAsia="Calibri" w:hAnsi="Calibri" w:cs="Calibri"/>
              </w:rPr>
              <w:t>1</w:t>
            </w:r>
          </w:p>
        </w:tc>
      </w:tr>
    </w:tbl>
    <w:p w14:paraId="08C086A0" w14:textId="592A9B7A" w:rsidR="003A73E2" w:rsidRDefault="003A73E2" w:rsidP="003A73E2">
      <w:r w:rsidRPr="00D704F9">
        <w:rPr>
          <w:rFonts w:ascii="Calibri" w:eastAsia="Calibri" w:hAnsi="Calibri" w:cs="Calibri"/>
        </w:rPr>
        <w:t xml:space="preserve">If an Airborne Reactive Nitrogen resource concern is determined to exist based on this analysis of the PLU, Conservation Practices and Activities related to reducing ammonia emissions from confinement-based livestock or poultry production are determined based on an alternative scenario analysis of the PLU using the National Air Quality Site Assessment Tool (NAQSAT – </w:t>
      </w:r>
      <w:hyperlink r:id="rId52">
        <w:r w:rsidRPr="00D704F9">
          <w:rPr>
            <w:rStyle w:val="Hyperlink"/>
            <w:rFonts w:ascii="Calibri" w:eastAsia="Calibri" w:hAnsi="Calibri" w:cs="Calibri"/>
          </w:rPr>
          <w:t>http://naqsat.tamu.edu</w:t>
        </w:r>
      </w:hyperlink>
      <w:r w:rsidRPr="00D704F9">
        <w:rPr>
          <w:rFonts w:ascii="Calibri" w:eastAsia="Calibri" w:hAnsi="Calibri" w:cs="Calibri"/>
        </w:rPr>
        <w:t xml:space="preserve">) and the USDA/EPA Agricultural Air Quality Conservation Measures Guide for Poultry and Livestock Production and are added to the benchmark condition to determine the state of the planned management system. </w:t>
      </w:r>
    </w:p>
    <w:p w14:paraId="5CF95202" w14:textId="5D9895C5" w:rsidR="003A73E2" w:rsidRPr="00002F80" w:rsidRDefault="003A73E2" w:rsidP="003A73E2">
      <w:pPr>
        <w:rPr>
          <w:rFonts w:ascii="Calibri" w:eastAsia="Calibri" w:hAnsi="Calibri" w:cs="Calibri"/>
        </w:rPr>
      </w:pPr>
      <w:r>
        <w:t xml:space="preserve">Table </w:t>
      </w:r>
      <w:r>
        <w:rPr>
          <w:noProof/>
        </w:rPr>
        <w:fldChar w:fldCharType="begin"/>
      </w:r>
      <w:r>
        <w:rPr>
          <w:noProof/>
        </w:rPr>
        <w:instrText xml:space="preserve"> SEQ Table \* ARABIC </w:instrText>
      </w:r>
      <w:r>
        <w:rPr>
          <w:noProof/>
        </w:rPr>
        <w:fldChar w:fldCharType="separate"/>
      </w:r>
      <w:r w:rsidR="002D0A24">
        <w:rPr>
          <w:noProof/>
        </w:rPr>
        <w:t>138</w:t>
      </w:r>
      <w:r>
        <w:rPr>
          <w:noProof/>
        </w:rPr>
        <w:fldChar w:fldCharType="end"/>
      </w:r>
      <w:r w:rsidRPr="00AB186A">
        <w:rPr>
          <w:i/>
          <w:iCs/>
          <w:color w:val="44546A"/>
        </w:rPr>
        <w:t>:</w:t>
      </w:r>
      <w:r>
        <w:rPr>
          <w:i/>
          <w:iCs/>
          <w:color w:val="44546A"/>
        </w:rPr>
        <w:t xml:space="preserve"> Feed Management Plan or Strategy to Manage Nitrogen Excretion</w:t>
      </w:r>
    </w:p>
    <w:tbl>
      <w:tblPr>
        <w:tblW w:w="9700" w:type="dxa"/>
        <w:tblLayout w:type="fixed"/>
        <w:tblLook w:val="04A0" w:firstRow="1" w:lastRow="0" w:firstColumn="1" w:lastColumn="0" w:noHBand="0" w:noVBand="1"/>
      </w:tblPr>
      <w:tblGrid>
        <w:gridCol w:w="2330"/>
        <w:gridCol w:w="2520"/>
        <w:gridCol w:w="4850"/>
      </w:tblGrid>
      <w:tr w:rsidR="003A73E2" w:rsidRPr="000A74D3" w14:paraId="3B975E32" w14:textId="77777777" w:rsidTr="003A73E2">
        <w:tc>
          <w:tcPr>
            <w:tcW w:w="233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63CC052B" w14:textId="77777777" w:rsidR="003A73E2" w:rsidRPr="000A74D3" w:rsidRDefault="003A73E2" w:rsidP="003A73E2">
            <w:r w:rsidRPr="000A74D3">
              <w:t>Answer</w:t>
            </w:r>
          </w:p>
        </w:tc>
        <w:tc>
          <w:tcPr>
            <w:tcW w:w="252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24EF38C9" w14:textId="77777777" w:rsidR="003A73E2" w:rsidRPr="000A74D3" w:rsidRDefault="003A73E2" w:rsidP="003A73E2">
            <w:r w:rsidRPr="000A74D3">
              <w:t>Existing Condition Score</w:t>
            </w:r>
          </w:p>
        </w:tc>
        <w:tc>
          <w:tcPr>
            <w:tcW w:w="4850" w:type="dxa"/>
            <w:tcBorders>
              <w:top w:val="single" w:sz="8" w:space="0" w:color="auto"/>
              <w:left w:val="single" w:sz="8" w:space="0" w:color="auto"/>
              <w:bottom w:val="single" w:sz="8" w:space="0" w:color="auto"/>
              <w:right w:val="single" w:sz="8" w:space="0" w:color="auto"/>
            </w:tcBorders>
            <w:shd w:val="clear" w:color="auto" w:fill="D9E2F3" w:themeFill="accent1" w:themeFillTint="33"/>
          </w:tcPr>
          <w:p w14:paraId="08623BA8" w14:textId="77777777" w:rsidR="003A73E2" w:rsidRPr="000A74D3" w:rsidRDefault="003A73E2" w:rsidP="003A73E2">
            <w:r>
              <w:t>Reference for Assessment Condition</w:t>
            </w:r>
          </w:p>
        </w:tc>
      </w:tr>
      <w:tr w:rsidR="003A73E2" w:rsidRPr="000A74D3" w14:paraId="1C3E6A28" w14:textId="77777777" w:rsidTr="003A73E2">
        <w:tc>
          <w:tcPr>
            <w:tcW w:w="2330" w:type="dxa"/>
            <w:tcBorders>
              <w:top w:val="single" w:sz="8" w:space="0" w:color="auto"/>
              <w:left w:val="single" w:sz="8" w:space="0" w:color="auto"/>
              <w:bottom w:val="single" w:sz="8" w:space="0" w:color="auto"/>
              <w:right w:val="single" w:sz="8" w:space="0" w:color="auto"/>
            </w:tcBorders>
          </w:tcPr>
          <w:p w14:paraId="3905668D" w14:textId="77777777" w:rsidR="003A73E2" w:rsidRPr="000A74D3" w:rsidRDefault="003A73E2" w:rsidP="003A73E2">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1F3C0684" w14:textId="5E5D74AC" w:rsidR="003A73E2" w:rsidRPr="000A74D3" w:rsidRDefault="00941EBC" w:rsidP="003A73E2">
            <w:r>
              <w:t>4</w:t>
            </w:r>
            <w:r w:rsidR="003A73E2">
              <w:t>0</w:t>
            </w:r>
          </w:p>
        </w:tc>
        <w:tc>
          <w:tcPr>
            <w:tcW w:w="4850" w:type="dxa"/>
            <w:tcBorders>
              <w:top w:val="single" w:sz="8" w:space="0" w:color="auto"/>
              <w:left w:val="single" w:sz="8" w:space="0" w:color="auto"/>
              <w:bottom w:val="single" w:sz="8" w:space="0" w:color="auto"/>
              <w:right w:val="single" w:sz="8" w:space="0" w:color="auto"/>
            </w:tcBorders>
          </w:tcPr>
          <w:p w14:paraId="5CD2C0E1" w14:textId="77777777" w:rsidR="003A73E2" w:rsidRPr="000A74D3" w:rsidRDefault="003A73E2" w:rsidP="003A73E2">
            <w:r w:rsidRPr="000A74D3">
              <w:t xml:space="preserve">The client can certify that a </w:t>
            </w:r>
            <w:r>
              <w:t>feed</w:t>
            </w:r>
            <w:r w:rsidRPr="000A74D3">
              <w:t xml:space="preserve"> management plan </w:t>
            </w:r>
            <w:r>
              <w:t xml:space="preserve">or </w:t>
            </w:r>
            <w:r w:rsidRPr="00002F80">
              <w:rPr>
                <w:rFonts w:ascii="Calibri" w:eastAsia="Calibri" w:hAnsi="Calibri" w:cs="Calibri"/>
              </w:rPr>
              <w:t xml:space="preserve">strategy </w:t>
            </w:r>
            <w:r>
              <w:rPr>
                <w:rFonts w:ascii="Calibri" w:eastAsia="Calibri" w:hAnsi="Calibri" w:cs="Calibri"/>
              </w:rPr>
              <w:t xml:space="preserve">is in place </w:t>
            </w:r>
            <w:r w:rsidRPr="00002F80">
              <w:rPr>
                <w:rFonts w:ascii="Calibri" w:eastAsia="Calibri" w:hAnsi="Calibri" w:cs="Calibri"/>
              </w:rPr>
              <w:t xml:space="preserve">to </w:t>
            </w:r>
            <w:r>
              <w:rPr>
                <w:rFonts w:ascii="Calibri" w:eastAsia="Calibri" w:hAnsi="Calibri" w:cs="Calibri"/>
              </w:rPr>
              <w:t>manage nitrogen excretion</w:t>
            </w:r>
            <w:r w:rsidRPr="00002F80">
              <w:t>.</w:t>
            </w:r>
          </w:p>
        </w:tc>
      </w:tr>
      <w:tr w:rsidR="003A73E2" w:rsidRPr="000A74D3" w14:paraId="1C9B658F" w14:textId="77777777" w:rsidTr="003A73E2">
        <w:tc>
          <w:tcPr>
            <w:tcW w:w="2330" w:type="dxa"/>
            <w:tcBorders>
              <w:top w:val="single" w:sz="8" w:space="0" w:color="auto"/>
              <w:left w:val="single" w:sz="8" w:space="0" w:color="auto"/>
              <w:bottom w:val="single" w:sz="8" w:space="0" w:color="auto"/>
              <w:right w:val="single" w:sz="8" w:space="0" w:color="auto"/>
            </w:tcBorders>
          </w:tcPr>
          <w:p w14:paraId="217B4205" w14:textId="77777777" w:rsidR="003A73E2" w:rsidRPr="000A74D3" w:rsidRDefault="003A73E2" w:rsidP="003A73E2">
            <w:r w:rsidRPr="000A74D3">
              <w:t xml:space="preserve">No </w:t>
            </w:r>
            <w:r>
              <w:t>feed</w:t>
            </w:r>
            <w:r w:rsidRPr="000A74D3">
              <w:t xml:space="preserve"> management plan</w:t>
            </w:r>
          </w:p>
        </w:tc>
        <w:tc>
          <w:tcPr>
            <w:tcW w:w="2520" w:type="dxa"/>
            <w:tcBorders>
              <w:top w:val="single" w:sz="8" w:space="0" w:color="auto"/>
              <w:left w:val="single" w:sz="8" w:space="0" w:color="auto"/>
              <w:bottom w:val="single" w:sz="8" w:space="0" w:color="auto"/>
              <w:right w:val="single" w:sz="8" w:space="0" w:color="auto"/>
            </w:tcBorders>
          </w:tcPr>
          <w:p w14:paraId="10A08A38" w14:textId="77777777" w:rsidR="003A73E2" w:rsidRPr="000A74D3" w:rsidRDefault="003A73E2" w:rsidP="003A73E2">
            <w:r w:rsidRPr="000A74D3">
              <w:t>1</w:t>
            </w:r>
          </w:p>
        </w:tc>
        <w:tc>
          <w:tcPr>
            <w:tcW w:w="4850" w:type="dxa"/>
            <w:tcBorders>
              <w:top w:val="single" w:sz="8" w:space="0" w:color="auto"/>
              <w:left w:val="single" w:sz="8" w:space="0" w:color="auto"/>
              <w:bottom w:val="single" w:sz="8" w:space="0" w:color="auto"/>
              <w:right w:val="single" w:sz="8" w:space="0" w:color="auto"/>
            </w:tcBorders>
          </w:tcPr>
          <w:p w14:paraId="79E335FF" w14:textId="77777777" w:rsidR="003A73E2" w:rsidRPr="000A74D3" w:rsidRDefault="003A73E2" w:rsidP="003A73E2">
            <w:r w:rsidRPr="000A74D3">
              <w:t xml:space="preserve">A </w:t>
            </w:r>
            <w:r>
              <w:t>feed</w:t>
            </w:r>
            <w:r w:rsidRPr="000A74D3">
              <w:t xml:space="preserve"> management plan </w:t>
            </w:r>
            <w:r>
              <w:t xml:space="preserve">or </w:t>
            </w:r>
            <w:r w:rsidRPr="00002F80">
              <w:rPr>
                <w:rFonts w:ascii="Calibri" w:eastAsia="Calibri" w:hAnsi="Calibri" w:cs="Calibri"/>
              </w:rPr>
              <w:t xml:space="preserve">strategy to </w:t>
            </w:r>
            <w:r>
              <w:rPr>
                <w:rFonts w:ascii="Calibri" w:eastAsia="Calibri" w:hAnsi="Calibri" w:cs="Calibri"/>
              </w:rPr>
              <w:t xml:space="preserve">manage nitrogen excretion </w:t>
            </w:r>
            <w:r w:rsidRPr="000A74D3">
              <w:t>is not being implemented at the PLU.</w:t>
            </w:r>
          </w:p>
        </w:tc>
      </w:tr>
    </w:tbl>
    <w:p w14:paraId="4BE66F5E" w14:textId="77777777" w:rsidR="00393A17" w:rsidRPr="000A74D3" w:rsidRDefault="00393A17" w:rsidP="00393A17">
      <w:pPr>
        <w:rPr>
          <w:rFonts w:ascii="Calibri" w:eastAsia="Calibri" w:hAnsi="Calibri" w:cs="Calibri"/>
        </w:rPr>
      </w:pPr>
    </w:p>
    <w:p w14:paraId="0191A4BF" w14:textId="1A1EAF4B" w:rsidR="00C565D3" w:rsidRDefault="004166E6">
      <w:pPr>
        <w:pStyle w:val="Heading1"/>
        <w:rPr>
          <w:b/>
          <w:u w:val="single"/>
        </w:rPr>
      </w:pPr>
      <w:bookmarkStart w:id="291" w:name="_Toc16839837"/>
      <w:bookmarkEnd w:id="104"/>
      <w:bookmarkEnd w:id="105"/>
      <w:bookmarkEnd w:id="106"/>
      <w:bookmarkEnd w:id="231"/>
      <w:r>
        <w:rPr>
          <w:b/>
          <w:u w:val="single"/>
        </w:rPr>
        <w:t>Plants</w:t>
      </w:r>
      <w:bookmarkEnd w:id="291"/>
    </w:p>
    <w:p w14:paraId="23D57994" w14:textId="0FA19212" w:rsidR="009D6D04" w:rsidRPr="005F1696" w:rsidRDefault="009D6D04" w:rsidP="009D6D04">
      <w:pPr>
        <w:pStyle w:val="Heading2"/>
        <w:rPr>
          <w:b/>
        </w:rPr>
      </w:pPr>
      <w:bookmarkStart w:id="292" w:name="_Toc531617586"/>
      <w:bookmarkStart w:id="293" w:name="_Toc535524412"/>
      <w:bookmarkStart w:id="294" w:name="_Toc1134241"/>
      <w:bookmarkStart w:id="295" w:name="_Toc16839838"/>
      <w:r>
        <w:rPr>
          <w:b/>
        </w:rPr>
        <w:t>P</w:t>
      </w:r>
      <w:r w:rsidRPr="005F1696">
        <w:rPr>
          <w:b/>
        </w:rPr>
        <w:t xml:space="preserve">lant </w:t>
      </w:r>
      <w:r>
        <w:rPr>
          <w:b/>
        </w:rPr>
        <w:t>P</w:t>
      </w:r>
      <w:r w:rsidRPr="005F1696">
        <w:rPr>
          <w:b/>
        </w:rPr>
        <w:t xml:space="preserve">roductivity and </w:t>
      </w:r>
      <w:r>
        <w:rPr>
          <w:b/>
        </w:rPr>
        <w:t>H</w:t>
      </w:r>
      <w:r w:rsidRPr="005F1696">
        <w:rPr>
          <w:b/>
        </w:rPr>
        <w:t>ealth</w:t>
      </w:r>
      <w:bookmarkEnd w:id="292"/>
      <w:bookmarkEnd w:id="293"/>
      <w:bookmarkEnd w:id="294"/>
      <w:bookmarkEnd w:id="295"/>
    </w:p>
    <w:p w14:paraId="34D16612" w14:textId="2F34AB42" w:rsidR="001E05F3" w:rsidRDefault="001E05F3" w:rsidP="001E05F3">
      <w:pPr>
        <w:pStyle w:val="Heading3"/>
      </w:pPr>
      <w:bookmarkStart w:id="296" w:name="_Toc16839839"/>
      <w:r>
        <w:t>Component: Plant Productivity and Health</w:t>
      </w:r>
      <w:bookmarkEnd w:id="296"/>
    </w:p>
    <w:p w14:paraId="4FA5E91F" w14:textId="4661E66B" w:rsidR="009D6D04" w:rsidRPr="005F1696" w:rsidRDefault="009D6D04" w:rsidP="009D6D04">
      <w:r w:rsidRPr="005F1696">
        <w:rPr>
          <w:b/>
        </w:rPr>
        <w:t>Description:</w:t>
      </w:r>
      <w:r w:rsidRPr="005F1696">
        <w:t xml:space="preserve">  Improper fertility, management</w:t>
      </w:r>
      <w:r>
        <w:t>,</w:t>
      </w:r>
      <w:r w:rsidRPr="005F1696">
        <w:t xml:space="preserve"> or plants not adapted to site negatively impact plant productivity, vigor, quality</w:t>
      </w:r>
      <w:r>
        <w:t>, or some combination of these</w:t>
      </w:r>
      <w:r w:rsidRPr="005F1696">
        <w:t>.</w:t>
      </w:r>
    </w:p>
    <w:p w14:paraId="2AED399B" w14:textId="77777777" w:rsidR="009D6D04" w:rsidRPr="005F1696" w:rsidRDefault="009D6D04" w:rsidP="009D6D04">
      <w:r w:rsidRPr="005F1696">
        <w:rPr>
          <w:b/>
        </w:rPr>
        <w:t>Objective:</w:t>
      </w:r>
      <w:r w:rsidRPr="005F1696">
        <w:t xml:space="preserve">  Improve poor plant productivity and health.</w:t>
      </w:r>
    </w:p>
    <w:p w14:paraId="69C7C600" w14:textId="77777777" w:rsidR="009D6D04" w:rsidRPr="001E38DA" w:rsidRDefault="009D6D04" w:rsidP="009D6D04">
      <w:pPr>
        <w:rPr>
          <w:b/>
        </w:rPr>
      </w:pPr>
      <w:r w:rsidRPr="001E38DA">
        <w:rPr>
          <w:b/>
        </w:rPr>
        <w:t>Analysis within CART:</w:t>
      </w:r>
    </w:p>
    <w:p w14:paraId="3003CDE9" w14:textId="469574CF" w:rsidR="009D6D04" w:rsidRPr="001E38DA" w:rsidRDefault="009D6D04" w:rsidP="009D6D04">
      <w:bookmarkStart w:id="297" w:name="_Hlk8994548"/>
      <w:r w:rsidRPr="001E38DA">
        <w:t xml:space="preserve">The </w:t>
      </w:r>
      <w:r>
        <w:t>planner</w:t>
      </w:r>
      <w:r w:rsidRPr="001E38DA">
        <w:t xml:space="preserve"> </w:t>
      </w:r>
      <w:r>
        <w:t>will</w:t>
      </w:r>
      <w:r w:rsidRPr="001E38DA">
        <w:t xml:space="preserve"> identify this resource concern based on </w:t>
      </w:r>
      <w:r>
        <w:t>site-specific</w:t>
      </w:r>
      <w:r w:rsidRPr="001E38DA">
        <w:t xml:space="preserve"> conditions</w:t>
      </w:r>
      <w:r>
        <w:t xml:space="preserve"> using technically completed land health and management assessment methods</w:t>
      </w:r>
      <w:bookmarkEnd w:id="297"/>
      <w:r w:rsidRPr="001E38DA">
        <w:t xml:space="preserve">. The </w:t>
      </w:r>
      <w:r>
        <w:t xml:space="preserve">threshold and </w:t>
      </w:r>
      <w:r w:rsidRPr="001E38DA">
        <w:t>existing condition question</w:t>
      </w:r>
      <w:r>
        <w:t>s</w:t>
      </w:r>
      <w:r w:rsidRPr="001E38DA">
        <w:t xml:space="preserve"> will set the existing score </w:t>
      </w:r>
      <w:r>
        <w:t xml:space="preserve">by land use as identified below in </w:t>
      </w:r>
      <w:r>
        <w:fldChar w:fldCharType="begin"/>
      </w:r>
      <w:r>
        <w:instrText xml:space="preserve"> REF _Ref1133557 \h </w:instrText>
      </w:r>
      <w:r>
        <w:fldChar w:fldCharType="separate"/>
      </w:r>
      <w:r w:rsidR="002D0A24">
        <w:t xml:space="preserve">Table </w:t>
      </w:r>
      <w:r w:rsidR="002D0A24">
        <w:rPr>
          <w:noProof/>
        </w:rPr>
        <w:t>139</w:t>
      </w:r>
      <w:r>
        <w:fldChar w:fldCharType="end"/>
      </w:r>
      <w:r>
        <w:t xml:space="preserve"> and </w:t>
      </w:r>
      <w:r>
        <w:fldChar w:fldCharType="begin"/>
      </w:r>
      <w:r>
        <w:instrText xml:space="preserve"> REF _Ref1133571 \h </w:instrText>
      </w:r>
      <w:r>
        <w:fldChar w:fldCharType="separate"/>
      </w:r>
      <w:r w:rsidR="002D0A24">
        <w:t xml:space="preserve">Table </w:t>
      </w:r>
      <w:r w:rsidR="002D0A24">
        <w:rPr>
          <w:noProof/>
        </w:rPr>
        <w:t>140</w:t>
      </w:r>
      <w:r>
        <w:fldChar w:fldCharType="end"/>
      </w:r>
      <w:r w:rsidRPr="001E38DA">
        <w:t>.</w:t>
      </w:r>
    </w:p>
    <w:p w14:paraId="1CFF2A4E" w14:textId="54DA68F3" w:rsidR="009D6D04" w:rsidRPr="00865861" w:rsidRDefault="009D6D04" w:rsidP="009D6D04">
      <w:pPr>
        <w:pStyle w:val="Caption"/>
        <w:keepNext/>
        <w:rPr>
          <w:b/>
          <w:i w:val="0"/>
          <w:color w:val="auto"/>
          <w:sz w:val="22"/>
          <w:szCs w:val="22"/>
        </w:rPr>
      </w:pPr>
      <w:r w:rsidRPr="00865861">
        <w:rPr>
          <w:b/>
          <w:i w:val="0"/>
          <w:color w:val="auto"/>
          <w:sz w:val="22"/>
          <w:szCs w:val="22"/>
        </w:rPr>
        <w:t>Crop</w:t>
      </w:r>
    </w:p>
    <w:p w14:paraId="0406B0D5" w14:textId="77777777" w:rsidR="009D6D04" w:rsidRPr="001E38DA" w:rsidRDefault="009D6D04" w:rsidP="009D6D04">
      <w:r w:rsidRPr="001E38DA">
        <w:t>Each PLU for</w:t>
      </w:r>
      <w:r>
        <w:t xml:space="preserve"> crop</w:t>
      </w:r>
      <w:r w:rsidRPr="001E38DA">
        <w:t xml:space="preserve"> will have a threshold value of </w:t>
      </w:r>
      <w:r>
        <w:t>5</w:t>
      </w:r>
      <w:r w:rsidRPr="009518E6">
        <w:t>0</w:t>
      </w:r>
      <w:r w:rsidRPr="001E38DA">
        <w:t xml:space="preserve"> set and a benchmark condition set of questions.</w:t>
      </w:r>
    </w:p>
    <w:p w14:paraId="0FBA7B3A" w14:textId="2424A149" w:rsidR="009D6D04" w:rsidRPr="00554408" w:rsidRDefault="008A5378" w:rsidP="009D6D04">
      <w:pPr>
        <w:rPr>
          <w:i/>
          <w:iCs/>
          <w:color w:val="44546A" w:themeColor="text2"/>
        </w:rPr>
      </w:pPr>
      <w:bookmarkStart w:id="298" w:name="_Ref1133557"/>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139</w:t>
      </w:r>
      <w:r w:rsidR="00AB382A">
        <w:rPr>
          <w:noProof/>
        </w:rPr>
        <w:fldChar w:fldCharType="end"/>
      </w:r>
      <w:r w:rsidRPr="00AB186A">
        <w:rPr>
          <w:i/>
          <w:iCs/>
          <w:color w:val="44546A"/>
        </w:rPr>
        <w:t>:</w:t>
      </w:r>
      <w:r>
        <w:rPr>
          <w:i/>
          <w:iCs/>
          <w:color w:val="44546A"/>
        </w:rPr>
        <w:t xml:space="preserve"> </w:t>
      </w:r>
      <w:bookmarkEnd w:id="298"/>
      <w:r w:rsidR="009D6D04" w:rsidRPr="32E90029">
        <w:rPr>
          <w:i/>
          <w:iCs/>
          <w:color w:val="44546A" w:themeColor="text2"/>
        </w:rPr>
        <w:t>Crop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87"/>
        <w:gridCol w:w="7278"/>
      </w:tblGrid>
      <w:tr w:rsidR="009D6D04" w14:paraId="0F60AF9B" w14:textId="77777777" w:rsidTr="0070128D">
        <w:tc>
          <w:tcPr>
            <w:tcW w:w="985" w:type="dxa"/>
            <w:shd w:val="clear" w:color="auto" w:fill="D9E2F3" w:themeFill="accent1" w:themeFillTint="33"/>
          </w:tcPr>
          <w:p w14:paraId="00161B1E" w14:textId="77777777" w:rsidR="009D6D04" w:rsidRDefault="009D6D04" w:rsidP="00E24174">
            <w:r>
              <w:t>Answer</w:t>
            </w:r>
          </w:p>
        </w:tc>
        <w:tc>
          <w:tcPr>
            <w:tcW w:w="1080" w:type="dxa"/>
            <w:shd w:val="clear" w:color="auto" w:fill="D9E2F3" w:themeFill="accent1" w:themeFillTint="33"/>
          </w:tcPr>
          <w:p w14:paraId="6B1B0678" w14:textId="77777777" w:rsidR="009D6D04" w:rsidRDefault="009D6D04" w:rsidP="00E24174">
            <w:r>
              <w:t>Existing Condition Points</w:t>
            </w:r>
          </w:p>
        </w:tc>
        <w:tc>
          <w:tcPr>
            <w:tcW w:w="7285" w:type="dxa"/>
            <w:shd w:val="clear" w:color="auto" w:fill="D9E2F3" w:themeFill="accent1" w:themeFillTint="33"/>
          </w:tcPr>
          <w:p w14:paraId="06D408C2" w14:textId="77777777" w:rsidR="009D6D04" w:rsidRDefault="009D6D04" w:rsidP="00E24174">
            <w:r>
              <w:t>Reference for Assessment Condition</w:t>
            </w:r>
          </w:p>
        </w:tc>
      </w:tr>
      <w:tr w:rsidR="009D6D04" w14:paraId="3E920105" w14:textId="77777777" w:rsidTr="0070128D">
        <w:tc>
          <w:tcPr>
            <w:tcW w:w="985" w:type="dxa"/>
          </w:tcPr>
          <w:p w14:paraId="0B3D7879" w14:textId="77777777" w:rsidR="009D6D04" w:rsidRPr="00F429E2" w:rsidRDefault="009D6D04" w:rsidP="00E24174">
            <w:pPr>
              <w:rPr>
                <w:color w:val="000000" w:themeColor="text1"/>
              </w:rPr>
            </w:pPr>
            <w:r w:rsidRPr="00F429E2">
              <w:rPr>
                <w:color w:val="000000" w:themeColor="text1"/>
              </w:rPr>
              <w:t>High</w:t>
            </w:r>
          </w:p>
        </w:tc>
        <w:tc>
          <w:tcPr>
            <w:tcW w:w="1080" w:type="dxa"/>
          </w:tcPr>
          <w:p w14:paraId="50435F0C" w14:textId="51EFDF91" w:rsidR="009D6D04" w:rsidRDefault="009D6D04" w:rsidP="00E24174">
            <w:r>
              <w:t>5</w:t>
            </w:r>
            <w:r w:rsidR="00EE7720">
              <w:t>1</w:t>
            </w:r>
          </w:p>
        </w:tc>
        <w:tc>
          <w:tcPr>
            <w:tcW w:w="7285" w:type="dxa"/>
          </w:tcPr>
          <w:p w14:paraId="43A225D4" w14:textId="77777777" w:rsidR="009D6D04" w:rsidRDefault="009D6D04" w:rsidP="00E24174">
            <w:r>
              <w:t xml:space="preserve">100% of potential </w:t>
            </w:r>
            <w:r w:rsidRPr="005F1696">
              <w:t xml:space="preserve">Crop </w:t>
            </w:r>
            <w:r>
              <w:t>yield</w:t>
            </w:r>
            <w:r w:rsidRPr="005F1696">
              <w:t xml:space="preserve"> based on soil</w:t>
            </w:r>
            <w:r>
              <w:t>, climate,</w:t>
            </w:r>
            <w:r w:rsidRPr="005F1696">
              <w:t xml:space="preserve"> and </w:t>
            </w:r>
            <w:r>
              <w:t>fertility (10 yr. avg. or county avg.)</w:t>
            </w:r>
          </w:p>
        </w:tc>
      </w:tr>
      <w:tr w:rsidR="009D6D04" w14:paraId="4A6DE16F" w14:textId="77777777" w:rsidTr="0070128D">
        <w:tc>
          <w:tcPr>
            <w:tcW w:w="985" w:type="dxa"/>
          </w:tcPr>
          <w:p w14:paraId="023DEFD7" w14:textId="77777777" w:rsidR="009D6D04" w:rsidRPr="00F429E2" w:rsidRDefault="009D6D04" w:rsidP="00E24174">
            <w:pPr>
              <w:rPr>
                <w:color w:val="000000" w:themeColor="text1"/>
              </w:rPr>
            </w:pPr>
            <w:r w:rsidRPr="00F429E2">
              <w:rPr>
                <w:color w:val="000000" w:themeColor="text1"/>
              </w:rPr>
              <w:t>Good</w:t>
            </w:r>
          </w:p>
        </w:tc>
        <w:tc>
          <w:tcPr>
            <w:tcW w:w="1080" w:type="dxa"/>
          </w:tcPr>
          <w:p w14:paraId="1D26C879" w14:textId="77777777" w:rsidR="009D6D04" w:rsidRDefault="009D6D04" w:rsidP="00E24174">
            <w:r>
              <w:t>40</w:t>
            </w:r>
          </w:p>
        </w:tc>
        <w:tc>
          <w:tcPr>
            <w:tcW w:w="7285" w:type="dxa"/>
          </w:tcPr>
          <w:p w14:paraId="73E59ABB" w14:textId="77777777" w:rsidR="009D6D04" w:rsidRDefault="009D6D04" w:rsidP="00E24174">
            <w:r>
              <w:t xml:space="preserve">&gt;75%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2878CF36" w14:textId="77777777" w:rsidTr="0070128D">
        <w:tc>
          <w:tcPr>
            <w:tcW w:w="985" w:type="dxa"/>
          </w:tcPr>
          <w:p w14:paraId="746E2F92" w14:textId="77777777" w:rsidR="009D6D04" w:rsidRPr="00F429E2" w:rsidRDefault="009D6D04" w:rsidP="00E24174">
            <w:pPr>
              <w:rPr>
                <w:color w:val="000000" w:themeColor="text1"/>
              </w:rPr>
            </w:pPr>
            <w:r>
              <w:rPr>
                <w:color w:val="000000" w:themeColor="text1"/>
              </w:rPr>
              <w:t>Fair</w:t>
            </w:r>
          </w:p>
        </w:tc>
        <w:tc>
          <w:tcPr>
            <w:tcW w:w="1080" w:type="dxa"/>
          </w:tcPr>
          <w:p w14:paraId="4223E27C" w14:textId="77777777" w:rsidR="009D6D04" w:rsidRDefault="009D6D04" w:rsidP="00E24174">
            <w:r>
              <w:t>10</w:t>
            </w:r>
          </w:p>
        </w:tc>
        <w:tc>
          <w:tcPr>
            <w:tcW w:w="7285" w:type="dxa"/>
          </w:tcPr>
          <w:p w14:paraId="75B47EFE" w14:textId="77777777" w:rsidR="009D6D04" w:rsidRDefault="009D6D04" w:rsidP="00E24174">
            <w:r>
              <w:t xml:space="preserve">&gt;50%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492D83FD" w14:textId="77777777" w:rsidTr="0070128D">
        <w:tc>
          <w:tcPr>
            <w:tcW w:w="985" w:type="dxa"/>
          </w:tcPr>
          <w:p w14:paraId="3DB204B0" w14:textId="77777777" w:rsidR="009D6D04" w:rsidRPr="00F429E2" w:rsidRDefault="009D6D04" w:rsidP="00E24174">
            <w:pPr>
              <w:rPr>
                <w:color w:val="000000" w:themeColor="text1"/>
              </w:rPr>
            </w:pPr>
            <w:r>
              <w:rPr>
                <w:color w:val="000000" w:themeColor="text1"/>
              </w:rPr>
              <w:t>Low</w:t>
            </w:r>
          </w:p>
        </w:tc>
        <w:tc>
          <w:tcPr>
            <w:tcW w:w="1080" w:type="dxa"/>
          </w:tcPr>
          <w:p w14:paraId="716AA502" w14:textId="77777777" w:rsidR="009D6D04" w:rsidRDefault="009D6D04" w:rsidP="00E24174">
            <w:r>
              <w:t>5</w:t>
            </w:r>
          </w:p>
        </w:tc>
        <w:tc>
          <w:tcPr>
            <w:tcW w:w="7285" w:type="dxa"/>
          </w:tcPr>
          <w:p w14:paraId="23492C19" w14:textId="77777777" w:rsidR="009D6D04" w:rsidRDefault="009D6D04" w:rsidP="00E24174">
            <w:r>
              <w:t xml:space="preserve">&gt;20% of potential </w:t>
            </w:r>
            <w:r w:rsidRPr="005F1696">
              <w:t xml:space="preserve">Crop </w:t>
            </w:r>
            <w:r>
              <w:t>yield</w:t>
            </w:r>
            <w:r w:rsidRPr="005F1696">
              <w:t xml:space="preserve"> based on soil</w:t>
            </w:r>
            <w:r>
              <w:t>, climate,</w:t>
            </w:r>
            <w:r w:rsidRPr="005F1696">
              <w:t xml:space="preserve"> and </w:t>
            </w:r>
            <w:r>
              <w:t>fertility (10 yr. avg.)</w:t>
            </w:r>
          </w:p>
        </w:tc>
      </w:tr>
      <w:tr w:rsidR="009D6D04" w14:paraId="0EFA95DA" w14:textId="77777777" w:rsidTr="0070128D">
        <w:trPr>
          <w:trHeight w:val="70"/>
        </w:trPr>
        <w:tc>
          <w:tcPr>
            <w:tcW w:w="985" w:type="dxa"/>
          </w:tcPr>
          <w:p w14:paraId="722D50A2" w14:textId="77777777" w:rsidR="009D6D04" w:rsidRDefault="009D6D04" w:rsidP="00E24174">
            <w:r>
              <w:t>Poor</w:t>
            </w:r>
          </w:p>
        </w:tc>
        <w:tc>
          <w:tcPr>
            <w:tcW w:w="1080" w:type="dxa"/>
          </w:tcPr>
          <w:p w14:paraId="4F7B3AE1" w14:textId="47D43C3E" w:rsidR="009D6D04" w:rsidRDefault="001F5D1D" w:rsidP="00E24174">
            <w:r>
              <w:t>1</w:t>
            </w:r>
          </w:p>
        </w:tc>
        <w:tc>
          <w:tcPr>
            <w:tcW w:w="7285" w:type="dxa"/>
          </w:tcPr>
          <w:p w14:paraId="458EB676" w14:textId="77777777" w:rsidR="009D6D04" w:rsidRDefault="009D6D04" w:rsidP="00E24174">
            <w:r>
              <w:t xml:space="preserve">≤20% of potential </w:t>
            </w:r>
            <w:r w:rsidRPr="005F1696">
              <w:t xml:space="preserve">Crop </w:t>
            </w:r>
            <w:r>
              <w:t>yield</w:t>
            </w:r>
            <w:r w:rsidRPr="005F1696">
              <w:t xml:space="preserve"> based on soil</w:t>
            </w:r>
            <w:r>
              <w:t>, climate,</w:t>
            </w:r>
            <w:r w:rsidRPr="005F1696">
              <w:t xml:space="preserve"> and </w:t>
            </w:r>
            <w:r>
              <w:t>fertility (10 yr. avg.)</w:t>
            </w:r>
          </w:p>
        </w:tc>
      </w:tr>
    </w:tbl>
    <w:p w14:paraId="3E537C86" w14:textId="77777777" w:rsidR="009D6D04" w:rsidRPr="007F5E46" w:rsidRDefault="009D6D04" w:rsidP="009D6D04"/>
    <w:p w14:paraId="23DD0097" w14:textId="08959C97" w:rsidR="009D6D04" w:rsidRPr="00495677" w:rsidRDefault="008A5378" w:rsidP="009D6D04">
      <w:pPr>
        <w:rPr>
          <w:i/>
          <w:color w:val="44546A" w:themeColor="text2"/>
        </w:rPr>
      </w:pPr>
      <w:bookmarkStart w:id="299" w:name="_Ref1133571"/>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140</w:t>
      </w:r>
      <w:r w:rsidR="00AB382A">
        <w:rPr>
          <w:noProof/>
        </w:rPr>
        <w:fldChar w:fldCharType="end"/>
      </w:r>
      <w:r w:rsidRPr="00AB186A">
        <w:rPr>
          <w:i/>
          <w:iCs/>
          <w:color w:val="44546A"/>
        </w:rPr>
        <w:t>:</w:t>
      </w:r>
      <w:r>
        <w:rPr>
          <w:i/>
          <w:iCs/>
          <w:color w:val="44546A"/>
        </w:rPr>
        <w:t xml:space="preserve"> </w:t>
      </w:r>
      <w:bookmarkEnd w:id="299"/>
      <w:r w:rsidR="009D6D04" w:rsidRPr="00D226BA">
        <w:rPr>
          <w:i/>
          <w:color w:val="44546A" w:themeColor="text2"/>
        </w:rPr>
        <w:t>Crop Plant Health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5"/>
        <w:gridCol w:w="2520"/>
      </w:tblGrid>
      <w:tr w:rsidR="008E2A66" w:rsidRPr="007F5E46" w14:paraId="74923CE8" w14:textId="77777777" w:rsidTr="00212F7B">
        <w:tc>
          <w:tcPr>
            <w:tcW w:w="4585" w:type="dxa"/>
            <w:shd w:val="clear" w:color="auto" w:fill="D9E2F3" w:themeFill="accent1" w:themeFillTint="33"/>
          </w:tcPr>
          <w:p w14:paraId="706C6783" w14:textId="77777777" w:rsidR="008E2A66" w:rsidRPr="007F5E46" w:rsidRDefault="008E2A66" w:rsidP="008E2A66">
            <w:r w:rsidRPr="007F5E46">
              <w:t>Answer</w:t>
            </w:r>
          </w:p>
        </w:tc>
        <w:tc>
          <w:tcPr>
            <w:tcW w:w="2520" w:type="dxa"/>
            <w:shd w:val="clear" w:color="auto" w:fill="D9E2F3" w:themeFill="accent1" w:themeFillTint="33"/>
          </w:tcPr>
          <w:p w14:paraId="09CBF172" w14:textId="77777777" w:rsidR="008E2A66" w:rsidRPr="007F5E46" w:rsidRDefault="008E2A66" w:rsidP="008E2A66">
            <w:r>
              <w:t>Existing Condition Points</w:t>
            </w:r>
          </w:p>
        </w:tc>
      </w:tr>
      <w:tr w:rsidR="008E2A66" w:rsidRPr="007F5E46" w14:paraId="5DB1CFCD" w14:textId="77777777" w:rsidTr="00212F7B">
        <w:tc>
          <w:tcPr>
            <w:tcW w:w="4585" w:type="dxa"/>
          </w:tcPr>
          <w:p w14:paraId="29378D7D" w14:textId="77777777" w:rsidR="008E2A66" w:rsidRPr="007F5E46" w:rsidRDefault="008E2A66" w:rsidP="008E2A66">
            <w:pPr>
              <w:rPr>
                <w:color w:val="FF0000"/>
              </w:rPr>
            </w:pPr>
            <w:r w:rsidRPr="00EC6850">
              <w:t xml:space="preserve">Plants are </w:t>
            </w:r>
            <w:r>
              <w:t>h</w:t>
            </w:r>
            <w:r w:rsidRPr="00EC6850">
              <w:t xml:space="preserve">ealthy </w:t>
            </w:r>
          </w:p>
        </w:tc>
        <w:tc>
          <w:tcPr>
            <w:tcW w:w="2520" w:type="dxa"/>
          </w:tcPr>
          <w:p w14:paraId="533BBBF7" w14:textId="77777777" w:rsidR="008E2A66" w:rsidRPr="007F5E46" w:rsidRDefault="008E2A66" w:rsidP="008E2A66">
            <w:r>
              <w:t>30</w:t>
            </w:r>
          </w:p>
        </w:tc>
      </w:tr>
      <w:tr w:rsidR="008E2A66" w:rsidRPr="007F5E46" w14:paraId="3BB706CF" w14:textId="77777777" w:rsidTr="00212F7B">
        <w:tc>
          <w:tcPr>
            <w:tcW w:w="4585" w:type="dxa"/>
          </w:tcPr>
          <w:p w14:paraId="097DD161" w14:textId="77777777" w:rsidR="008E2A66" w:rsidRPr="007F5E46" w:rsidRDefault="008E2A66" w:rsidP="008E2A66">
            <w:r>
              <w:t>Evidence of nutrient deficiency is minimal</w:t>
            </w:r>
          </w:p>
        </w:tc>
        <w:tc>
          <w:tcPr>
            <w:tcW w:w="2520" w:type="dxa"/>
          </w:tcPr>
          <w:p w14:paraId="3AD62AEA" w14:textId="77777777" w:rsidR="008E2A66" w:rsidRPr="007F5E46" w:rsidRDefault="008E2A66" w:rsidP="008E2A66">
            <w:r>
              <w:t>20</w:t>
            </w:r>
          </w:p>
        </w:tc>
      </w:tr>
      <w:tr w:rsidR="008E2A66" w:rsidRPr="007F5E46" w14:paraId="1E03AD89" w14:textId="77777777" w:rsidTr="00212F7B">
        <w:tc>
          <w:tcPr>
            <w:tcW w:w="4585" w:type="dxa"/>
          </w:tcPr>
          <w:p w14:paraId="778D076A" w14:textId="77777777" w:rsidR="008E2A66" w:rsidRPr="007F5E46" w:rsidRDefault="008E2A66" w:rsidP="008E2A66">
            <w:r>
              <w:lastRenderedPageBreak/>
              <w:t xml:space="preserve">Evidence of both nutrient deficiency and disease </w:t>
            </w:r>
          </w:p>
        </w:tc>
        <w:tc>
          <w:tcPr>
            <w:tcW w:w="2520" w:type="dxa"/>
          </w:tcPr>
          <w:p w14:paraId="78627400" w14:textId="77777777" w:rsidR="008E2A66" w:rsidRPr="007F5E46" w:rsidRDefault="008E2A66" w:rsidP="008E2A66">
            <w:r>
              <w:t>5</w:t>
            </w:r>
          </w:p>
        </w:tc>
      </w:tr>
      <w:tr w:rsidR="008E2A66" w:rsidRPr="007F5E46" w14:paraId="23441679" w14:textId="77777777" w:rsidTr="00212F7B">
        <w:tc>
          <w:tcPr>
            <w:tcW w:w="4585" w:type="dxa"/>
          </w:tcPr>
          <w:p w14:paraId="0E252B07" w14:textId="77777777" w:rsidR="008E2A66" w:rsidRPr="007F5E46" w:rsidRDefault="008E2A66" w:rsidP="008E2A66">
            <w:r>
              <w:t xml:space="preserve">Evidence of </w:t>
            </w:r>
            <w:r w:rsidRPr="00AB186A">
              <w:t>plan</w:t>
            </w:r>
            <w:r>
              <w:t xml:space="preserve">t health damage </w:t>
            </w:r>
          </w:p>
        </w:tc>
        <w:tc>
          <w:tcPr>
            <w:tcW w:w="2520" w:type="dxa"/>
          </w:tcPr>
          <w:p w14:paraId="42F05F3E" w14:textId="7A60A36D" w:rsidR="008E2A66" w:rsidRPr="007F5E46" w:rsidRDefault="00A872A1" w:rsidP="008E2A66">
            <w:r>
              <w:t>1</w:t>
            </w:r>
          </w:p>
        </w:tc>
      </w:tr>
    </w:tbl>
    <w:p w14:paraId="4475EDFB" w14:textId="77777777" w:rsidR="009D6D04" w:rsidRPr="007F5E46" w:rsidRDefault="009D6D04" w:rsidP="009D6D04"/>
    <w:p w14:paraId="7B3785AE" w14:textId="24686AEA" w:rsidR="009D6D04" w:rsidRPr="005B327A" w:rsidRDefault="009D6D04" w:rsidP="009D6D04">
      <w:pPr>
        <w:rPr>
          <w:b/>
        </w:rPr>
      </w:pPr>
      <w:r>
        <w:rPr>
          <w:b/>
        </w:rPr>
        <w:t>Pasture</w:t>
      </w:r>
    </w:p>
    <w:p w14:paraId="1C1059B3" w14:textId="33683814" w:rsidR="009D6D04" w:rsidRPr="001E38DA" w:rsidRDefault="009D6D04" w:rsidP="009D6D04">
      <w:r w:rsidRPr="001E38DA">
        <w:t xml:space="preserve">Each PLU for </w:t>
      </w:r>
      <w:r>
        <w:t>Pasture</w:t>
      </w:r>
      <w:r w:rsidRPr="001E38DA">
        <w:t xml:space="preserve"> will have a threshold value of </w:t>
      </w:r>
      <w:r>
        <w:t xml:space="preserve">50 </w:t>
      </w:r>
      <w:r w:rsidRPr="001E38DA">
        <w:t>set and a benchmark condition set of questions</w:t>
      </w:r>
      <w:r>
        <w:t xml:space="preserve"> as seen in </w:t>
      </w:r>
      <w:r>
        <w:fldChar w:fldCharType="begin"/>
      </w:r>
      <w:r>
        <w:instrText xml:space="preserve"> REF _Ref1133592 \h </w:instrText>
      </w:r>
      <w:r>
        <w:fldChar w:fldCharType="separate"/>
      </w:r>
      <w:r w:rsidR="002D0A24">
        <w:t xml:space="preserve">Table </w:t>
      </w:r>
      <w:r w:rsidR="002D0A24">
        <w:rPr>
          <w:noProof/>
        </w:rPr>
        <w:t>141</w:t>
      </w:r>
      <w:r w:rsidR="002D0A24">
        <w:rPr>
          <w:i/>
          <w:iCs/>
          <w:color w:val="44546A"/>
        </w:rPr>
        <w:t xml:space="preserve"> </w:t>
      </w:r>
      <w:r>
        <w:fldChar w:fldCharType="end"/>
      </w:r>
      <w:r>
        <w:t xml:space="preserve">and </w:t>
      </w:r>
      <w:r>
        <w:fldChar w:fldCharType="begin"/>
      </w:r>
      <w:r>
        <w:instrText xml:space="preserve"> REF _Ref1133599 \h </w:instrText>
      </w:r>
      <w:r>
        <w:fldChar w:fldCharType="separate"/>
      </w:r>
      <w:r w:rsidR="002D0A24">
        <w:t xml:space="preserve">Table </w:t>
      </w:r>
      <w:r w:rsidR="002D0A24">
        <w:rPr>
          <w:noProof/>
        </w:rPr>
        <w:t>142</w:t>
      </w:r>
      <w:r>
        <w:fldChar w:fldCharType="end"/>
      </w:r>
      <w:r w:rsidRPr="001E38DA">
        <w:t>.</w:t>
      </w:r>
      <w:r>
        <w:t xml:space="preserve"> </w:t>
      </w:r>
    </w:p>
    <w:p w14:paraId="3A4DFAAD" w14:textId="0747D807" w:rsidR="009D6D04" w:rsidRPr="00554408" w:rsidRDefault="008A5378" w:rsidP="009D6D04">
      <w:pPr>
        <w:rPr>
          <w:i/>
          <w:color w:val="44546A" w:themeColor="text2"/>
        </w:rPr>
      </w:pPr>
      <w:bookmarkStart w:id="300" w:name="_Ref113359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141</w:t>
      </w:r>
      <w:r w:rsidR="00AB382A">
        <w:rPr>
          <w:noProof/>
        </w:rPr>
        <w:fldChar w:fldCharType="end"/>
      </w:r>
      <w:r w:rsidRPr="00AB186A">
        <w:rPr>
          <w:i/>
          <w:iCs/>
          <w:color w:val="44546A"/>
        </w:rPr>
        <w:t>:</w:t>
      </w:r>
      <w:r>
        <w:rPr>
          <w:i/>
          <w:iCs/>
          <w:color w:val="44546A"/>
        </w:rPr>
        <w:t xml:space="preserve"> </w:t>
      </w:r>
      <w:bookmarkEnd w:id="300"/>
      <w:r w:rsidR="009D6D04" w:rsidRPr="75D8186F">
        <w:rPr>
          <w:i/>
          <w:iCs/>
          <w:color w:val="44546A" w:themeColor="text2"/>
        </w:rPr>
        <w:t>Pasture Plant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087"/>
        <w:gridCol w:w="7242"/>
      </w:tblGrid>
      <w:tr w:rsidR="009D6D04" w14:paraId="1D7DA083" w14:textId="77777777" w:rsidTr="0070128D">
        <w:tc>
          <w:tcPr>
            <w:tcW w:w="1021" w:type="dxa"/>
            <w:shd w:val="clear" w:color="auto" w:fill="D9E2F3" w:themeFill="accent1" w:themeFillTint="33"/>
          </w:tcPr>
          <w:p w14:paraId="14AF34AE" w14:textId="77777777" w:rsidR="009D6D04" w:rsidRDefault="009D6D04" w:rsidP="00E24174">
            <w:r>
              <w:t>Answer</w:t>
            </w:r>
          </w:p>
        </w:tc>
        <w:tc>
          <w:tcPr>
            <w:tcW w:w="1087" w:type="dxa"/>
            <w:shd w:val="clear" w:color="auto" w:fill="D9E2F3" w:themeFill="accent1" w:themeFillTint="33"/>
          </w:tcPr>
          <w:p w14:paraId="2084A179" w14:textId="77777777" w:rsidR="009D6D04" w:rsidRDefault="009D6D04" w:rsidP="00E24174">
            <w:r>
              <w:t>Existing Condition Points</w:t>
            </w:r>
          </w:p>
        </w:tc>
        <w:tc>
          <w:tcPr>
            <w:tcW w:w="7242" w:type="dxa"/>
            <w:shd w:val="clear" w:color="auto" w:fill="D9E2F3" w:themeFill="accent1" w:themeFillTint="33"/>
          </w:tcPr>
          <w:p w14:paraId="1B336385" w14:textId="77777777" w:rsidR="009D6D04" w:rsidRDefault="009D6D04" w:rsidP="00E24174">
            <w:r>
              <w:t>Reference for assessment condition</w:t>
            </w:r>
          </w:p>
        </w:tc>
      </w:tr>
      <w:tr w:rsidR="006F52AD" w14:paraId="4E5D1EC6" w14:textId="77777777" w:rsidTr="0070128D">
        <w:tc>
          <w:tcPr>
            <w:tcW w:w="1021" w:type="dxa"/>
          </w:tcPr>
          <w:p w14:paraId="49E617E3" w14:textId="6BE1CDB5" w:rsidR="006F52AD" w:rsidRDefault="006F52AD" w:rsidP="00E24174">
            <w:pPr>
              <w:rPr>
                <w:color w:val="000000" w:themeColor="text1"/>
              </w:rPr>
            </w:pPr>
            <w:r>
              <w:rPr>
                <w:color w:val="000000" w:themeColor="text1"/>
              </w:rPr>
              <w:t>Not assessed</w:t>
            </w:r>
          </w:p>
        </w:tc>
        <w:tc>
          <w:tcPr>
            <w:tcW w:w="1087" w:type="dxa"/>
          </w:tcPr>
          <w:p w14:paraId="1B2F3DA7" w14:textId="483E498B" w:rsidR="006F52AD" w:rsidRDefault="006F52AD" w:rsidP="00E24174">
            <w:r>
              <w:t>-1</w:t>
            </w:r>
          </w:p>
        </w:tc>
        <w:tc>
          <w:tcPr>
            <w:tcW w:w="7242" w:type="dxa"/>
          </w:tcPr>
          <w:p w14:paraId="7E5CEF81" w14:textId="77777777" w:rsidR="006F52AD" w:rsidRDefault="006F52AD" w:rsidP="00E24174"/>
        </w:tc>
      </w:tr>
      <w:tr w:rsidR="009D6D04" w14:paraId="6DEE606F" w14:textId="77777777" w:rsidTr="0070128D">
        <w:tc>
          <w:tcPr>
            <w:tcW w:w="1021" w:type="dxa"/>
          </w:tcPr>
          <w:p w14:paraId="77838818" w14:textId="77777777" w:rsidR="009D6D04" w:rsidRPr="002959E2" w:rsidRDefault="009D6D04" w:rsidP="00E24174">
            <w:pPr>
              <w:rPr>
                <w:color w:val="000000" w:themeColor="text1"/>
              </w:rPr>
            </w:pPr>
            <w:r>
              <w:rPr>
                <w:color w:val="000000" w:themeColor="text1"/>
              </w:rPr>
              <w:t>High</w:t>
            </w:r>
          </w:p>
        </w:tc>
        <w:tc>
          <w:tcPr>
            <w:tcW w:w="1087" w:type="dxa"/>
          </w:tcPr>
          <w:p w14:paraId="0C08FE01" w14:textId="77777777" w:rsidR="009D6D04" w:rsidRDefault="009D6D04" w:rsidP="00E24174">
            <w:r>
              <w:t>30</w:t>
            </w:r>
          </w:p>
        </w:tc>
        <w:tc>
          <w:tcPr>
            <w:tcW w:w="7242" w:type="dxa"/>
          </w:tcPr>
          <w:p w14:paraId="50051473" w14:textId="77777777" w:rsidR="009D6D04" w:rsidRDefault="009D6D04" w:rsidP="00E24174">
            <w:r>
              <w:t>More than 95% live (nondormant) leaf canopy. Remaining is either dead standing material, undesirable, or bare ground</w:t>
            </w:r>
          </w:p>
        </w:tc>
      </w:tr>
      <w:tr w:rsidR="009D6D04" w14:paraId="622FE307" w14:textId="77777777" w:rsidTr="0070128D">
        <w:tc>
          <w:tcPr>
            <w:tcW w:w="1021" w:type="dxa"/>
          </w:tcPr>
          <w:p w14:paraId="6CF6684D" w14:textId="77777777" w:rsidR="009D6D04" w:rsidRPr="002959E2" w:rsidRDefault="009D6D04" w:rsidP="00E24174">
            <w:pPr>
              <w:rPr>
                <w:color w:val="000000" w:themeColor="text1"/>
              </w:rPr>
            </w:pPr>
            <w:r w:rsidRPr="002959E2">
              <w:rPr>
                <w:color w:val="000000" w:themeColor="text1"/>
              </w:rPr>
              <w:t>Good</w:t>
            </w:r>
          </w:p>
        </w:tc>
        <w:tc>
          <w:tcPr>
            <w:tcW w:w="1087" w:type="dxa"/>
          </w:tcPr>
          <w:p w14:paraId="440C340E" w14:textId="77777777" w:rsidR="009D6D04" w:rsidRDefault="009D6D04" w:rsidP="00E24174">
            <w:r>
              <w:t>20</w:t>
            </w:r>
          </w:p>
        </w:tc>
        <w:tc>
          <w:tcPr>
            <w:tcW w:w="7242" w:type="dxa"/>
          </w:tcPr>
          <w:p w14:paraId="2335CE16" w14:textId="77777777" w:rsidR="009D6D04" w:rsidRDefault="009D6D04" w:rsidP="00E24174">
            <w:r>
              <w:t>80-95% live leaf canopy. Remaining is either dead standing material, undesirable, or bare ground.</w:t>
            </w:r>
          </w:p>
        </w:tc>
      </w:tr>
      <w:tr w:rsidR="009D6D04" w14:paraId="62FD2374" w14:textId="77777777" w:rsidTr="0070128D">
        <w:tc>
          <w:tcPr>
            <w:tcW w:w="1021" w:type="dxa"/>
          </w:tcPr>
          <w:p w14:paraId="622576DB" w14:textId="77777777" w:rsidR="009D6D04" w:rsidRPr="002959E2" w:rsidRDefault="009D6D04" w:rsidP="00E24174">
            <w:pPr>
              <w:rPr>
                <w:color w:val="000000" w:themeColor="text1"/>
              </w:rPr>
            </w:pPr>
            <w:r w:rsidRPr="002959E2">
              <w:rPr>
                <w:color w:val="000000" w:themeColor="text1"/>
              </w:rPr>
              <w:t>Fair</w:t>
            </w:r>
          </w:p>
        </w:tc>
        <w:tc>
          <w:tcPr>
            <w:tcW w:w="1087" w:type="dxa"/>
          </w:tcPr>
          <w:p w14:paraId="524D9E4D" w14:textId="77777777" w:rsidR="009D6D04" w:rsidRDefault="009D6D04" w:rsidP="00E24174">
            <w:r>
              <w:t>10</w:t>
            </w:r>
          </w:p>
        </w:tc>
        <w:tc>
          <w:tcPr>
            <w:tcW w:w="7242" w:type="dxa"/>
          </w:tcPr>
          <w:p w14:paraId="06BEDBA6" w14:textId="77777777" w:rsidR="009D6D04" w:rsidRDefault="009D6D04" w:rsidP="00E24174">
            <w:r>
              <w:t>65-80% live leaf canopy. Remaining is either dead standing material, undesirable, or bare ground.</w:t>
            </w:r>
          </w:p>
        </w:tc>
      </w:tr>
      <w:tr w:rsidR="009D6D04" w14:paraId="02A3BE4E" w14:textId="77777777" w:rsidTr="0070128D">
        <w:tc>
          <w:tcPr>
            <w:tcW w:w="1021" w:type="dxa"/>
          </w:tcPr>
          <w:p w14:paraId="2446032B" w14:textId="77777777" w:rsidR="009D6D04" w:rsidRPr="002959E2" w:rsidRDefault="009D6D04" w:rsidP="00E24174">
            <w:pPr>
              <w:rPr>
                <w:color w:val="000000" w:themeColor="text1"/>
              </w:rPr>
            </w:pPr>
            <w:r>
              <w:rPr>
                <w:color w:val="000000" w:themeColor="text1"/>
              </w:rPr>
              <w:t>Low</w:t>
            </w:r>
          </w:p>
        </w:tc>
        <w:tc>
          <w:tcPr>
            <w:tcW w:w="1087" w:type="dxa"/>
          </w:tcPr>
          <w:p w14:paraId="2CF43CEC" w14:textId="77777777" w:rsidR="009D6D04" w:rsidRDefault="009D6D04" w:rsidP="00E24174">
            <w:r>
              <w:t>5</w:t>
            </w:r>
          </w:p>
        </w:tc>
        <w:tc>
          <w:tcPr>
            <w:tcW w:w="7242" w:type="dxa"/>
          </w:tcPr>
          <w:p w14:paraId="30D1FB55" w14:textId="77777777" w:rsidR="009D6D04" w:rsidRDefault="009D6D04" w:rsidP="00E24174">
            <w:r>
              <w:t>40-65% is live leaf canopy. Remaining is either dead standing material, undesirable, or bare ground</w:t>
            </w:r>
          </w:p>
        </w:tc>
      </w:tr>
      <w:tr w:rsidR="009D6D04" w14:paraId="72D4F0AE" w14:textId="77777777" w:rsidTr="0070128D">
        <w:tc>
          <w:tcPr>
            <w:tcW w:w="1021" w:type="dxa"/>
          </w:tcPr>
          <w:p w14:paraId="5EC86251" w14:textId="77777777" w:rsidR="009D6D04" w:rsidRPr="002959E2" w:rsidRDefault="009D6D04" w:rsidP="00E24174">
            <w:pPr>
              <w:rPr>
                <w:color w:val="000000" w:themeColor="text1"/>
              </w:rPr>
            </w:pPr>
            <w:r>
              <w:rPr>
                <w:color w:val="000000" w:themeColor="text1"/>
              </w:rPr>
              <w:t>Poor</w:t>
            </w:r>
          </w:p>
        </w:tc>
        <w:tc>
          <w:tcPr>
            <w:tcW w:w="1087" w:type="dxa"/>
          </w:tcPr>
          <w:p w14:paraId="4870AF2B" w14:textId="3E0D0328" w:rsidR="009D6D04" w:rsidRDefault="006F52AD" w:rsidP="00E24174">
            <w:r>
              <w:t>1</w:t>
            </w:r>
          </w:p>
        </w:tc>
        <w:tc>
          <w:tcPr>
            <w:tcW w:w="7242" w:type="dxa"/>
          </w:tcPr>
          <w:p w14:paraId="25FCEB20" w14:textId="77777777" w:rsidR="009D6D04" w:rsidRDefault="009D6D04" w:rsidP="00E24174">
            <w:r>
              <w:t>Less than 40% is live leaf canopy. Remaining is either dead standing material, undesirable, or bare ground.</w:t>
            </w:r>
          </w:p>
        </w:tc>
      </w:tr>
    </w:tbl>
    <w:p w14:paraId="6E223D0B" w14:textId="77777777" w:rsidR="009D6D04" w:rsidRPr="00163D99" w:rsidRDefault="009D6D04" w:rsidP="009D6D04"/>
    <w:p w14:paraId="328CB653" w14:textId="0EB63249" w:rsidR="009D6D04" w:rsidRPr="00554408" w:rsidRDefault="008A5378" w:rsidP="00BC4ACC">
      <w:pPr>
        <w:keepNext/>
        <w:rPr>
          <w:i/>
          <w:color w:val="44546A" w:themeColor="text2"/>
        </w:rPr>
      </w:pPr>
      <w:bookmarkStart w:id="301" w:name="_Ref1133599"/>
      <w:bookmarkStart w:id="302" w:name="_Hlk53229984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142</w:t>
      </w:r>
      <w:r w:rsidR="00AB382A">
        <w:rPr>
          <w:noProof/>
        </w:rPr>
        <w:fldChar w:fldCharType="end"/>
      </w:r>
      <w:r w:rsidRPr="00AB186A">
        <w:rPr>
          <w:i/>
          <w:iCs/>
          <w:color w:val="44546A"/>
        </w:rPr>
        <w:t>:</w:t>
      </w:r>
      <w:r>
        <w:rPr>
          <w:i/>
          <w:iCs/>
          <w:color w:val="44546A"/>
        </w:rPr>
        <w:t xml:space="preserve"> </w:t>
      </w:r>
      <w:bookmarkEnd w:id="301"/>
      <w:r w:rsidR="009D6D04" w:rsidRPr="75D8186F">
        <w:rPr>
          <w:i/>
          <w:iCs/>
          <w:color w:val="44546A" w:themeColor="text2"/>
        </w:rPr>
        <w:t>Pasture Plant Vigor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134"/>
        <w:gridCol w:w="7195"/>
      </w:tblGrid>
      <w:tr w:rsidR="009D6D04" w14:paraId="76E8C3DA" w14:textId="77777777" w:rsidTr="0070128D">
        <w:tc>
          <w:tcPr>
            <w:tcW w:w="1021" w:type="dxa"/>
            <w:shd w:val="clear" w:color="auto" w:fill="D9E2F3" w:themeFill="accent1" w:themeFillTint="33"/>
          </w:tcPr>
          <w:p w14:paraId="2724862C" w14:textId="77777777" w:rsidR="009D6D04" w:rsidRDefault="009D6D04" w:rsidP="00E24174">
            <w:r>
              <w:t>Answer</w:t>
            </w:r>
          </w:p>
        </w:tc>
        <w:tc>
          <w:tcPr>
            <w:tcW w:w="1134" w:type="dxa"/>
            <w:shd w:val="clear" w:color="auto" w:fill="D9E2F3" w:themeFill="accent1" w:themeFillTint="33"/>
          </w:tcPr>
          <w:p w14:paraId="3F3BFE08" w14:textId="77777777" w:rsidR="009D6D04" w:rsidRDefault="009D6D04" w:rsidP="00E24174">
            <w:r>
              <w:t>Existing Condition Points</w:t>
            </w:r>
          </w:p>
        </w:tc>
        <w:tc>
          <w:tcPr>
            <w:tcW w:w="7195" w:type="dxa"/>
            <w:shd w:val="clear" w:color="auto" w:fill="D9E2F3" w:themeFill="accent1" w:themeFillTint="33"/>
          </w:tcPr>
          <w:p w14:paraId="7B8D4DA6" w14:textId="77777777" w:rsidR="009D6D04" w:rsidRDefault="009D6D04" w:rsidP="00E24174">
            <w:r>
              <w:t>Reference for assessment condition</w:t>
            </w:r>
          </w:p>
        </w:tc>
      </w:tr>
      <w:tr w:rsidR="006F52AD" w14:paraId="59ED1EC5" w14:textId="77777777" w:rsidTr="0070128D">
        <w:tc>
          <w:tcPr>
            <w:tcW w:w="1021" w:type="dxa"/>
          </w:tcPr>
          <w:p w14:paraId="13782D39" w14:textId="072511C7" w:rsidR="006F52AD" w:rsidRDefault="006F52AD" w:rsidP="00E24174">
            <w:pPr>
              <w:rPr>
                <w:color w:val="000000" w:themeColor="text1"/>
              </w:rPr>
            </w:pPr>
            <w:r>
              <w:rPr>
                <w:color w:val="000000" w:themeColor="text1"/>
              </w:rPr>
              <w:t>Not assessed</w:t>
            </w:r>
          </w:p>
        </w:tc>
        <w:tc>
          <w:tcPr>
            <w:tcW w:w="1134" w:type="dxa"/>
          </w:tcPr>
          <w:p w14:paraId="046BA9B2" w14:textId="1F1AC539" w:rsidR="006F52AD" w:rsidRDefault="006F52AD" w:rsidP="00E24174">
            <w:r>
              <w:t>-1</w:t>
            </w:r>
          </w:p>
        </w:tc>
        <w:tc>
          <w:tcPr>
            <w:tcW w:w="7195" w:type="dxa"/>
          </w:tcPr>
          <w:p w14:paraId="3159B7CE" w14:textId="77777777" w:rsidR="006F52AD" w:rsidRDefault="006F52AD" w:rsidP="00E24174"/>
        </w:tc>
      </w:tr>
      <w:tr w:rsidR="009D6D04" w14:paraId="7E7D18A2" w14:textId="77777777" w:rsidTr="0070128D">
        <w:tc>
          <w:tcPr>
            <w:tcW w:w="1021" w:type="dxa"/>
          </w:tcPr>
          <w:p w14:paraId="5AAE676C" w14:textId="77777777" w:rsidR="009D6D04" w:rsidRPr="002959E2" w:rsidRDefault="009D6D04" w:rsidP="00E24174">
            <w:pPr>
              <w:rPr>
                <w:color w:val="000000" w:themeColor="text1"/>
              </w:rPr>
            </w:pPr>
            <w:r>
              <w:rPr>
                <w:color w:val="000000" w:themeColor="text1"/>
              </w:rPr>
              <w:t>High</w:t>
            </w:r>
          </w:p>
        </w:tc>
        <w:tc>
          <w:tcPr>
            <w:tcW w:w="1134" w:type="dxa"/>
          </w:tcPr>
          <w:p w14:paraId="6FC2835B" w14:textId="77777777" w:rsidR="009D6D04" w:rsidRDefault="009D6D04" w:rsidP="00E24174">
            <w:r>
              <w:t>30</w:t>
            </w:r>
          </w:p>
        </w:tc>
        <w:tc>
          <w:tcPr>
            <w:tcW w:w="7195" w:type="dxa"/>
          </w:tcPr>
          <w:p w14:paraId="14363432" w14:textId="77777777" w:rsidR="009D6D04" w:rsidRDefault="009D6D04" w:rsidP="00E24174">
            <w:r>
              <w:t>Rapid recovery of desirable forage. All healthy green forage.</w:t>
            </w:r>
          </w:p>
        </w:tc>
      </w:tr>
      <w:tr w:rsidR="009D6D04" w14:paraId="04567022" w14:textId="77777777" w:rsidTr="0070128D">
        <w:tc>
          <w:tcPr>
            <w:tcW w:w="1021" w:type="dxa"/>
          </w:tcPr>
          <w:p w14:paraId="20270114" w14:textId="77777777" w:rsidR="009D6D04" w:rsidRPr="002959E2" w:rsidRDefault="009D6D04" w:rsidP="00E24174">
            <w:pPr>
              <w:rPr>
                <w:color w:val="000000" w:themeColor="text1"/>
              </w:rPr>
            </w:pPr>
            <w:r w:rsidRPr="002959E2">
              <w:rPr>
                <w:color w:val="000000" w:themeColor="text1"/>
              </w:rPr>
              <w:lastRenderedPageBreak/>
              <w:t>Good</w:t>
            </w:r>
          </w:p>
        </w:tc>
        <w:tc>
          <w:tcPr>
            <w:tcW w:w="1134" w:type="dxa"/>
          </w:tcPr>
          <w:p w14:paraId="13612A6B" w14:textId="77777777" w:rsidR="009D6D04" w:rsidRDefault="009D6D04" w:rsidP="00E24174">
            <w:r>
              <w:t>20</w:t>
            </w:r>
          </w:p>
        </w:tc>
        <w:tc>
          <w:tcPr>
            <w:tcW w:w="7195" w:type="dxa"/>
          </w:tcPr>
          <w:p w14:paraId="11A50FA9" w14:textId="77777777" w:rsidR="009D6D04" w:rsidRDefault="009D6D04" w:rsidP="00E24174">
            <w:r>
              <w:t>Good recovery of desirable forage. Light green and dark green forage present.</w:t>
            </w:r>
          </w:p>
        </w:tc>
      </w:tr>
      <w:tr w:rsidR="009D6D04" w14:paraId="2BA93FCB" w14:textId="77777777" w:rsidTr="0070128D">
        <w:tc>
          <w:tcPr>
            <w:tcW w:w="1021" w:type="dxa"/>
          </w:tcPr>
          <w:p w14:paraId="03188280" w14:textId="77777777" w:rsidR="009D6D04" w:rsidRPr="002959E2" w:rsidRDefault="009D6D04" w:rsidP="00E24174">
            <w:pPr>
              <w:rPr>
                <w:color w:val="000000" w:themeColor="text1"/>
              </w:rPr>
            </w:pPr>
            <w:r w:rsidRPr="002959E2">
              <w:rPr>
                <w:color w:val="000000" w:themeColor="text1"/>
              </w:rPr>
              <w:t>Fair</w:t>
            </w:r>
          </w:p>
        </w:tc>
        <w:tc>
          <w:tcPr>
            <w:tcW w:w="1134" w:type="dxa"/>
          </w:tcPr>
          <w:p w14:paraId="5E531A2D" w14:textId="77777777" w:rsidR="009D6D04" w:rsidRDefault="009D6D04" w:rsidP="00E24174">
            <w:r>
              <w:t>10</w:t>
            </w:r>
          </w:p>
        </w:tc>
        <w:tc>
          <w:tcPr>
            <w:tcW w:w="7195" w:type="dxa"/>
          </w:tcPr>
          <w:p w14:paraId="35201A99" w14:textId="77777777" w:rsidR="009D6D04" w:rsidRDefault="009D6D04" w:rsidP="00E24174">
            <w:r>
              <w:t>Adequate recovery of desirable forage. Yellowish and dark green areas due to manure and urine patches.</w:t>
            </w:r>
          </w:p>
        </w:tc>
      </w:tr>
      <w:tr w:rsidR="009D6D04" w14:paraId="127E263D" w14:textId="77777777" w:rsidTr="0070128D">
        <w:tc>
          <w:tcPr>
            <w:tcW w:w="1021" w:type="dxa"/>
          </w:tcPr>
          <w:p w14:paraId="17010AEB" w14:textId="77777777" w:rsidR="009D6D04" w:rsidRPr="002959E2" w:rsidRDefault="009D6D04" w:rsidP="00E24174">
            <w:pPr>
              <w:rPr>
                <w:color w:val="000000" w:themeColor="text1"/>
              </w:rPr>
            </w:pPr>
            <w:r>
              <w:rPr>
                <w:color w:val="000000" w:themeColor="text1"/>
              </w:rPr>
              <w:t>Low</w:t>
            </w:r>
          </w:p>
        </w:tc>
        <w:tc>
          <w:tcPr>
            <w:tcW w:w="1134" w:type="dxa"/>
          </w:tcPr>
          <w:p w14:paraId="1E0C8761" w14:textId="77777777" w:rsidR="009D6D04" w:rsidRDefault="009D6D04" w:rsidP="00E24174">
            <w:r>
              <w:t>5</w:t>
            </w:r>
          </w:p>
        </w:tc>
        <w:tc>
          <w:tcPr>
            <w:tcW w:w="7195" w:type="dxa"/>
          </w:tcPr>
          <w:p w14:paraId="61B25BF1" w14:textId="77777777" w:rsidR="009D6D04" w:rsidRDefault="009D6D04" w:rsidP="00E24174">
            <w:r>
              <w:t>Some recovery. Yellowish green forage, or moderately or slight stunting of desirable forage</w:t>
            </w:r>
          </w:p>
        </w:tc>
      </w:tr>
      <w:tr w:rsidR="009D6D04" w14:paraId="4D4F4E29" w14:textId="77777777" w:rsidTr="0070128D">
        <w:tc>
          <w:tcPr>
            <w:tcW w:w="1021" w:type="dxa"/>
          </w:tcPr>
          <w:p w14:paraId="0C8DA50A" w14:textId="77777777" w:rsidR="009D6D04" w:rsidRPr="002959E2" w:rsidRDefault="009D6D04" w:rsidP="00E24174">
            <w:pPr>
              <w:rPr>
                <w:color w:val="000000" w:themeColor="text1"/>
              </w:rPr>
            </w:pPr>
            <w:r>
              <w:rPr>
                <w:color w:val="000000" w:themeColor="text1"/>
              </w:rPr>
              <w:t>Poor</w:t>
            </w:r>
          </w:p>
        </w:tc>
        <w:tc>
          <w:tcPr>
            <w:tcW w:w="1134" w:type="dxa"/>
          </w:tcPr>
          <w:p w14:paraId="310130EC" w14:textId="77777777" w:rsidR="009D6D04" w:rsidRDefault="009D6D04" w:rsidP="00E24174">
            <w:r>
              <w:t>0</w:t>
            </w:r>
          </w:p>
        </w:tc>
        <w:tc>
          <w:tcPr>
            <w:tcW w:w="7195" w:type="dxa"/>
          </w:tcPr>
          <w:p w14:paraId="15BEA1BB" w14:textId="77777777" w:rsidR="009D6D04" w:rsidRDefault="009D6D04" w:rsidP="00E24174">
            <w:pPr>
              <w:pStyle w:val="CommentText"/>
            </w:pPr>
            <w:r w:rsidRPr="00865861">
              <w:rPr>
                <w:sz w:val="22"/>
                <w:szCs w:val="22"/>
              </w:rPr>
              <w:t xml:space="preserve">No plant recovery after grazing/harvest. Pale, yellow or brown, or </w:t>
            </w:r>
            <w:r w:rsidRPr="00AB186A">
              <w:rPr>
                <w:sz w:val="22"/>
                <w:szCs w:val="22"/>
              </w:rPr>
              <w:t xml:space="preserve">severe </w:t>
            </w:r>
            <w:r w:rsidRPr="00865861">
              <w:rPr>
                <w:sz w:val="22"/>
                <w:szCs w:val="22"/>
              </w:rPr>
              <w:t>stunting of desirable forage</w:t>
            </w:r>
          </w:p>
        </w:tc>
      </w:tr>
    </w:tbl>
    <w:p w14:paraId="7FE8E364" w14:textId="77777777" w:rsidR="00FE5677" w:rsidRDefault="00FE5677" w:rsidP="009D6D04">
      <w:pPr>
        <w:rPr>
          <w:b/>
        </w:rPr>
      </w:pPr>
      <w:bookmarkStart w:id="303" w:name="_Ref1133621"/>
      <w:bookmarkEnd w:id="302"/>
    </w:p>
    <w:p w14:paraId="499FCE64" w14:textId="17A7154D" w:rsidR="0061200B" w:rsidRPr="005C1B94" w:rsidRDefault="005C1B94" w:rsidP="009D6D04">
      <w:pPr>
        <w:rPr>
          <w:b/>
        </w:rPr>
      </w:pPr>
      <w:r w:rsidRPr="005C1B94">
        <w:rPr>
          <w:b/>
        </w:rPr>
        <w:t>Range</w:t>
      </w:r>
    </w:p>
    <w:p w14:paraId="19551B92" w14:textId="44071C60" w:rsidR="009D6D04" w:rsidRPr="00EF0941" w:rsidRDefault="008A5378" w:rsidP="009D6D04">
      <w:pPr>
        <w:rPr>
          <w:i/>
          <w:iCs/>
          <w:color w:val="445369"/>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143</w:t>
      </w:r>
      <w:r w:rsidR="00AB382A">
        <w:rPr>
          <w:noProof/>
        </w:rPr>
        <w:fldChar w:fldCharType="end"/>
      </w:r>
      <w:r w:rsidRPr="00AB186A">
        <w:rPr>
          <w:i/>
          <w:iCs/>
          <w:color w:val="44546A"/>
        </w:rPr>
        <w:t>:</w:t>
      </w:r>
      <w:r>
        <w:rPr>
          <w:i/>
          <w:iCs/>
          <w:color w:val="44546A"/>
        </w:rPr>
        <w:t xml:space="preserve"> </w:t>
      </w:r>
      <w:bookmarkEnd w:id="303"/>
      <w:r w:rsidR="009D6D04" w:rsidRPr="54C15DDA">
        <w:rPr>
          <w:i/>
          <w:iCs/>
          <w:color w:val="44546A"/>
        </w:rPr>
        <w:t xml:space="preserve">Range Plant Vigor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14:paraId="3315F31E" w14:textId="77777777" w:rsidTr="0070128D">
        <w:tc>
          <w:tcPr>
            <w:tcW w:w="1705" w:type="dxa"/>
            <w:shd w:val="clear" w:color="auto" w:fill="D9E2F3" w:themeFill="accent1" w:themeFillTint="33"/>
          </w:tcPr>
          <w:p w14:paraId="710F7199" w14:textId="77777777" w:rsidR="009D6D04" w:rsidRDefault="009D6D04" w:rsidP="00E24174">
            <w:r>
              <w:t>Answer</w:t>
            </w:r>
          </w:p>
        </w:tc>
        <w:tc>
          <w:tcPr>
            <w:tcW w:w="1440" w:type="dxa"/>
            <w:shd w:val="clear" w:color="auto" w:fill="D9E2F3" w:themeFill="accent1" w:themeFillTint="33"/>
          </w:tcPr>
          <w:p w14:paraId="7885F84F" w14:textId="77777777" w:rsidR="009D6D04" w:rsidRDefault="009D6D04" w:rsidP="00E24174">
            <w:r>
              <w:t>Existing Condition Points</w:t>
            </w:r>
          </w:p>
        </w:tc>
        <w:tc>
          <w:tcPr>
            <w:tcW w:w="6205" w:type="dxa"/>
            <w:shd w:val="clear" w:color="auto" w:fill="D9E2F3" w:themeFill="accent1" w:themeFillTint="33"/>
          </w:tcPr>
          <w:p w14:paraId="4693E71C" w14:textId="77777777" w:rsidR="009D6D04" w:rsidRDefault="009D6D04" w:rsidP="00E24174">
            <w:r w:rsidRPr="00AB186A">
              <w:t>Reference for assessment condition</w:t>
            </w:r>
          </w:p>
        </w:tc>
      </w:tr>
      <w:tr w:rsidR="009D6D04" w14:paraId="7CDC4DD4" w14:textId="77777777" w:rsidTr="0070128D">
        <w:tc>
          <w:tcPr>
            <w:tcW w:w="1705" w:type="dxa"/>
          </w:tcPr>
          <w:p w14:paraId="6C1C867C" w14:textId="686A800F" w:rsidR="009D6D04" w:rsidRPr="00F429E2" w:rsidRDefault="009D6D04" w:rsidP="00E24174">
            <w:pPr>
              <w:rPr>
                <w:color w:val="000000" w:themeColor="text1"/>
              </w:rPr>
            </w:pPr>
            <w:r w:rsidRPr="00AB186A">
              <w:rPr>
                <w:color w:val="000000"/>
              </w:rPr>
              <w:t>None to Slight</w:t>
            </w:r>
            <w:r>
              <w:rPr>
                <w:color w:val="000000"/>
              </w:rPr>
              <w:t xml:space="preserve"> </w:t>
            </w:r>
          </w:p>
        </w:tc>
        <w:tc>
          <w:tcPr>
            <w:tcW w:w="1440" w:type="dxa"/>
          </w:tcPr>
          <w:p w14:paraId="1D6032EB" w14:textId="77777777" w:rsidR="009D6D04" w:rsidRDefault="009D6D04" w:rsidP="00E24174">
            <w:r>
              <w:t>30</w:t>
            </w:r>
          </w:p>
        </w:tc>
        <w:tc>
          <w:tcPr>
            <w:tcW w:w="6205" w:type="dxa"/>
          </w:tcPr>
          <w:p w14:paraId="0E8E1C31" w14:textId="77777777" w:rsidR="009D6D04" w:rsidRDefault="009D6D04" w:rsidP="00E24174">
            <w:r>
              <w:t xml:space="preserve">None or slight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not reduced or within expected. </w:t>
            </w:r>
          </w:p>
        </w:tc>
      </w:tr>
      <w:tr w:rsidR="009D6D04" w14:paraId="181EA4A0" w14:textId="77777777" w:rsidTr="0070128D">
        <w:tc>
          <w:tcPr>
            <w:tcW w:w="1705" w:type="dxa"/>
          </w:tcPr>
          <w:p w14:paraId="2AA2A98A" w14:textId="58BFBC34" w:rsidR="009D6D04" w:rsidRPr="00F429E2" w:rsidRDefault="009D6D04" w:rsidP="00E24174">
            <w:pPr>
              <w:rPr>
                <w:color w:val="000000" w:themeColor="text1"/>
              </w:rPr>
            </w:pPr>
            <w:r w:rsidRPr="00F429E2">
              <w:rPr>
                <w:color w:val="000000" w:themeColor="text1"/>
              </w:rPr>
              <w:t>Slight to Moderate</w:t>
            </w:r>
            <w:r>
              <w:rPr>
                <w:color w:val="000000" w:themeColor="text1"/>
              </w:rPr>
              <w:t xml:space="preserve"> </w:t>
            </w:r>
          </w:p>
        </w:tc>
        <w:tc>
          <w:tcPr>
            <w:tcW w:w="1440" w:type="dxa"/>
          </w:tcPr>
          <w:p w14:paraId="3D4EDFC9" w14:textId="77777777" w:rsidR="009D6D04" w:rsidRDefault="009D6D04" w:rsidP="00E24174">
            <w:r>
              <w:t>20</w:t>
            </w:r>
          </w:p>
        </w:tc>
        <w:tc>
          <w:tcPr>
            <w:tcW w:w="6205" w:type="dxa"/>
          </w:tcPr>
          <w:p w14:paraId="15EBF4E5" w14:textId="77777777" w:rsidR="009D6D04" w:rsidRDefault="009D6D04" w:rsidP="00E24174">
            <w:r>
              <w:t xml:space="preserve">Occasional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slightly to moderately reduced.</w:t>
            </w:r>
          </w:p>
        </w:tc>
      </w:tr>
      <w:tr w:rsidR="009D6D04" w14:paraId="342B6161" w14:textId="77777777" w:rsidTr="0070128D">
        <w:tc>
          <w:tcPr>
            <w:tcW w:w="1705" w:type="dxa"/>
          </w:tcPr>
          <w:p w14:paraId="6A9E40C6" w14:textId="4EA4014A" w:rsidR="009D6D04" w:rsidRPr="00F429E2" w:rsidRDefault="009D6D04" w:rsidP="00E24174">
            <w:pPr>
              <w:rPr>
                <w:color w:val="000000" w:themeColor="text1"/>
              </w:rPr>
            </w:pPr>
            <w:r w:rsidRPr="00F429E2">
              <w:rPr>
                <w:color w:val="000000" w:themeColor="text1"/>
              </w:rPr>
              <w:t>Moderate</w:t>
            </w:r>
            <w:r>
              <w:rPr>
                <w:color w:val="000000" w:themeColor="text1"/>
              </w:rPr>
              <w:t xml:space="preserve"> </w:t>
            </w:r>
          </w:p>
        </w:tc>
        <w:tc>
          <w:tcPr>
            <w:tcW w:w="1440" w:type="dxa"/>
          </w:tcPr>
          <w:p w14:paraId="5427E40A" w14:textId="77777777" w:rsidR="009D6D04" w:rsidRDefault="009D6D04" w:rsidP="00E24174">
            <w:r>
              <w:t>10</w:t>
            </w:r>
          </w:p>
        </w:tc>
        <w:tc>
          <w:tcPr>
            <w:tcW w:w="6205" w:type="dxa"/>
          </w:tcPr>
          <w:p w14:paraId="196433FE" w14:textId="77777777" w:rsidR="009D6D04" w:rsidRDefault="009D6D04" w:rsidP="00E24174">
            <w:r>
              <w:t xml:space="preserve">Moderate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moderately reduced.</w:t>
            </w:r>
          </w:p>
        </w:tc>
      </w:tr>
      <w:tr w:rsidR="009D6D04" w14:paraId="2C8086C2" w14:textId="77777777" w:rsidTr="0070128D">
        <w:tc>
          <w:tcPr>
            <w:tcW w:w="1705" w:type="dxa"/>
          </w:tcPr>
          <w:p w14:paraId="7F43925D" w14:textId="04D24B07" w:rsidR="009D6D04" w:rsidRPr="00F429E2" w:rsidRDefault="009D6D04" w:rsidP="00E24174">
            <w:pPr>
              <w:rPr>
                <w:color w:val="000000" w:themeColor="text1"/>
              </w:rPr>
            </w:pPr>
            <w:r w:rsidRPr="00F429E2">
              <w:rPr>
                <w:color w:val="000000" w:themeColor="text1"/>
              </w:rPr>
              <w:t>Moderate to Extreme</w:t>
            </w:r>
            <w:r>
              <w:rPr>
                <w:color w:val="000000" w:themeColor="text1"/>
              </w:rPr>
              <w:t xml:space="preserve"> </w:t>
            </w:r>
          </w:p>
        </w:tc>
        <w:tc>
          <w:tcPr>
            <w:tcW w:w="1440" w:type="dxa"/>
          </w:tcPr>
          <w:p w14:paraId="5E52E89A" w14:textId="77777777" w:rsidR="009D6D04" w:rsidRDefault="009D6D04" w:rsidP="00E24174">
            <w:r>
              <w:t>5</w:t>
            </w:r>
          </w:p>
        </w:tc>
        <w:tc>
          <w:tcPr>
            <w:tcW w:w="6205" w:type="dxa"/>
          </w:tcPr>
          <w:p w14:paraId="2DB24EA9" w14:textId="77777777" w:rsidR="009D6D04" w:rsidRDefault="009D6D04" w:rsidP="00E24174">
            <w:r>
              <w:t xml:space="preserve">Widespread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greatly reduced.</w:t>
            </w:r>
          </w:p>
        </w:tc>
      </w:tr>
      <w:tr w:rsidR="009D6D04" w14:paraId="0714211B" w14:textId="77777777" w:rsidTr="0070128D">
        <w:tc>
          <w:tcPr>
            <w:tcW w:w="1705" w:type="dxa"/>
          </w:tcPr>
          <w:p w14:paraId="59BE8064" w14:textId="7A754410" w:rsidR="009D6D04" w:rsidRPr="00F429E2" w:rsidRDefault="009D6D04" w:rsidP="00E24174">
            <w:pPr>
              <w:rPr>
                <w:color w:val="000000" w:themeColor="text1"/>
              </w:rPr>
            </w:pPr>
            <w:r w:rsidRPr="00F429E2">
              <w:rPr>
                <w:color w:val="000000" w:themeColor="text1"/>
              </w:rPr>
              <w:lastRenderedPageBreak/>
              <w:t xml:space="preserve">Extreme </w:t>
            </w:r>
          </w:p>
        </w:tc>
        <w:tc>
          <w:tcPr>
            <w:tcW w:w="1440" w:type="dxa"/>
          </w:tcPr>
          <w:p w14:paraId="7C5053D7" w14:textId="77777777" w:rsidR="009D6D04" w:rsidRDefault="009D6D04" w:rsidP="00E24174">
            <w:r>
              <w:t>0</w:t>
            </w:r>
          </w:p>
        </w:tc>
        <w:tc>
          <w:tcPr>
            <w:tcW w:w="6205" w:type="dxa"/>
          </w:tcPr>
          <w:p w14:paraId="30AD654E" w14:textId="77777777" w:rsidR="009D6D04" w:rsidRDefault="009D6D04" w:rsidP="00E24174">
            <w:r>
              <w:t xml:space="preserve">Extensive mortality and/or dying plants or plant parts concentrated in one or more functional or structural groups </w:t>
            </w:r>
            <w:r w:rsidRPr="005F38A0">
              <w:rPr>
                <w:b/>
              </w:rPr>
              <w:t>or</w:t>
            </w:r>
            <w:r>
              <w:t xml:space="preserve"> plant vigor and capability to produce seed or vegetative tillers within one or more functional or structural groups is extremely reduced. </w:t>
            </w:r>
          </w:p>
        </w:tc>
      </w:tr>
    </w:tbl>
    <w:p w14:paraId="2A46AC07" w14:textId="77777777" w:rsidR="009D6D04" w:rsidRDefault="009D6D04" w:rsidP="009D6D04"/>
    <w:p w14:paraId="74424A41" w14:textId="408138B0" w:rsidR="009D6D04" w:rsidRPr="00865861" w:rsidRDefault="008A5378" w:rsidP="009D6D04">
      <w:pPr>
        <w:rPr>
          <w:i/>
          <w:iCs/>
          <w:color w:val="44546A" w:themeColor="text2"/>
        </w:rPr>
      </w:pPr>
      <w:bookmarkStart w:id="304" w:name="_Ref1133629"/>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144</w:t>
      </w:r>
      <w:r w:rsidR="00AB382A">
        <w:rPr>
          <w:noProof/>
        </w:rPr>
        <w:fldChar w:fldCharType="end"/>
      </w:r>
      <w:r w:rsidRPr="00AB186A">
        <w:rPr>
          <w:i/>
          <w:iCs/>
          <w:color w:val="44546A"/>
        </w:rPr>
        <w:t>:</w:t>
      </w:r>
      <w:r>
        <w:rPr>
          <w:i/>
          <w:iCs/>
          <w:color w:val="44546A"/>
        </w:rPr>
        <w:t xml:space="preserve"> </w:t>
      </w:r>
      <w:bookmarkEnd w:id="304"/>
      <w:r w:rsidR="009D6D04" w:rsidRPr="10C6172E">
        <w:rPr>
          <w:i/>
          <w:iCs/>
          <w:color w:val="44546A" w:themeColor="text2"/>
        </w:rPr>
        <w:t>Range Plant Productivity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rsidRPr="00AB186A" w14:paraId="170D29E4" w14:textId="77777777" w:rsidTr="00212F7B">
        <w:tc>
          <w:tcPr>
            <w:tcW w:w="1705" w:type="dxa"/>
            <w:shd w:val="clear" w:color="auto" w:fill="D9E2F3" w:themeFill="accent1" w:themeFillTint="33"/>
          </w:tcPr>
          <w:p w14:paraId="2E2784EB" w14:textId="77777777" w:rsidR="009D6D04" w:rsidRPr="00AB186A" w:rsidRDefault="009D6D04" w:rsidP="00E24174">
            <w:pPr>
              <w:spacing w:after="0" w:line="240" w:lineRule="auto"/>
            </w:pPr>
            <w:r w:rsidRPr="00AB186A">
              <w:t>Answer</w:t>
            </w:r>
          </w:p>
        </w:tc>
        <w:tc>
          <w:tcPr>
            <w:tcW w:w="1440" w:type="dxa"/>
            <w:shd w:val="clear" w:color="auto" w:fill="D9E2F3" w:themeFill="accent1" w:themeFillTint="33"/>
          </w:tcPr>
          <w:p w14:paraId="3D22F507" w14:textId="77777777" w:rsidR="009D6D04" w:rsidRPr="00AB186A" w:rsidRDefault="009D6D04" w:rsidP="00E24174">
            <w:pPr>
              <w:spacing w:after="0" w:line="240" w:lineRule="auto"/>
            </w:pPr>
            <w:r w:rsidRPr="00AB186A">
              <w:t>Existing Condition Points</w:t>
            </w:r>
          </w:p>
        </w:tc>
        <w:tc>
          <w:tcPr>
            <w:tcW w:w="6205" w:type="dxa"/>
            <w:shd w:val="clear" w:color="auto" w:fill="D9E2F3" w:themeFill="accent1" w:themeFillTint="33"/>
          </w:tcPr>
          <w:p w14:paraId="011ED63A" w14:textId="77777777" w:rsidR="009D6D04" w:rsidRPr="00AB186A" w:rsidRDefault="009D6D04" w:rsidP="00E24174">
            <w:pPr>
              <w:spacing w:after="0" w:line="240" w:lineRule="auto"/>
            </w:pPr>
            <w:r w:rsidRPr="00AB186A">
              <w:t>Reference for assessment condition</w:t>
            </w:r>
          </w:p>
        </w:tc>
      </w:tr>
      <w:tr w:rsidR="009D6D04" w:rsidRPr="00AB186A" w14:paraId="1B43172E" w14:textId="77777777" w:rsidTr="008B51E7">
        <w:tc>
          <w:tcPr>
            <w:tcW w:w="1705" w:type="dxa"/>
            <w:shd w:val="clear" w:color="auto" w:fill="auto"/>
          </w:tcPr>
          <w:p w14:paraId="6F0CD9DB" w14:textId="7FC100E9" w:rsidR="009D6D04" w:rsidRPr="00AB186A" w:rsidRDefault="009D6D04" w:rsidP="00E24174">
            <w:pPr>
              <w:spacing w:after="0" w:line="240" w:lineRule="auto"/>
              <w:rPr>
                <w:color w:val="000000"/>
              </w:rPr>
            </w:pPr>
            <w:r w:rsidRPr="00AB186A">
              <w:rPr>
                <w:color w:val="000000"/>
              </w:rPr>
              <w:t>None to Slight</w:t>
            </w:r>
            <w:r>
              <w:rPr>
                <w:color w:val="000000"/>
              </w:rPr>
              <w:t xml:space="preserve"> </w:t>
            </w:r>
          </w:p>
        </w:tc>
        <w:tc>
          <w:tcPr>
            <w:tcW w:w="1440" w:type="dxa"/>
            <w:shd w:val="clear" w:color="auto" w:fill="auto"/>
          </w:tcPr>
          <w:p w14:paraId="5B0E9D95" w14:textId="77777777" w:rsidR="009D6D04" w:rsidRPr="00AB186A" w:rsidRDefault="009D6D04" w:rsidP="00E24174">
            <w:pPr>
              <w:spacing w:after="0" w:line="240" w:lineRule="auto"/>
            </w:pPr>
            <w:r w:rsidRPr="00AB186A">
              <w:t>30</w:t>
            </w:r>
          </w:p>
        </w:tc>
        <w:tc>
          <w:tcPr>
            <w:tcW w:w="6205" w:type="dxa"/>
            <w:shd w:val="clear" w:color="auto" w:fill="auto"/>
          </w:tcPr>
          <w:p w14:paraId="5AC03877" w14:textId="77777777" w:rsidR="009D6D04" w:rsidRPr="00AB186A" w:rsidRDefault="009D6D04" w:rsidP="00E24174">
            <w:pPr>
              <w:spacing w:after="0" w:line="240" w:lineRule="auto"/>
            </w:pPr>
            <w:r w:rsidRPr="00AB186A">
              <w:t>&gt;80% of potential total annual production based on ecological site, accounting for recent weather</w:t>
            </w:r>
            <w:r>
              <w:t xml:space="preserve">. </w:t>
            </w:r>
          </w:p>
        </w:tc>
      </w:tr>
      <w:tr w:rsidR="009D6D04" w:rsidRPr="00AB186A" w14:paraId="063A32CE" w14:textId="77777777" w:rsidTr="008B51E7">
        <w:tc>
          <w:tcPr>
            <w:tcW w:w="1705" w:type="dxa"/>
            <w:shd w:val="clear" w:color="auto" w:fill="auto"/>
          </w:tcPr>
          <w:p w14:paraId="77DD1367" w14:textId="2A4CE873" w:rsidR="009D6D04" w:rsidRPr="00AB186A" w:rsidRDefault="009D6D04" w:rsidP="00E24174">
            <w:pPr>
              <w:spacing w:after="0" w:line="240" w:lineRule="auto"/>
              <w:rPr>
                <w:color w:val="000000"/>
              </w:rPr>
            </w:pPr>
            <w:r w:rsidRPr="00AB186A">
              <w:rPr>
                <w:color w:val="000000"/>
              </w:rPr>
              <w:t>Slight to Moderate</w:t>
            </w:r>
            <w:r>
              <w:rPr>
                <w:color w:val="000000"/>
              </w:rPr>
              <w:t xml:space="preserve"> </w:t>
            </w:r>
          </w:p>
        </w:tc>
        <w:tc>
          <w:tcPr>
            <w:tcW w:w="1440" w:type="dxa"/>
            <w:shd w:val="clear" w:color="auto" w:fill="auto"/>
          </w:tcPr>
          <w:p w14:paraId="773E527F" w14:textId="77777777" w:rsidR="009D6D04" w:rsidRPr="00AB186A" w:rsidRDefault="009D6D04" w:rsidP="00E24174">
            <w:pPr>
              <w:spacing w:after="0" w:line="240" w:lineRule="auto"/>
            </w:pPr>
            <w:r w:rsidRPr="00AB186A">
              <w:t>20</w:t>
            </w:r>
          </w:p>
        </w:tc>
        <w:tc>
          <w:tcPr>
            <w:tcW w:w="6205" w:type="dxa"/>
            <w:shd w:val="clear" w:color="auto" w:fill="auto"/>
          </w:tcPr>
          <w:p w14:paraId="2CEFCA8C" w14:textId="77777777" w:rsidR="009D6D04" w:rsidRPr="00AB186A" w:rsidRDefault="009D6D04" w:rsidP="00E24174">
            <w:pPr>
              <w:spacing w:after="0" w:line="240" w:lineRule="auto"/>
            </w:pPr>
            <w:r w:rsidRPr="00AB186A">
              <w:t>61 - 80% of potential total annual production based on ecological site conditions, accounting for recent weather</w:t>
            </w:r>
          </w:p>
        </w:tc>
      </w:tr>
      <w:tr w:rsidR="009D6D04" w14:paraId="411153A6" w14:textId="77777777" w:rsidTr="0070128D">
        <w:tc>
          <w:tcPr>
            <w:tcW w:w="1705" w:type="dxa"/>
          </w:tcPr>
          <w:p w14:paraId="01BBC96E" w14:textId="637E5CB7" w:rsidR="009D6D04" w:rsidRPr="00F429E2" w:rsidRDefault="009D6D04" w:rsidP="00E24174">
            <w:pPr>
              <w:rPr>
                <w:color w:val="000000" w:themeColor="text1"/>
              </w:rPr>
            </w:pPr>
            <w:r w:rsidRPr="00F429E2">
              <w:rPr>
                <w:color w:val="000000" w:themeColor="text1"/>
              </w:rPr>
              <w:t>Moderate</w:t>
            </w:r>
            <w:r>
              <w:rPr>
                <w:color w:val="000000" w:themeColor="text1"/>
              </w:rPr>
              <w:t xml:space="preserve"> </w:t>
            </w:r>
          </w:p>
        </w:tc>
        <w:tc>
          <w:tcPr>
            <w:tcW w:w="1440" w:type="dxa"/>
          </w:tcPr>
          <w:p w14:paraId="1C2B241B" w14:textId="77777777" w:rsidR="009D6D04" w:rsidRDefault="009D6D04" w:rsidP="00E24174">
            <w:r>
              <w:t>10</w:t>
            </w:r>
          </w:p>
        </w:tc>
        <w:tc>
          <w:tcPr>
            <w:tcW w:w="6205" w:type="dxa"/>
          </w:tcPr>
          <w:p w14:paraId="3E14DA8E" w14:textId="77777777" w:rsidR="009D6D04" w:rsidRDefault="009D6D04" w:rsidP="00E24174">
            <w:r w:rsidRPr="00EC6850">
              <w:t>&gt;4</w:t>
            </w:r>
            <w:r>
              <w:t>1 - 60</w:t>
            </w:r>
            <w:r w:rsidRPr="00EC6850">
              <w:t xml:space="preserve">% of potential </w:t>
            </w:r>
            <w:r>
              <w:t xml:space="preserve">total annual </w:t>
            </w:r>
            <w:r w:rsidRPr="00EC6850">
              <w:t>production based on ecological site conditions, accounting for recent weather</w:t>
            </w:r>
          </w:p>
        </w:tc>
      </w:tr>
      <w:tr w:rsidR="009D6D04" w14:paraId="280CCBCB" w14:textId="77777777" w:rsidTr="0070128D">
        <w:tc>
          <w:tcPr>
            <w:tcW w:w="1705" w:type="dxa"/>
          </w:tcPr>
          <w:p w14:paraId="50C2EDE1" w14:textId="02BEBD3F" w:rsidR="009D6D04" w:rsidRPr="00F429E2" w:rsidRDefault="009D6D04" w:rsidP="00E24174">
            <w:pPr>
              <w:rPr>
                <w:color w:val="000000" w:themeColor="text1"/>
              </w:rPr>
            </w:pPr>
            <w:r w:rsidRPr="00F429E2">
              <w:rPr>
                <w:color w:val="000000" w:themeColor="text1"/>
              </w:rPr>
              <w:t>Moderate to Extreme</w:t>
            </w:r>
            <w:r>
              <w:rPr>
                <w:color w:val="000000" w:themeColor="text1"/>
              </w:rPr>
              <w:t xml:space="preserve"> </w:t>
            </w:r>
          </w:p>
        </w:tc>
        <w:tc>
          <w:tcPr>
            <w:tcW w:w="1440" w:type="dxa"/>
          </w:tcPr>
          <w:p w14:paraId="612CC420" w14:textId="77777777" w:rsidR="009D6D04" w:rsidRDefault="009D6D04" w:rsidP="00E24174">
            <w:r>
              <w:t>5</w:t>
            </w:r>
          </w:p>
        </w:tc>
        <w:tc>
          <w:tcPr>
            <w:tcW w:w="6205" w:type="dxa"/>
          </w:tcPr>
          <w:p w14:paraId="0D6CF557" w14:textId="77777777" w:rsidR="009D6D04" w:rsidRDefault="009D6D04" w:rsidP="00E24174">
            <w:r>
              <w:t xml:space="preserve"> </w:t>
            </w:r>
            <w:r w:rsidRPr="00EC6850">
              <w:t>&gt;2</w:t>
            </w:r>
            <w:r>
              <w:t xml:space="preserve">1 - 40% </w:t>
            </w:r>
            <w:r w:rsidRPr="00EC6850">
              <w:t xml:space="preserve">of potential </w:t>
            </w:r>
            <w:r>
              <w:t xml:space="preserve">total annual </w:t>
            </w:r>
            <w:r w:rsidRPr="00EC6850">
              <w:t>production based on ecological site conditions, accounting for recent weather</w:t>
            </w:r>
          </w:p>
        </w:tc>
      </w:tr>
      <w:tr w:rsidR="009D6D04" w14:paraId="754FE55E" w14:textId="77777777" w:rsidTr="0070128D">
        <w:tc>
          <w:tcPr>
            <w:tcW w:w="1705" w:type="dxa"/>
          </w:tcPr>
          <w:p w14:paraId="0DF305A3" w14:textId="355F4D43" w:rsidR="009D6D04" w:rsidRPr="00F429E2" w:rsidRDefault="00D25BF8" w:rsidP="00E24174">
            <w:pPr>
              <w:rPr>
                <w:color w:val="000000" w:themeColor="text1"/>
              </w:rPr>
            </w:pPr>
            <w:r>
              <w:rPr>
                <w:color w:val="000000" w:themeColor="text1"/>
              </w:rPr>
              <w:t>Extreme</w:t>
            </w:r>
          </w:p>
        </w:tc>
        <w:tc>
          <w:tcPr>
            <w:tcW w:w="1440" w:type="dxa"/>
          </w:tcPr>
          <w:p w14:paraId="3F2BFE5B" w14:textId="2423CFB2" w:rsidR="009D6D04" w:rsidRDefault="007923C4" w:rsidP="00E24174">
            <w:r>
              <w:t>1</w:t>
            </w:r>
          </w:p>
        </w:tc>
        <w:tc>
          <w:tcPr>
            <w:tcW w:w="6205" w:type="dxa"/>
          </w:tcPr>
          <w:p w14:paraId="15C9AF1F" w14:textId="77777777" w:rsidR="009D6D04" w:rsidRDefault="009D6D04" w:rsidP="00E24174">
            <w:r>
              <w:t xml:space="preserve"> </w:t>
            </w:r>
            <w:r w:rsidRPr="00EC6850">
              <w:t xml:space="preserve">&lt;20% of potential </w:t>
            </w:r>
            <w:r>
              <w:t xml:space="preserve">total annual </w:t>
            </w:r>
            <w:r w:rsidRPr="00EC6850">
              <w:t>production</w:t>
            </w:r>
            <w:r>
              <w:t xml:space="preserve"> </w:t>
            </w:r>
            <w:r w:rsidRPr="00EC6850">
              <w:t>based on ecological site conditions, accounting for recent weather</w:t>
            </w:r>
          </w:p>
        </w:tc>
      </w:tr>
    </w:tbl>
    <w:p w14:paraId="6D652237" w14:textId="77777777" w:rsidR="0061200B" w:rsidRDefault="0061200B" w:rsidP="009D6D04">
      <w:pPr>
        <w:rPr>
          <w:b/>
        </w:rPr>
      </w:pPr>
    </w:p>
    <w:p w14:paraId="26979171" w14:textId="59F9193A" w:rsidR="009D6D04" w:rsidRPr="00610EA9" w:rsidRDefault="009D6D04" w:rsidP="009D6D04">
      <w:pPr>
        <w:rPr>
          <w:b/>
        </w:rPr>
      </w:pPr>
      <w:r w:rsidRPr="00610EA9">
        <w:rPr>
          <w:b/>
        </w:rPr>
        <w:t>Forest</w:t>
      </w:r>
    </w:p>
    <w:p w14:paraId="1FB37225" w14:textId="6BA112CD" w:rsidR="009D6D04" w:rsidRPr="00D80D3C" w:rsidRDefault="009D6D04" w:rsidP="009D6D04">
      <w:bookmarkStart w:id="305" w:name="_Toc531617587"/>
      <w:r w:rsidRPr="00D80D3C">
        <w:t xml:space="preserve">Each PLU for </w:t>
      </w:r>
      <w:r>
        <w:t>f</w:t>
      </w:r>
      <w:r w:rsidRPr="00D80D3C">
        <w:t>orest will have a threshold value of 50 set and a benchmark condition set of questions</w:t>
      </w:r>
      <w:r>
        <w:t xml:space="preserve"> as identified in </w:t>
      </w:r>
      <w:r w:rsidRPr="00B53010">
        <w:rPr>
          <w:i/>
          <w:iCs/>
          <w:color w:val="44546A" w:themeColor="text2"/>
        </w:rPr>
        <w:fldChar w:fldCharType="begin"/>
      </w:r>
      <w:r w:rsidRPr="00B53010">
        <w:rPr>
          <w:i/>
          <w:iCs/>
          <w:color w:val="44546A" w:themeColor="text2"/>
        </w:rPr>
        <w:instrText xml:space="preserve"> REF _Ref1133681 \h </w:instrText>
      </w:r>
      <w:r>
        <w:rPr>
          <w:i/>
          <w:iCs/>
          <w:color w:val="44546A" w:themeColor="text2"/>
        </w:rPr>
        <w:instrText xml:space="preserve"> \* MERGEFORMAT </w:instrText>
      </w:r>
      <w:r w:rsidRPr="00B53010">
        <w:rPr>
          <w:i/>
          <w:iCs/>
          <w:color w:val="44546A" w:themeColor="text2"/>
        </w:rPr>
      </w:r>
      <w:r w:rsidRPr="00B53010">
        <w:rPr>
          <w:i/>
          <w:iCs/>
          <w:color w:val="44546A" w:themeColor="text2"/>
        </w:rPr>
        <w:fldChar w:fldCharType="separate"/>
      </w:r>
      <w:r w:rsidR="002D0A24" w:rsidRPr="002D0A24">
        <w:rPr>
          <w:i/>
          <w:iCs/>
          <w:color w:val="44546A" w:themeColor="text2"/>
        </w:rPr>
        <w:t>Table 145</w:t>
      </w:r>
      <w:r w:rsidRPr="00B53010">
        <w:rPr>
          <w:i/>
          <w:iCs/>
          <w:color w:val="44546A" w:themeColor="text2"/>
        </w:rPr>
        <w:fldChar w:fldCharType="end"/>
      </w:r>
      <w:r w:rsidRPr="00B53010">
        <w:rPr>
          <w:i/>
          <w:iCs/>
          <w:color w:val="44546A" w:themeColor="text2"/>
        </w:rPr>
        <w:t xml:space="preserve"> </w:t>
      </w:r>
      <w:r>
        <w:t xml:space="preserve">and </w:t>
      </w:r>
      <w:r>
        <w:fldChar w:fldCharType="begin"/>
      </w:r>
      <w:r>
        <w:instrText xml:space="preserve"> REF _Ref1133694 \h </w:instrText>
      </w:r>
      <w:r>
        <w:fldChar w:fldCharType="separate"/>
      </w:r>
      <w:r w:rsidR="002D0A24">
        <w:t xml:space="preserve">Table </w:t>
      </w:r>
      <w:r w:rsidR="002D0A24">
        <w:rPr>
          <w:noProof/>
        </w:rPr>
        <w:t>146</w:t>
      </w:r>
      <w:r>
        <w:fldChar w:fldCharType="end"/>
      </w:r>
      <w:r w:rsidRPr="00D80D3C">
        <w:t>.</w:t>
      </w:r>
    </w:p>
    <w:p w14:paraId="422EC3F7" w14:textId="478B9FE1" w:rsidR="009D6D04" w:rsidRPr="00D6610F" w:rsidRDefault="008A5378" w:rsidP="009D6D04">
      <w:pPr>
        <w:pStyle w:val="Caption"/>
        <w:keepNext/>
        <w:rPr>
          <w:sz w:val="22"/>
          <w:szCs w:val="22"/>
        </w:rPr>
      </w:pPr>
      <w:bookmarkStart w:id="306" w:name="_Ref113368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145</w:t>
      </w:r>
      <w:r w:rsidR="00AB382A" w:rsidRPr="00425298">
        <w:rPr>
          <w:i w:val="0"/>
          <w:iCs w:val="0"/>
          <w:color w:val="auto"/>
          <w:sz w:val="22"/>
          <w:szCs w:val="22"/>
        </w:rPr>
        <w:fldChar w:fldCharType="end"/>
      </w:r>
      <w:r w:rsidRPr="00AB186A">
        <w:rPr>
          <w:color w:val="44546A"/>
        </w:rPr>
        <w:t>:</w:t>
      </w:r>
      <w:r>
        <w:rPr>
          <w:color w:val="44546A"/>
        </w:rPr>
        <w:t xml:space="preserve"> </w:t>
      </w:r>
      <w:bookmarkEnd w:id="306"/>
      <w:r w:rsidR="009D6D04" w:rsidRPr="00D6610F">
        <w:rPr>
          <w:sz w:val="22"/>
          <w:szCs w:val="22"/>
        </w:rPr>
        <w:t xml:space="preserve">Assessment of Individual Tree Vigor (Health) Within a </w:t>
      </w:r>
      <w:r w:rsidR="009D6D04">
        <w:rPr>
          <w:sz w:val="22"/>
          <w:szCs w:val="22"/>
        </w:rPr>
        <w:t>Forest Stand or Management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392"/>
        <w:gridCol w:w="6253"/>
      </w:tblGrid>
      <w:tr w:rsidR="009D6D04" w:rsidRPr="00D6610F" w14:paraId="621277C2" w14:textId="77777777" w:rsidTr="0070128D">
        <w:tc>
          <w:tcPr>
            <w:tcW w:w="1705" w:type="dxa"/>
            <w:shd w:val="clear" w:color="auto" w:fill="D9E2F3" w:themeFill="accent1" w:themeFillTint="33"/>
          </w:tcPr>
          <w:p w14:paraId="1720C25C" w14:textId="77777777" w:rsidR="009D6D04" w:rsidRPr="00D6610F" w:rsidRDefault="009D6D04" w:rsidP="00E24174">
            <w:r w:rsidRPr="00D6610F">
              <w:t>Answer</w:t>
            </w:r>
          </w:p>
        </w:tc>
        <w:tc>
          <w:tcPr>
            <w:tcW w:w="1392" w:type="dxa"/>
            <w:shd w:val="clear" w:color="auto" w:fill="D9E2F3" w:themeFill="accent1" w:themeFillTint="33"/>
          </w:tcPr>
          <w:p w14:paraId="5ECCFEEA" w14:textId="77777777" w:rsidR="009D6D04" w:rsidRPr="00D6610F" w:rsidRDefault="009D6D04" w:rsidP="00E24174">
            <w:r w:rsidRPr="00D6610F">
              <w:t>Existing Condition Points</w:t>
            </w:r>
          </w:p>
        </w:tc>
        <w:tc>
          <w:tcPr>
            <w:tcW w:w="6253" w:type="dxa"/>
            <w:shd w:val="clear" w:color="auto" w:fill="D9E2F3" w:themeFill="accent1" w:themeFillTint="33"/>
          </w:tcPr>
          <w:p w14:paraId="795C3963" w14:textId="77777777" w:rsidR="009D6D04" w:rsidRPr="00D6610F" w:rsidRDefault="009D6D04" w:rsidP="00E24174">
            <w:r w:rsidRPr="00D6610F">
              <w:t>Reference for assessment condition</w:t>
            </w:r>
          </w:p>
        </w:tc>
      </w:tr>
      <w:tr w:rsidR="009D6D04" w:rsidRPr="00D6610F" w14:paraId="75A214F9" w14:textId="77777777" w:rsidTr="0070128D">
        <w:tc>
          <w:tcPr>
            <w:tcW w:w="1705" w:type="dxa"/>
          </w:tcPr>
          <w:p w14:paraId="798943C9" w14:textId="1217B7AD" w:rsidR="009D6D04" w:rsidRPr="00D0578C" w:rsidRDefault="009D6D04" w:rsidP="00E24174">
            <w:pPr>
              <w:rPr>
                <w:color w:val="000000" w:themeColor="text1"/>
              </w:rPr>
            </w:pPr>
            <w:r w:rsidRPr="00AB186A">
              <w:rPr>
                <w:color w:val="000000"/>
              </w:rPr>
              <w:t>None</w:t>
            </w:r>
            <w:r w:rsidR="00B86AC3">
              <w:rPr>
                <w:color w:val="000000"/>
              </w:rPr>
              <w:t xml:space="preserve"> to </w:t>
            </w:r>
            <w:r w:rsidRPr="00AB186A">
              <w:rPr>
                <w:color w:val="000000"/>
              </w:rPr>
              <w:t>Slight</w:t>
            </w:r>
            <w:r>
              <w:rPr>
                <w:color w:val="000000"/>
              </w:rPr>
              <w:t xml:space="preserve"> </w:t>
            </w:r>
          </w:p>
        </w:tc>
        <w:tc>
          <w:tcPr>
            <w:tcW w:w="1392" w:type="dxa"/>
          </w:tcPr>
          <w:p w14:paraId="21FA6EF5" w14:textId="77777777" w:rsidR="009D6D04" w:rsidRPr="0091578E" w:rsidRDefault="009D6D04" w:rsidP="00E24174">
            <w:r>
              <w:t>40</w:t>
            </w:r>
          </w:p>
        </w:tc>
        <w:tc>
          <w:tcPr>
            <w:tcW w:w="6253" w:type="dxa"/>
          </w:tcPr>
          <w:p w14:paraId="1F7F6713" w14:textId="77777777" w:rsidR="009D6D04" w:rsidRPr="0091578E" w:rsidRDefault="009D6D04" w:rsidP="00E24174">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rsidRPr="00AB186A">
              <w:t xml:space="preserve">ecological </w:t>
            </w:r>
            <w:r>
              <w:t>site</w:t>
            </w:r>
            <w:r w:rsidRPr="0091578E">
              <w:t xml:space="preserve"> is &lt;10% </w:t>
            </w:r>
          </w:p>
        </w:tc>
      </w:tr>
      <w:tr w:rsidR="00245EEA" w:rsidRPr="00D6610F" w14:paraId="312A0489" w14:textId="77777777" w:rsidTr="0070128D">
        <w:tc>
          <w:tcPr>
            <w:tcW w:w="1705" w:type="dxa"/>
          </w:tcPr>
          <w:p w14:paraId="660B82D3" w14:textId="7341F4D5" w:rsidR="00245EEA" w:rsidRPr="00D0578C" w:rsidRDefault="00245EEA" w:rsidP="00245EEA">
            <w:pPr>
              <w:rPr>
                <w:color w:val="000000" w:themeColor="text1"/>
              </w:rPr>
            </w:pPr>
            <w:r w:rsidRPr="00D0578C">
              <w:rPr>
                <w:color w:val="000000" w:themeColor="text1"/>
              </w:rPr>
              <w:t>Slight</w:t>
            </w:r>
            <w:r>
              <w:rPr>
                <w:color w:val="000000" w:themeColor="text1"/>
              </w:rPr>
              <w:t xml:space="preserve"> to </w:t>
            </w:r>
            <w:r w:rsidRPr="00D0578C">
              <w:rPr>
                <w:color w:val="000000" w:themeColor="text1"/>
              </w:rPr>
              <w:t>Moderate</w:t>
            </w:r>
            <w:r>
              <w:rPr>
                <w:color w:val="000000" w:themeColor="text1"/>
              </w:rPr>
              <w:t xml:space="preserve"> </w:t>
            </w:r>
          </w:p>
        </w:tc>
        <w:tc>
          <w:tcPr>
            <w:tcW w:w="1392" w:type="dxa"/>
          </w:tcPr>
          <w:p w14:paraId="62A6C7EB" w14:textId="77777777" w:rsidR="00245EEA" w:rsidRPr="0091578E" w:rsidRDefault="00245EEA" w:rsidP="00245EEA">
            <w:r>
              <w:t>30</w:t>
            </w:r>
          </w:p>
        </w:tc>
        <w:tc>
          <w:tcPr>
            <w:tcW w:w="6253" w:type="dxa"/>
          </w:tcPr>
          <w:p w14:paraId="33507876" w14:textId="5B313587" w:rsidR="00245EEA" w:rsidRPr="0091578E" w:rsidRDefault="00245EEA" w:rsidP="00245EEA">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rsidRPr="00AB186A">
              <w:t xml:space="preserve">ecological site is </w:t>
            </w:r>
            <w:r w:rsidR="00C64FCB">
              <w:t>10-20</w:t>
            </w:r>
            <w:r w:rsidRPr="0091578E">
              <w:t>%</w:t>
            </w:r>
          </w:p>
        </w:tc>
      </w:tr>
      <w:tr w:rsidR="00245EEA" w:rsidRPr="00D6610F" w14:paraId="63C582BA" w14:textId="77777777" w:rsidTr="0070128D">
        <w:tc>
          <w:tcPr>
            <w:tcW w:w="1705" w:type="dxa"/>
          </w:tcPr>
          <w:p w14:paraId="33FCC20E" w14:textId="445A756E" w:rsidR="00245EEA" w:rsidRPr="00D0578C" w:rsidRDefault="00245EEA" w:rsidP="00245EEA">
            <w:pPr>
              <w:rPr>
                <w:color w:val="000000" w:themeColor="text1"/>
              </w:rPr>
            </w:pPr>
            <w:r w:rsidRPr="00D0578C">
              <w:rPr>
                <w:color w:val="000000" w:themeColor="text1"/>
              </w:rPr>
              <w:lastRenderedPageBreak/>
              <w:t>Moderate</w:t>
            </w:r>
            <w:r>
              <w:rPr>
                <w:color w:val="000000" w:themeColor="text1"/>
              </w:rPr>
              <w:t xml:space="preserve"> </w:t>
            </w:r>
          </w:p>
        </w:tc>
        <w:tc>
          <w:tcPr>
            <w:tcW w:w="1392" w:type="dxa"/>
          </w:tcPr>
          <w:p w14:paraId="02AD551A" w14:textId="77777777" w:rsidR="00245EEA" w:rsidRPr="0091578E" w:rsidRDefault="00245EEA" w:rsidP="00245EEA">
            <w:r>
              <w:t>10</w:t>
            </w:r>
          </w:p>
        </w:tc>
        <w:tc>
          <w:tcPr>
            <w:tcW w:w="6253" w:type="dxa"/>
          </w:tcPr>
          <w:p w14:paraId="4EA67AE5" w14:textId="73354B57" w:rsidR="00245EEA" w:rsidRPr="0091578E" w:rsidRDefault="00245EEA" w:rsidP="00245EEA">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t>ecological site</w:t>
            </w:r>
            <w:r w:rsidRPr="0091578E">
              <w:t xml:space="preserve"> is </w:t>
            </w:r>
            <w:r w:rsidR="001B6355">
              <w:t>20-</w:t>
            </w:r>
            <w:r w:rsidRPr="0091578E">
              <w:t>40%</w:t>
            </w:r>
          </w:p>
        </w:tc>
      </w:tr>
      <w:tr w:rsidR="00245EEA" w:rsidRPr="00D6610F" w14:paraId="5B21B885" w14:textId="77777777" w:rsidTr="0070128D">
        <w:tc>
          <w:tcPr>
            <w:tcW w:w="1705" w:type="dxa"/>
          </w:tcPr>
          <w:p w14:paraId="2B34FAC1" w14:textId="1D70EE87" w:rsidR="00245EEA" w:rsidRPr="00D0578C" w:rsidRDefault="00245EEA" w:rsidP="00245EEA">
            <w:pPr>
              <w:rPr>
                <w:color w:val="000000" w:themeColor="text1"/>
              </w:rPr>
            </w:pPr>
            <w:r w:rsidRPr="00D0578C">
              <w:rPr>
                <w:color w:val="000000" w:themeColor="text1"/>
              </w:rPr>
              <w:t xml:space="preserve">Moderate </w:t>
            </w:r>
            <w:r>
              <w:rPr>
                <w:color w:val="000000" w:themeColor="text1"/>
              </w:rPr>
              <w:t>to</w:t>
            </w:r>
            <w:r w:rsidRPr="00D0578C">
              <w:rPr>
                <w:color w:val="000000" w:themeColor="text1"/>
              </w:rPr>
              <w:t xml:space="preserve"> Extreme</w:t>
            </w:r>
            <w:r>
              <w:rPr>
                <w:color w:val="000000" w:themeColor="text1"/>
              </w:rPr>
              <w:t xml:space="preserve"> </w:t>
            </w:r>
          </w:p>
        </w:tc>
        <w:tc>
          <w:tcPr>
            <w:tcW w:w="1392" w:type="dxa"/>
          </w:tcPr>
          <w:p w14:paraId="2A848825" w14:textId="77777777" w:rsidR="00245EEA" w:rsidRPr="0091578E" w:rsidRDefault="00245EEA" w:rsidP="00245EEA">
            <w:r>
              <w:t>5</w:t>
            </w:r>
          </w:p>
        </w:tc>
        <w:tc>
          <w:tcPr>
            <w:tcW w:w="6253" w:type="dxa"/>
          </w:tcPr>
          <w:p w14:paraId="3967B89A" w14:textId="492A7A16" w:rsidR="00245EEA" w:rsidRPr="0091578E" w:rsidRDefault="00245EEA" w:rsidP="00245EEA">
            <w:r w:rsidRPr="0091578E">
              <w:t xml:space="preserve">Proportion of </w:t>
            </w:r>
            <w:r>
              <w:t>d</w:t>
            </w:r>
            <w:r w:rsidRPr="0091578E">
              <w:t xml:space="preserve">ead and </w:t>
            </w:r>
            <w:r>
              <w:t>d</w:t>
            </w:r>
            <w:r w:rsidRPr="0091578E">
              <w:t xml:space="preserve">ying </w:t>
            </w:r>
            <w:r>
              <w:t>t</w:t>
            </w:r>
            <w:r w:rsidRPr="0091578E">
              <w:t xml:space="preserve">rees or </w:t>
            </w:r>
            <w:r>
              <w:t xml:space="preserve">reproductive capability of species </w:t>
            </w:r>
            <w:r w:rsidRPr="0091578E">
              <w:t xml:space="preserve">relative to the </w:t>
            </w:r>
            <w:r>
              <w:t>ecological site</w:t>
            </w:r>
            <w:r w:rsidRPr="0091578E">
              <w:t xml:space="preserve"> is </w:t>
            </w:r>
            <w:r w:rsidR="001B6355">
              <w:t>40-</w:t>
            </w:r>
            <w:r w:rsidRPr="0091578E">
              <w:t>60%</w:t>
            </w:r>
          </w:p>
        </w:tc>
      </w:tr>
      <w:tr w:rsidR="00245EEA" w:rsidRPr="008221FB" w14:paraId="7DE5BE7B" w14:textId="77777777" w:rsidTr="0070128D">
        <w:tc>
          <w:tcPr>
            <w:tcW w:w="1705" w:type="dxa"/>
          </w:tcPr>
          <w:p w14:paraId="37B0B895" w14:textId="073FADB5" w:rsidR="00245EEA" w:rsidRPr="00D0578C" w:rsidRDefault="00245EEA" w:rsidP="00245EEA">
            <w:pPr>
              <w:rPr>
                <w:color w:val="000000" w:themeColor="text1"/>
              </w:rPr>
            </w:pPr>
            <w:r w:rsidRPr="00D0578C">
              <w:rPr>
                <w:color w:val="000000" w:themeColor="text1"/>
              </w:rPr>
              <w:t xml:space="preserve">Extreme </w:t>
            </w:r>
          </w:p>
        </w:tc>
        <w:tc>
          <w:tcPr>
            <w:tcW w:w="1392" w:type="dxa"/>
          </w:tcPr>
          <w:p w14:paraId="11A6060C" w14:textId="30F7B1ED" w:rsidR="00245EEA" w:rsidRPr="0091578E" w:rsidRDefault="00245EEA" w:rsidP="00245EEA">
            <w:r>
              <w:t>1</w:t>
            </w:r>
          </w:p>
        </w:tc>
        <w:tc>
          <w:tcPr>
            <w:tcW w:w="6253" w:type="dxa"/>
          </w:tcPr>
          <w:p w14:paraId="2942ACA3" w14:textId="2AA90FE8" w:rsidR="00245EEA" w:rsidRPr="0091578E" w:rsidRDefault="00245EEA" w:rsidP="00245EEA">
            <w:r w:rsidRPr="00AB186A">
              <w:t xml:space="preserve">Proportion of dead and dying trees or reproductive capability of species relative to the ecological site is </w:t>
            </w:r>
            <w:r>
              <w:t xml:space="preserve">reduced </w:t>
            </w:r>
            <w:r w:rsidRPr="00AB186A">
              <w:t>&gt;</w:t>
            </w:r>
            <w:r w:rsidR="001B6355">
              <w:t>6</w:t>
            </w:r>
            <w:r w:rsidRPr="00AB186A">
              <w:t>0%</w:t>
            </w:r>
          </w:p>
        </w:tc>
      </w:tr>
    </w:tbl>
    <w:p w14:paraId="71C969A5" w14:textId="4449B5F0" w:rsidR="009D6D04" w:rsidRDefault="009D6D04" w:rsidP="009D6D04">
      <w:pPr>
        <w:rPr>
          <w:highlight w:val="yellow"/>
        </w:rPr>
      </w:pPr>
    </w:p>
    <w:p w14:paraId="5AD5994B" w14:textId="4F66BBAB" w:rsidR="00FE5677" w:rsidRDefault="00FE5677" w:rsidP="009D6D04">
      <w:pPr>
        <w:rPr>
          <w:highlight w:val="yellow"/>
        </w:rPr>
      </w:pPr>
    </w:p>
    <w:p w14:paraId="333A7EC4" w14:textId="42D2A369" w:rsidR="00FE5677" w:rsidRDefault="00FE5677" w:rsidP="009D6D04">
      <w:pPr>
        <w:rPr>
          <w:highlight w:val="yellow"/>
        </w:rPr>
      </w:pPr>
    </w:p>
    <w:p w14:paraId="25D3C9EA" w14:textId="77777777" w:rsidR="00FE5677" w:rsidRPr="00872F5D" w:rsidRDefault="00FE5677" w:rsidP="009D6D04">
      <w:pPr>
        <w:rPr>
          <w:highlight w:val="yellow"/>
        </w:rPr>
      </w:pPr>
    </w:p>
    <w:p w14:paraId="56E6CD9C" w14:textId="6F327654" w:rsidR="009D6D04" w:rsidRPr="00554408" w:rsidRDefault="0016150F" w:rsidP="009D6D04">
      <w:pPr>
        <w:rPr>
          <w:i/>
          <w:color w:val="44546A" w:themeColor="text2"/>
        </w:rPr>
      </w:pPr>
      <w:bookmarkStart w:id="307" w:name="_Ref1133694"/>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146</w:t>
      </w:r>
      <w:r w:rsidR="00AB382A">
        <w:rPr>
          <w:noProof/>
        </w:rPr>
        <w:fldChar w:fldCharType="end"/>
      </w:r>
      <w:r w:rsidRPr="00AB186A">
        <w:rPr>
          <w:i/>
          <w:iCs/>
          <w:color w:val="44546A"/>
        </w:rPr>
        <w:t>:</w:t>
      </w:r>
      <w:r>
        <w:rPr>
          <w:i/>
          <w:iCs/>
          <w:color w:val="44546A"/>
        </w:rPr>
        <w:t xml:space="preserve"> </w:t>
      </w:r>
      <w:bookmarkEnd w:id="307"/>
      <w:r w:rsidR="009D6D04" w:rsidRPr="75D8186F">
        <w:rPr>
          <w:i/>
          <w:iCs/>
          <w:color w:val="44546A" w:themeColor="text2"/>
        </w:rPr>
        <w:t xml:space="preserve">Assessment of Individual Tree Productivity Within a Forest Stand or Management Unit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440"/>
        <w:gridCol w:w="6205"/>
      </w:tblGrid>
      <w:tr w:rsidR="009D6D04" w:rsidRPr="008221FB" w14:paraId="59FFD2D6" w14:textId="77777777" w:rsidTr="00786CA3">
        <w:tc>
          <w:tcPr>
            <w:tcW w:w="1705" w:type="dxa"/>
            <w:shd w:val="clear" w:color="auto" w:fill="D9E2F3" w:themeFill="accent1" w:themeFillTint="33"/>
          </w:tcPr>
          <w:p w14:paraId="6F6ABE73" w14:textId="77777777" w:rsidR="009D6D04" w:rsidRPr="00697C88" w:rsidRDefault="009D6D04" w:rsidP="00E24174">
            <w:r w:rsidRPr="00697C88">
              <w:t>Answer</w:t>
            </w:r>
          </w:p>
        </w:tc>
        <w:tc>
          <w:tcPr>
            <w:tcW w:w="1440" w:type="dxa"/>
            <w:shd w:val="clear" w:color="auto" w:fill="D9E2F3" w:themeFill="accent1" w:themeFillTint="33"/>
          </w:tcPr>
          <w:p w14:paraId="6D192761" w14:textId="77777777" w:rsidR="009D6D04" w:rsidRPr="00697C88" w:rsidRDefault="009D6D04" w:rsidP="00E24174">
            <w:r w:rsidRPr="00697C88">
              <w:t>Existing Condition Points</w:t>
            </w:r>
          </w:p>
        </w:tc>
        <w:tc>
          <w:tcPr>
            <w:tcW w:w="6205" w:type="dxa"/>
            <w:shd w:val="clear" w:color="auto" w:fill="D9E2F3" w:themeFill="accent1" w:themeFillTint="33"/>
          </w:tcPr>
          <w:p w14:paraId="790899C3" w14:textId="77777777" w:rsidR="009D6D04" w:rsidRPr="00697C88" w:rsidRDefault="009D6D04" w:rsidP="00E24174">
            <w:r w:rsidRPr="00697C88">
              <w:t>Reference for assessment condition</w:t>
            </w:r>
          </w:p>
        </w:tc>
      </w:tr>
      <w:tr w:rsidR="009D6D04" w:rsidRPr="008221FB" w14:paraId="00741A80" w14:textId="77777777" w:rsidTr="00786CA3">
        <w:tc>
          <w:tcPr>
            <w:tcW w:w="1705" w:type="dxa"/>
          </w:tcPr>
          <w:p w14:paraId="46484577" w14:textId="065EC5E4" w:rsidR="009D6D04" w:rsidRPr="00697C88" w:rsidRDefault="009D6D04" w:rsidP="00E24174">
            <w:r w:rsidRPr="00AB186A">
              <w:t>None</w:t>
            </w:r>
            <w:r w:rsidR="00CA56A1">
              <w:t xml:space="preserve"> to </w:t>
            </w:r>
            <w:r w:rsidRPr="00AB186A">
              <w:t>Slight</w:t>
            </w:r>
            <w:r>
              <w:t xml:space="preserve"> </w:t>
            </w:r>
          </w:p>
        </w:tc>
        <w:tc>
          <w:tcPr>
            <w:tcW w:w="1440" w:type="dxa"/>
          </w:tcPr>
          <w:p w14:paraId="5D9DCB62" w14:textId="77777777" w:rsidR="009D6D04" w:rsidRPr="00697C88" w:rsidRDefault="009D6D04" w:rsidP="00E24174">
            <w:r w:rsidRPr="00697C88">
              <w:t>30</w:t>
            </w:r>
          </w:p>
        </w:tc>
        <w:tc>
          <w:tcPr>
            <w:tcW w:w="6205" w:type="dxa"/>
          </w:tcPr>
          <w:p w14:paraId="099050B0" w14:textId="77777777" w:rsidR="009D6D04" w:rsidRPr="00697C88" w:rsidRDefault="009D6D04" w:rsidP="00E24174">
            <w:r w:rsidRPr="00697C88">
              <w:t xml:space="preserve">&gt;80% of </w:t>
            </w:r>
            <w:r>
              <w:t>mean annual increment</w:t>
            </w:r>
            <w:r w:rsidRPr="00697C88">
              <w:t xml:space="preserve"> (MAI) potential production based on locally relevant </w:t>
            </w:r>
            <w:r w:rsidRPr="00AB186A">
              <w:t xml:space="preserve">FIA </w:t>
            </w:r>
            <w:r w:rsidRPr="00697C88">
              <w:t>data</w:t>
            </w:r>
          </w:p>
        </w:tc>
      </w:tr>
      <w:tr w:rsidR="00245EEA" w:rsidRPr="008221FB" w14:paraId="3899E679" w14:textId="77777777" w:rsidTr="00786CA3">
        <w:tc>
          <w:tcPr>
            <w:tcW w:w="1705" w:type="dxa"/>
          </w:tcPr>
          <w:p w14:paraId="01295A93" w14:textId="657397E8" w:rsidR="00245EEA" w:rsidRPr="00697C88" w:rsidRDefault="00245EEA" w:rsidP="00245EEA">
            <w:r w:rsidRPr="00697C88">
              <w:t>Slight</w:t>
            </w:r>
            <w:r>
              <w:t xml:space="preserve"> to </w:t>
            </w:r>
            <w:r w:rsidRPr="00697C88">
              <w:t>Moderate</w:t>
            </w:r>
            <w:r>
              <w:t xml:space="preserve"> </w:t>
            </w:r>
          </w:p>
        </w:tc>
        <w:tc>
          <w:tcPr>
            <w:tcW w:w="1440" w:type="dxa"/>
          </w:tcPr>
          <w:p w14:paraId="2A84641D" w14:textId="77777777" w:rsidR="00245EEA" w:rsidRPr="00697C88" w:rsidRDefault="00245EEA" w:rsidP="00245EEA">
            <w:r>
              <w:t>20</w:t>
            </w:r>
          </w:p>
        </w:tc>
        <w:tc>
          <w:tcPr>
            <w:tcW w:w="6205" w:type="dxa"/>
          </w:tcPr>
          <w:p w14:paraId="3401800B" w14:textId="2B530AF8" w:rsidR="00245EEA" w:rsidRPr="00697C88" w:rsidRDefault="00245EEA" w:rsidP="00245EEA">
            <w:r w:rsidRPr="00697C88">
              <w:t>60</w:t>
            </w:r>
            <w:r w:rsidR="001B6355">
              <w:t>-80</w:t>
            </w:r>
            <w:r w:rsidRPr="00697C88">
              <w:t>% of MAI potential production based on locally relevant FIA data</w:t>
            </w:r>
          </w:p>
        </w:tc>
      </w:tr>
      <w:tr w:rsidR="00245EEA" w:rsidRPr="008221FB" w14:paraId="46ED6210" w14:textId="77777777" w:rsidTr="00786CA3">
        <w:tc>
          <w:tcPr>
            <w:tcW w:w="1705" w:type="dxa"/>
          </w:tcPr>
          <w:p w14:paraId="032B8232" w14:textId="1E979898" w:rsidR="00245EEA" w:rsidRPr="00697C88" w:rsidRDefault="00245EEA" w:rsidP="00245EEA">
            <w:r w:rsidRPr="00697C88">
              <w:t>Moderate</w:t>
            </w:r>
            <w:r>
              <w:t xml:space="preserve"> </w:t>
            </w:r>
          </w:p>
        </w:tc>
        <w:tc>
          <w:tcPr>
            <w:tcW w:w="1440" w:type="dxa"/>
          </w:tcPr>
          <w:p w14:paraId="372E65DF" w14:textId="77777777" w:rsidR="00245EEA" w:rsidRPr="00697C88" w:rsidRDefault="00245EEA" w:rsidP="00245EEA">
            <w:r>
              <w:t>10</w:t>
            </w:r>
          </w:p>
        </w:tc>
        <w:tc>
          <w:tcPr>
            <w:tcW w:w="6205" w:type="dxa"/>
          </w:tcPr>
          <w:p w14:paraId="0A06EE37" w14:textId="2B81BD97" w:rsidR="00245EEA" w:rsidRPr="00697C88" w:rsidRDefault="00245EEA" w:rsidP="00245EEA">
            <w:r w:rsidRPr="00697C88">
              <w:t>40</w:t>
            </w:r>
            <w:r w:rsidR="001B6355">
              <w:t>-60</w:t>
            </w:r>
            <w:r w:rsidRPr="00697C88">
              <w:t>% of MAI potential production based on locally relevant FIA data</w:t>
            </w:r>
          </w:p>
        </w:tc>
      </w:tr>
      <w:tr w:rsidR="00245EEA" w:rsidRPr="008221FB" w14:paraId="50A945A6" w14:textId="77777777" w:rsidTr="00786CA3">
        <w:tc>
          <w:tcPr>
            <w:tcW w:w="1705" w:type="dxa"/>
          </w:tcPr>
          <w:p w14:paraId="1BD7CE7D" w14:textId="7783665D" w:rsidR="00245EEA" w:rsidRPr="00697C88" w:rsidRDefault="00245EEA" w:rsidP="00245EEA">
            <w:r w:rsidRPr="00697C88">
              <w:t xml:space="preserve">Moderate </w:t>
            </w:r>
            <w:r>
              <w:t>to</w:t>
            </w:r>
            <w:r w:rsidRPr="00697C88">
              <w:t xml:space="preserve"> Extreme</w:t>
            </w:r>
            <w:r>
              <w:t xml:space="preserve"> </w:t>
            </w:r>
          </w:p>
        </w:tc>
        <w:tc>
          <w:tcPr>
            <w:tcW w:w="1440" w:type="dxa"/>
          </w:tcPr>
          <w:p w14:paraId="4119609C" w14:textId="77777777" w:rsidR="00245EEA" w:rsidRPr="00697C88" w:rsidRDefault="00245EEA" w:rsidP="00245EEA">
            <w:r>
              <w:t>5</w:t>
            </w:r>
          </w:p>
        </w:tc>
        <w:tc>
          <w:tcPr>
            <w:tcW w:w="6205" w:type="dxa"/>
          </w:tcPr>
          <w:p w14:paraId="059C1A4A" w14:textId="667B713F" w:rsidR="00245EEA" w:rsidRPr="00697C88" w:rsidRDefault="00245EEA" w:rsidP="00245EEA">
            <w:r w:rsidRPr="00697C88">
              <w:t>20</w:t>
            </w:r>
            <w:r w:rsidR="001B6355">
              <w:t>-40</w:t>
            </w:r>
            <w:r w:rsidRPr="00697C88">
              <w:t>% of MAI potential production based on locally relevant FIA data</w:t>
            </w:r>
          </w:p>
        </w:tc>
      </w:tr>
      <w:tr w:rsidR="00245EEA" w:rsidRPr="00EC6850" w14:paraId="212FEB91" w14:textId="77777777" w:rsidTr="00786CA3">
        <w:tc>
          <w:tcPr>
            <w:tcW w:w="1705" w:type="dxa"/>
          </w:tcPr>
          <w:p w14:paraId="08E1D710" w14:textId="353BCB8B" w:rsidR="00245EEA" w:rsidRPr="00697C88" w:rsidRDefault="00245EEA" w:rsidP="00245EEA">
            <w:r w:rsidRPr="00697C88">
              <w:t>Extreme</w:t>
            </w:r>
          </w:p>
        </w:tc>
        <w:tc>
          <w:tcPr>
            <w:tcW w:w="1440" w:type="dxa"/>
          </w:tcPr>
          <w:p w14:paraId="5B04278D" w14:textId="51FC6C36" w:rsidR="00245EEA" w:rsidRPr="00697C88" w:rsidRDefault="00245EEA" w:rsidP="00245EEA">
            <w:r>
              <w:t>1</w:t>
            </w:r>
          </w:p>
        </w:tc>
        <w:tc>
          <w:tcPr>
            <w:tcW w:w="6205" w:type="dxa"/>
          </w:tcPr>
          <w:p w14:paraId="496E228A" w14:textId="2EAC71A9" w:rsidR="00245EEA" w:rsidRPr="00697C88" w:rsidRDefault="00245EEA" w:rsidP="00245EEA">
            <w:r w:rsidRPr="00697C88">
              <w:t>&lt;</w:t>
            </w:r>
            <w:r w:rsidR="001B6355">
              <w:t>2</w:t>
            </w:r>
            <w:r w:rsidRPr="00697C88">
              <w:t>0% of MAI potential production based on locally relevant FIA data</w:t>
            </w:r>
          </w:p>
        </w:tc>
      </w:tr>
    </w:tbl>
    <w:p w14:paraId="19D39BB3" w14:textId="77777777" w:rsidR="0061200B" w:rsidRDefault="0061200B" w:rsidP="009D6D04">
      <w:pPr>
        <w:rPr>
          <w:b/>
        </w:rPr>
      </w:pPr>
      <w:bookmarkStart w:id="308" w:name="_Hlk535408193"/>
      <w:bookmarkStart w:id="309" w:name="_Hlk2589194"/>
    </w:p>
    <w:p w14:paraId="37B45B91" w14:textId="67758E4D" w:rsidR="009D6D04" w:rsidRPr="00406781" w:rsidRDefault="009D6D04" w:rsidP="00BC4ACC">
      <w:pPr>
        <w:keepNext/>
        <w:rPr>
          <w:b/>
        </w:rPr>
      </w:pPr>
      <w:r w:rsidRPr="00406781">
        <w:rPr>
          <w:b/>
        </w:rPr>
        <w:t>All other land uses</w:t>
      </w:r>
    </w:p>
    <w:p w14:paraId="1D29A5B1" w14:textId="0BB68489" w:rsidR="009D6D04" w:rsidRPr="00662B09" w:rsidRDefault="009D6D04" w:rsidP="009D6D04">
      <w:r w:rsidRPr="00662B09">
        <w:t xml:space="preserve">Each PLU for </w:t>
      </w:r>
      <w:r>
        <w:t>o</w:t>
      </w:r>
      <w:r w:rsidRPr="00662B09">
        <w:t>ther will have a threshold value of 50 set and a benchmark condition set of questions</w:t>
      </w:r>
      <w:r>
        <w:t xml:space="preserve"> as identified in </w:t>
      </w:r>
      <w:r w:rsidRPr="00B53010">
        <w:rPr>
          <w:i/>
          <w:iCs/>
          <w:color w:val="44546A" w:themeColor="text2"/>
        </w:rPr>
        <w:fldChar w:fldCharType="begin"/>
      </w:r>
      <w:r w:rsidRPr="00B53010">
        <w:rPr>
          <w:i/>
          <w:iCs/>
          <w:color w:val="44546A" w:themeColor="text2"/>
        </w:rPr>
        <w:instrText xml:space="preserve"> REF _Ref1133758 \h </w:instrText>
      </w:r>
      <w:r>
        <w:rPr>
          <w:i/>
          <w:iCs/>
          <w:color w:val="44546A" w:themeColor="text2"/>
        </w:rPr>
        <w:instrText xml:space="preserve"> \* MERGEFORMAT </w:instrText>
      </w:r>
      <w:r w:rsidRPr="00B53010">
        <w:rPr>
          <w:i/>
          <w:iCs/>
          <w:color w:val="44546A" w:themeColor="text2"/>
        </w:rPr>
      </w:r>
      <w:r w:rsidRPr="00B53010">
        <w:rPr>
          <w:i/>
          <w:iCs/>
          <w:color w:val="44546A" w:themeColor="text2"/>
        </w:rPr>
        <w:fldChar w:fldCharType="separate"/>
      </w:r>
      <w:r w:rsidR="002D0A24" w:rsidRPr="002D0A24">
        <w:rPr>
          <w:i/>
          <w:iCs/>
          <w:color w:val="44546A" w:themeColor="text2"/>
        </w:rPr>
        <w:t>Table 147</w:t>
      </w:r>
      <w:r w:rsidRPr="00B53010">
        <w:rPr>
          <w:i/>
          <w:iCs/>
          <w:color w:val="44546A" w:themeColor="text2"/>
        </w:rPr>
        <w:fldChar w:fldCharType="end"/>
      </w:r>
      <w:r w:rsidRPr="00662B09">
        <w:t>.</w:t>
      </w:r>
    </w:p>
    <w:p w14:paraId="61C62CDF" w14:textId="2925A981" w:rsidR="009D6D04" w:rsidRPr="00554408" w:rsidRDefault="0016150F" w:rsidP="009D6D04">
      <w:pPr>
        <w:pStyle w:val="Caption"/>
        <w:keepNext/>
        <w:rPr>
          <w:sz w:val="22"/>
          <w:szCs w:val="22"/>
        </w:rPr>
      </w:pPr>
      <w:bookmarkStart w:id="310" w:name="_Ref1133758"/>
      <w:r w:rsidRPr="00425298">
        <w:rPr>
          <w:i w:val="0"/>
          <w:iCs w:val="0"/>
          <w:color w:val="auto"/>
          <w:sz w:val="22"/>
          <w:szCs w:val="22"/>
        </w:rPr>
        <w:lastRenderedPageBreak/>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147</w:t>
      </w:r>
      <w:r w:rsidR="00AB382A" w:rsidRPr="00425298">
        <w:rPr>
          <w:i w:val="0"/>
          <w:iCs w:val="0"/>
          <w:color w:val="auto"/>
          <w:sz w:val="22"/>
          <w:szCs w:val="22"/>
        </w:rPr>
        <w:fldChar w:fldCharType="end"/>
      </w:r>
      <w:r w:rsidRPr="00425298">
        <w:rPr>
          <w:i w:val="0"/>
          <w:iCs w:val="0"/>
          <w:color w:val="auto"/>
          <w:sz w:val="22"/>
          <w:szCs w:val="22"/>
        </w:rPr>
        <w:t xml:space="preserve">: </w:t>
      </w:r>
      <w:bookmarkEnd w:id="310"/>
      <w:r w:rsidR="009D6D04" w:rsidRPr="00554408">
        <w:rPr>
          <w:sz w:val="22"/>
          <w:szCs w:val="22"/>
        </w:rPr>
        <w:t xml:space="preserve">Other Land </w:t>
      </w:r>
      <w:r w:rsidR="009D6D04">
        <w:rPr>
          <w:sz w:val="22"/>
          <w:szCs w:val="22"/>
        </w:rPr>
        <w:t>U</w:t>
      </w:r>
      <w:r w:rsidR="009D6D04" w:rsidRPr="00554408">
        <w:rPr>
          <w:sz w:val="22"/>
          <w:szCs w:val="22"/>
        </w:rPr>
        <w:t>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9D6D04" w:rsidRPr="008221FB" w14:paraId="4C4ADA7E" w14:textId="77777777" w:rsidTr="00786CA3">
        <w:tc>
          <w:tcPr>
            <w:tcW w:w="1729" w:type="dxa"/>
            <w:shd w:val="clear" w:color="auto" w:fill="D9E2F3" w:themeFill="accent1" w:themeFillTint="33"/>
          </w:tcPr>
          <w:bookmarkEnd w:id="308"/>
          <w:p w14:paraId="0AB46259" w14:textId="77777777" w:rsidR="009D6D04" w:rsidRPr="00B0546A" w:rsidRDefault="009D6D04" w:rsidP="00E24174">
            <w:r w:rsidRPr="00B0546A">
              <w:t>Answer</w:t>
            </w:r>
          </w:p>
        </w:tc>
        <w:tc>
          <w:tcPr>
            <w:tcW w:w="1248" w:type="dxa"/>
            <w:shd w:val="clear" w:color="auto" w:fill="D9E2F3" w:themeFill="accent1" w:themeFillTint="33"/>
          </w:tcPr>
          <w:p w14:paraId="452DA30F" w14:textId="77777777" w:rsidR="009D6D04" w:rsidRPr="00B0546A" w:rsidRDefault="009D6D04" w:rsidP="00E24174">
            <w:r w:rsidRPr="00B0546A">
              <w:t>Existing Condition Points</w:t>
            </w:r>
          </w:p>
        </w:tc>
        <w:tc>
          <w:tcPr>
            <w:tcW w:w="6373" w:type="dxa"/>
            <w:shd w:val="clear" w:color="auto" w:fill="D9E2F3" w:themeFill="accent1" w:themeFillTint="33"/>
          </w:tcPr>
          <w:p w14:paraId="02D54F2B" w14:textId="77777777" w:rsidR="009D6D04" w:rsidRPr="00B0546A" w:rsidRDefault="009D6D04" w:rsidP="00E24174">
            <w:r w:rsidRPr="00B0546A">
              <w:t>Reference for assessment condition</w:t>
            </w:r>
          </w:p>
        </w:tc>
      </w:tr>
      <w:tr w:rsidR="009D6D04" w:rsidRPr="008221FB" w14:paraId="008CB26E" w14:textId="77777777" w:rsidTr="00786CA3">
        <w:trPr>
          <w:trHeight w:val="485"/>
        </w:trPr>
        <w:tc>
          <w:tcPr>
            <w:tcW w:w="1729" w:type="dxa"/>
            <w:vAlign w:val="center"/>
          </w:tcPr>
          <w:p w14:paraId="6EAD049E" w14:textId="77777777" w:rsidR="009D6D04" w:rsidRPr="00B0546A" w:rsidRDefault="009D6D04" w:rsidP="00E24174">
            <w:pPr>
              <w:jc w:val="center"/>
              <w:rPr>
                <w:color w:val="000000" w:themeColor="text1"/>
                <w:highlight w:val="yellow"/>
              </w:rPr>
            </w:pPr>
            <w:r>
              <w:rPr>
                <w:color w:val="000000" w:themeColor="text1"/>
              </w:rPr>
              <w:t>High</w:t>
            </w:r>
          </w:p>
        </w:tc>
        <w:tc>
          <w:tcPr>
            <w:tcW w:w="1248" w:type="dxa"/>
            <w:vAlign w:val="center"/>
          </w:tcPr>
          <w:p w14:paraId="7E970101" w14:textId="77777777" w:rsidR="009D6D04" w:rsidRPr="008221FB" w:rsidRDefault="009D6D04" w:rsidP="00E24174">
            <w:pPr>
              <w:jc w:val="center"/>
              <w:rPr>
                <w:highlight w:val="yellow"/>
              </w:rPr>
            </w:pPr>
            <w:r>
              <w:t>50</w:t>
            </w:r>
          </w:p>
        </w:tc>
        <w:tc>
          <w:tcPr>
            <w:tcW w:w="6373" w:type="dxa"/>
            <w:shd w:val="clear" w:color="auto" w:fill="auto"/>
          </w:tcPr>
          <w:p w14:paraId="020E7AE1" w14:textId="77777777" w:rsidR="009D6D04" w:rsidRPr="0029467D" w:rsidRDefault="009D6D04" w:rsidP="00E24174">
            <w:r w:rsidRPr="00327229">
              <w:t>No significant plant productivity or health related concern exists on this PLU</w:t>
            </w:r>
          </w:p>
        </w:tc>
      </w:tr>
      <w:tr w:rsidR="009D6D04" w:rsidRPr="008221FB" w14:paraId="1915941F" w14:textId="77777777" w:rsidTr="00786CA3">
        <w:tc>
          <w:tcPr>
            <w:tcW w:w="1729" w:type="dxa"/>
            <w:vAlign w:val="center"/>
          </w:tcPr>
          <w:p w14:paraId="30A5CB47" w14:textId="77777777" w:rsidR="009D6D04" w:rsidRPr="00B0546A" w:rsidRDefault="009D6D04" w:rsidP="00E24174">
            <w:pPr>
              <w:jc w:val="center"/>
              <w:rPr>
                <w:color w:val="000000" w:themeColor="text1"/>
                <w:highlight w:val="yellow"/>
              </w:rPr>
            </w:pPr>
            <w:r w:rsidRPr="00B0546A">
              <w:rPr>
                <w:color w:val="000000" w:themeColor="text1"/>
              </w:rPr>
              <w:t>Good</w:t>
            </w:r>
          </w:p>
        </w:tc>
        <w:tc>
          <w:tcPr>
            <w:tcW w:w="1248" w:type="dxa"/>
            <w:vAlign w:val="center"/>
          </w:tcPr>
          <w:p w14:paraId="63743ECC" w14:textId="77777777" w:rsidR="009D6D04" w:rsidRPr="008221FB" w:rsidRDefault="009D6D04" w:rsidP="00E24174">
            <w:pPr>
              <w:jc w:val="center"/>
              <w:rPr>
                <w:highlight w:val="yellow"/>
              </w:rPr>
            </w:pPr>
            <w:r>
              <w:t>30</w:t>
            </w:r>
          </w:p>
        </w:tc>
        <w:tc>
          <w:tcPr>
            <w:tcW w:w="6373" w:type="dxa"/>
          </w:tcPr>
          <w:p w14:paraId="7D9A0743" w14:textId="77777777" w:rsidR="009D6D04" w:rsidRPr="008221FB" w:rsidRDefault="009D6D04" w:rsidP="00E24174">
            <w:pPr>
              <w:rPr>
                <w:highlight w:val="yellow"/>
              </w:rPr>
            </w:pPr>
            <w:r>
              <w:t>Some productivity or plant health concerns exist</w:t>
            </w:r>
          </w:p>
        </w:tc>
      </w:tr>
      <w:tr w:rsidR="009D6D04" w:rsidRPr="008221FB" w14:paraId="4B1415E9" w14:textId="77777777" w:rsidTr="00786CA3">
        <w:tc>
          <w:tcPr>
            <w:tcW w:w="1729" w:type="dxa"/>
            <w:vAlign w:val="center"/>
          </w:tcPr>
          <w:p w14:paraId="6BE0299F" w14:textId="77777777" w:rsidR="009D6D04" w:rsidRPr="00B0546A" w:rsidRDefault="009D6D04" w:rsidP="00E24174">
            <w:pPr>
              <w:jc w:val="center"/>
              <w:rPr>
                <w:color w:val="000000" w:themeColor="text1"/>
                <w:highlight w:val="yellow"/>
              </w:rPr>
            </w:pPr>
            <w:r w:rsidRPr="00B0546A">
              <w:rPr>
                <w:color w:val="000000" w:themeColor="text1"/>
              </w:rPr>
              <w:t>Poor</w:t>
            </w:r>
          </w:p>
        </w:tc>
        <w:tc>
          <w:tcPr>
            <w:tcW w:w="1248" w:type="dxa"/>
            <w:vAlign w:val="center"/>
          </w:tcPr>
          <w:p w14:paraId="11A9BA17" w14:textId="77777777" w:rsidR="009D6D04" w:rsidRPr="008221FB" w:rsidRDefault="009D6D04" w:rsidP="00E24174">
            <w:pPr>
              <w:jc w:val="center"/>
              <w:rPr>
                <w:highlight w:val="yellow"/>
              </w:rPr>
            </w:pPr>
            <w:r>
              <w:t>0</w:t>
            </w:r>
          </w:p>
        </w:tc>
        <w:tc>
          <w:tcPr>
            <w:tcW w:w="6373" w:type="dxa"/>
          </w:tcPr>
          <w:p w14:paraId="3754CB9D" w14:textId="77777777" w:rsidR="009D6D04" w:rsidRPr="008221FB" w:rsidRDefault="009D6D04" w:rsidP="00E24174">
            <w:pPr>
              <w:rPr>
                <w:highlight w:val="yellow"/>
              </w:rPr>
            </w:pPr>
            <w:r w:rsidRPr="00C37B7B">
              <w:t xml:space="preserve">Severe lack of </w:t>
            </w:r>
            <w:r>
              <w:t>health and productivity for plants in the PLU</w:t>
            </w:r>
          </w:p>
        </w:tc>
      </w:tr>
      <w:bookmarkEnd w:id="309"/>
    </w:tbl>
    <w:p w14:paraId="3AFF9D98" w14:textId="77777777" w:rsidR="009D6D04" w:rsidRDefault="009D6D04" w:rsidP="009D6D04">
      <w:pPr>
        <w:rPr>
          <w:highlight w:val="yellow"/>
        </w:rPr>
      </w:pPr>
    </w:p>
    <w:p w14:paraId="7B4D9620" w14:textId="49F1D5E0" w:rsidR="009D6D04" w:rsidRPr="00B0546A" w:rsidRDefault="0068768B" w:rsidP="009D6D04">
      <w:pPr>
        <w:pStyle w:val="Heading2"/>
        <w:rPr>
          <w:b/>
        </w:rPr>
      </w:pPr>
      <w:bookmarkStart w:id="311" w:name="_Toc535524413"/>
      <w:bookmarkStart w:id="312" w:name="_Toc1134242"/>
      <w:bookmarkStart w:id="313" w:name="_Toc16839840"/>
      <w:bookmarkEnd w:id="305"/>
      <w:r>
        <w:rPr>
          <w:b/>
        </w:rPr>
        <w:t>Plant</w:t>
      </w:r>
      <w:r w:rsidR="009D6D04" w:rsidRPr="00B0546A">
        <w:rPr>
          <w:b/>
        </w:rPr>
        <w:t xml:space="preserve"> </w:t>
      </w:r>
      <w:r w:rsidR="009D6D04">
        <w:rPr>
          <w:b/>
        </w:rPr>
        <w:t>S</w:t>
      </w:r>
      <w:r w:rsidR="009D6D04" w:rsidRPr="00B0546A">
        <w:rPr>
          <w:b/>
        </w:rPr>
        <w:t xml:space="preserve">tructure and </w:t>
      </w:r>
      <w:bookmarkEnd w:id="311"/>
      <w:r w:rsidR="009D6D04">
        <w:rPr>
          <w:b/>
        </w:rPr>
        <w:t>C</w:t>
      </w:r>
      <w:r w:rsidR="009D6D04" w:rsidRPr="00B0546A">
        <w:rPr>
          <w:b/>
        </w:rPr>
        <w:t>omposition</w:t>
      </w:r>
      <w:bookmarkEnd w:id="312"/>
      <w:bookmarkEnd w:id="313"/>
    </w:p>
    <w:p w14:paraId="3F5A94B0" w14:textId="68CBCD2B" w:rsidR="001E05F3" w:rsidRDefault="001E05F3" w:rsidP="001E05F3">
      <w:pPr>
        <w:pStyle w:val="Heading3"/>
      </w:pPr>
      <w:bookmarkStart w:id="314" w:name="_Toc16839841"/>
      <w:r>
        <w:t>Component: Plant Structure and Composition</w:t>
      </w:r>
      <w:bookmarkEnd w:id="314"/>
    </w:p>
    <w:p w14:paraId="6D8ACBBA" w14:textId="77777777" w:rsidR="001E05F3" w:rsidRPr="001E05F3" w:rsidRDefault="001E05F3" w:rsidP="00212F7B">
      <w:pPr>
        <w:spacing w:after="0"/>
      </w:pPr>
    </w:p>
    <w:p w14:paraId="6A853585" w14:textId="452F36EA" w:rsidR="009D6D04" w:rsidRPr="00B0546A" w:rsidRDefault="009D6D04" w:rsidP="009D6D04">
      <w:pPr>
        <w:rPr>
          <w:rFonts w:eastAsia="Times New Roman" w:cs="Calibri"/>
        </w:rPr>
      </w:pPr>
      <w:r w:rsidRPr="00B0546A">
        <w:rPr>
          <w:b/>
        </w:rPr>
        <w:t>Description:</w:t>
      </w:r>
      <w:r w:rsidRPr="00B0546A">
        <w:t xml:space="preserve">  Plant communities have insufficient composition and structure to achieve ecological functions and management objectives.  This includes degradation of wetland habitat, targeted ecosystems, or unique plant communities.</w:t>
      </w:r>
    </w:p>
    <w:p w14:paraId="13631EBD" w14:textId="77777777" w:rsidR="009D6D04" w:rsidRPr="00B0546A" w:rsidRDefault="009D6D04" w:rsidP="009D6D04">
      <w:r w:rsidRPr="00B0546A">
        <w:rPr>
          <w:b/>
        </w:rPr>
        <w:t>Objective:</w:t>
      </w:r>
      <w:r w:rsidRPr="00B0546A">
        <w:t xml:space="preserve">  Maintain or restore ecological function and stop or reduce degradation to threshold levels or less for the plant communities being evaluated.</w:t>
      </w:r>
    </w:p>
    <w:p w14:paraId="5C9EEFF5" w14:textId="77777777" w:rsidR="009D6D04" w:rsidRDefault="009D6D04" w:rsidP="009D6D04">
      <w:pPr>
        <w:rPr>
          <w:b/>
        </w:rPr>
      </w:pPr>
      <w:r w:rsidRPr="00B0546A">
        <w:rPr>
          <w:b/>
        </w:rPr>
        <w:t>Analysis within CART:</w:t>
      </w:r>
    </w:p>
    <w:p w14:paraId="586865CA" w14:textId="710D0608" w:rsidR="009D6D04" w:rsidRPr="00B0546A" w:rsidRDefault="009D6D04" w:rsidP="009D6D04">
      <w:r w:rsidRPr="00E84A2F">
        <w:t>The planner will identify this resource concern based on site-specific conditions using technically completed land health and management assessment methods</w:t>
      </w:r>
      <w:r w:rsidRPr="00B0546A">
        <w:t>.  The threshold and existing condition questions will set the existing score by land use as identified below</w:t>
      </w:r>
      <w:r w:rsidR="005E4C77">
        <w:t>.</w:t>
      </w:r>
    </w:p>
    <w:p w14:paraId="6E85CF8A" w14:textId="1BAD5C9E" w:rsidR="009D6D04" w:rsidRPr="00EF0941" w:rsidRDefault="009D6D04" w:rsidP="009D6D04">
      <w:pPr>
        <w:rPr>
          <w:b/>
          <w:bCs/>
        </w:rPr>
      </w:pPr>
      <w:r w:rsidRPr="00CF10B2">
        <w:rPr>
          <w:b/>
          <w:bCs/>
        </w:rPr>
        <w:t>Pasture</w:t>
      </w:r>
    </w:p>
    <w:p w14:paraId="1E77CC5C" w14:textId="77777777" w:rsidR="009D6D04" w:rsidRPr="00B0546A" w:rsidRDefault="009D6D04" w:rsidP="009D6D04">
      <w:r>
        <w:t>Each PLU for pasture will have a threshold value of 50 set and a benchmark condition set of questions.</w:t>
      </w:r>
    </w:p>
    <w:p w14:paraId="74E79633" w14:textId="3E4D798F"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148</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Pr>
          <w:sz w:val="22"/>
          <w:szCs w:val="22"/>
        </w:rPr>
        <w:t>Pasture Plant Cover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248"/>
        <w:gridCol w:w="6373"/>
      </w:tblGrid>
      <w:tr w:rsidR="009D6D04" w:rsidRPr="00B0546A" w14:paraId="44DF0B99" w14:textId="77777777" w:rsidTr="00786CA3">
        <w:tc>
          <w:tcPr>
            <w:tcW w:w="1729" w:type="dxa"/>
            <w:shd w:val="clear" w:color="auto" w:fill="D9E2F3" w:themeFill="accent1" w:themeFillTint="33"/>
          </w:tcPr>
          <w:p w14:paraId="2B40838C" w14:textId="77777777" w:rsidR="009D6D04" w:rsidRPr="00B0546A" w:rsidRDefault="009D6D04" w:rsidP="00E24174">
            <w:r w:rsidRPr="00B0546A">
              <w:t>Answer</w:t>
            </w:r>
          </w:p>
        </w:tc>
        <w:tc>
          <w:tcPr>
            <w:tcW w:w="1248" w:type="dxa"/>
            <w:shd w:val="clear" w:color="auto" w:fill="D9E2F3" w:themeFill="accent1" w:themeFillTint="33"/>
          </w:tcPr>
          <w:p w14:paraId="6503609B" w14:textId="77777777" w:rsidR="009D6D04" w:rsidRPr="00B0546A" w:rsidRDefault="009D6D04" w:rsidP="00E24174">
            <w:r w:rsidRPr="00B0546A">
              <w:t>Existing Condition Points</w:t>
            </w:r>
          </w:p>
        </w:tc>
        <w:tc>
          <w:tcPr>
            <w:tcW w:w="6373" w:type="dxa"/>
            <w:shd w:val="clear" w:color="auto" w:fill="D9E2F3" w:themeFill="accent1" w:themeFillTint="33"/>
          </w:tcPr>
          <w:p w14:paraId="4D9E16D7" w14:textId="77777777" w:rsidR="009D6D04" w:rsidRPr="00B0546A" w:rsidRDefault="009D6D04" w:rsidP="00E24174">
            <w:r w:rsidRPr="00B0546A">
              <w:t>Reference for assessment condition</w:t>
            </w:r>
          </w:p>
        </w:tc>
      </w:tr>
      <w:tr w:rsidR="009D6D04" w:rsidRPr="00B0546A" w14:paraId="40A9E5DE" w14:textId="77777777" w:rsidTr="00786CA3">
        <w:tc>
          <w:tcPr>
            <w:tcW w:w="1729" w:type="dxa"/>
          </w:tcPr>
          <w:p w14:paraId="3BCCD016" w14:textId="77777777" w:rsidR="009D6D04" w:rsidRPr="00B0546A" w:rsidRDefault="009D6D04" w:rsidP="00E24174">
            <w:pPr>
              <w:rPr>
                <w:color w:val="000000" w:themeColor="text1"/>
              </w:rPr>
            </w:pPr>
            <w:r>
              <w:rPr>
                <w:color w:val="000000" w:themeColor="text1"/>
              </w:rPr>
              <w:t>High</w:t>
            </w:r>
          </w:p>
        </w:tc>
        <w:tc>
          <w:tcPr>
            <w:tcW w:w="1248" w:type="dxa"/>
          </w:tcPr>
          <w:p w14:paraId="3B57BE39" w14:textId="77777777" w:rsidR="009D6D04" w:rsidRPr="00B0546A" w:rsidRDefault="009D6D04" w:rsidP="00E24174">
            <w:r>
              <w:t>40</w:t>
            </w:r>
          </w:p>
        </w:tc>
        <w:tc>
          <w:tcPr>
            <w:tcW w:w="6373" w:type="dxa"/>
          </w:tcPr>
          <w:p w14:paraId="30296F91" w14:textId="77777777" w:rsidR="009D6D04" w:rsidRPr="00B0546A" w:rsidRDefault="009D6D04" w:rsidP="00E24174">
            <w:r w:rsidRPr="00ED4696">
              <w:t>More than 95% live (</w:t>
            </w:r>
            <w:r>
              <w:t>non</w:t>
            </w:r>
            <w:r w:rsidRPr="00ED4696">
              <w:t>dormant) leaf canopy. Remaining is either dead standing material, undesirable, or bare ground</w:t>
            </w:r>
          </w:p>
        </w:tc>
      </w:tr>
      <w:tr w:rsidR="009D6D04" w:rsidRPr="00B0546A" w14:paraId="47DDEB58" w14:textId="77777777" w:rsidTr="00786CA3">
        <w:tc>
          <w:tcPr>
            <w:tcW w:w="1729" w:type="dxa"/>
          </w:tcPr>
          <w:p w14:paraId="50E44778" w14:textId="77777777" w:rsidR="009D6D04" w:rsidRPr="00B0546A" w:rsidRDefault="009D6D04" w:rsidP="00E24174">
            <w:pPr>
              <w:rPr>
                <w:color w:val="000000" w:themeColor="text1"/>
              </w:rPr>
            </w:pPr>
            <w:r w:rsidRPr="00B0546A">
              <w:rPr>
                <w:color w:val="000000" w:themeColor="text1"/>
              </w:rPr>
              <w:t>Good</w:t>
            </w:r>
          </w:p>
        </w:tc>
        <w:tc>
          <w:tcPr>
            <w:tcW w:w="1248" w:type="dxa"/>
          </w:tcPr>
          <w:p w14:paraId="6096ADEB" w14:textId="77777777" w:rsidR="009D6D04" w:rsidRPr="00B0546A" w:rsidRDefault="009D6D04" w:rsidP="00E24174">
            <w:r>
              <w:t>30</w:t>
            </w:r>
          </w:p>
        </w:tc>
        <w:tc>
          <w:tcPr>
            <w:tcW w:w="6373" w:type="dxa"/>
          </w:tcPr>
          <w:p w14:paraId="0F9AFCB8" w14:textId="77777777" w:rsidR="009D6D04" w:rsidRPr="00B0546A" w:rsidRDefault="009D6D04" w:rsidP="00E24174">
            <w:r w:rsidRPr="00ED4696">
              <w:t xml:space="preserve">80-95% live leaf canopy. Remaining is </w:t>
            </w:r>
            <w:r w:rsidRPr="00AB186A">
              <w:t>either</w:t>
            </w:r>
            <w:r w:rsidRPr="00ED4696">
              <w:t xml:space="preserve"> dead standing material, undesirable, or bare ground</w:t>
            </w:r>
          </w:p>
        </w:tc>
      </w:tr>
      <w:tr w:rsidR="009D6D04" w:rsidRPr="00B0546A" w14:paraId="5524FF09" w14:textId="77777777" w:rsidTr="00786CA3">
        <w:tc>
          <w:tcPr>
            <w:tcW w:w="1729" w:type="dxa"/>
          </w:tcPr>
          <w:p w14:paraId="279A7A45" w14:textId="77777777" w:rsidR="009D6D04" w:rsidRPr="00B0546A" w:rsidRDefault="009D6D04" w:rsidP="00E24174">
            <w:pPr>
              <w:rPr>
                <w:color w:val="000000" w:themeColor="text1"/>
              </w:rPr>
            </w:pPr>
            <w:r w:rsidRPr="00B0546A">
              <w:rPr>
                <w:color w:val="000000" w:themeColor="text1"/>
              </w:rPr>
              <w:lastRenderedPageBreak/>
              <w:t>Fair</w:t>
            </w:r>
          </w:p>
        </w:tc>
        <w:tc>
          <w:tcPr>
            <w:tcW w:w="1248" w:type="dxa"/>
          </w:tcPr>
          <w:p w14:paraId="6C5160BC" w14:textId="77777777" w:rsidR="009D6D04" w:rsidRPr="00B0546A" w:rsidRDefault="009D6D04" w:rsidP="00E24174">
            <w:r>
              <w:t>10</w:t>
            </w:r>
          </w:p>
        </w:tc>
        <w:tc>
          <w:tcPr>
            <w:tcW w:w="6373" w:type="dxa"/>
          </w:tcPr>
          <w:p w14:paraId="08F90AEE" w14:textId="77777777" w:rsidR="009D6D04" w:rsidRPr="00B0546A" w:rsidRDefault="009D6D04" w:rsidP="00E24174">
            <w:r w:rsidRPr="00ED4696">
              <w:t>65-80% live leaf canopy. Remaining is either dead standing material, undesirable, or bare ground</w:t>
            </w:r>
          </w:p>
        </w:tc>
      </w:tr>
      <w:tr w:rsidR="009D6D04" w:rsidRPr="00B0546A" w14:paraId="2CF8B935" w14:textId="77777777" w:rsidTr="00786CA3">
        <w:tc>
          <w:tcPr>
            <w:tcW w:w="1729" w:type="dxa"/>
          </w:tcPr>
          <w:p w14:paraId="0758ED6A" w14:textId="77777777" w:rsidR="009D6D04" w:rsidRPr="00B0546A" w:rsidRDefault="009D6D04" w:rsidP="00E24174">
            <w:pPr>
              <w:rPr>
                <w:color w:val="000000" w:themeColor="text1"/>
              </w:rPr>
            </w:pPr>
            <w:r>
              <w:rPr>
                <w:color w:val="000000" w:themeColor="text1"/>
              </w:rPr>
              <w:t>Low</w:t>
            </w:r>
          </w:p>
        </w:tc>
        <w:tc>
          <w:tcPr>
            <w:tcW w:w="1248" w:type="dxa"/>
          </w:tcPr>
          <w:p w14:paraId="7998B99F" w14:textId="77777777" w:rsidR="009D6D04" w:rsidRPr="00B0546A" w:rsidRDefault="009D6D04" w:rsidP="00E24174">
            <w:r>
              <w:t>5</w:t>
            </w:r>
          </w:p>
        </w:tc>
        <w:tc>
          <w:tcPr>
            <w:tcW w:w="6373" w:type="dxa"/>
          </w:tcPr>
          <w:p w14:paraId="7315F8DA" w14:textId="77777777" w:rsidR="009D6D04" w:rsidRPr="00B0546A" w:rsidRDefault="009D6D04" w:rsidP="00E24174">
            <w:r w:rsidRPr="0034254D">
              <w:t>40-65% is live leaf canopy. Remaining is either dead standing material, undesirable, or bare ground</w:t>
            </w:r>
          </w:p>
        </w:tc>
      </w:tr>
      <w:tr w:rsidR="009D6D04" w14:paraId="1BA3C511" w14:textId="77777777" w:rsidTr="00786CA3">
        <w:tc>
          <w:tcPr>
            <w:tcW w:w="1729" w:type="dxa"/>
          </w:tcPr>
          <w:p w14:paraId="5CE60363" w14:textId="77777777" w:rsidR="009D6D04" w:rsidRDefault="009D6D04" w:rsidP="00E24174">
            <w:pPr>
              <w:rPr>
                <w:color w:val="000000" w:themeColor="text1"/>
              </w:rPr>
            </w:pPr>
            <w:r>
              <w:rPr>
                <w:color w:val="000000" w:themeColor="text1"/>
              </w:rPr>
              <w:t>Poor</w:t>
            </w:r>
          </w:p>
        </w:tc>
        <w:tc>
          <w:tcPr>
            <w:tcW w:w="1248" w:type="dxa"/>
          </w:tcPr>
          <w:p w14:paraId="7F1CE4B2" w14:textId="2711FEE5" w:rsidR="009D6D04" w:rsidRDefault="002514EE" w:rsidP="00E24174">
            <w:r>
              <w:t>1</w:t>
            </w:r>
          </w:p>
        </w:tc>
        <w:tc>
          <w:tcPr>
            <w:tcW w:w="6373" w:type="dxa"/>
          </w:tcPr>
          <w:p w14:paraId="127E8AE9" w14:textId="77777777" w:rsidR="009D6D04" w:rsidRPr="00865861" w:rsidRDefault="009D6D04" w:rsidP="00E24174">
            <w:pPr>
              <w:pStyle w:val="CommentText"/>
              <w:rPr>
                <w:rFonts w:ascii="Calibri" w:eastAsia="Calibri" w:hAnsi="Calibri" w:cs="Calibri"/>
              </w:rPr>
            </w:pPr>
            <w:r w:rsidRPr="00EB08BA">
              <w:rPr>
                <w:sz w:val="22"/>
                <w:szCs w:val="22"/>
              </w:rPr>
              <w:t xml:space="preserve">Less than 40% is live leaf canopy. Remaining is either dead standing material, undesirable, or bare ground. </w:t>
            </w:r>
          </w:p>
        </w:tc>
      </w:tr>
    </w:tbl>
    <w:p w14:paraId="74CBEE65" w14:textId="77777777" w:rsidR="009D6D04" w:rsidRPr="00B0546A" w:rsidRDefault="009D6D04" w:rsidP="009D6D04"/>
    <w:p w14:paraId="4E8594FF" w14:textId="7F177D1C"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149</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980C68">
        <w:rPr>
          <w:sz w:val="22"/>
          <w:szCs w:val="22"/>
        </w:rPr>
        <w:t>Pasture Plant Diversity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245"/>
        <w:gridCol w:w="6295"/>
      </w:tblGrid>
      <w:tr w:rsidR="009D6D04" w:rsidRPr="00B0546A" w14:paraId="2DB0956A" w14:textId="77777777" w:rsidTr="00786CA3">
        <w:tc>
          <w:tcPr>
            <w:tcW w:w="1810" w:type="dxa"/>
            <w:shd w:val="clear" w:color="auto" w:fill="D9E2F3" w:themeFill="accent1" w:themeFillTint="33"/>
          </w:tcPr>
          <w:p w14:paraId="75B1E1A9" w14:textId="77777777" w:rsidR="009D6D04" w:rsidRPr="00B0546A" w:rsidRDefault="009D6D04" w:rsidP="00E24174">
            <w:r w:rsidRPr="00B0546A">
              <w:t>Answer</w:t>
            </w:r>
          </w:p>
        </w:tc>
        <w:tc>
          <w:tcPr>
            <w:tcW w:w="1245" w:type="dxa"/>
            <w:shd w:val="clear" w:color="auto" w:fill="D9E2F3" w:themeFill="accent1" w:themeFillTint="33"/>
          </w:tcPr>
          <w:p w14:paraId="442B073B" w14:textId="77777777" w:rsidR="009D6D04" w:rsidRPr="00B0546A" w:rsidRDefault="009D6D04" w:rsidP="00E24174">
            <w:r w:rsidRPr="00B0546A">
              <w:t>Existing Condition Points</w:t>
            </w:r>
          </w:p>
        </w:tc>
        <w:tc>
          <w:tcPr>
            <w:tcW w:w="6295" w:type="dxa"/>
            <w:shd w:val="clear" w:color="auto" w:fill="D9E2F3" w:themeFill="accent1" w:themeFillTint="33"/>
          </w:tcPr>
          <w:p w14:paraId="41C13F92" w14:textId="77777777" w:rsidR="009D6D04" w:rsidRPr="00B0546A" w:rsidRDefault="009D6D04" w:rsidP="00E24174">
            <w:r w:rsidRPr="00B0546A">
              <w:t>Reference for assessment condition</w:t>
            </w:r>
          </w:p>
        </w:tc>
      </w:tr>
      <w:tr w:rsidR="009D6D04" w:rsidRPr="00B0546A" w14:paraId="54ABA9B1" w14:textId="77777777" w:rsidTr="00786CA3">
        <w:tc>
          <w:tcPr>
            <w:tcW w:w="1810" w:type="dxa"/>
          </w:tcPr>
          <w:p w14:paraId="6A60C106" w14:textId="77777777" w:rsidR="009D6D04" w:rsidRPr="00B0546A" w:rsidRDefault="009D6D04" w:rsidP="00E24174">
            <w:pPr>
              <w:rPr>
                <w:color w:val="000000" w:themeColor="text1"/>
              </w:rPr>
            </w:pPr>
            <w:r>
              <w:rPr>
                <w:color w:val="000000" w:themeColor="text1"/>
              </w:rPr>
              <w:t>High</w:t>
            </w:r>
          </w:p>
        </w:tc>
        <w:tc>
          <w:tcPr>
            <w:tcW w:w="1245" w:type="dxa"/>
          </w:tcPr>
          <w:p w14:paraId="1CD9E1E4" w14:textId="77777777" w:rsidR="009D6D04" w:rsidRPr="00B0546A" w:rsidRDefault="009D6D04" w:rsidP="00E24174">
            <w:r>
              <w:t>30</w:t>
            </w:r>
          </w:p>
        </w:tc>
        <w:tc>
          <w:tcPr>
            <w:tcW w:w="6295" w:type="dxa"/>
          </w:tcPr>
          <w:p w14:paraId="6DBBB214" w14:textId="77777777" w:rsidR="009D6D04" w:rsidRPr="00B0546A" w:rsidRDefault="009D6D04" w:rsidP="00E24174">
            <w:r>
              <w:t>4 or more dominant desirable species representing 3 functional groups</w:t>
            </w:r>
          </w:p>
        </w:tc>
      </w:tr>
      <w:tr w:rsidR="009D6D04" w:rsidRPr="00B0546A" w14:paraId="1724182F" w14:textId="77777777" w:rsidTr="00786CA3">
        <w:tc>
          <w:tcPr>
            <w:tcW w:w="1810" w:type="dxa"/>
          </w:tcPr>
          <w:p w14:paraId="5899D207" w14:textId="77777777" w:rsidR="009D6D04" w:rsidRPr="00B0546A" w:rsidRDefault="009D6D04" w:rsidP="00E24174">
            <w:pPr>
              <w:rPr>
                <w:color w:val="000000" w:themeColor="text1"/>
              </w:rPr>
            </w:pPr>
            <w:r w:rsidRPr="00B0546A">
              <w:rPr>
                <w:color w:val="000000" w:themeColor="text1"/>
              </w:rPr>
              <w:t>Good</w:t>
            </w:r>
          </w:p>
        </w:tc>
        <w:tc>
          <w:tcPr>
            <w:tcW w:w="1245" w:type="dxa"/>
          </w:tcPr>
          <w:p w14:paraId="201B3182" w14:textId="77777777" w:rsidR="009D6D04" w:rsidRPr="00B0546A" w:rsidRDefault="009D6D04" w:rsidP="00E24174">
            <w:r>
              <w:t>20</w:t>
            </w:r>
          </w:p>
        </w:tc>
        <w:tc>
          <w:tcPr>
            <w:tcW w:w="6295" w:type="dxa"/>
          </w:tcPr>
          <w:p w14:paraId="4E470F55" w14:textId="77777777" w:rsidR="009D6D04" w:rsidRPr="00B0546A" w:rsidRDefault="009D6D04" w:rsidP="00E24174">
            <w:r>
              <w:t>4 dominant desirable species representing 2 functional groups</w:t>
            </w:r>
          </w:p>
        </w:tc>
      </w:tr>
      <w:tr w:rsidR="009D6D04" w:rsidRPr="00B0546A" w14:paraId="56EBA422" w14:textId="77777777" w:rsidTr="00786CA3">
        <w:tc>
          <w:tcPr>
            <w:tcW w:w="1810" w:type="dxa"/>
          </w:tcPr>
          <w:p w14:paraId="5EC0708E" w14:textId="77777777" w:rsidR="009D6D04" w:rsidRPr="00B0546A" w:rsidRDefault="009D6D04" w:rsidP="00E24174">
            <w:pPr>
              <w:rPr>
                <w:color w:val="000000" w:themeColor="text1"/>
              </w:rPr>
            </w:pPr>
            <w:r w:rsidRPr="00B0546A">
              <w:rPr>
                <w:color w:val="000000" w:themeColor="text1"/>
              </w:rPr>
              <w:t>Fair</w:t>
            </w:r>
          </w:p>
        </w:tc>
        <w:tc>
          <w:tcPr>
            <w:tcW w:w="1245" w:type="dxa"/>
          </w:tcPr>
          <w:p w14:paraId="17AADB3E" w14:textId="77777777" w:rsidR="009D6D04" w:rsidRPr="00B0546A" w:rsidRDefault="009D6D04" w:rsidP="00E24174">
            <w:r>
              <w:t>10</w:t>
            </w:r>
          </w:p>
        </w:tc>
        <w:tc>
          <w:tcPr>
            <w:tcW w:w="6295" w:type="dxa"/>
          </w:tcPr>
          <w:p w14:paraId="10A9A355" w14:textId="77777777" w:rsidR="009D6D04" w:rsidRPr="00B0546A" w:rsidRDefault="009D6D04" w:rsidP="00E24174">
            <w:r>
              <w:t>3 dominant desirable species representing 1 functional group</w:t>
            </w:r>
          </w:p>
        </w:tc>
      </w:tr>
      <w:tr w:rsidR="009D6D04" w:rsidRPr="008450BD" w14:paraId="6AE9601F" w14:textId="77777777" w:rsidTr="00786CA3">
        <w:tc>
          <w:tcPr>
            <w:tcW w:w="1810" w:type="dxa"/>
          </w:tcPr>
          <w:p w14:paraId="2904854B" w14:textId="77777777" w:rsidR="009D6D04" w:rsidRPr="00B0546A" w:rsidRDefault="009D6D04" w:rsidP="00E24174">
            <w:pPr>
              <w:rPr>
                <w:color w:val="000000" w:themeColor="text1"/>
              </w:rPr>
            </w:pPr>
            <w:r>
              <w:rPr>
                <w:color w:val="000000" w:themeColor="text1"/>
              </w:rPr>
              <w:t>Low</w:t>
            </w:r>
          </w:p>
        </w:tc>
        <w:tc>
          <w:tcPr>
            <w:tcW w:w="1245" w:type="dxa"/>
          </w:tcPr>
          <w:p w14:paraId="2D7A5907" w14:textId="77777777" w:rsidR="009D6D04" w:rsidRPr="00B0546A" w:rsidRDefault="009D6D04" w:rsidP="00E24174">
            <w:r>
              <w:t>5</w:t>
            </w:r>
          </w:p>
        </w:tc>
        <w:tc>
          <w:tcPr>
            <w:tcW w:w="6295" w:type="dxa"/>
          </w:tcPr>
          <w:p w14:paraId="49B61FA9" w14:textId="77777777" w:rsidR="009D6D04" w:rsidRPr="00B0546A" w:rsidRDefault="009D6D04" w:rsidP="00E24174">
            <w:r>
              <w:t>2 dominant desirable species representing 1 functional group</w:t>
            </w:r>
          </w:p>
        </w:tc>
      </w:tr>
      <w:tr w:rsidR="009D6D04" w:rsidRPr="008450BD" w14:paraId="77C29D3C" w14:textId="77777777" w:rsidTr="00786CA3">
        <w:tc>
          <w:tcPr>
            <w:tcW w:w="1810" w:type="dxa"/>
          </w:tcPr>
          <w:p w14:paraId="16197B47" w14:textId="77777777" w:rsidR="009D6D04" w:rsidRPr="00865861" w:rsidRDefault="009D6D04" w:rsidP="00E24174">
            <w:pPr>
              <w:rPr>
                <w:color w:val="000000" w:themeColor="text1"/>
                <w:highlight w:val="yellow"/>
              </w:rPr>
            </w:pPr>
            <w:r w:rsidRPr="00865861">
              <w:rPr>
                <w:color w:val="000000" w:themeColor="text1"/>
              </w:rPr>
              <w:t>Poor</w:t>
            </w:r>
          </w:p>
        </w:tc>
        <w:tc>
          <w:tcPr>
            <w:tcW w:w="1245" w:type="dxa"/>
          </w:tcPr>
          <w:p w14:paraId="6A9B0990" w14:textId="786C584D" w:rsidR="009D6D04" w:rsidRPr="00865861" w:rsidRDefault="002514EE" w:rsidP="00E24174">
            <w:pPr>
              <w:rPr>
                <w:highlight w:val="yellow"/>
              </w:rPr>
            </w:pPr>
            <w:r>
              <w:t>1</w:t>
            </w:r>
          </w:p>
        </w:tc>
        <w:tc>
          <w:tcPr>
            <w:tcW w:w="6295" w:type="dxa"/>
          </w:tcPr>
          <w:p w14:paraId="58CAD10C" w14:textId="77777777" w:rsidR="009D6D04" w:rsidRPr="00865861" w:rsidRDefault="009D6D04" w:rsidP="00E24174">
            <w:pPr>
              <w:rPr>
                <w:highlight w:val="yellow"/>
              </w:rPr>
            </w:pPr>
            <w:r>
              <w:t>1 dominant desirable species representing 1 functional group</w:t>
            </w:r>
          </w:p>
        </w:tc>
      </w:tr>
    </w:tbl>
    <w:p w14:paraId="0F2F3445" w14:textId="47C5BECA" w:rsidR="009D6D04" w:rsidRPr="00EC6850" w:rsidRDefault="009D6D04" w:rsidP="009D6D04">
      <w:r w:rsidRPr="00EC6850">
        <w:t xml:space="preserve">  </w:t>
      </w:r>
    </w:p>
    <w:p w14:paraId="15C18F84" w14:textId="64C6C8AD" w:rsidR="009D6D04" w:rsidRPr="00EF0941" w:rsidRDefault="009D6D04" w:rsidP="009D6D04">
      <w:pPr>
        <w:rPr>
          <w:b/>
          <w:bCs/>
        </w:rPr>
      </w:pPr>
      <w:r w:rsidRPr="00CF10B2">
        <w:rPr>
          <w:b/>
          <w:bCs/>
        </w:rPr>
        <w:t>Range</w:t>
      </w:r>
    </w:p>
    <w:p w14:paraId="3DAB8296" w14:textId="77777777" w:rsidR="009D6D04" w:rsidRPr="00B0546A" w:rsidRDefault="009D6D04" w:rsidP="009D6D04">
      <w:r w:rsidRPr="00B0546A">
        <w:t xml:space="preserve">Each PLU for </w:t>
      </w:r>
      <w:r>
        <w:t>r</w:t>
      </w:r>
      <w:r w:rsidRPr="00B0546A">
        <w:t>ange will have a threshold value of 50 set and a benchmark condition set of questions.</w:t>
      </w:r>
    </w:p>
    <w:p w14:paraId="77BD80D7" w14:textId="3C3FA45E" w:rsidR="009D6D04" w:rsidRPr="00B0546A"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150</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B0546A">
        <w:rPr>
          <w:sz w:val="22"/>
          <w:szCs w:val="22"/>
        </w:rPr>
        <w:t xml:space="preserve">Range Plant </w:t>
      </w:r>
      <w:r w:rsidR="009D6D04">
        <w:rPr>
          <w:sz w:val="22"/>
          <w:szCs w:val="22"/>
        </w:rPr>
        <w:t>Structure and C</w:t>
      </w:r>
      <w:r w:rsidR="009D6D04" w:rsidRPr="00B0546A">
        <w:rPr>
          <w:sz w:val="22"/>
          <w:szCs w:val="22"/>
        </w:rPr>
        <w:t>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9D6D04" w:rsidRPr="00B0546A" w14:paraId="46EF1A74" w14:textId="77777777" w:rsidTr="00786CA3">
        <w:tc>
          <w:tcPr>
            <w:tcW w:w="1345" w:type="dxa"/>
            <w:shd w:val="clear" w:color="auto" w:fill="D9E2F3" w:themeFill="accent1" w:themeFillTint="33"/>
          </w:tcPr>
          <w:p w14:paraId="3C04BBD4" w14:textId="77777777" w:rsidR="009D6D04" w:rsidRPr="00B0546A" w:rsidRDefault="009D6D04" w:rsidP="00E24174">
            <w:r w:rsidRPr="00B0546A">
              <w:t>Answer</w:t>
            </w:r>
          </w:p>
        </w:tc>
        <w:tc>
          <w:tcPr>
            <w:tcW w:w="1260" w:type="dxa"/>
            <w:shd w:val="clear" w:color="auto" w:fill="D9E2F3" w:themeFill="accent1" w:themeFillTint="33"/>
          </w:tcPr>
          <w:p w14:paraId="1CA69A72" w14:textId="77777777" w:rsidR="009D6D04" w:rsidRPr="00B0546A" w:rsidRDefault="009D6D04" w:rsidP="00E24174">
            <w:r w:rsidRPr="00B0546A">
              <w:t>Existing Condition Points</w:t>
            </w:r>
          </w:p>
        </w:tc>
        <w:tc>
          <w:tcPr>
            <w:tcW w:w="6745" w:type="dxa"/>
            <w:shd w:val="clear" w:color="auto" w:fill="D9E2F3" w:themeFill="accent1" w:themeFillTint="33"/>
          </w:tcPr>
          <w:p w14:paraId="3E7FC681" w14:textId="77777777" w:rsidR="009D6D04" w:rsidRPr="00B0546A" w:rsidRDefault="009D6D04" w:rsidP="00E24174">
            <w:r>
              <w:t>Reference for assessment condition</w:t>
            </w:r>
          </w:p>
        </w:tc>
      </w:tr>
      <w:tr w:rsidR="009D6D04" w:rsidRPr="00B0546A" w14:paraId="47BDEC95" w14:textId="77777777" w:rsidTr="00786CA3">
        <w:tc>
          <w:tcPr>
            <w:tcW w:w="1345" w:type="dxa"/>
          </w:tcPr>
          <w:p w14:paraId="5DD6BAF1" w14:textId="77777777" w:rsidR="009D6D04" w:rsidRPr="00B0546A" w:rsidRDefault="009D6D04" w:rsidP="00E24174">
            <w:pPr>
              <w:rPr>
                <w:color w:val="000000" w:themeColor="text1"/>
              </w:rPr>
            </w:pPr>
            <w:r w:rsidRPr="00AB186A">
              <w:rPr>
                <w:color w:val="000000"/>
              </w:rPr>
              <w:t>None to Slight</w:t>
            </w:r>
          </w:p>
        </w:tc>
        <w:tc>
          <w:tcPr>
            <w:tcW w:w="1260" w:type="dxa"/>
          </w:tcPr>
          <w:p w14:paraId="11CE917C" w14:textId="77777777" w:rsidR="009D6D04" w:rsidRPr="00B0546A" w:rsidRDefault="009D6D04" w:rsidP="00E24174">
            <w:r>
              <w:t>6</w:t>
            </w:r>
            <w:r w:rsidRPr="00B0546A">
              <w:t>0</w:t>
            </w:r>
          </w:p>
        </w:tc>
        <w:tc>
          <w:tcPr>
            <w:tcW w:w="6745" w:type="dxa"/>
          </w:tcPr>
          <w:p w14:paraId="3CB00509" w14:textId="77777777" w:rsidR="009D6D04" w:rsidRPr="00B0546A" w:rsidRDefault="009D6D04" w:rsidP="00E24174">
            <w:r>
              <w:t>Interpreting Indicators of Rangeland Health (IIRH)</w:t>
            </w:r>
            <w:r w:rsidRPr="00B0546A">
              <w:t xml:space="preserve"> biotic </w:t>
            </w:r>
            <w:r w:rsidRPr="00AB186A">
              <w:t>integrity</w:t>
            </w:r>
            <w:r w:rsidRPr="00B0546A">
              <w:t xml:space="preserve"> attribute rating of </w:t>
            </w:r>
            <w:r>
              <w:t>n</w:t>
            </w:r>
            <w:r w:rsidRPr="00B0546A">
              <w:t xml:space="preserve">one to </w:t>
            </w:r>
            <w:r>
              <w:t>s</w:t>
            </w:r>
            <w:r w:rsidRPr="00B0546A">
              <w:t>light</w:t>
            </w:r>
          </w:p>
        </w:tc>
      </w:tr>
      <w:tr w:rsidR="009D6D04" w:rsidRPr="00B0546A" w14:paraId="3654C3B2" w14:textId="77777777" w:rsidTr="00786CA3">
        <w:tc>
          <w:tcPr>
            <w:tcW w:w="1345" w:type="dxa"/>
          </w:tcPr>
          <w:p w14:paraId="5C29E073" w14:textId="77777777" w:rsidR="009D6D04" w:rsidRPr="00B0546A" w:rsidRDefault="009D6D04" w:rsidP="00E24174">
            <w:pPr>
              <w:rPr>
                <w:color w:val="000000" w:themeColor="text1"/>
              </w:rPr>
            </w:pPr>
            <w:r>
              <w:rPr>
                <w:color w:val="000000" w:themeColor="text1"/>
              </w:rPr>
              <w:t>Slight to Moderate</w:t>
            </w:r>
          </w:p>
        </w:tc>
        <w:tc>
          <w:tcPr>
            <w:tcW w:w="1260" w:type="dxa"/>
          </w:tcPr>
          <w:p w14:paraId="4D949131" w14:textId="6F847C41" w:rsidR="009D6D04" w:rsidRPr="00B0546A" w:rsidRDefault="009D6D04" w:rsidP="00E24174">
            <w:r>
              <w:t>5</w:t>
            </w:r>
            <w:r w:rsidR="00A5299C">
              <w:t>1</w:t>
            </w:r>
          </w:p>
        </w:tc>
        <w:tc>
          <w:tcPr>
            <w:tcW w:w="6745" w:type="dxa"/>
          </w:tcPr>
          <w:p w14:paraId="5792D07A" w14:textId="77777777" w:rsidR="009D6D04" w:rsidRPr="00B0546A" w:rsidRDefault="009D6D04" w:rsidP="00E24174">
            <w:r>
              <w:t>IIRH</w:t>
            </w:r>
            <w:r w:rsidRPr="00B0546A">
              <w:t xml:space="preserve"> biotic integrity attribute rating of </w:t>
            </w:r>
            <w:r>
              <w:t>s</w:t>
            </w:r>
            <w:r w:rsidRPr="00B0546A">
              <w:t xml:space="preserve">light to </w:t>
            </w:r>
            <w:r>
              <w:t>m</w:t>
            </w:r>
            <w:r w:rsidRPr="00B0546A">
              <w:t>oderate</w:t>
            </w:r>
          </w:p>
        </w:tc>
      </w:tr>
      <w:tr w:rsidR="009D6D04" w:rsidRPr="00B0546A" w14:paraId="4FCFFD63" w14:textId="77777777" w:rsidTr="00786CA3">
        <w:tc>
          <w:tcPr>
            <w:tcW w:w="1345" w:type="dxa"/>
          </w:tcPr>
          <w:p w14:paraId="6CE4424D" w14:textId="77777777" w:rsidR="009D6D04" w:rsidRPr="00B0546A" w:rsidRDefault="009D6D04" w:rsidP="00E24174">
            <w:pPr>
              <w:rPr>
                <w:color w:val="000000" w:themeColor="text1"/>
              </w:rPr>
            </w:pPr>
            <w:r>
              <w:rPr>
                <w:color w:val="000000" w:themeColor="text1"/>
              </w:rPr>
              <w:t>Moderate</w:t>
            </w:r>
          </w:p>
        </w:tc>
        <w:tc>
          <w:tcPr>
            <w:tcW w:w="1260" w:type="dxa"/>
          </w:tcPr>
          <w:p w14:paraId="0BD07E7C" w14:textId="77777777" w:rsidR="009D6D04" w:rsidRPr="00B0546A" w:rsidRDefault="009D6D04" w:rsidP="00E24174">
            <w:r>
              <w:t>2</w:t>
            </w:r>
            <w:r w:rsidRPr="00B0546A">
              <w:t>0</w:t>
            </w:r>
          </w:p>
        </w:tc>
        <w:tc>
          <w:tcPr>
            <w:tcW w:w="6745" w:type="dxa"/>
          </w:tcPr>
          <w:p w14:paraId="58910DEC" w14:textId="77777777" w:rsidR="009D6D04" w:rsidRPr="00B0546A" w:rsidRDefault="009D6D04" w:rsidP="00E24174">
            <w:r>
              <w:t>IIRH</w:t>
            </w:r>
            <w:r w:rsidRPr="00B0546A">
              <w:t xml:space="preserve"> biotic integrity attribute rating of </w:t>
            </w:r>
            <w:r>
              <w:t>m</w:t>
            </w:r>
            <w:r w:rsidRPr="00B0546A">
              <w:t>oderate</w:t>
            </w:r>
          </w:p>
        </w:tc>
      </w:tr>
      <w:tr w:rsidR="009D6D04" w:rsidRPr="00B0546A" w14:paraId="0432B7D0" w14:textId="77777777" w:rsidTr="00786CA3">
        <w:tc>
          <w:tcPr>
            <w:tcW w:w="1345" w:type="dxa"/>
          </w:tcPr>
          <w:p w14:paraId="793892F5" w14:textId="77777777" w:rsidR="009D6D04" w:rsidRPr="00B0546A" w:rsidRDefault="009D6D04" w:rsidP="00E24174">
            <w:pPr>
              <w:rPr>
                <w:color w:val="000000" w:themeColor="text1"/>
              </w:rPr>
            </w:pPr>
            <w:r>
              <w:rPr>
                <w:color w:val="000000" w:themeColor="text1"/>
              </w:rPr>
              <w:lastRenderedPageBreak/>
              <w:t>Moderate to Extreme</w:t>
            </w:r>
          </w:p>
        </w:tc>
        <w:tc>
          <w:tcPr>
            <w:tcW w:w="1260" w:type="dxa"/>
          </w:tcPr>
          <w:p w14:paraId="0A6AB299" w14:textId="77777777" w:rsidR="009D6D04" w:rsidRPr="00B0546A" w:rsidRDefault="009D6D04" w:rsidP="00E24174">
            <w:r w:rsidRPr="00B0546A">
              <w:t>10</w:t>
            </w:r>
          </w:p>
        </w:tc>
        <w:tc>
          <w:tcPr>
            <w:tcW w:w="6745" w:type="dxa"/>
          </w:tcPr>
          <w:p w14:paraId="3A525925" w14:textId="77777777" w:rsidR="009D6D04" w:rsidRPr="00B0546A" w:rsidRDefault="009D6D04" w:rsidP="00E24174">
            <w:r>
              <w:t>IIRH</w:t>
            </w:r>
            <w:r w:rsidRPr="00B0546A">
              <w:t xml:space="preserve"> biotic integrity attribute rating of </w:t>
            </w:r>
            <w:r>
              <w:t>m</w:t>
            </w:r>
            <w:r w:rsidRPr="00B0546A">
              <w:t xml:space="preserve">oderate to </w:t>
            </w:r>
            <w:r>
              <w:t>e</w:t>
            </w:r>
            <w:r w:rsidRPr="00B0546A">
              <w:t>xtreme</w:t>
            </w:r>
          </w:p>
        </w:tc>
      </w:tr>
      <w:tr w:rsidR="009D6D04" w:rsidRPr="00B0546A" w14:paraId="48F5984D" w14:textId="77777777" w:rsidTr="00786CA3">
        <w:tc>
          <w:tcPr>
            <w:tcW w:w="1345" w:type="dxa"/>
          </w:tcPr>
          <w:p w14:paraId="28C25219" w14:textId="489FB43C" w:rsidR="009D6D04" w:rsidRPr="00B0546A" w:rsidRDefault="009D6D04" w:rsidP="00E24174">
            <w:pPr>
              <w:rPr>
                <w:color w:val="000000" w:themeColor="text1"/>
              </w:rPr>
            </w:pPr>
            <w:r>
              <w:rPr>
                <w:color w:val="000000" w:themeColor="text1"/>
              </w:rPr>
              <w:t>Extreme</w:t>
            </w:r>
          </w:p>
        </w:tc>
        <w:tc>
          <w:tcPr>
            <w:tcW w:w="1260" w:type="dxa"/>
          </w:tcPr>
          <w:p w14:paraId="41D45103" w14:textId="31D24DEB" w:rsidR="009D6D04" w:rsidRPr="00B0546A" w:rsidRDefault="002514EE" w:rsidP="00E24174">
            <w:r>
              <w:t>1</w:t>
            </w:r>
          </w:p>
        </w:tc>
        <w:tc>
          <w:tcPr>
            <w:tcW w:w="6745" w:type="dxa"/>
          </w:tcPr>
          <w:p w14:paraId="0934C852" w14:textId="77777777" w:rsidR="009D6D04" w:rsidRPr="00B0546A" w:rsidRDefault="009D6D04" w:rsidP="00E24174">
            <w:r>
              <w:t xml:space="preserve"> IIRH biotic integrity attribute rating is extreme to total.</w:t>
            </w:r>
          </w:p>
        </w:tc>
      </w:tr>
    </w:tbl>
    <w:p w14:paraId="1F84E158" w14:textId="77777777" w:rsidR="0061200B" w:rsidRDefault="0061200B" w:rsidP="009D6D04">
      <w:pPr>
        <w:rPr>
          <w:b/>
          <w:bCs/>
        </w:rPr>
      </w:pPr>
    </w:p>
    <w:p w14:paraId="53D7DC04" w14:textId="390D864A" w:rsidR="009D6D04" w:rsidRPr="00EF0941" w:rsidRDefault="009D6D04" w:rsidP="009D6D04">
      <w:pPr>
        <w:rPr>
          <w:b/>
          <w:bCs/>
        </w:rPr>
      </w:pPr>
      <w:r w:rsidRPr="00CF10B2">
        <w:rPr>
          <w:b/>
          <w:bCs/>
        </w:rPr>
        <w:t>Forest</w:t>
      </w:r>
    </w:p>
    <w:p w14:paraId="1B2062BE" w14:textId="77777777" w:rsidR="009D6D04" w:rsidRPr="008450BD" w:rsidRDefault="009D6D04" w:rsidP="009D6D04">
      <w:pPr>
        <w:rPr>
          <w:highlight w:val="yellow"/>
        </w:rPr>
      </w:pPr>
      <w:r w:rsidRPr="00B0546A">
        <w:t xml:space="preserve">Each PLU for </w:t>
      </w:r>
      <w:r>
        <w:t>f</w:t>
      </w:r>
      <w:r w:rsidRPr="00B0546A">
        <w:t xml:space="preserve">orest will have a threshold value of </w:t>
      </w:r>
      <w:r w:rsidRPr="00064609">
        <w:t>50</w:t>
      </w:r>
      <w:r w:rsidRPr="00B0546A">
        <w:t xml:space="preserve"> set and a benchmark condition set of questions.</w:t>
      </w:r>
    </w:p>
    <w:p w14:paraId="4478CBF8" w14:textId="35785D12" w:rsidR="009D6D04" w:rsidRPr="007231A2" w:rsidRDefault="0016150F" w:rsidP="009D6D04">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151</w:t>
      </w:r>
      <w:r w:rsidR="00AB382A" w:rsidRPr="00425298">
        <w:rPr>
          <w:i w:val="0"/>
          <w:iCs w:val="0"/>
          <w:color w:val="auto"/>
          <w:sz w:val="22"/>
          <w:szCs w:val="22"/>
        </w:rPr>
        <w:fldChar w:fldCharType="end"/>
      </w:r>
      <w:r w:rsidRPr="00425298">
        <w:rPr>
          <w:i w:val="0"/>
          <w:iCs w:val="0"/>
          <w:color w:val="auto"/>
          <w:sz w:val="22"/>
          <w:szCs w:val="22"/>
        </w:rPr>
        <w:t xml:space="preserve">: </w:t>
      </w:r>
      <w:r w:rsidR="009D6D04" w:rsidRPr="007231A2">
        <w:rPr>
          <w:sz w:val="22"/>
          <w:szCs w:val="22"/>
        </w:rPr>
        <w:t>Forest Community Quality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9D6D04" w:rsidRPr="008450BD" w14:paraId="12A94723" w14:textId="77777777" w:rsidTr="00786CA3">
        <w:tc>
          <w:tcPr>
            <w:tcW w:w="1345" w:type="dxa"/>
            <w:shd w:val="clear" w:color="auto" w:fill="D9E2F3" w:themeFill="accent1" w:themeFillTint="33"/>
          </w:tcPr>
          <w:p w14:paraId="6935C4BB" w14:textId="77777777" w:rsidR="009D6D04" w:rsidRPr="00B0546A" w:rsidRDefault="009D6D04" w:rsidP="00E24174">
            <w:r w:rsidRPr="00B0546A">
              <w:t>Answer</w:t>
            </w:r>
          </w:p>
        </w:tc>
        <w:tc>
          <w:tcPr>
            <w:tcW w:w="1260" w:type="dxa"/>
            <w:shd w:val="clear" w:color="auto" w:fill="D9E2F3" w:themeFill="accent1" w:themeFillTint="33"/>
          </w:tcPr>
          <w:p w14:paraId="4EC91964" w14:textId="77777777" w:rsidR="009D6D04" w:rsidRPr="00B0546A" w:rsidRDefault="009D6D04" w:rsidP="00E24174">
            <w:r w:rsidRPr="00B0546A">
              <w:t>Existing Condition Points</w:t>
            </w:r>
          </w:p>
        </w:tc>
        <w:tc>
          <w:tcPr>
            <w:tcW w:w="6745" w:type="dxa"/>
            <w:shd w:val="clear" w:color="auto" w:fill="D9E2F3" w:themeFill="accent1" w:themeFillTint="33"/>
          </w:tcPr>
          <w:p w14:paraId="13DFFAE8" w14:textId="77777777" w:rsidR="009D6D04" w:rsidRPr="00B0546A" w:rsidRDefault="009D6D04" w:rsidP="00E24174">
            <w:r>
              <w:t>Reference for assessment condition</w:t>
            </w:r>
          </w:p>
        </w:tc>
      </w:tr>
      <w:tr w:rsidR="009D6D04" w:rsidRPr="008450BD" w14:paraId="5A79392B" w14:textId="77777777" w:rsidTr="00786CA3">
        <w:tc>
          <w:tcPr>
            <w:tcW w:w="1345" w:type="dxa"/>
          </w:tcPr>
          <w:p w14:paraId="72358EA6" w14:textId="77777777" w:rsidR="00E158FB" w:rsidRDefault="009D6D04" w:rsidP="00E24174">
            <w:r w:rsidRPr="00AB186A">
              <w:t>None</w:t>
            </w:r>
            <w:r w:rsidR="00E158FB">
              <w:t xml:space="preserve"> to</w:t>
            </w:r>
          </w:p>
          <w:p w14:paraId="031ACDAE" w14:textId="6C040E54" w:rsidR="009D6D04" w:rsidRPr="008450BD" w:rsidRDefault="009D6D04" w:rsidP="00E24174">
            <w:pPr>
              <w:rPr>
                <w:highlight w:val="yellow"/>
              </w:rPr>
            </w:pPr>
            <w:r w:rsidRPr="00AB186A">
              <w:t>Slight</w:t>
            </w:r>
          </w:p>
        </w:tc>
        <w:tc>
          <w:tcPr>
            <w:tcW w:w="1260" w:type="dxa"/>
          </w:tcPr>
          <w:p w14:paraId="36513606" w14:textId="77777777" w:rsidR="009D6D04" w:rsidRPr="008450BD" w:rsidRDefault="009D6D04" w:rsidP="00E24174">
            <w:pPr>
              <w:rPr>
                <w:highlight w:val="yellow"/>
              </w:rPr>
            </w:pPr>
            <w:r>
              <w:t>60</w:t>
            </w:r>
          </w:p>
        </w:tc>
        <w:tc>
          <w:tcPr>
            <w:tcW w:w="6745" w:type="dxa"/>
          </w:tcPr>
          <w:p w14:paraId="6492454B" w14:textId="77777777" w:rsidR="009D6D04" w:rsidRPr="008450BD" w:rsidRDefault="009D6D04" w:rsidP="00E24174">
            <w:pPr>
              <w:rPr>
                <w:highlight w:val="yellow"/>
              </w:rPr>
            </w:pPr>
            <w:r w:rsidRPr="00093521">
              <w:t xml:space="preserve">Is </w:t>
            </w:r>
            <w:r>
              <w:t>d</w:t>
            </w:r>
            <w:r w:rsidRPr="00093521">
              <w:t xml:space="preserve">ensity, </w:t>
            </w:r>
            <w:r>
              <w:t>c</w:t>
            </w:r>
            <w:r w:rsidRPr="00093521">
              <w:t xml:space="preserve">omposition, and </w:t>
            </w:r>
            <w:r>
              <w:t>a</w:t>
            </w:r>
            <w:r w:rsidRPr="00093521">
              <w:t xml:space="preserve">ge </w:t>
            </w:r>
            <w:r>
              <w:t>s</w:t>
            </w:r>
            <w:r w:rsidRPr="00093521">
              <w:t xml:space="preserve">tructure &gt;80% of the expected </w:t>
            </w:r>
            <w:r>
              <w:t>e</w:t>
            </w:r>
            <w:r w:rsidRPr="00093521">
              <w:t xml:space="preserve">cological </w:t>
            </w:r>
            <w:r>
              <w:t>s</w:t>
            </w:r>
            <w:r w:rsidRPr="00093521">
              <w:t>ite</w:t>
            </w:r>
            <w:r>
              <w:t xml:space="preserve"> or other documentation that demonstrates </w:t>
            </w:r>
            <w:r w:rsidRPr="00AB186A">
              <w:t>representative plant community</w:t>
            </w:r>
            <w:r>
              <w:t>?</w:t>
            </w:r>
          </w:p>
        </w:tc>
      </w:tr>
      <w:tr w:rsidR="00245EEA" w:rsidRPr="008450BD" w14:paraId="416192A9" w14:textId="77777777" w:rsidTr="00786CA3">
        <w:tc>
          <w:tcPr>
            <w:tcW w:w="1345" w:type="dxa"/>
          </w:tcPr>
          <w:p w14:paraId="7793082D" w14:textId="72A6A42C" w:rsidR="00245EEA" w:rsidRPr="008450BD" w:rsidRDefault="00245EEA" w:rsidP="00245EEA">
            <w:pPr>
              <w:rPr>
                <w:highlight w:val="yellow"/>
              </w:rPr>
            </w:pPr>
            <w:r w:rsidRPr="00D6610F">
              <w:t>Slight</w:t>
            </w:r>
            <w:r>
              <w:t xml:space="preserve"> to </w:t>
            </w:r>
            <w:r w:rsidRPr="00D6610F">
              <w:t>Moderate</w:t>
            </w:r>
          </w:p>
        </w:tc>
        <w:tc>
          <w:tcPr>
            <w:tcW w:w="1260" w:type="dxa"/>
          </w:tcPr>
          <w:p w14:paraId="5EAD9338" w14:textId="7DF52F55" w:rsidR="00245EEA" w:rsidRPr="008450BD" w:rsidRDefault="00245EEA" w:rsidP="00245EEA">
            <w:pPr>
              <w:rPr>
                <w:highlight w:val="yellow"/>
              </w:rPr>
            </w:pPr>
            <w:r>
              <w:t>51</w:t>
            </w:r>
          </w:p>
        </w:tc>
        <w:tc>
          <w:tcPr>
            <w:tcW w:w="6745" w:type="dxa"/>
          </w:tcPr>
          <w:p w14:paraId="43F5A256" w14:textId="518AC3FB" w:rsidR="00245EEA" w:rsidRPr="008450BD" w:rsidRDefault="00245EEA" w:rsidP="00245EEA">
            <w:pPr>
              <w:rPr>
                <w:highlight w:val="yellow"/>
              </w:rPr>
            </w:pPr>
            <w:r w:rsidRPr="00093521">
              <w:t xml:space="preserve">Is </w:t>
            </w:r>
            <w:r>
              <w:t>density, composition, and age structure</w:t>
            </w:r>
            <w:r w:rsidRPr="00093521">
              <w:t xml:space="preserve"> 60</w:t>
            </w:r>
            <w:r w:rsidR="001B6355">
              <w:t>-80</w:t>
            </w:r>
            <w:r w:rsidRPr="00093521">
              <w:t xml:space="preserve">% of the expected </w:t>
            </w:r>
            <w:r>
              <w:t>ecological site or other documentation that demonstrates representative plant community?</w:t>
            </w:r>
          </w:p>
        </w:tc>
      </w:tr>
      <w:tr w:rsidR="00245EEA" w:rsidRPr="008450BD" w14:paraId="22D87726" w14:textId="77777777" w:rsidTr="00786CA3">
        <w:tc>
          <w:tcPr>
            <w:tcW w:w="1345" w:type="dxa"/>
          </w:tcPr>
          <w:p w14:paraId="574439EE" w14:textId="77777777" w:rsidR="00245EEA" w:rsidRPr="008450BD" w:rsidRDefault="00245EEA" w:rsidP="00245EEA">
            <w:pPr>
              <w:rPr>
                <w:highlight w:val="yellow"/>
              </w:rPr>
            </w:pPr>
            <w:r w:rsidRPr="00D6610F">
              <w:t>Moderate</w:t>
            </w:r>
          </w:p>
        </w:tc>
        <w:tc>
          <w:tcPr>
            <w:tcW w:w="1260" w:type="dxa"/>
          </w:tcPr>
          <w:p w14:paraId="6F6F45CF" w14:textId="77777777" w:rsidR="00245EEA" w:rsidRPr="008450BD" w:rsidRDefault="00245EEA" w:rsidP="00245EEA">
            <w:pPr>
              <w:rPr>
                <w:highlight w:val="yellow"/>
              </w:rPr>
            </w:pPr>
            <w:r w:rsidRPr="00D6610F">
              <w:t>20</w:t>
            </w:r>
          </w:p>
        </w:tc>
        <w:tc>
          <w:tcPr>
            <w:tcW w:w="6745" w:type="dxa"/>
          </w:tcPr>
          <w:p w14:paraId="1AD61B0D" w14:textId="54BAD2FC" w:rsidR="00245EEA" w:rsidRPr="008450BD" w:rsidRDefault="00245EEA" w:rsidP="00245EEA">
            <w:pPr>
              <w:rPr>
                <w:highlight w:val="yellow"/>
              </w:rPr>
            </w:pPr>
            <w:r w:rsidRPr="00D6610F">
              <w:t xml:space="preserve">Is </w:t>
            </w:r>
            <w:r>
              <w:t>density, composition, and age structure</w:t>
            </w:r>
            <w:r w:rsidRPr="00D6610F">
              <w:t xml:space="preserve"> 40</w:t>
            </w:r>
            <w:r w:rsidR="001B6355">
              <w:t>-60</w:t>
            </w:r>
            <w:r w:rsidRPr="00D6610F">
              <w:t xml:space="preserve">% of the expected </w:t>
            </w:r>
            <w:r>
              <w:t>ecological site or other documentation that demonstrates representative plant community?</w:t>
            </w:r>
          </w:p>
        </w:tc>
      </w:tr>
      <w:tr w:rsidR="00245EEA" w:rsidRPr="008450BD" w14:paraId="5E6961ED" w14:textId="77777777" w:rsidTr="00786CA3">
        <w:tc>
          <w:tcPr>
            <w:tcW w:w="1345" w:type="dxa"/>
          </w:tcPr>
          <w:p w14:paraId="655FB3D6" w14:textId="4225B9C1" w:rsidR="00245EEA" w:rsidRPr="008450BD" w:rsidRDefault="00245EEA" w:rsidP="00245EEA">
            <w:pPr>
              <w:rPr>
                <w:highlight w:val="yellow"/>
              </w:rPr>
            </w:pPr>
            <w:r w:rsidRPr="00D6610F">
              <w:t>Moderate</w:t>
            </w:r>
            <w:r>
              <w:t xml:space="preserve"> to </w:t>
            </w:r>
            <w:r w:rsidRPr="00D6610F">
              <w:t>Extreme</w:t>
            </w:r>
          </w:p>
        </w:tc>
        <w:tc>
          <w:tcPr>
            <w:tcW w:w="1260" w:type="dxa"/>
          </w:tcPr>
          <w:p w14:paraId="2382FA13" w14:textId="77777777" w:rsidR="00245EEA" w:rsidRPr="008450BD" w:rsidRDefault="00245EEA" w:rsidP="00245EEA">
            <w:pPr>
              <w:rPr>
                <w:highlight w:val="yellow"/>
              </w:rPr>
            </w:pPr>
            <w:r w:rsidRPr="00D6610F">
              <w:t>10</w:t>
            </w:r>
          </w:p>
        </w:tc>
        <w:tc>
          <w:tcPr>
            <w:tcW w:w="6745" w:type="dxa"/>
          </w:tcPr>
          <w:p w14:paraId="72C082DE" w14:textId="0354512D" w:rsidR="00245EEA" w:rsidRPr="008450BD" w:rsidRDefault="00245EEA" w:rsidP="00245EEA">
            <w:pPr>
              <w:rPr>
                <w:highlight w:val="yellow"/>
              </w:rPr>
            </w:pPr>
            <w:r w:rsidRPr="00D6610F">
              <w:t xml:space="preserve">Is </w:t>
            </w:r>
            <w:r>
              <w:t>density, composition, and age structure</w:t>
            </w:r>
            <w:r w:rsidRPr="00D6610F">
              <w:t xml:space="preserve"> 20</w:t>
            </w:r>
            <w:r w:rsidR="001B6355">
              <w:t>-40</w:t>
            </w:r>
            <w:r w:rsidRPr="00D6610F">
              <w:t xml:space="preserve">% of the expected </w:t>
            </w:r>
            <w:r>
              <w:t>ecological site or other documentation that demonstrates representative plant community?</w:t>
            </w:r>
          </w:p>
        </w:tc>
      </w:tr>
      <w:tr w:rsidR="00245EEA" w:rsidRPr="00D6610F" w14:paraId="63862885" w14:textId="77777777" w:rsidTr="00786CA3">
        <w:tc>
          <w:tcPr>
            <w:tcW w:w="1345" w:type="dxa"/>
          </w:tcPr>
          <w:p w14:paraId="0BDEB4DE" w14:textId="3C53EDEA" w:rsidR="00245EEA" w:rsidRPr="00D6610F" w:rsidRDefault="00245EEA" w:rsidP="00245EEA">
            <w:r w:rsidRPr="00D6610F">
              <w:t>Extreme</w:t>
            </w:r>
          </w:p>
        </w:tc>
        <w:tc>
          <w:tcPr>
            <w:tcW w:w="1260" w:type="dxa"/>
          </w:tcPr>
          <w:p w14:paraId="79CD4E1C" w14:textId="77777777" w:rsidR="00245EEA" w:rsidRPr="00D6610F" w:rsidRDefault="00245EEA" w:rsidP="00245EEA">
            <w:r w:rsidRPr="00D6610F">
              <w:t>1</w:t>
            </w:r>
          </w:p>
        </w:tc>
        <w:tc>
          <w:tcPr>
            <w:tcW w:w="6745" w:type="dxa"/>
          </w:tcPr>
          <w:p w14:paraId="543A817B" w14:textId="3417779B" w:rsidR="00245EEA" w:rsidRPr="00D6610F" w:rsidRDefault="00245EEA" w:rsidP="00245EEA">
            <w:r w:rsidRPr="00D6610F">
              <w:t xml:space="preserve">Is </w:t>
            </w:r>
            <w:r>
              <w:t>density, composition, and age structure</w:t>
            </w:r>
            <w:r w:rsidRPr="00D6610F">
              <w:t xml:space="preserve"> &lt;</w:t>
            </w:r>
            <w:r w:rsidR="001B6355">
              <w:t>2</w:t>
            </w:r>
            <w:r w:rsidRPr="00D6610F">
              <w:t xml:space="preserve">0% of the expected </w:t>
            </w:r>
            <w:r>
              <w:t>ecological site or other documentation that demonstrates representative plant community?</w:t>
            </w:r>
          </w:p>
        </w:tc>
      </w:tr>
    </w:tbl>
    <w:p w14:paraId="7F9ED703" w14:textId="77777777" w:rsidR="0061200B" w:rsidRDefault="0061200B" w:rsidP="009D6D04">
      <w:pPr>
        <w:rPr>
          <w:b/>
        </w:rPr>
      </w:pPr>
    </w:p>
    <w:p w14:paraId="50D5DF62" w14:textId="164B8E21" w:rsidR="009D6D04" w:rsidRPr="00B0546A" w:rsidRDefault="009D6D04" w:rsidP="009D6D04">
      <w:r w:rsidRPr="00B0546A">
        <w:rPr>
          <w:b/>
        </w:rPr>
        <w:t>All other land</w:t>
      </w:r>
      <w:r>
        <w:rPr>
          <w:b/>
        </w:rPr>
        <w:t xml:space="preserve"> </w:t>
      </w:r>
      <w:r w:rsidRPr="00B0546A">
        <w:rPr>
          <w:b/>
        </w:rPr>
        <w:t xml:space="preserve">uses </w:t>
      </w:r>
      <w:r w:rsidR="005E4C77">
        <w:rPr>
          <w:b/>
        </w:rPr>
        <w:t>(other than crop)</w:t>
      </w:r>
    </w:p>
    <w:p w14:paraId="37E78C97" w14:textId="77777777" w:rsidR="009D6D04" w:rsidRDefault="009D6D04" w:rsidP="009D6D04">
      <w:r w:rsidRPr="00B0546A">
        <w:t xml:space="preserve">Each PLU for </w:t>
      </w:r>
      <w:r>
        <w:t>o</w:t>
      </w:r>
      <w:r w:rsidRPr="00B0546A">
        <w:t>ther will have a threshold value of 50 set and a benchmark condition set of questions.</w:t>
      </w:r>
    </w:p>
    <w:p w14:paraId="49095C77" w14:textId="5561E410" w:rsidR="009D6D04" w:rsidRPr="00865861" w:rsidRDefault="0016150F" w:rsidP="009D6D04">
      <w:pPr>
        <w:rPr>
          <w:i/>
          <w:iCs/>
          <w:color w:val="44546A" w:themeColor="text2"/>
        </w:rPr>
      </w:pPr>
      <w:r>
        <w:t xml:space="preserve">Table </w:t>
      </w:r>
      <w:r w:rsidR="00E24174">
        <w:rPr>
          <w:noProof/>
        </w:rPr>
        <w:fldChar w:fldCharType="begin"/>
      </w:r>
      <w:r w:rsidR="00E24174">
        <w:rPr>
          <w:noProof/>
        </w:rPr>
        <w:instrText xml:space="preserve"> SEQ Table \* ARABIC </w:instrText>
      </w:r>
      <w:r w:rsidR="00E24174">
        <w:rPr>
          <w:noProof/>
        </w:rPr>
        <w:fldChar w:fldCharType="separate"/>
      </w:r>
      <w:r w:rsidR="002D0A24">
        <w:rPr>
          <w:noProof/>
        </w:rPr>
        <w:t>152</w:t>
      </w:r>
      <w:r w:rsidR="00E24174">
        <w:rPr>
          <w:noProof/>
        </w:rPr>
        <w:fldChar w:fldCharType="end"/>
      </w:r>
      <w:r w:rsidRPr="00425298">
        <w:t>:</w:t>
      </w:r>
      <w:r>
        <w:rPr>
          <w:i/>
          <w:iCs/>
          <w:color w:val="44546A"/>
        </w:rPr>
        <w:t xml:space="preserve"> </w:t>
      </w:r>
      <w:r w:rsidR="009D6D04" w:rsidRPr="00865861">
        <w:rPr>
          <w:i/>
          <w:iCs/>
          <w:color w:val="44546A" w:themeColor="text2"/>
        </w:rPr>
        <w:t xml:space="preserve"> </w:t>
      </w:r>
      <w:r w:rsidR="009D6D04">
        <w:rPr>
          <w:i/>
          <w:iCs/>
          <w:color w:val="44546A" w:themeColor="text2"/>
        </w:rPr>
        <w:t>Plant Structure and Composition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1087"/>
        <w:gridCol w:w="5321"/>
      </w:tblGrid>
      <w:tr w:rsidR="009D6D04" w14:paraId="60767B6E" w14:textId="77777777" w:rsidTr="00786CA3">
        <w:tc>
          <w:tcPr>
            <w:tcW w:w="3116" w:type="dxa"/>
            <w:shd w:val="clear" w:color="auto" w:fill="D9E2F3" w:themeFill="accent1" w:themeFillTint="33"/>
          </w:tcPr>
          <w:p w14:paraId="072D1262" w14:textId="77777777" w:rsidR="009D6D04" w:rsidRDefault="009D6D04" w:rsidP="00E24174">
            <w:r>
              <w:lastRenderedPageBreak/>
              <w:t>Answer</w:t>
            </w:r>
          </w:p>
        </w:tc>
        <w:tc>
          <w:tcPr>
            <w:tcW w:w="569" w:type="dxa"/>
            <w:shd w:val="clear" w:color="auto" w:fill="D9E2F3" w:themeFill="accent1" w:themeFillTint="33"/>
          </w:tcPr>
          <w:p w14:paraId="6726E236" w14:textId="77777777" w:rsidR="009D6D04" w:rsidRDefault="009D6D04" w:rsidP="00E24174">
            <w:r>
              <w:t>Existing Condition Points</w:t>
            </w:r>
          </w:p>
        </w:tc>
        <w:tc>
          <w:tcPr>
            <w:tcW w:w="5665" w:type="dxa"/>
            <w:shd w:val="clear" w:color="auto" w:fill="D9E2F3" w:themeFill="accent1" w:themeFillTint="33"/>
          </w:tcPr>
          <w:p w14:paraId="59C11CB0" w14:textId="77777777" w:rsidR="009D6D04" w:rsidRDefault="009D6D04" w:rsidP="00E24174">
            <w:r>
              <w:t>Reference for assessment condition</w:t>
            </w:r>
          </w:p>
        </w:tc>
      </w:tr>
      <w:tr w:rsidR="009D6D04" w14:paraId="43E398CD" w14:textId="77777777" w:rsidTr="00786CA3">
        <w:tc>
          <w:tcPr>
            <w:tcW w:w="3116" w:type="dxa"/>
          </w:tcPr>
          <w:p w14:paraId="3C6A0F97" w14:textId="77777777" w:rsidR="009D6D04" w:rsidRDefault="009D6D04" w:rsidP="00E24174">
            <w:r>
              <w:t>Meets</w:t>
            </w:r>
          </w:p>
        </w:tc>
        <w:tc>
          <w:tcPr>
            <w:tcW w:w="569" w:type="dxa"/>
          </w:tcPr>
          <w:p w14:paraId="4BE4EB85" w14:textId="77777777" w:rsidR="009D6D04" w:rsidRDefault="009D6D04" w:rsidP="00E24174">
            <w:r>
              <w:t>51</w:t>
            </w:r>
          </w:p>
        </w:tc>
        <w:tc>
          <w:tcPr>
            <w:tcW w:w="5665" w:type="dxa"/>
          </w:tcPr>
          <w:p w14:paraId="282C3B17" w14:textId="77777777" w:rsidR="009D6D04" w:rsidRDefault="009D6D04" w:rsidP="00E24174">
            <w:r>
              <w:t>The plant community supports the intended land use, client objectives, and the ecological processes are functional.</w:t>
            </w:r>
          </w:p>
        </w:tc>
      </w:tr>
      <w:tr w:rsidR="009D6D04" w14:paraId="7A6F1A25" w14:textId="77777777" w:rsidTr="00786CA3">
        <w:tc>
          <w:tcPr>
            <w:tcW w:w="3116" w:type="dxa"/>
          </w:tcPr>
          <w:p w14:paraId="0D69DA33" w14:textId="77777777" w:rsidR="009D6D04" w:rsidRDefault="009D6D04" w:rsidP="00E24174">
            <w:r>
              <w:t>Does not meet</w:t>
            </w:r>
          </w:p>
        </w:tc>
        <w:tc>
          <w:tcPr>
            <w:tcW w:w="569" w:type="dxa"/>
          </w:tcPr>
          <w:p w14:paraId="30E49552" w14:textId="77777777" w:rsidR="009D6D04" w:rsidRDefault="009D6D04" w:rsidP="00E24174">
            <w:r>
              <w:t>0</w:t>
            </w:r>
          </w:p>
        </w:tc>
        <w:tc>
          <w:tcPr>
            <w:tcW w:w="5665" w:type="dxa"/>
          </w:tcPr>
          <w:p w14:paraId="4C412682" w14:textId="0B697F8C" w:rsidR="009D6D04" w:rsidRDefault="009D6D04" w:rsidP="00E24174">
            <w:r>
              <w:t>The plant community does not support the intended land use, client objectives, and the ecological processes are not functional</w:t>
            </w:r>
            <w:r w:rsidRPr="00AB186A">
              <w:t>.</w:t>
            </w:r>
          </w:p>
        </w:tc>
      </w:tr>
    </w:tbl>
    <w:p w14:paraId="134B043E" w14:textId="77777777" w:rsidR="009D6D04" w:rsidRDefault="009D6D04" w:rsidP="009D6D04"/>
    <w:p w14:paraId="384ACAAD" w14:textId="3A70571E" w:rsidR="009D6D04" w:rsidRPr="008450BD" w:rsidRDefault="009D6D04" w:rsidP="009D6D04">
      <w:pPr>
        <w:pStyle w:val="Heading2"/>
        <w:rPr>
          <w:b/>
        </w:rPr>
      </w:pPr>
      <w:bookmarkStart w:id="315" w:name="_Toc1134243"/>
      <w:bookmarkStart w:id="316" w:name="_Toc531617588"/>
      <w:bookmarkStart w:id="317" w:name="_Toc535524414"/>
      <w:bookmarkStart w:id="318" w:name="_Toc16839842"/>
      <w:r>
        <w:rPr>
          <w:b/>
        </w:rPr>
        <w:t>P</w:t>
      </w:r>
      <w:r w:rsidRPr="008450BD">
        <w:rPr>
          <w:b/>
        </w:rPr>
        <w:t xml:space="preserve">lant </w:t>
      </w:r>
      <w:bookmarkEnd w:id="315"/>
      <w:r>
        <w:rPr>
          <w:b/>
        </w:rPr>
        <w:t>P</w:t>
      </w:r>
      <w:r w:rsidRPr="008450BD">
        <w:rPr>
          <w:b/>
        </w:rPr>
        <w:t xml:space="preserve">est </w:t>
      </w:r>
      <w:bookmarkEnd w:id="316"/>
      <w:bookmarkEnd w:id="317"/>
      <w:r>
        <w:rPr>
          <w:b/>
        </w:rPr>
        <w:t>P</w:t>
      </w:r>
      <w:r w:rsidRPr="008450BD">
        <w:rPr>
          <w:b/>
        </w:rPr>
        <w:t>ressure</w:t>
      </w:r>
      <w:bookmarkEnd w:id="318"/>
    </w:p>
    <w:p w14:paraId="6F22E3BB" w14:textId="2275B53E" w:rsidR="001E05F3" w:rsidRDefault="001E05F3" w:rsidP="001E05F3">
      <w:pPr>
        <w:pStyle w:val="Heading3"/>
      </w:pPr>
      <w:bookmarkStart w:id="319" w:name="_Toc16839843"/>
      <w:r>
        <w:t xml:space="preserve">Components: Plant Pest Pressure, </w:t>
      </w:r>
      <w:r w:rsidR="00BC62BF">
        <w:t xml:space="preserve">Chemical Resistance </w:t>
      </w:r>
      <w:r>
        <w:t>and Invasive Species</w:t>
      </w:r>
      <w:bookmarkEnd w:id="319"/>
    </w:p>
    <w:p w14:paraId="284E138F" w14:textId="19947395" w:rsidR="009D6D04" w:rsidRPr="008450BD" w:rsidRDefault="009D6D04" w:rsidP="009D6D04">
      <w:r w:rsidRPr="00C64C43">
        <w:rPr>
          <w:b/>
        </w:rPr>
        <w:t>Description:</w:t>
      </w:r>
      <w:r w:rsidRPr="008450BD">
        <w:t xml:space="preserve">  Excessive pest damage to plants including that from undesirable plants, diseases, animals, soil borne pathogens, and nematodes.  This concern addresses plant, animal, and insect species, including invasive species</w:t>
      </w:r>
      <w:r>
        <w:t>.</w:t>
      </w:r>
    </w:p>
    <w:p w14:paraId="56511E14" w14:textId="77777777" w:rsidR="009D6D04" w:rsidRPr="008450BD" w:rsidRDefault="009D6D04" w:rsidP="009D6D04">
      <w:r w:rsidRPr="008450BD">
        <w:rPr>
          <w:b/>
        </w:rPr>
        <w:t>Objective:</w:t>
      </w:r>
      <w:r w:rsidRPr="008450BD">
        <w:t xml:space="preserve"> Reduce pest pressure</w:t>
      </w:r>
      <w:r>
        <w:t xml:space="preserve"> on </w:t>
      </w:r>
      <w:r w:rsidRPr="008450BD">
        <w:t>plant</w:t>
      </w:r>
      <w:r>
        <w:t>s.</w:t>
      </w:r>
    </w:p>
    <w:p w14:paraId="00FBC9E6" w14:textId="77777777" w:rsidR="009D6D04" w:rsidRPr="008450BD" w:rsidRDefault="009D6D04" w:rsidP="009D6D04">
      <w:pPr>
        <w:rPr>
          <w:b/>
        </w:rPr>
      </w:pPr>
      <w:r w:rsidRPr="008450BD">
        <w:rPr>
          <w:b/>
        </w:rPr>
        <w:t>Analysis within CART:</w:t>
      </w:r>
    </w:p>
    <w:p w14:paraId="567D2DDB" w14:textId="77777777" w:rsidR="009D6D04" w:rsidRDefault="009D6D04" w:rsidP="009D6D04">
      <w:r w:rsidRPr="00B0546A">
        <w:t xml:space="preserve">The </w:t>
      </w:r>
      <w:r>
        <w:t>planner</w:t>
      </w:r>
      <w:r w:rsidRPr="00B0546A">
        <w:t xml:space="preserve"> </w:t>
      </w:r>
      <w:r>
        <w:t>will</w:t>
      </w:r>
      <w:r w:rsidRPr="00B0546A">
        <w:t xml:space="preserve"> identify this resource concern based on </w:t>
      </w:r>
      <w:r>
        <w:t>site-specific</w:t>
      </w:r>
      <w:r w:rsidRPr="00B0546A">
        <w:t xml:space="preserve"> conditions</w:t>
      </w:r>
      <w:r>
        <w:t xml:space="preserve"> using technically completed land health and management assessment tools</w:t>
      </w:r>
      <w:r w:rsidRPr="00B0546A">
        <w:t>. A threshold value of 50 w</w:t>
      </w:r>
      <w:r w:rsidRPr="008450BD">
        <w:t>ill be set and existing condition questions will be triggered.  The existing condition question will set the existing score.</w:t>
      </w:r>
    </w:p>
    <w:p w14:paraId="1B551855" w14:textId="32D71B96" w:rsidR="009D6D04" w:rsidRPr="00C72BCA" w:rsidRDefault="007A0F0C" w:rsidP="009D6D04">
      <w:pPr>
        <w:rPr>
          <w:b/>
        </w:rPr>
      </w:pPr>
      <w:bookmarkStart w:id="320" w:name="_Toc531617589"/>
      <w:r>
        <w:rPr>
          <w:b/>
        </w:rPr>
        <w:t>Note</w:t>
      </w:r>
      <w:r w:rsidR="009D6D04" w:rsidRPr="1AD45B1D">
        <w:rPr>
          <w:b/>
        </w:rPr>
        <w:t xml:space="preserve">: </w:t>
      </w:r>
      <w:r w:rsidR="009D6D04">
        <w:rPr>
          <w:b/>
        </w:rPr>
        <w:t xml:space="preserve">NRCS policy may exclude funding options on crops </w:t>
      </w:r>
    </w:p>
    <w:p w14:paraId="5E80DE2A" w14:textId="37518E95" w:rsidR="0080543D" w:rsidRDefault="0016150F" w:rsidP="00BC62BF">
      <w:pPr>
        <w:pStyle w:val="Caption"/>
        <w:keepNext/>
        <w:rPr>
          <w:sz w:val="22"/>
          <w:szCs w:val="22"/>
        </w:rPr>
      </w:pPr>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153</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r w:rsidR="009D6D04" w:rsidRPr="00865861">
        <w:rPr>
          <w:sz w:val="22"/>
          <w:szCs w:val="22"/>
        </w:rPr>
        <w:t>Plant Pest Pressure Existing Condition</w:t>
      </w:r>
    </w:p>
    <w:tbl>
      <w:tblPr>
        <w:tblW w:w="9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3"/>
        <w:gridCol w:w="1147"/>
        <w:gridCol w:w="1175"/>
        <w:gridCol w:w="1170"/>
        <w:gridCol w:w="4035"/>
      </w:tblGrid>
      <w:tr w:rsidR="00D40A7E" w14:paraId="52B81700" w14:textId="77777777" w:rsidTr="00D40A7E">
        <w:tc>
          <w:tcPr>
            <w:tcW w:w="1813" w:type="dxa"/>
            <w:shd w:val="clear" w:color="auto" w:fill="D9E2F3"/>
            <w:tcMar>
              <w:top w:w="0" w:type="dxa"/>
              <w:left w:w="108" w:type="dxa"/>
              <w:bottom w:w="0" w:type="dxa"/>
              <w:right w:w="108" w:type="dxa"/>
            </w:tcMar>
            <w:hideMark/>
          </w:tcPr>
          <w:p w14:paraId="7C1C6D7F" w14:textId="77777777" w:rsidR="00D40A7E" w:rsidRDefault="00D40A7E">
            <w:r>
              <w:t>Answer</w:t>
            </w:r>
          </w:p>
        </w:tc>
        <w:tc>
          <w:tcPr>
            <w:tcW w:w="1147" w:type="dxa"/>
            <w:shd w:val="clear" w:color="auto" w:fill="D9E2F3"/>
            <w:tcMar>
              <w:top w:w="0" w:type="dxa"/>
              <w:left w:w="108" w:type="dxa"/>
              <w:bottom w:w="0" w:type="dxa"/>
              <w:right w:w="108" w:type="dxa"/>
            </w:tcMar>
            <w:hideMark/>
          </w:tcPr>
          <w:p w14:paraId="69A18B88" w14:textId="3AFE3E3E" w:rsidR="00D40A7E" w:rsidRDefault="00D40A7E">
            <w:r>
              <w:t>Pest Pressure Existing Condition Points</w:t>
            </w:r>
          </w:p>
        </w:tc>
        <w:tc>
          <w:tcPr>
            <w:tcW w:w="1175" w:type="dxa"/>
            <w:shd w:val="clear" w:color="auto" w:fill="D9E2F3"/>
          </w:tcPr>
          <w:p w14:paraId="5CD19EDE" w14:textId="2BAA8FEC" w:rsidR="00D40A7E" w:rsidRDefault="00D40A7E">
            <w:r>
              <w:t>Chemical Resistance Existing Condition Points</w:t>
            </w:r>
          </w:p>
        </w:tc>
        <w:tc>
          <w:tcPr>
            <w:tcW w:w="1170" w:type="dxa"/>
            <w:shd w:val="clear" w:color="auto" w:fill="D9E2F3"/>
          </w:tcPr>
          <w:p w14:paraId="115FD876" w14:textId="6B0684D5" w:rsidR="00D40A7E" w:rsidRDefault="00D40A7E">
            <w:r>
              <w:t>Invasive Species Existing Condition Points</w:t>
            </w:r>
          </w:p>
        </w:tc>
        <w:tc>
          <w:tcPr>
            <w:tcW w:w="4035" w:type="dxa"/>
            <w:shd w:val="clear" w:color="auto" w:fill="D9E2F3"/>
            <w:tcMar>
              <w:top w:w="0" w:type="dxa"/>
              <w:left w:w="108" w:type="dxa"/>
              <w:bottom w:w="0" w:type="dxa"/>
              <w:right w:w="108" w:type="dxa"/>
            </w:tcMar>
            <w:hideMark/>
          </w:tcPr>
          <w:p w14:paraId="7572DDE8" w14:textId="05044F38" w:rsidR="00D40A7E" w:rsidRDefault="00D40A7E">
            <w:r>
              <w:t>Reference for Assessment Condition</w:t>
            </w:r>
          </w:p>
        </w:tc>
      </w:tr>
      <w:tr w:rsidR="002374F3" w14:paraId="13ED6CF2" w14:textId="77777777" w:rsidTr="00D40A7E">
        <w:tc>
          <w:tcPr>
            <w:tcW w:w="1813" w:type="dxa"/>
            <w:tcMar>
              <w:top w:w="0" w:type="dxa"/>
              <w:left w:w="108" w:type="dxa"/>
              <w:bottom w:w="0" w:type="dxa"/>
              <w:right w:w="108" w:type="dxa"/>
            </w:tcMar>
            <w:hideMark/>
          </w:tcPr>
          <w:p w14:paraId="7B572F71" w14:textId="77777777" w:rsidR="002374F3" w:rsidRDefault="002374F3" w:rsidP="002374F3">
            <w:r>
              <w:t>Not assessed</w:t>
            </w:r>
          </w:p>
        </w:tc>
        <w:tc>
          <w:tcPr>
            <w:tcW w:w="1147" w:type="dxa"/>
            <w:tcMar>
              <w:top w:w="0" w:type="dxa"/>
              <w:left w:w="108" w:type="dxa"/>
              <w:bottom w:w="0" w:type="dxa"/>
              <w:right w:w="108" w:type="dxa"/>
            </w:tcMar>
            <w:hideMark/>
          </w:tcPr>
          <w:p w14:paraId="5AC3F716" w14:textId="77777777" w:rsidR="002374F3" w:rsidRDefault="002374F3" w:rsidP="002374F3">
            <w:r>
              <w:t>-1</w:t>
            </w:r>
          </w:p>
        </w:tc>
        <w:tc>
          <w:tcPr>
            <w:tcW w:w="1175" w:type="dxa"/>
          </w:tcPr>
          <w:p w14:paraId="184426E9" w14:textId="1C02E9E7" w:rsidR="002374F3" w:rsidRDefault="002374F3" w:rsidP="002374F3">
            <w:r>
              <w:t>-1</w:t>
            </w:r>
          </w:p>
        </w:tc>
        <w:tc>
          <w:tcPr>
            <w:tcW w:w="1170" w:type="dxa"/>
          </w:tcPr>
          <w:p w14:paraId="03BC7F4E" w14:textId="49E53629" w:rsidR="002374F3" w:rsidRDefault="002374F3" w:rsidP="002374F3">
            <w:r>
              <w:t>-1</w:t>
            </w:r>
          </w:p>
        </w:tc>
        <w:tc>
          <w:tcPr>
            <w:tcW w:w="4035" w:type="dxa"/>
            <w:tcMar>
              <w:top w:w="0" w:type="dxa"/>
              <w:left w:w="108" w:type="dxa"/>
              <w:bottom w:w="0" w:type="dxa"/>
              <w:right w:w="108" w:type="dxa"/>
            </w:tcMar>
          </w:tcPr>
          <w:p w14:paraId="2AEAFCB5" w14:textId="5ED7469B" w:rsidR="002374F3" w:rsidRDefault="002374F3" w:rsidP="002374F3"/>
        </w:tc>
      </w:tr>
      <w:tr w:rsidR="002374F3" w14:paraId="3049BF65" w14:textId="77777777" w:rsidTr="00D40A7E">
        <w:tc>
          <w:tcPr>
            <w:tcW w:w="1813" w:type="dxa"/>
            <w:tcMar>
              <w:top w:w="0" w:type="dxa"/>
              <w:left w:w="108" w:type="dxa"/>
              <w:bottom w:w="0" w:type="dxa"/>
              <w:right w:w="108" w:type="dxa"/>
            </w:tcMar>
            <w:hideMark/>
          </w:tcPr>
          <w:p w14:paraId="16793471" w14:textId="77777777" w:rsidR="002374F3" w:rsidRDefault="002374F3" w:rsidP="002374F3">
            <w:r>
              <w:t xml:space="preserve">Pest Management Conservation System (Code 595) - Full IPM System for </w:t>
            </w:r>
            <w:r>
              <w:lastRenderedPageBreak/>
              <w:t>Efficient Production and Environmental Protection</w:t>
            </w:r>
          </w:p>
        </w:tc>
        <w:tc>
          <w:tcPr>
            <w:tcW w:w="1147" w:type="dxa"/>
            <w:tcMar>
              <w:top w:w="0" w:type="dxa"/>
              <w:left w:w="108" w:type="dxa"/>
              <w:bottom w:w="0" w:type="dxa"/>
              <w:right w:w="108" w:type="dxa"/>
            </w:tcMar>
            <w:hideMark/>
          </w:tcPr>
          <w:p w14:paraId="42DD9331" w14:textId="77777777" w:rsidR="002374F3" w:rsidRDefault="002374F3" w:rsidP="002374F3">
            <w:r>
              <w:lastRenderedPageBreak/>
              <w:t xml:space="preserve">51 </w:t>
            </w:r>
          </w:p>
        </w:tc>
        <w:tc>
          <w:tcPr>
            <w:tcW w:w="1175" w:type="dxa"/>
          </w:tcPr>
          <w:p w14:paraId="74ED7991" w14:textId="36D3FF76" w:rsidR="002374F3" w:rsidRDefault="002374F3" w:rsidP="002374F3">
            <w:r>
              <w:t xml:space="preserve">51 </w:t>
            </w:r>
          </w:p>
        </w:tc>
        <w:tc>
          <w:tcPr>
            <w:tcW w:w="1170" w:type="dxa"/>
          </w:tcPr>
          <w:p w14:paraId="717AC1A4" w14:textId="795BA7E5" w:rsidR="002374F3" w:rsidRDefault="002374F3" w:rsidP="002374F3">
            <w:r>
              <w:t xml:space="preserve">51 </w:t>
            </w:r>
          </w:p>
        </w:tc>
        <w:tc>
          <w:tcPr>
            <w:tcW w:w="4035" w:type="dxa"/>
            <w:tcMar>
              <w:top w:w="0" w:type="dxa"/>
              <w:left w:w="108" w:type="dxa"/>
              <w:bottom w:w="0" w:type="dxa"/>
              <w:right w:w="108" w:type="dxa"/>
            </w:tcMar>
            <w:hideMark/>
          </w:tcPr>
          <w:p w14:paraId="496484DC" w14:textId="3E878EB6" w:rsidR="002374F3" w:rsidRDefault="002374F3" w:rsidP="002374F3">
            <w:r>
              <w:t xml:space="preserve">A full IPM System is utilized including Prevention, Avoidance, Monitoring, and Suppression to manage pests (including invasive plants) to meet production needs and manage pesticide environmental risk, </w:t>
            </w:r>
            <w:r>
              <w:lastRenderedPageBreak/>
              <w:t>including Windows Pesticide Screening Tool results for risks to water quality.</w:t>
            </w:r>
          </w:p>
        </w:tc>
      </w:tr>
      <w:tr w:rsidR="002374F3" w14:paraId="6998B59B" w14:textId="77777777" w:rsidTr="00D40A7E">
        <w:tc>
          <w:tcPr>
            <w:tcW w:w="1813" w:type="dxa"/>
            <w:tcMar>
              <w:top w:w="0" w:type="dxa"/>
              <w:left w:w="108" w:type="dxa"/>
              <w:bottom w:w="0" w:type="dxa"/>
              <w:right w:w="108" w:type="dxa"/>
            </w:tcMar>
            <w:hideMark/>
          </w:tcPr>
          <w:p w14:paraId="18404682" w14:textId="77777777" w:rsidR="002374F3" w:rsidRDefault="002374F3" w:rsidP="002374F3">
            <w:r>
              <w:lastRenderedPageBreak/>
              <w:t>Full IPM System for Efficient Production</w:t>
            </w:r>
          </w:p>
        </w:tc>
        <w:tc>
          <w:tcPr>
            <w:tcW w:w="1147" w:type="dxa"/>
            <w:tcMar>
              <w:top w:w="0" w:type="dxa"/>
              <w:left w:w="108" w:type="dxa"/>
              <w:bottom w:w="0" w:type="dxa"/>
              <w:right w:w="108" w:type="dxa"/>
            </w:tcMar>
            <w:hideMark/>
          </w:tcPr>
          <w:p w14:paraId="74DDA145" w14:textId="77777777" w:rsidR="002374F3" w:rsidRDefault="002374F3" w:rsidP="002374F3">
            <w:r>
              <w:t>51</w:t>
            </w:r>
          </w:p>
        </w:tc>
        <w:tc>
          <w:tcPr>
            <w:tcW w:w="1175" w:type="dxa"/>
          </w:tcPr>
          <w:p w14:paraId="3BEDB89F" w14:textId="7DFC22B6" w:rsidR="002374F3" w:rsidRDefault="002374F3" w:rsidP="002374F3">
            <w:r>
              <w:t>51</w:t>
            </w:r>
          </w:p>
        </w:tc>
        <w:tc>
          <w:tcPr>
            <w:tcW w:w="1170" w:type="dxa"/>
          </w:tcPr>
          <w:p w14:paraId="3C688010" w14:textId="4C44F6B3" w:rsidR="002374F3" w:rsidRDefault="002374F3" w:rsidP="002374F3">
            <w:r>
              <w:t>51</w:t>
            </w:r>
          </w:p>
        </w:tc>
        <w:tc>
          <w:tcPr>
            <w:tcW w:w="4035" w:type="dxa"/>
            <w:tcMar>
              <w:top w:w="0" w:type="dxa"/>
              <w:left w:w="108" w:type="dxa"/>
              <w:bottom w:w="0" w:type="dxa"/>
              <w:right w:w="108" w:type="dxa"/>
            </w:tcMar>
            <w:hideMark/>
          </w:tcPr>
          <w:p w14:paraId="7580CF2C" w14:textId="632FD0C2" w:rsidR="002374F3" w:rsidRDefault="002374F3" w:rsidP="002374F3">
            <w:r>
              <w:t xml:space="preserve">A full IPM System is utilized including Prevention, Avoidance, Monitoring, and Suppression to manage pests (including invasive plants) to meet production needs. </w:t>
            </w:r>
          </w:p>
        </w:tc>
      </w:tr>
      <w:tr w:rsidR="002374F3" w14:paraId="5C2C86D1" w14:textId="77777777" w:rsidTr="00D40A7E">
        <w:tc>
          <w:tcPr>
            <w:tcW w:w="1813" w:type="dxa"/>
            <w:tcMar>
              <w:top w:w="0" w:type="dxa"/>
              <w:left w:w="108" w:type="dxa"/>
              <w:bottom w:w="0" w:type="dxa"/>
              <w:right w:w="108" w:type="dxa"/>
            </w:tcMar>
            <w:hideMark/>
          </w:tcPr>
          <w:p w14:paraId="227BE76F" w14:textId="77777777" w:rsidR="002374F3" w:rsidRDefault="002374F3" w:rsidP="002374F3">
            <w:r>
              <w:t>No IPM System, but pesticides are used to manage pests.</w:t>
            </w:r>
          </w:p>
        </w:tc>
        <w:tc>
          <w:tcPr>
            <w:tcW w:w="1147" w:type="dxa"/>
            <w:tcMar>
              <w:top w:w="0" w:type="dxa"/>
              <w:left w:w="108" w:type="dxa"/>
              <w:bottom w:w="0" w:type="dxa"/>
              <w:right w:w="108" w:type="dxa"/>
            </w:tcMar>
            <w:hideMark/>
          </w:tcPr>
          <w:p w14:paraId="066A44ED" w14:textId="77777777" w:rsidR="002374F3" w:rsidRDefault="002374F3" w:rsidP="002374F3">
            <w:r>
              <w:t xml:space="preserve">51 </w:t>
            </w:r>
          </w:p>
        </w:tc>
        <w:tc>
          <w:tcPr>
            <w:tcW w:w="1175" w:type="dxa"/>
          </w:tcPr>
          <w:p w14:paraId="07C9B975" w14:textId="4CCC9FF2" w:rsidR="002374F3" w:rsidRDefault="002374F3" w:rsidP="002374F3">
            <w:r>
              <w:t xml:space="preserve">1 </w:t>
            </w:r>
          </w:p>
        </w:tc>
        <w:tc>
          <w:tcPr>
            <w:tcW w:w="1170" w:type="dxa"/>
          </w:tcPr>
          <w:p w14:paraId="11B07448" w14:textId="0CB90A45" w:rsidR="002374F3" w:rsidRDefault="002374F3" w:rsidP="002374F3">
            <w:r>
              <w:t xml:space="preserve">51 </w:t>
            </w:r>
          </w:p>
        </w:tc>
        <w:tc>
          <w:tcPr>
            <w:tcW w:w="4035" w:type="dxa"/>
            <w:tcMar>
              <w:top w:w="0" w:type="dxa"/>
              <w:left w:w="108" w:type="dxa"/>
              <w:bottom w:w="0" w:type="dxa"/>
              <w:right w:w="108" w:type="dxa"/>
            </w:tcMar>
            <w:hideMark/>
          </w:tcPr>
          <w:p w14:paraId="35E2E308" w14:textId="0D019B53" w:rsidR="002374F3" w:rsidRDefault="002374F3" w:rsidP="002374F3">
            <w:r>
              <w:t>An IPM System is not utilized, but pesticides are applied according to label guidance to manage pests (including invasive plants) to meet production needs.</w:t>
            </w:r>
          </w:p>
        </w:tc>
      </w:tr>
      <w:tr w:rsidR="002374F3" w14:paraId="18D034C3" w14:textId="77777777" w:rsidTr="00D40A7E">
        <w:tc>
          <w:tcPr>
            <w:tcW w:w="1813" w:type="dxa"/>
            <w:tcMar>
              <w:top w:w="0" w:type="dxa"/>
              <w:left w:w="108" w:type="dxa"/>
              <w:bottom w:w="0" w:type="dxa"/>
              <w:right w:w="108" w:type="dxa"/>
            </w:tcMar>
            <w:hideMark/>
          </w:tcPr>
          <w:p w14:paraId="333CE2C2" w14:textId="77777777" w:rsidR="002374F3" w:rsidRDefault="002374F3" w:rsidP="002374F3">
            <w:r>
              <w:t xml:space="preserve">No IPM System, but pesticides are used to manage pests and spray drift is minimized. </w:t>
            </w:r>
          </w:p>
        </w:tc>
        <w:tc>
          <w:tcPr>
            <w:tcW w:w="1147" w:type="dxa"/>
            <w:tcMar>
              <w:top w:w="0" w:type="dxa"/>
              <w:left w:w="108" w:type="dxa"/>
              <w:bottom w:w="0" w:type="dxa"/>
              <w:right w:w="108" w:type="dxa"/>
            </w:tcMar>
            <w:hideMark/>
          </w:tcPr>
          <w:p w14:paraId="41D3F65B" w14:textId="77777777" w:rsidR="002374F3" w:rsidRDefault="002374F3" w:rsidP="002374F3">
            <w:r>
              <w:t xml:space="preserve">51 </w:t>
            </w:r>
          </w:p>
        </w:tc>
        <w:tc>
          <w:tcPr>
            <w:tcW w:w="1175" w:type="dxa"/>
          </w:tcPr>
          <w:p w14:paraId="65A91A45" w14:textId="6120DC41" w:rsidR="002374F3" w:rsidRDefault="002374F3" w:rsidP="002374F3">
            <w:r>
              <w:t xml:space="preserve">1 </w:t>
            </w:r>
          </w:p>
        </w:tc>
        <w:tc>
          <w:tcPr>
            <w:tcW w:w="1170" w:type="dxa"/>
          </w:tcPr>
          <w:p w14:paraId="5DF32D41" w14:textId="31CBB95B" w:rsidR="002374F3" w:rsidRDefault="002374F3" w:rsidP="002374F3">
            <w:r>
              <w:t xml:space="preserve">51 </w:t>
            </w:r>
          </w:p>
        </w:tc>
        <w:tc>
          <w:tcPr>
            <w:tcW w:w="4035" w:type="dxa"/>
            <w:tcMar>
              <w:top w:w="0" w:type="dxa"/>
              <w:left w:w="108" w:type="dxa"/>
              <w:bottom w:w="0" w:type="dxa"/>
              <w:right w:w="108" w:type="dxa"/>
            </w:tcMar>
            <w:hideMark/>
          </w:tcPr>
          <w:p w14:paraId="7B9EDEA4" w14:textId="576F2534" w:rsidR="002374F3" w:rsidRDefault="002374F3" w:rsidP="002374F3">
            <w:r>
              <w:t>An IPM system is not utilized, but pesticides are applied according to label guidance to manage pests (including invasive plants) to meet production needs, and pesticide drift is minimized with drift reducing spray technologies.</w:t>
            </w:r>
          </w:p>
        </w:tc>
      </w:tr>
      <w:tr w:rsidR="002374F3" w14:paraId="4A7A9542" w14:textId="77777777" w:rsidTr="00D40A7E">
        <w:tc>
          <w:tcPr>
            <w:tcW w:w="1813" w:type="dxa"/>
            <w:tcMar>
              <w:top w:w="0" w:type="dxa"/>
              <w:left w:w="108" w:type="dxa"/>
              <w:bottom w:w="0" w:type="dxa"/>
              <w:right w:w="108" w:type="dxa"/>
            </w:tcMar>
            <w:hideMark/>
          </w:tcPr>
          <w:p w14:paraId="0684E7FF" w14:textId="77777777" w:rsidR="002374F3" w:rsidRDefault="002374F3" w:rsidP="002374F3">
            <w:r>
              <w:t>No IPM System, but pesticides are used to manage pests and the development of pest resistance is carefully managed.</w:t>
            </w:r>
          </w:p>
        </w:tc>
        <w:tc>
          <w:tcPr>
            <w:tcW w:w="1147" w:type="dxa"/>
            <w:tcMar>
              <w:top w:w="0" w:type="dxa"/>
              <w:left w:w="108" w:type="dxa"/>
              <w:bottom w:w="0" w:type="dxa"/>
              <w:right w:w="108" w:type="dxa"/>
            </w:tcMar>
            <w:hideMark/>
          </w:tcPr>
          <w:p w14:paraId="33C4DC3B" w14:textId="77777777" w:rsidR="002374F3" w:rsidRDefault="002374F3" w:rsidP="002374F3">
            <w:r>
              <w:t xml:space="preserve">51 </w:t>
            </w:r>
          </w:p>
        </w:tc>
        <w:tc>
          <w:tcPr>
            <w:tcW w:w="1175" w:type="dxa"/>
          </w:tcPr>
          <w:p w14:paraId="1AD230AD" w14:textId="44AEA58B" w:rsidR="002374F3" w:rsidRDefault="002374F3" w:rsidP="002374F3">
            <w:r>
              <w:t xml:space="preserve">51 </w:t>
            </w:r>
          </w:p>
        </w:tc>
        <w:tc>
          <w:tcPr>
            <w:tcW w:w="1170" w:type="dxa"/>
          </w:tcPr>
          <w:p w14:paraId="5FAF733B" w14:textId="6F92AC0D" w:rsidR="002374F3" w:rsidRDefault="002374F3" w:rsidP="002374F3">
            <w:r>
              <w:t xml:space="preserve">51 </w:t>
            </w:r>
          </w:p>
        </w:tc>
        <w:tc>
          <w:tcPr>
            <w:tcW w:w="4035" w:type="dxa"/>
            <w:tcMar>
              <w:top w:w="0" w:type="dxa"/>
              <w:left w:w="108" w:type="dxa"/>
              <w:bottom w:w="0" w:type="dxa"/>
              <w:right w:w="108" w:type="dxa"/>
            </w:tcMar>
            <w:hideMark/>
          </w:tcPr>
          <w:p w14:paraId="22419EEC" w14:textId="4DA21FEC" w:rsidR="002374F3" w:rsidRDefault="002374F3" w:rsidP="002374F3">
            <w:r>
              <w:t>An IPM system is not utilized, but pesticides are applied according to label guidance to manage pests (including invasive plants) to address production needs and the development of pest resistance is carefully managed.</w:t>
            </w:r>
          </w:p>
        </w:tc>
      </w:tr>
      <w:tr w:rsidR="002374F3" w14:paraId="27F7B6D4" w14:textId="77777777" w:rsidTr="00D40A7E">
        <w:tc>
          <w:tcPr>
            <w:tcW w:w="1813" w:type="dxa"/>
            <w:tcMar>
              <w:top w:w="0" w:type="dxa"/>
              <w:left w:w="108" w:type="dxa"/>
              <w:bottom w:w="0" w:type="dxa"/>
              <w:right w:w="108" w:type="dxa"/>
            </w:tcMar>
            <w:hideMark/>
          </w:tcPr>
          <w:p w14:paraId="5BBCD06E" w14:textId="77777777" w:rsidR="002374F3" w:rsidRDefault="002374F3" w:rsidP="002374F3">
            <w:r>
              <w:t>No IPM System, but pesticides are used to manage pests, the development of pest resistance is carefully managed, and spray drift is minimized.</w:t>
            </w:r>
          </w:p>
        </w:tc>
        <w:tc>
          <w:tcPr>
            <w:tcW w:w="1147" w:type="dxa"/>
            <w:tcMar>
              <w:top w:w="0" w:type="dxa"/>
              <w:left w:w="108" w:type="dxa"/>
              <w:bottom w:w="0" w:type="dxa"/>
              <w:right w:w="108" w:type="dxa"/>
            </w:tcMar>
            <w:hideMark/>
          </w:tcPr>
          <w:p w14:paraId="7594E26D" w14:textId="77777777" w:rsidR="002374F3" w:rsidRDefault="002374F3" w:rsidP="002374F3">
            <w:r>
              <w:t xml:space="preserve">51 </w:t>
            </w:r>
          </w:p>
        </w:tc>
        <w:tc>
          <w:tcPr>
            <w:tcW w:w="1175" w:type="dxa"/>
          </w:tcPr>
          <w:p w14:paraId="793863A2" w14:textId="7B11AFF7" w:rsidR="002374F3" w:rsidRDefault="002374F3" w:rsidP="002374F3">
            <w:r>
              <w:t xml:space="preserve">51 </w:t>
            </w:r>
          </w:p>
        </w:tc>
        <w:tc>
          <w:tcPr>
            <w:tcW w:w="1170" w:type="dxa"/>
          </w:tcPr>
          <w:p w14:paraId="3336138D" w14:textId="68DF6050" w:rsidR="002374F3" w:rsidRDefault="002374F3" w:rsidP="002374F3">
            <w:r>
              <w:t xml:space="preserve">51 </w:t>
            </w:r>
          </w:p>
        </w:tc>
        <w:tc>
          <w:tcPr>
            <w:tcW w:w="4035" w:type="dxa"/>
            <w:tcMar>
              <w:top w:w="0" w:type="dxa"/>
              <w:left w:w="108" w:type="dxa"/>
              <w:bottom w:w="0" w:type="dxa"/>
              <w:right w:w="108" w:type="dxa"/>
            </w:tcMar>
            <w:hideMark/>
          </w:tcPr>
          <w:p w14:paraId="6BBF60F6" w14:textId="744FC499" w:rsidR="002374F3" w:rsidRDefault="002374F3" w:rsidP="002374F3">
            <w:r>
              <w:t>An IPM system is not utilized, but pesticides are applied according to label guidance to manage pests (including invasive plants) to address production needs, the development of pest resistance is carefully managed, and pesticide drift is minimized with drift reducing spray technologies.</w:t>
            </w:r>
          </w:p>
        </w:tc>
      </w:tr>
      <w:tr w:rsidR="002374F3" w14:paraId="48DC69E3" w14:textId="77777777" w:rsidTr="00D40A7E">
        <w:tc>
          <w:tcPr>
            <w:tcW w:w="1813" w:type="dxa"/>
            <w:tcMar>
              <w:top w:w="0" w:type="dxa"/>
              <w:left w:w="108" w:type="dxa"/>
              <w:bottom w:w="0" w:type="dxa"/>
              <w:right w:w="108" w:type="dxa"/>
            </w:tcMar>
            <w:hideMark/>
          </w:tcPr>
          <w:p w14:paraId="652DA76C" w14:textId="77777777" w:rsidR="002374F3" w:rsidRDefault="002374F3" w:rsidP="002374F3">
            <w:r>
              <w:lastRenderedPageBreak/>
              <w:t>No pesticides are used.</w:t>
            </w:r>
          </w:p>
        </w:tc>
        <w:tc>
          <w:tcPr>
            <w:tcW w:w="1147" w:type="dxa"/>
            <w:tcMar>
              <w:top w:w="0" w:type="dxa"/>
              <w:left w:w="108" w:type="dxa"/>
              <w:bottom w:w="0" w:type="dxa"/>
              <w:right w:w="108" w:type="dxa"/>
            </w:tcMar>
            <w:hideMark/>
          </w:tcPr>
          <w:p w14:paraId="237CD438" w14:textId="77777777" w:rsidR="002374F3" w:rsidRDefault="002374F3" w:rsidP="002374F3">
            <w:r>
              <w:t xml:space="preserve">51 </w:t>
            </w:r>
          </w:p>
        </w:tc>
        <w:tc>
          <w:tcPr>
            <w:tcW w:w="1175" w:type="dxa"/>
          </w:tcPr>
          <w:p w14:paraId="443AF493" w14:textId="70989B33" w:rsidR="002374F3" w:rsidRDefault="002374F3" w:rsidP="002374F3">
            <w:r>
              <w:t xml:space="preserve">51 </w:t>
            </w:r>
          </w:p>
        </w:tc>
        <w:tc>
          <w:tcPr>
            <w:tcW w:w="1170" w:type="dxa"/>
          </w:tcPr>
          <w:p w14:paraId="44AA3AE4" w14:textId="5C7EC4FD" w:rsidR="002374F3" w:rsidRDefault="002374F3" w:rsidP="002374F3">
            <w:r>
              <w:t xml:space="preserve">51 </w:t>
            </w:r>
          </w:p>
        </w:tc>
        <w:tc>
          <w:tcPr>
            <w:tcW w:w="4035" w:type="dxa"/>
            <w:tcMar>
              <w:top w:w="0" w:type="dxa"/>
              <w:left w:w="108" w:type="dxa"/>
              <w:bottom w:w="0" w:type="dxa"/>
              <w:right w:w="108" w:type="dxa"/>
            </w:tcMar>
            <w:hideMark/>
          </w:tcPr>
          <w:p w14:paraId="06E63719" w14:textId="60EECFE4" w:rsidR="002374F3" w:rsidRDefault="002374F3" w:rsidP="002374F3">
            <w:r>
              <w:t>Pests (including invasive plants) are managed to meet production needs without the use of pesticides.</w:t>
            </w:r>
          </w:p>
        </w:tc>
      </w:tr>
      <w:tr w:rsidR="002374F3" w14:paraId="68F5105C" w14:textId="77777777" w:rsidTr="00D40A7E">
        <w:tc>
          <w:tcPr>
            <w:tcW w:w="1813" w:type="dxa"/>
            <w:tcMar>
              <w:top w:w="0" w:type="dxa"/>
              <w:left w:w="108" w:type="dxa"/>
              <w:bottom w:w="0" w:type="dxa"/>
              <w:right w:w="108" w:type="dxa"/>
            </w:tcMar>
            <w:hideMark/>
          </w:tcPr>
          <w:p w14:paraId="4AD6FEF5" w14:textId="77777777" w:rsidR="002374F3" w:rsidRDefault="002374F3" w:rsidP="002374F3">
            <w:r>
              <w:t>Pests are not managed.</w:t>
            </w:r>
          </w:p>
        </w:tc>
        <w:tc>
          <w:tcPr>
            <w:tcW w:w="1147" w:type="dxa"/>
            <w:tcMar>
              <w:top w:w="0" w:type="dxa"/>
              <w:left w:w="108" w:type="dxa"/>
              <w:bottom w:w="0" w:type="dxa"/>
              <w:right w:w="108" w:type="dxa"/>
            </w:tcMar>
            <w:hideMark/>
          </w:tcPr>
          <w:p w14:paraId="34FFE082" w14:textId="77777777" w:rsidR="002374F3" w:rsidRDefault="002374F3" w:rsidP="002374F3">
            <w:r>
              <w:t xml:space="preserve">1 </w:t>
            </w:r>
          </w:p>
        </w:tc>
        <w:tc>
          <w:tcPr>
            <w:tcW w:w="1175" w:type="dxa"/>
          </w:tcPr>
          <w:p w14:paraId="7C98545F" w14:textId="2986F920" w:rsidR="002374F3" w:rsidRDefault="002374F3" w:rsidP="002374F3">
            <w:r>
              <w:t xml:space="preserve">51 </w:t>
            </w:r>
          </w:p>
        </w:tc>
        <w:tc>
          <w:tcPr>
            <w:tcW w:w="1170" w:type="dxa"/>
          </w:tcPr>
          <w:p w14:paraId="1B95BB2C" w14:textId="0657F548" w:rsidR="002374F3" w:rsidRDefault="002374F3" w:rsidP="002374F3">
            <w:r>
              <w:t xml:space="preserve">1 </w:t>
            </w:r>
          </w:p>
        </w:tc>
        <w:tc>
          <w:tcPr>
            <w:tcW w:w="4035" w:type="dxa"/>
            <w:tcMar>
              <w:top w:w="0" w:type="dxa"/>
              <w:left w:w="108" w:type="dxa"/>
              <w:bottom w:w="0" w:type="dxa"/>
              <w:right w:w="108" w:type="dxa"/>
            </w:tcMar>
            <w:hideMark/>
          </w:tcPr>
          <w:p w14:paraId="5754BD75" w14:textId="1CC062A9" w:rsidR="002374F3" w:rsidRDefault="002374F3" w:rsidP="002374F3">
            <w:r>
              <w:t>Pests (including Invasive plants) are not managed and they limit production beyond tolerable limits.</w:t>
            </w:r>
          </w:p>
        </w:tc>
      </w:tr>
    </w:tbl>
    <w:p w14:paraId="34F26070" w14:textId="79B88980" w:rsidR="00BC62BF" w:rsidRDefault="00BC62BF" w:rsidP="00BC62BF"/>
    <w:p w14:paraId="377FF9EC" w14:textId="77777777" w:rsidR="00BC62BF" w:rsidRPr="00BC62BF" w:rsidRDefault="00BC62BF" w:rsidP="00BC62BF"/>
    <w:p w14:paraId="12741AD0" w14:textId="023A21C5" w:rsidR="009D6D04" w:rsidRPr="004F0705" w:rsidRDefault="009D6D04" w:rsidP="009D6D04">
      <w:pPr>
        <w:pStyle w:val="Heading2"/>
        <w:rPr>
          <w:b/>
        </w:rPr>
      </w:pPr>
      <w:bookmarkStart w:id="321" w:name="_Toc531608296"/>
      <w:bookmarkStart w:id="322" w:name="_Toc535524416"/>
      <w:bookmarkStart w:id="323" w:name="_Toc1134244"/>
      <w:bookmarkStart w:id="324" w:name="_Toc16839844"/>
      <w:r>
        <w:rPr>
          <w:b/>
        </w:rPr>
        <w:t>Wildfire Hazard</w:t>
      </w:r>
      <w:r w:rsidR="00CD4D08">
        <w:rPr>
          <w:b/>
        </w:rPr>
        <w:t xml:space="preserve"> from</w:t>
      </w:r>
      <w:r>
        <w:rPr>
          <w:b/>
        </w:rPr>
        <w:t xml:space="preserve"> Biomass </w:t>
      </w:r>
      <w:bookmarkEnd w:id="321"/>
      <w:bookmarkEnd w:id="322"/>
      <w:r>
        <w:rPr>
          <w:b/>
        </w:rPr>
        <w:t>Accumulation</w:t>
      </w:r>
      <w:bookmarkEnd w:id="323"/>
      <w:bookmarkEnd w:id="324"/>
    </w:p>
    <w:p w14:paraId="7FE90AAE" w14:textId="06412010" w:rsidR="001E05F3" w:rsidRDefault="001E05F3" w:rsidP="001E05F3">
      <w:pPr>
        <w:pStyle w:val="Heading3"/>
      </w:pPr>
      <w:bookmarkStart w:id="325" w:name="_Toc16839845"/>
      <w:r>
        <w:t>Component: Wildfire Hazard from Biomass Accumulation</w:t>
      </w:r>
      <w:bookmarkEnd w:id="325"/>
    </w:p>
    <w:p w14:paraId="0B77BB51" w14:textId="77777777" w:rsidR="001E05F3" w:rsidRPr="001E05F3" w:rsidRDefault="001E05F3" w:rsidP="00212F7B">
      <w:pPr>
        <w:spacing w:after="0"/>
      </w:pPr>
    </w:p>
    <w:p w14:paraId="0B355769" w14:textId="307B2938" w:rsidR="009D6D04" w:rsidRDefault="009D6D04" w:rsidP="009D6D04">
      <w:pPr>
        <w:rPr>
          <w:rFonts w:ascii="Calibri" w:eastAsia="Times New Roman" w:hAnsi="Calibri" w:cs="Calibri"/>
        </w:rPr>
      </w:pPr>
      <w:r w:rsidRPr="007B242E">
        <w:rPr>
          <w:b/>
        </w:rPr>
        <w:t>Description:</w:t>
      </w:r>
      <w:r>
        <w:t xml:space="preserve">  </w:t>
      </w:r>
      <w:r w:rsidRPr="00A408FF">
        <w:t>The kinds and amounts of plant biomass create wildfire hazards that pose risks to human safety, structures, plants, animals, and air resources</w:t>
      </w:r>
      <w:r>
        <w:t>.</w:t>
      </w:r>
    </w:p>
    <w:p w14:paraId="18671351" w14:textId="77777777" w:rsidR="009D6D04" w:rsidRPr="00A408FF" w:rsidRDefault="009D6D04" w:rsidP="009D6D04">
      <w:r w:rsidRPr="00A408FF">
        <w:rPr>
          <w:b/>
        </w:rPr>
        <w:t>Objective:</w:t>
      </w:r>
      <w:r>
        <w:t xml:space="preserve">  </w:t>
      </w:r>
      <w:r w:rsidRPr="00A408FF">
        <w:t>Reduce biomass accumulation and the risk of wildfire hazard</w:t>
      </w:r>
      <w:r>
        <w:t>.</w:t>
      </w:r>
    </w:p>
    <w:p w14:paraId="455CB86F" w14:textId="77777777" w:rsidR="009D6D04" w:rsidRPr="00E50DF3" w:rsidRDefault="009D6D04" w:rsidP="009D6D04">
      <w:pPr>
        <w:rPr>
          <w:b/>
        </w:rPr>
      </w:pPr>
      <w:r w:rsidRPr="00E50DF3">
        <w:rPr>
          <w:b/>
        </w:rPr>
        <w:t>Analysis within CART:</w:t>
      </w:r>
    </w:p>
    <w:p w14:paraId="111C4209" w14:textId="19879940" w:rsidR="009D6D04" w:rsidRDefault="009D6D04" w:rsidP="009D6D04">
      <w:r w:rsidRPr="00772557">
        <w:t>The planner will identify this resource concern based on site-specific conditions using technically completed land health and management assessment methods</w:t>
      </w:r>
      <w:r>
        <w:t>.</w:t>
      </w:r>
      <w:r w:rsidRPr="00772557">
        <w:t xml:space="preserve"> </w:t>
      </w:r>
      <w:r>
        <w:t xml:space="preserve">Each PLU for all land uses will default to a “not assessed” status for wildfire hazard.  A threshold value of </w:t>
      </w:r>
      <w:r w:rsidRPr="00BC7458">
        <w:t>50</w:t>
      </w:r>
      <w:r>
        <w:t xml:space="preserve"> will be set and existing condition question will be triggered.  The existing condition questions will set the existing score as seen in </w:t>
      </w:r>
      <w:r w:rsidRPr="0061200B">
        <w:fldChar w:fldCharType="begin"/>
      </w:r>
      <w:r w:rsidRPr="0061200B">
        <w:instrText xml:space="preserve"> REF _Ref1134050 \h  \* MERGEFORMAT </w:instrText>
      </w:r>
      <w:r w:rsidRPr="0061200B">
        <w:fldChar w:fldCharType="separate"/>
      </w:r>
      <w:r w:rsidR="002D0A24" w:rsidRPr="00425298">
        <w:t xml:space="preserve">Table </w:t>
      </w:r>
      <w:r w:rsidR="002D0A24" w:rsidRPr="002D0A24">
        <w:t>154</w:t>
      </w:r>
      <w:r w:rsidRPr="0061200B">
        <w:fldChar w:fldCharType="end"/>
      </w:r>
      <w:r w:rsidRPr="0061200B">
        <w:t xml:space="preserve"> </w:t>
      </w:r>
      <w:r>
        <w:t xml:space="preserve">and </w:t>
      </w:r>
      <w:r w:rsidRPr="0061200B">
        <w:fldChar w:fldCharType="begin"/>
      </w:r>
      <w:r w:rsidRPr="0061200B">
        <w:instrText xml:space="preserve"> REF _Ref1134074 \h  \* MERGEFORMAT </w:instrText>
      </w:r>
      <w:r w:rsidRPr="0061200B">
        <w:fldChar w:fldCharType="separate"/>
      </w:r>
      <w:r w:rsidR="002D0A24" w:rsidRPr="00425298">
        <w:t xml:space="preserve">Table </w:t>
      </w:r>
      <w:r w:rsidR="002D0A24" w:rsidRPr="002D0A24">
        <w:t>155</w:t>
      </w:r>
      <w:r w:rsidRPr="0061200B">
        <w:fldChar w:fldCharType="end"/>
      </w:r>
      <w:r>
        <w:t>.</w:t>
      </w:r>
    </w:p>
    <w:p w14:paraId="51669A02" w14:textId="6C59830A" w:rsidR="005E4C77" w:rsidRPr="005E4C77" w:rsidRDefault="005E4C77" w:rsidP="009D6D04">
      <w:pPr>
        <w:rPr>
          <w:b/>
        </w:rPr>
      </w:pPr>
      <w:r w:rsidRPr="005E4C77">
        <w:rPr>
          <w:b/>
        </w:rPr>
        <w:t>All land uses except Forest</w:t>
      </w:r>
    </w:p>
    <w:p w14:paraId="041E003B" w14:textId="03E75ECD" w:rsidR="009D6D04" w:rsidRPr="004F0705" w:rsidRDefault="0016150F" w:rsidP="009D6D04">
      <w:pPr>
        <w:pStyle w:val="Caption"/>
        <w:keepNext/>
      </w:pPr>
      <w:bookmarkStart w:id="326" w:name="_Ref1134050"/>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154</w:t>
      </w:r>
      <w:r w:rsidR="00AB382A" w:rsidRPr="00425298">
        <w:rPr>
          <w:i w:val="0"/>
          <w:iCs w:val="0"/>
          <w:color w:val="auto"/>
          <w:sz w:val="22"/>
          <w:szCs w:val="22"/>
        </w:rPr>
        <w:fldChar w:fldCharType="end"/>
      </w:r>
      <w:r w:rsidRPr="00425298">
        <w:rPr>
          <w:i w:val="0"/>
          <w:iCs w:val="0"/>
          <w:color w:val="auto"/>
          <w:sz w:val="22"/>
          <w:szCs w:val="22"/>
        </w:rPr>
        <w:t>:</w:t>
      </w:r>
      <w:r>
        <w:rPr>
          <w:color w:val="44546A"/>
        </w:rPr>
        <w:t xml:space="preserve"> </w:t>
      </w:r>
      <w:bookmarkEnd w:id="326"/>
      <w:r w:rsidR="009D6D04" w:rsidRPr="006B0BF3">
        <w:rPr>
          <w:sz w:val="22"/>
          <w:szCs w:val="22"/>
        </w:rPr>
        <w:t xml:space="preserve">Assessment of Risk and Hazard of Wildfire </w:t>
      </w:r>
      <w:r w:rsidR="00454F43">
        <w:rPr>
          <w:sz w:val="22"/>
          <w:szCs w:val="22"/>
        </w:rPr>
        <w:t>(</w:t>
      </w:r>
      <w:r w:rsidR="009D6D04" w:rsidRPr="00E11448">
        <w:rPr>
          <w:sz w:val="22"/>
          <w:szCs w:val="22"/>
        </w:rPr>
        <w:t>within All Land Uses Except Forest</w:t>
      </w:r>
      <w:r w:rsidR="00454F43">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gridCol w:w="1262"/>
      </w:tblGrid>
      <w:tr w:rsidR="001C2C0D" w14:paraId="70457887" w14:textId="77777777" w:rsidTr="00212F7B">
        <w:tc>
          <w:tcPr>
            <w:tcW w:w="6745" w:type="dxa"/>
            <w:shd w:val="clear" w:color="auto" w:fill="D9E2F3" w:themeFill="accent1" w:themeFillTint="33"/>
          </w:tcPr>
          <w:p w14:paraId="05F5DF5B" w14:textId="77777777" w:rsidR="001C2C0D" w:rsidRDefault="001C2C0D" w:rsidP="00E24174">
            <w:r>
              <w:t>Answer</w:t>
            </w:r>
          </w:p>
        </w:tc>
        <w:tc>
          <w:tcPr>
            <w:tcW w:w="1262" w:type="dxa"/>
            <w:shd w:val="clear" w:color="auto" w:fill="D9E2F3" w:themeFill="accent1" w:themeFillTint="33"/>
          </w:tcPr>
          <w:p w14:paraId="448653B1" w14:textId="77777777" w:rsidR="001C2C0D" w:rsidRDefault="001C2C0D" w:rsidP="00E24174">
            <w:r>
              <w:t>Existing Condition Points</w:t>
            </w:r>
          </w:p>
        </w:tc>
      </w:tr>
      <w:tr w:rsidR="001C2C0D" w14:paraId="7AB97C06" w14:textId="77777777" w:rsidTr="00212F7B">
        <w:tc>
          <w:tcPr>
            <w:tcW w:w="6745" w:type="dxa"/>
          </w:tcPr>
          <w:p w14:paraId="596A9389" w14:textId="77777777" w:rsidR="001C2C0D" w:rsidRDefault="001C2C0D" w:rsidP="00E24174">
            <w:r>
              <w:t>Accumulation of</w:t>
            </w:r>
            <w:r w:rsidRPr="00AB186A">
              <w:t xml:space="preserve"> plant biomass</w:t>
            </w:r>
            <w:r>
              <w:t xml:space="preserve"> is being managed to reduce the potential risk of wildfire</w:t>
            </w:r>
          </w:p>
        </w:tc>
        <w:tc>
          <w:tcPr>
            <w:tcW w:w="1262" w:type="dxa"/>
          </w:tcPr>
          <w:p w14:paraId="68AAC7A2" w14:textId="77777777" w:rsidR="001C2C0D" w:rsidRDefault="001C2C0D" w:rsidP="00E24174">
            <w:r>
              <w:t>60</w:t>
            </w:r>
          </w:p>
        </w:tc>
      </w:tr>
      <w:tr w:rsidR="001C2C0D" w14:paraId="77A0D7A4" w14:textId="77777777" w:rsidTr="00212F7B">
        <w:tc>
          <w:tcPr>
            <w:tcW w:w="6745" w:type="dxa"/>
          </w:tcPr>
          <w:p w14:paraId="4BF0F403" w14:textId="77777777" w:rsidR="001C2C0D" w:rsidRPr="00995636" w:rsidRDefault="001C2C0D" w:rsidP="00E24174">
            <w:r>
              <w:t>The potential for wildfire hazard from biomass accumulation exists, but site resources are not at a risk or value level to require fire management</w:t>
            </w:r>
          </w:p>
        </w:tc>
        <w:tc>
          <w:tcPr>
            <w:tcW w:w="1262" w:type="dxa"/>
          </w:tcPr>
          <w:p w14:paraId="75CDEA42" w14:textId="6E09B858" w:rsidR="001C2C0D" w:rsidRDefault="001C2C0D" w:rsidP="00E24174">
            <w:r>
              <w:t>51</w:t>
            </w:r>
          </w:p>
        </w:tc>
      </w:tr>
      <w:tr w:rsidR="001C2C0D" w14:paraId="1FBF20A2" w14:textId="77777777" w:rsidTr="00212F7B">
        <w:tc>
          <w:tcPr>
            <w:tcW w:w="6745" w:type="dxa"/>
          </w:tcPr>
          <w:p w14:paraId="1E11DE26" w14:textId="77777777" w:rsidR="001C2C0D" w:rsidRDefault="001C2C0D" w:rsidP="00E24174">
            <w:r>
              <w:t>The potential for wildfire hazard from biomass accumulation exists</w:t>
            </w:r>
          </w:p>
        </w:tc>
        <w:tc>
          <w:tcPr>
            <w:tcW w:w="1262" w:type="dxa"/>
          </w:tcPr>
          <w:p w14:paraId="2E842D00" w14:textId="77777777" w:rsidR="001C2C0D" w:rsidRPr="000C3CD3" w:rsidRDefault="001C2C0D" w:rsidP="00E24174">
            <w:r>
              <w:t>30</w:t>
            </w:r>
          </w:p>
        </w:tc>
      </w:tr>
      <w:tr w:rsidR="001C2C0D" w14:paraId="1C94F991" w14:textId="77777777" w:rsidTr="00212F7B">
        <w:tc>
          <w:tcPr>
            <w:tcW w:w="6745" w:type="dxa"/>
          </w:tcPr>
          <w:p w14:paraId="600EAF40" w14:textId="77777777" w:rsidR="001C2C0D" w:rsidRDefault="001C2C0D" w:rsidP="00E24174">
            <w:r>
              <w:t>Significant</w:t>
            </w:r>
            <w:r w:rsidRPr="00511BDB">
              <w:t xml:space="preserve"> wildfire hazard from biomass accumulation exists</w:t>
            </w:r>
          </w:p>
        </w:tc>
        <w:tc>
          <w:tcPr>
            <w:tcW w:w="1262" w:type="dxa"/>
          </w:tcPr>
          <w:p w14:paraId="2E661088" w14:textId="2F8CAE66" w:rsidR="001C2C0D" w:rsidRPr="000C3CD3" w:rsidRDefault="00FA349C" w:rsidP="00E24174">
            <w:r>
              <w:t>1</w:t>
            </w:r>
          </w:p>
        </w:tc>
      </w:tr>
    </w:tbl>
    <w:p w14:paraId="1A36E015" w14:textId="77777777" w:rsidR="009D6D04" w:rsidRDefault="009D6D04" w:rsidP="009D6D04"/>
    <w:p w14:paraId="50E621D7" w14:textId="65476D9D" w:rsidR="005E4C77" w:rsidRPr="005E4C77" w:rsidRDefault="005E4C77" w:rsidP="009D6D04">
      <w:pPr>
        <w:rPr>
          <w:b/>
        </w:rPr>
      </w:pPr>
      <w:r w:rsidRPr="005E4C77">
        <w:rPr>
          <w:b/>
        </w:rPr>
        <w:lastRenderedPageBreak/>
        <w:t>Forest</w:t>
      </w:r>
    </w:p>
    <w:p w14:paraId="463F4624" w14:textId="05674884" w:rsidR="009D6D04" w:rsidRPr="00D6610F" w:rsidRDefault="0016150F" w:rsidP="009D6D04">
      <w:pPr>
        <w:pStyle w:val="Caption"/>
        <w:keepNext/>
        <w:rPr>
          <w:sz w:val="22"/>
          <w:szCs w:val="22"/>
        </w:rPr>
      </w:pPr>
      <w:bookmarkStart w:id="327" w:name="_Ref1134074"/>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155</w:t>
      </w:r>
      <w:r w:rsidR="00AB382A" w:rsidRPr="00425298">
        <w:rPr>
          <w:i w:val="0"/>
          <w:iCs w:val="0"/>
          <w:color w:val="auto"/>
          <w:sz w:val="22"/>
          <w:szCs w:val="22"/>
        </w:rPr>
        <w:fldChar w:fldCharType="end"/>
      </w:r>
      <w:r w:rsidRPr="00425298">
        <w:rPr>
          <w:i w:val="0"/>
          <w:iCs w:val="0"/>
          <w:color w:val="auto"/>
          <w:sz w:val="22"/>
          <w:szCs w:val="22"/>
        </w:rPr>
        <w:t xml:space="preserve">: </w:t>
      </w:r>
      <w:bookmarkEnd w:id="327"/>
      <w:r w:rsidR="009D6D04" w:rsidRPr="00D6610F">
        <w:rPr>
          <w:sz w:val="22"/>
          <w:szCs w:val="22"/>
        </w:rPr>
        <w:t xml:space="preserve">Assessment of </w:t>
      </w:r>
      <w:r w:rsidR="009D6D04">
        <w:rPr>
          <w:sz w:val="22"/>
          <w:szCs w:val="22"/>
        </w:rPr>
        <w:t>Risk and Hazard of Wildfire w</w:t>
      </w:r>
      <w:r w:rsidR="009D6D04" w:rsidRPr="00D6610F">
        <w:rPr>
          <w:sz w:val="22"/>
          <w:szCs w:val="22"/>
        </w:rPr>
        <w:t xml:space="preserve">ithin a </w:t>
      </w:r>
      <w:r w:rsidR="009D6D04" w:rsidRPr="007231A2">
        <w:rPr>
          <w:sz w:val="22"/>
          <w:szCs w:val="22"/>
        </w:rPr>
        <w:t xml:space="preserve">Forest </w:t>
      </w:r>
      <w:r w:rsidR="009D6D04" w:rsidRPr="00D6610F">
        <w:rPr>
          <w:sz w:val="22"/>
          <w:szCs w:val="22"/>
        </w:rPr>
        <w:t xml:space="preserve">Stand </w:t>
      </w:r>
      <w:r w:rsidR="009D6D04">
        <w:rPr>
          <w:sz w:val="22"/>
          <w:szCs w:val="22"/>
        </w:rPr>
        <w:t>Land Use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1260"/>
        <w:gridCol w:w="6745"/>
      </w:tblGrid>
      <w:tr w:rsidR="009D6D04" w:rsidRPr="00FB1369" w14:paraId="241E2CF3" w14:textId="77777777" w:rsidTr="00A9603F">
        <w:tc>
          <w:tcPr>
            <w:tcW w:w="1345" w:type="dxa"/>
            <w:shd w:val="clear" w:color="auto" w:fill="D9E2F3" w:themeFill="accent1" w:themeFillTint="33"/>
          </w:tcPr>
          <w:p w14:paraId="0472BBFB" w14:textId="77777777" w:rsidR="009D6D04" w:rsidRPr="00FB1369" w:rsidRDefault="009D6D04" w:rsidP="00E24174">
            <w:r w:rsidRPr="00FB1369">
              <w:t>Answer</w:t>
            </w:r>
          </w:p>
        </w:tc>
        <w:tc>
          <w:tcPr>
            <w:tcW w:w="1260" w:type="dxa"/>
            <w:shd w:val="clear" w:color="auto" w:fill="D9E2F3" w:themeFill="accent1" w:themeFillTint="33"/>
          </w:tcPr>
          <w:p w14:paraId="40A24B0C" w14:textId="77777777" w:rsidR="009D6D04" w:rsidRPr="00FB1369" w:rsidRDefault="009D6D04" w:rsidP="00E24174">
            <w:r w:rsidRPr="00FB1369">
              <w:t>Existing Condition Points</w:t>
            </w:r>
          </w:p>
        </w:tc>
        <w:tc>
          <w:tcPr>
            <w:tcW w:w="6745" w:type="dxa"/>
            <w:shd w:val="clear" w:color="auto" w:fill="D9E2F3" w:themeFill="accent1" w:themeFillTint="33"/>
          </w:tcPr>
          <w:p w14:paraId="2D25F469" w14:textId="77777777" w:rsidR="009D6D04" w:rsidRPr="00FB1369" w:rsidRDefault="009D6D04" w:rsidP="00E24174">
            <w:r w:rsidRPr="00FB1369">
              <w:t>Reference for assessment condition</w:t>
            </w:r>
          </w:p>
        </w:tc>
      </w:tr>
      <w:tr w:rsidR="009D6D04" w:rsidRPr="00FB1369" w14:paraId="2283A73B" w14:textId="77777777" w:rsidTr="00A9603F">
        <w:tc>
          <w:tcPr>
            <w:tcW w:w="1345" w:type="dxa"/>
          </w:tcPr>
          <w:p w14:paraId="34AF20B9" w14:textId="25F953E2" w:rsidR="009D6D04" w:rsidRPr="00FB1369" w:rsidRDefault="009D6D04" w:rsidP="00E24174">
            <w:r w:rsidRPr="00AB186A">
              <w:t>None</w:t>
            </w:r>
            <w:r w:rsidR="00BA5953">
              <w:t xml:space="preserve"> to </w:t>
            </w:r>
            <w:r w:rsidRPr="00AB186A">
              <w:t>Slight</w:t>
            </w:r>
            <w:r>
              <w:t xml:space="preserve"> </w:t>
            </w:r>
          </w:p>
        </w:tc>
        <w:tc>
          <w:tcPr>
            <w:tcW w:w="1260" w:type="dxa"/>
          </w:tcPr>
          <w:p w14:paraId="3D8726C2" w14:textId="77777777" w:rsidR="009D6D04" w:rsidRPr="00FB1369" w:rsidRDefault="009D6D04" w:rsidP="00E24174">
            <w:r>
              <w:t>60</w:t>
            </w:r>
          </w:p>
        </w:tc>
        <w:tc>
          <w:tcPr>
            <w:tcW w:w="6745" w:type="dxa"/>
          </w:tcPr>
          <w:p w14:paraId="04E6BA3F" w14:textId="77777777" w:rsidR="009D6D04" w:rsidRPr="00FB1369" w:rsidRDefault="009D6D04" w:rsidP="00E24174">
            <w:r>
              <w:t>Does the local climate and geography support infrequent fire (300 + years</w:t>
            </w:r>
            <w:r w:rsidRPr="00AB186A">
              <w:t>),</w:t>
            </w:r>
            <w:r>
              <w:t xml:space="preserve"> </w:t>
            </w:r>
            <w:r w:rsidRPr="0029467D">
              <w:rPr>
                <w:b/>
              </w:rPr>
              <w:t>and</w:t>
            </w:r>
            <w:r>
              <w:t xml:space="preserve"> does the forest condition (surface fuels, and vertical and horizontal continuity) support the ignition and propagation of an active crown fire on &lt;10% of the stand or management unit</w:t>
            </w:r>
          </w:p>
        </w:tc>
      </w:tr>
      <w:tr w:rsidR="00245EEA" w:rsidRPr="00FB1369" w14:paraId="4371AB16" w14:textId="77777777" w:rsidTr="00A9603F">
        <w:tc>
          <w:tcPr>
            <w:tcW w:w="1345" w:type="dxa"/>
          </w:tcPr>
          <w:p w14:paraId="2FB33995" w14:textId="35B0CB06" w:rsidR="00245EEA" w:rsidRPr="00FB1369" w:rsidRDefault="00245EEA" w:rsidP="00245EEA">
            <w:r w:rsidRPr="00FB1369">
              <w:t>Slight</w:t>
            </w:r>
            <w:r>
              <w:t xml:space="preserve"> to </w:t>
            </w:r>
            <w:r w:rsidRPr="00FB1369">
              <w:t>Moderate</w:t>
            </w:r>
            <w:r>
              <w:t xml:space="preserve"> </w:t>
            </w:r>
          </w:p>
        </w:tc>
        <w:tc>
          <w:tcPr>
            <w:tcW w:w="1260" w:type="dxa"/>
          </w:tcPr>
          <w:p w14:paraId="09B4D6FC" w14:textId="5A697294" w:rsidR="00245EEA" w:rsidRPr="00FB1369" w:rsidRDefault="00245EEA" w:rsidP="00245EEA">
            <w:r>
              <w:t>51</w:t>
            </w:r>
          </w:p>
        </w:tc>
        <w:tc>
          <w:tcPr>
            <w:tcW w:w="6745" w:type="dxa"/>
          </w:tcPr>
          <w:p w14:paraId="79A82A74" w14:textId="2F972E18" w:rsidR="00245EEA" w:rsidRPr="00FB1369" w:rsidRDefault="00245EEA" w:rsidP="00245EEA">
            <w:r>
              <w:t xml:space="preserve">Does the local climate and geography support moderately infrequent fire (200 - 300 years), </w:t>
            </w:r>
            <w:r w:rsidRPr="00EC1766">
              <w:rPr>
                <w:b/>
              </w:rPr>
              <w:t>and</w:t>
            </w:r>
            <w:r>
              <w:t xml:space="preserve"> does the forest condition (surface fuels, and vertical and horizontal continuity) support the ignition and propagation of an active crown fire on </w:t>
            </w:r>
            <w:r w:rsidR="001B6355">
              <w:t>10-</w:t>
            </w:r>
            <w:r>
              <w:t>20% of the stand or management unit</w:t>
            </w:r>
          </w:p>
        </w:tc>
      </w:tr>
      <w:tr w:rsidR="00245EEA" w:rsidRPr="00D6610F" w14:paraId="3812E9F4" w14:textId="77777777" w:rsidTr="00A9603F">
        <w:tc>
          <w:tcPr>
            <w:tcW w:w="1345" w:type="dxa"/>
          </w:tcPr>
          <w:p w14:paraId="7ABD4A13" w14:textId="1A5D89F5" w:rsidR="00245EEA" w:rsidRPr="00D6610F" w:rsidRDefault="00245EEA" w:rsidP="00245EEA">
            <w:r w:rsidRPr="00FB1369">
              <w:t>Moderate</w:t>
            </w:r>
            <w:r>
              <w:t xml:space="preserve"> </w:t>
            </w:r>
          </w:p>
        </w:tc>
        <w:tc>
          <w:tcPr>
            <w:tcW w:w="1260" w:type="dxa"/>
          </w:tcPr>
          <w:p w14:paraId="4ACFA7FF" w14:textId="77777777" w:rsidR="00245EEA" w:rsidRPr="00D6610F" w:rsidRDefault="00245EEA" w:rsidP="00245EEA">
            <w:r w:rsidRPr="00D6610F">
              <w:t>20</w:t>
            </w:r>
          </w:p>
        </w:tc>
        <w:tc>
          <w:tcPr>
            <w:tcW w:w="6745" w:type="dxa"/>
          </w:tcPr>
          <w:p w14:paraId="1B6CCD76" w14:textId="36EB86EB" w:rsidR="00245EEA" w:rsidRPr="00D6610F" w:rsidRDefault="00245EEA" w:rsidP="00245EEA">
            <w:r>
              <w:t xml:space="preserve">Does the local climate and geography support moderately frequent fire (100 - 200 years), </w:t>
            </w:r>
            <w:r w:rsidRPr="00EC1766">
              <w:rPr>
                <w:b/>
              </w:rPr>
              <w:t>and</w:t>
            </w:r>
            <w:r>
              <w:t xml:space="preserve"> does the forest condition (surface fuels, and vertical and horizontal continuity) support the ignition and propagation of an active crown fire on </w:t>
            </w:r>
            <w:r w:rsidR="001B6355">
              <w:t>20-</w:t>
            </w:r>
            <w:r>
              <w:t>50% of the stand or management unit</w:t>
            </w:r>
          </w:p>
        </w:tc>
      </w:tr>
      <w:tr w:rsidR="00245EEA" w:rsidRPr="00D6610F" w14:paraId="617DD67E" w14:textId="77777777" w:rsidTr="00A9603F">
        <w:trPr>
          <w:trHeight w:val="395"/>
        </w:trPr>
        <w:tc>
          <w:tcPr>
            <w:tcW w:w="1345" w:type="dxa"/>
          </w:tcPr>
          <w:p w14:paraId="48A6176C" w14:textId="4F1B9D0A" w:rsidR="00245EEA" w:rsidRPr="00D6610F" w:rsidRDefault="00245EEA" w:rsidP="00245EEA">
            <w:r w:rsidRPr="00D6610F">
              <w:t xml:space="preserve">Moderate </w:t>
            </w:r>
            <w:r>
              <w:t>to</w:t>
            </w:r>
            <w:r w:rsidRPr="00D6610F">
              <w:t xml:space="preserve"> Extreme</w:t>
            </w:r>
            <w:r>
              <w:t xml:space="preserve"> </w:t>
            </w:r>
          </w:p>
        </w:tc>
        <w:tc>
          <w:tcPr>
            <w:tcW w:w="1260" w:type="dxa"/>
          </w:tcPr>
          <w:p w14:paraId="26DD65A6" w14:textId="77777777" w:rsidR="00245EEA" w:rsidRPr="00D6610F" w:rsidRDefault="00245EEA" w:rsidP="00245EEA">
            <w:r w:rsidRPr="00D6610F">
              <w:t>10</w:t>
            </w:r>
          </w:p>
        </w:tc>
        <w:tc>
          <w:tcPr>
            <w:tcW w:w="6745" w:type="dxa"/>
          </w:tcPr>
          <w:p w14:paraId="16915BDC" w14:textId="08DA049A" w:rsidR="00245EEA" w:rsidRPr="00D6610F" w:rsidRDefault="00245EEA" w:rsidP="00245EEA">
            <w:r>
              <w:t xml:space="preserve">Does the local climate and geography support infrequent fire (30 -100 years), </w:t>
            </w:r>
            <w:r w:rsidRPr="00EC1766">
              <w:rPr>
                <w:b/>
              </w:rPr>
              <w:t>and</w:t>
            </w:r>
            <w:r>
              <w:t xml:space="preserve"> does the forest condition (surface fuels, and vertical and horizontal continuity) support the ignition and propagation of an active crown fire on </w:t>
            </w:r>
            <w:r w:rsidR="001B6355">
              <w:t>50-7</w:t>
            </w:r>
            <w:r>
              <w:t>0% of the stand or management unit</w:t>
            </w:r>
          </w:p>
        </w:tc>
      </w:tr>
      <w:tr w:rsidR="00245EEA" w:rsidRPr="00D6610F" w14:paraId="13540159" w14:textId="77777777" w:rsidTr="00A9603F">
        <w:tc>
          <w:tcPr>
            <w:tcW w:w="1345" w:type="dxa"/>
          </w:tcPr>
          <w:p w14:paraId="339A9C3B" w14:textId="76200294" w:rsidR="00245EEA" w:rsidRPr="00D6610F" w:rsidRDefault="00245EEA" w:rsidP="00245EEA">
            <w:r w:rsidRPr="00D6610F">
              <w:t>Extreme</w:t>
            </w:r>
          </w:p>
        </w:tc>
        <w:tc>
          <w:tcPr>
            <w:tcW w:w="1260" w:type="dxa"/>
          </w:tcPr>
          <w:p w14:paraId="4D6851F5" w14:textId="450FDC21" w:rsidR="00245EEA" w:rsidRPr="00D6610F" w:rsidRDefault="00245EEA" w:rsidP="00245EEA">
            <w:r>
              <w:t>1</w:t>
            </w:r>
          </w:p>
        </w:tc>
        <w:tc>
          <w:tcPr>
            <w:tcW w:w="6745" w:type="dxa"/>
          </w:tcPr>
          <w:p w14:paraId="361D0BA1" w14:textId="2CC718E3" w:rsidR="00245EEA" w:rsidRPr="00D6610F" w:rsidRDefault="00245EEA" w:rsidP="00245EEA">
            <w:r>
              <w:t xml:space="preserve">Does the local climate and geography support frequent fire (&lt;30 years), </w:t>
            </w:r>
            <w:r w:rsidRPr="00EC1766">
              <w:rPr>
                <w:b/>
              </w:rPr>
              <w:t>and</w:t>
            </w:r>
            <w:r>
              <w:t xml:space="preserve"> does the forest condition (surface fuels, and vertical and horizontal continuity) support the ignition and propagation of an active crown fire on &gt;</w:t>
            </w:r>
            <w:r w:rsidR="001B6355">
              <w:t>7</w:t>
            </w:r>
            <w:r>
              <w:t>0% of the stand or management unit</w:t>
            </w:r>
          </w:p>
        </w:tc>
      </w:tr>
      <w:bookmarkEnd w:id="320"/>
    </w:tbl>
    <w:p w14:paraId="72244D2E" w14:textId="77777777" w:rsidR="005E4C77" w:rsidRDefault="005E4C77" w:rsidP="009D6D04">
      <w:pPr>
        <w:rPr>
          <w:b/>
          <w:u w:val="single"/>
        </w:rPr>
      </w:pPr>
    </w:p>
    <w:p w14:paraId="7C391F3F" w14:textId="1FF0256D" w:rsidR="00F4224E" w:rsidRPr="00865861" w:rsidRDefault="00CD4D08">
      <w:pPr>
        <w:pStyle w:val="Heading1"/>
        <w:rPr>
          <w:b/>
          <w:u w:val="single"/>
        </w:rPr>
      </w:pPr>
      <w:bookmarkStart w:id="328" w:name="_Toc16839846"/>
      <w:bookmarkStart w:id="329" w:name="_Hlk6403781"/>
      <w:r>
        <w:rPr>
          <w:b/>
          <w:bCs/>
          <w:u w:val="single"/>
        </w:rPr>
        <w:t>Animals</w:t>
      </w:r>
      <w:bookmarkEnd w:id="328"/>
    </w:p>
    <w:p w14:paraId="5E33DDFF" w14:textId="2B00A96A" w:rsidR="00CD4D08" w:rsidRDefault="00CD4D08" w:rsidP="7170CFE4">
      <w:pPr>
        <w:pStyle w:val="Heading2"/>
        <w:rPr>
          <w:rFonts w:ascii="Calibri Light" w:eastAsia="Calibri Light" w:hAnsi="Calibri Light" w:cs="Calibri Light"/>
          <w:b/>
          <w:bCs/>
        </w:rPr>
      </w:pPr>
      <w:bookmarkStart w:id="330" w:name="_Toc16839847"/>
      <w:bookmarkEnd w:id="329"/>
      <w:r>
        <w:rPr>
          <w:rFonts w:ascii="Calibri Light" w:eastAsia="Calibri Light" w:hAnsi="Calibri Light" w:cs="Calibri Light"/>
          <w:b/>
          <w:bCs/>
        </w:rPr>
        <w:t>Terrestrial Habitat for Wildlife and Invertebrates</w:t>
      </w:r>
      <w:bookmarkEnd w:id="330"/>
    </w:p>
    <w:p w14:paraId="7AFA3495" w14:textId="0CB654C1" w:rsidR="00D33FDE" w:rsidRDefault="00D33FDE" w:rsidP="00D33FDE">
      <w:pPr>
        <w:pStyle w:val="Heading3"/>
      </w:pPr>
      <w:bookmarkStart w:id="331" w:name="_Toc16839848"/>
      <w:bookmarkStart w:id="332" w:name="_Hlk6402951"/>
      <w:r>
        <w:t>Component: Terrestrial Habitat for Wildlife and Invertebrates</w:t>
      </w:r>
      <w:bookmarkEnd w:id="331"/>
    </w:p>
    <w:p w14:paraId="3042EFC2" w14:textId="7F4E5405" w:rsidR="00660BD3" w:rsidRDefault="00660BD3" w:rsidP="00660BD3">
      <w:pPr>
        <w:rPr>
          <w:rFonts w:ascii="Calibri" w:eastAsia="Calibri" w:hAnsi="Calibri" w:cs="Calibri"/>
        </w:rPr>
      </w:pPr>
      <w:r w:rsidRPr="47E5DD72">
        <w:rPr>
          <w:rFonts w:ascii="Calibri" w:eastAsia="Calibri" w:hAnsi="Calibri" w:cs="Calibri"/>
          <w:b/>
          <w:bCs/>
        </w:rPr>
        <w:t>Description:</w:t>
      </w:r>
      <w:r w:rsidRPr="47E5DD72">
        <w:rPr>
          <w:rFonts w:ascii="Calibri" w:eastAsia="Calibri" w:hAnsi="Calibri" w:cs="Calibri"/>
        </w:rPr>
        <w:t xml:space="preserve">  Improper </w:t>
      </w:r>
      <w:r>
        <w:rPr>
          <w:rFonts w:ascii="Calibri" w:eastAsia="Calibri" w:hAnsi="Calibri" w:cs="Calibri"/>
        </w:rPr>
        <w:t xml:space="preserve">historic or current </w:t>
      </w:r>
      <w:r w:rsidRPr="47E5DD72">
        <w:rPr>
          <w:rFonts w:ascii="Calibri" w:eastAsia="Calibri" w:hAnsi="Calibri" w:cs="Calibri"/>
        </w:rPr>
        <w:t xml:space="preserve">management of natural resources results in inadequate quantity and quality </w:t>
      </w:r>
      <w:r>
        <w:rPr>
          <w:rFonts w:ascii="Calibri" w:eastAsia="Calibri" w:hAnsi="Calibri" w:cs="Calibri"/>
        </w:rPr>
        <w:t xml:space="preserve">of food, water, cover or shelter </w:t>
      </w:r>
      <w:r w:rsidRPr="47E5DD72">
        <w:rPr>
          <w:rFonts w:ascii="Calibri" w:eastAsia="Calibri" w:hAnsi="Calibri" w:cs="Calibri"/>
        </w:rPr>
        <w:t>resources</w:t>
      </w:r>
      <w:r>
        <w:rPr>
          <w:rFonts w:ascii="Calibri" w:eastAsia="Calibri" w:hAnsi="Calibri" w:cs="Calibri"/>
        </w:rPr>
        <w:t>,</w:t>
      </w:r>
      <w:r w:rsidRPr="47E5DD72">
        <w:rPr>
          <w:rFonts w:ascii="Calibri" w:eastAsia="Calibri" w:hAnsi="Calibri" w:cs="Calibri"/>
        </w:rPr>
        <w:t xml:space="preserve"> habitat continuity</w:t>
      </w:r>
      <w:r>
        <w:rPr>
          <w:rFonts w:ascii="Calibri" w:eastAsia="Calibri" w:hAnsi="Calibri" w:cs="Calibri"/>
        </w:rPr>
        <w:t>, or some combination of these</w:t>
      </w:r>
      <w:r w:rsidRPr="6DD789CF">
        <w:rPr>
          <w:rFonts w:ascii="Calibri" w:eastAsia="Calibri" w:hAnsi="Calibri" w:cs="Calibri"/>
        </w:rPr>
        <w:t xml:space="preserve"> </w:t>
      </w:r>
      <w:r w:rsidRPr="47E5DD72">
        <w:rPr>
          <w:rFonts w:ascii="Calibri" w:eastAsia="Calibri" w:hAnsi="Calibri" w:cs="Calibri"/>
        </w:rPr>
        <w:t xml:space="preserve">for </w:t>
      </w:r>
      <w:r w:rsidRPr="36D65AD6">
        <w:rPr>
          <w:rFonts w:ascii="Calibri" w:eastAsia="Calibri" w:hAnsi="Calibri" w:cs="Calibri"/>
        </w:rPr>
        <w:t>terrestrial</w:t>
      </w:r>
      <w:r w:rsidRPr="47E5DD72">
        <w:rPr>
          <w:rFonts w:ascii="Calibri" w:eastAsia="Calibri" w:hAnsi="Calibri" w:cs="Calibri"/>
        </w:rPr>
        <w:t xml:space="preserve"> wildlife.</w:t>
      </w:r>
    </w:p>
    <w:p w14:paraId="12F4AB3D" w14:textId="77777777" w:rsidR="00660BD3" w:rsidRDefault="00660BD3" w:rsidP="00660BD3">
      <w:pPr>
        <w:rPr>
          <w:rFonts w:ascii="Calibri" w:eastAsia="Calibri" w:hAnsi="Calibri" w:cs="Calibri"/>
        </w:rPr>
      </w:pPr>
      <w:r w:rsidRPr="47E5DD72">
        <w:rPr>
          <w:rFonts w:ascii="Calibri" w:eastAsia="Calibri" w:hAnsi="Calibri" w:cs="Calibri"/>
          <w:b/>
          <w:bCs/>
        </w:rPr>
        <w:t>Objective:</w:t>
      </w:r>
      <w:r w:rsidRPr="47E5DD72">
        <w:rPr>
          <w:rFonts w:ascii="Calibri" w:eastAsia="Calibri" w:hAnsi="Calibri" w:cs="Calibri"/>
        </w:rPr>
        <w:t xml:space="preserve"> Increase quantity and quality of food, water, c</w:t>
      </w:r>
      <w:r>
        <w:rPr>
          <w:rFonts w:ascii="Calibri" w:eastAsia="Calibri" w:hAnsi="Calibri" w:cs="Calibri"/>
        </w:rPr>
        <w:t>over or shelter,</w:t>
      </w:r>
      <w:r w:rsidRPr="6DD789CF">
        <w:rPr>
          <w:rFonts w:ascii="Calibri" w:eastAsia="Calibri" w:hAnsi="Calibri" w:cs="Calibri"/>
        </w:rPr>
        <w:t xml:space="preserve"> habitat continuity</w:t>
      </w:r>
      <w:r>
        <w:rPr>
          <w:rFonts w:ascii="Calibri" w:eastAsia="Calibri" w:hAnsi="Calibri" w:cs="Calibri"/>
        </w:rPr>
        <w:t>, or some combination of these</w:t>
      </w:r>
      <w:r w:rsidRPr="47E5DD72">
        <w:rPr>
          <w:rFonts w:ascii="Calibri" w:eastAsia="Calibri" w:hAnsi="Calibri" w:cs="Calibri"/>
        </w:rPr>
        <w:t xml:space="preserve"> for </w:t>
      </w:r>
      <w:r w:rsidRPr="36D65AD6">
        <w:rPr>
          <w:rFonts w:ascii="Calibri" w:eastAsia="Calibri" w:hAnsi="Calibri" w:cs="Calibri"/>
        </w:rPr>
        <w:t>terrestrial</w:t>
      </w:r>
      <w:r w:rsidRPr="47E5DD72">
        <w:rPr>
          <w:rFonts w:ascii="Calibri" w:eastAsia="Calibri" w:hAnsi="Calibri" w:cs="Calibri"/>
        </w:rPr>
        <w:t xml:space="preserve"> wildlife.</w:t>
      </w:r>
    </w:p>
    <w:p w14:paraId="4F59FAC2" w14:textId="77777777" w:rsidR="00660BD3" w:rsidRPr="00CF4703" w:rsidRDefault="00660BD3" w:rsidP="00660BD3">
      <w:pPr>
        <w:rPr>
          <w:rFonts w:ascii="Calibri" w:eastAsia="Calibri" w:hAnsi="Calibri" w:cs="Calibri"/>
          <w:color w:val="000000" w:themeColor="text1"/>
        </w:rPr>
      </w:pPr>
      <w:r w:rsidRPr="614CB735">
        <w:rPr>
          <w:rFonts w:ascii="Calibri" w:eastAsia="Calibri" w:hAnsi="Calibri" w:cs="Calibri"/>
          <w:b/>
          <w:bCs/>
        </w:rPr>
        <w:lastRenderedPageBreak/>
        <w:t>Analysis within CART:</w:t>
      </w:r>
      <w:r w:rsidRPr="614CB735">
        <w:rPr>
          <w:rFonts w:ascii="Calibri" w:eastAsia="Calibri" w:hAnsi="Calibri" w:cs="Calibri"/>
          <w:b/>
          <w:bCs/>
          <w:color w:val="FF0000"/>
        </w:rPr>
        <w:t xml:space="preserve"> </w:t>
      </w:r>
    </w:p>
    <w:p w14:paraId="49F5B5C6" w14:textId="630276CA" w:rsidR="00660BD3" w:rsidRDefault="00660BD3" w:rsidP="00660BD3">
      <w:r>
        <w:t xml:space="preserve">Each PLU with an attributed land use will trigger a web service to determine if the PLU is located within a priority terrestrial habitat area (e.g., Working Lands for Wildlife, Threatened/Endangered Species range and/or critical habitat (USFWS ECOS), </w:t>
      </w:r>
      <w:r>
        <w:rPr>
          <w:rFonts w:ascii="Calibri" w:eastAsia="Calibri" w:hAnsi="Calibri" w:cs="Calibri"/>
        </w:rPr>
        <w:t>NatureServe National Species Dataset</w:t>
      </w:r>
      <w:r>
        <w:t xml:space="preserve">). A default threshold value of 50 will be set. This value is equivalent to </w:t>
      </w:r>
      <w:r w:rsidR="00D271F3">
        <w:t>assessment threshold</w:t>
      </w:r>
      <w:r>
        <w:t xml:space="preserve"> of 0.5 on the default 0 to 100 scale used in CART condition points. </w:t>
      </w:r>
    </w:p>
    <w:p w14:paraId="724B49D7" w14:textId="0122FC4A" w:rsidR="00660BD3" w:rsidRDefault="00660BD3" w:rsidP="00660BD3">
      <w:r>
        <w:t xml:space="preserve">The planner may identify this resource concern based on site-specific conditions, client input, or both. </w:t>
      </w:r>
      <w:r w:rsidRPr="03BE708C">
        <w:t xml:space="preserve">  </w:t>
      </w:r>
      <w:r>
        <w:t>A threshold value of 50 will be set and the existing condition question will be triggered.  The existing condition question will set the existing</w:t>
      </w:r>
      <w:r w:rsidR="00CD0918">
        <w:t xml:space="preserve"> condition points.</w:t>
      </w:r>
    </w:p>
    <w:p w14:paraId="4D5C9FEF" w14:textId="77777777" w:rsidR="00660BD3" w:rsidRPr="0084791C" w:rsidRDefault="00660BD3" w:rsidP="00660BD3">
      <w:r>
        <w:t>The planner will first select the Assessment method used to evaluate terrestrial habitat conditions on the PLU.</w:t>
      </w:r>
    </w:p>
    <w:p w14:paraId="75708424" w14:textId="639C3F3D" w:rsidR="00660BD3" w:rsidRPr="004C0D1E" w:rsidRDefault="00C94E6C" w:rsidP="00660BD3">
      <w:pPr>
        <w:pStyle w:val="Caption"/>
        <w:keepNext/>
        <w:rPr>
          <w:sz w:val="22"/>
          <w:szCs w:val="22"/>
        </w:rPr>
      </w:pPr>
      <w:bookmarkStart w:id="333" w:name="_Ref13750762"/>
      <w:bookmarkStart w:id="334" w:name="_Hlk6403765"/>
      <w:bookmarkEnd w:id="332"/>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2D0A24">
        <w:rPr>
          <w:i w:val="0"/>
          <w:iCs w:val="0"/>
          <w:noProof/>
          <w:color w:val="auto"/>
          <w:sz w:val="22"/>
          <w:szCs w:val="22"/>
        </w:rPr>
        <w:t>156</w:t>
      </w:r>
      <w:r w:rsidRPr="00425298">
        <w:rPr>
          <w:i w:val="0"/>
          <w:iCs w:val="0"/>
          <w:color w:val="auto"/>
          <w:sz w:val="22"/>
          <w:szCs w:val="22"/>
        </w:rPr>
        <w:fldChar w:fldCharType="end"/>
      </w:r>
      <w:bookmarkEnd w:id="333"/>
      <w:r w:rsidRPr="00425298">
        <w:rPr>
          <w:i w:val="0"/>
          <w:iCs w:val="0"/>
          <w:color w:val="auto"/>
          <w:sz w:val="22"/>
          <w:szCs w:val="22"/>
        </w:rPr>
        <w:t>:</w:t>
      </w:r>
      <w:r w:rsidR="00660BD3" w:rsidRPr="00D65976">
        <w:rPr>
          <w:sz w:val="22"/>
          <w:szCs w:val="22"/>
        </w:rPr>
        <w:t xml:space="preserve"> </w:t>
      </w:r>
      <w:r w:rsidR="00660BD3" w:rsidRPr="61F573E5">
        <w:rPr>
          <w:sz w:val="22"/>
          <w:szCs w:val="22"/>
        </w:rPr>
        <w:t>Assessment Method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9"/>
        <w:gridCol w:w="5626"/>
      </w:tblGrid>
      <w:tr w:rsidR="00660BD3" w:rsidRPr="004C0D1E" w14:paraId="2F9DEC91" w14:textId="77777777" w:rsidTr="004062EF">
        <w:tc>
          <w:tcPr>
            <w:tcW w:w="4179" w:type="dxa"/>
            <w:shd w:val="clear" w:color="auto" w:fill="D9E2F3" w:themeFill="accent1" w:themeFillTint="33"/>
          </w:tcPr>
          <w:p w14:paraId="788A3DA1" w14:textId="77777777" w:rsidR="00660BD3" w:rsidRPr="004C0D1E" w:rsidRDefault="00660BD3" w:rsidP="00B80FCD">
            <w:r>
              <w:t>Answer</w:t>
            </w:r>
          </w:p>
        </w:tc>
        <w:tc>
          <w:tcPr>
            <w:tcW w:w="5626" w:type="dxa"/>
            <w:shd w:val="clear" w:color="auto" w:fill="D9E2F3" w:themeFill="accent1" w:themeFillTint="33"/>
          </w:tcPr>
          <w:p w14:paraId="6A6B40B2" w14:textId="77777777" w:rsidR="00660BD3" w:rsidRDefault="00660BD3" w:rsidP="00B80FCD">
            <w:r>
              <w:t>Description/comments</w:t>
            </w:r>
          </w:p>
        </w:tc>
      </w:tr>
      <w:tr w:rsidR="00660BD3" w14:paraId="3B190B20" w14:textId="77777777" w:rsidTr="004062EF">
        <w:tc>
          <w:tcPr>
            <w:tcW w:w="4179" w:type="dxa"/>
          </w:tcPr>
          <w:p w14:paraId="588952D6" w14:textId="77777777" w:rsidR="00660BD3" w:rsidRDefault="00660BD3" w:rsidP="00B80FCD">
            <w:r>
              <w:t>Working Lands for Wildlife Guide</w:t>
            </w:r>
          </w:p>
        </w:tc>
        <w:tc>
          <w:tcPr>
            <w:tcW w:w="5626" w:type="dxa"/>
          </w:tcPr>
          <w:p w14:paraId="273BC59E" w14:textId="77777777" w:rsidR="00660BD3" w:rsidRDefault="00660BD3" w:rsidP="00B80FCD">
            <w:r>
              <w:t>Go to Terrestrial Habitat Existing Condition</w:t>
            </w:r>
          </w:p>
        </w:tc>
      </w:tr>
      <w:tr w:rsidR="00660BD3" w14:paraId="2DB6894F" w14:textId="77777777" w:rsidTr="004062EF">
        <w:tc>
          <w:tcPr>
            <w:tcW w:w="4179" w:type="dxa"/>
          </w:tcPr>
          <w:p w14:paraId="4ACCA477" w14:textId="77777777" w:rsidR="00660BD3" w:rsidRDefault="00660BD3" w:rsidP="00B80FCD">
            <w:r>
              <w:t>State Wildlife Habitat Evaluation Guide (WHEG) or other external State approved assessment</w:t>
            </w:r>
          </w:p>
        </w:tc>
        <w:tc>
          <w:tcPr>
            <w:tcW w:w="5626" w:type="dxa"/>
          </w:tcPr>
          <w:p w14:paraId="27CE3AE7" w14:textId="77777777" w:rsidR="00660BD3" w:rsidRDefault="00660BD3" w:rsidP="00B80FCD">
            <w:r>
              <w:t>Go to</w:t>
            </w:r>
            <w:r w:rsidRPr="03BE708C">
              <w:t xml:space="preserve"> </w:t>
            </w:r>
            <w:r>
              <w:t>Terrestrial Habitat Existing Condition</w:t>
            </w:r>
          </w:p>
        </w:tc>
      </w:tr>
      <w:tr w:rsidR="00660BD3" w:rsidRPr="004C0D1E" w14:paraId="65799B2C" w14:textId="77777777" w:rsidTr="004062EF">
        <w:tc>
          <w:tcPr>
            <w:tcW w:w="4179" w:type="dxa"/>
          </w:tcPr>
          <w:p w14:paraId="4EBE69EC" w14:textId="77777777" w:rsidR="00660BD3" w:rsidRDefault="00660BD3" w:rsidP="00B80FCD">
            <w:r>
              <w:t>National Land Use Assessment</w:t>
            </w:r>
          </w:p>
        </w:tc>
        <w:tc>
          <w:tcPr>
            <w:tcW w:w="5626" w:type="dxa"/>
          </w:tcPr>
          <w:p w14:paraId="79F274D9" w14:textId="39F73551" w:rsidR="00660BD3" w:rsidRDefault="00660BD3" w:rsidP="00B80FCD">
            <w:r w:rsidRPr="7BA680D5">
              <w:t xml:space="preserve">Go to </w:t>
            </w:r>
            <w:r w:rsidR="00C1671E">
              <w:t xml:space="preserve">Preliminary Terrestrial Habitat Assessment Questions by </w:t>
            </w:r>
            <w:r w:rsidRPr="7BA680D5">
              <w:t xml:space="preserve">Land </w:t>
            </w:r>
            <w:r>
              <w:t>U</w:t>
            </w:r>
            <w:r w:rsidRPr="7BA680D5">
              <w:t>se below</w:t>
            </w:r>
          </w:p>
        </w:tc>
      </w:tr>
      <w:tr w:rsidR="00660BD3" w:rsidRPr="004C0D1E" w14:paraId="166E6F0C" w14:textId="77777777" w:rsidTr="004062EF">
        <w:tc>
          <w:tcPr>
            <w:tcW w:w="4179" w:type="dxa"/>
          </w:tcPr>
          <w:p w14:paraId="0542C805" w14:textId="77777777" w:rsidR="00660BD3" w:rsidRPr="004C0D1E" w:rsidRDefault="00660BD3" w:rsidP="00B80FCD">
            <w:r>
              <w:t>Not Assessed</w:t>
            </w:r>
          </w:p>
        </w:tc>
        <w:tc>
          <w:tcPr>
            <w:tcW w:w="5626" w:type="dxa"/>
          </w:tcPr>
          <w:p w14:paraId="6E0023E8" w14:textId="77777777" w:rsidR="00660BD3" w:rsidRDefault="00660BD3" w:rsidP="00B80FCD">
            <w:r>
              <w:t>0</w:t>
            </w:r>
          </w:p>
        </w:tc>
      </w:tr>
    </w:tbl>
    <w:p w14:paraId="0F9C4342" w14:textId="77777777" w:rsidR="00660BD3" w:rsidRPr="00F86232" w:rsidRDefault="00660BD3" w:rsidP="00660BD3">
      <w:r>
        <w:t xml:space="preserve">NOTE: </w:t>
      </w:r>
      <w:r>
        <w:rPr>
          <w:rFonts w:ascii="Calibri" w:hAnsi="Calibri" w:cs="Calibri"/>
        </w:rPr>
        <w:t>If a state developed WHEG or other external assessment developed by a state is used to assess habitat, then preliminary assessment land use questions are bypassed (i.e., they don't need to be answered), and the corresponding answer for Terrestrial Habitat Existing Condition should be selected for the external assessment.</w:t>
      </w:r>
    </w:p>
    <w:p w14:paraId="78CCED40" w14:textId="20D6931C" w:rsidR="00660BD3" w:rsidRPr="004C0D1E" w:rsidRDefault="00C94E6C" w:rsidP="00660BD3">
      <w:pPr>
        <w:pStyle w:val="Caption"/>
        <w:keepNext/>
        <w:rPr>
          <w:sz w:val="22"/>
          <w:szCs w:val="22"/>
        </w:rPr>
      </w:pPr>
      <w:bookmarkStart w:id="335" w:name="_Ref13750763"/>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2D0A24">
        <w:rPr>
          <w:i w:val="0"/>
          <w:iCs w:val="0"/>
          <w:noProof/>
          <w:color w:val="auto"/>
          <w:sz w:val="22"/>
          <w:szCs w:val="22"/>
        </w:rPr>
        <w:t>157</w:t>
      </w:r>
      <w:r w:rsidRPr="00425298">
        <w:rPr>
          <w:i w:val="0"/>
          <w:iCs w:val="0"/>
          <w:color w:val="auto"/>
          <w:sz w:val="22"/>
          <w:szCs w:val="22"/>
        </w:rPr>
        <w:fldChar w:fldCharType="end"/>
      </w:r>
      <w:bookmarkEnd w:id="335"/>
      <w:r w:rsidRPr="00425298">
        <w:rPr>
          <w:i w:val="0"/>
          <w:iCs w:val="0"/>
          <w:color w:val="auto"/>
          <w:sz w:val="22"/>
          <w:szCs w:val="22"/>
        </w:rPr>
        <w:t>:</w:t>
      </w:r>
      <w:r w:rsidR="00660BD3" w:rsidRPr="00D65976">
        <w:rPr>
          <w:sz w:val="22"/>
          <w:szCs w:val="22"/>
        </w:rPr>
        <w:t xml:space="preserve"> </w:t>
      </w:r>
      <w:r w:rsidR="00660BD3" w:rsidRPr="61F573E5">
        <w:rPr>
          <w:sz w:val="22"/>
          <w:szCs w:val="22"/>
        </w:rPr>
        <w:t>Terrestrial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0"/>
        <w:gridCol w:w="4755"/>
        <w:gridCol w:w="1485"/>
      </w:tblGrid>
      <w:tr w:rsidR="00660BD3" w:rsidRPr="004C0D1E" w14:paraId="0E930548" w14:textId="77777777" w:rsidTr="004062EF">
        <w:tc>
          <w:tcPr>
            <w:tcW w:w="3120" w:type="dxa"/>
            <w:shd w:val="clear" w:color="auto" w:fill="D9E2F3" w:themeFill="accent1" w:themeFillTint="33"/>
          </w:tcPr>
          <w:p w14:paraId="68B6ABE1" w14:textId="77777777" w:rsidR="00660BD3" w:rsidRPr="004C0D1E" w:rsidRDefault="00660BD3" w:rsidP="00B80FCD">
            <w:r>
              <w:t>Answer</w:t>
            </w:r>
          </w:p>
        </w:tc>
        <w:tc>
          <w:tcPr>
            <w:tcW w:w="4755" w:type="dxa"/>
            <w:shd w:val="clear" w:color="auto" w:fill="D9E2F3" w:themeFill="accent1" w:themeFillTint="33"/>
          </w:tcPr>
          <w:p w14:paraId="42ECCBDA" w14:textId="77777777" w:rsidR="00660BD3" w:rsidRDefault="00660BD3" w:rsidP="00B80FCD">
            <w:r>
              <w:t>Description/comments</w:t>
            </w:r>
          </w:p>
        </w:tc>
        <w:tc>
          <w:tcPr>
            <w:tcW w:w="1485" w:type="dxa"/>
            <w:shd w:val="clear" w:color="auto" w:fill="D9E2F3" w:themeFill="accent1" w:themeFillTint="33"/>
          </w:tcPr>
          <w:p w14:paraId="1155405E" w14:textId="77777777" w:rsidR="00660BD3" w:rsidRPr="004C0D1E" w:rsidRDefault="00660BD3" w:rsidP="00B80FCD">
            <w:r>
              <w:t>Existing Condition Points</w:t>
            </w:r>
          </w:p>
        </w:tc>
      </w:tr>
      <w:tr w:rsidR="00660BD3" w14:paraId="32CDBEEC" w14:textId="77777777" w:rsidTr="004062EF">
        <w:tc>
          <w:tcPr>
            <w:tcW w:w="3120" w:type="dxa"/>
          </w:tcPr>
          <w:p w14:paraId="393E584C" w14:textId="77777777" w:rsidR="00660BD3" w:rsidRDefault="00660BD3" w:rsidP="00B80FCD">
            <w:r>
              <w:t>Excellent</w:t>
            </w:r>
          </w:p>
        </w:tc>
        <w:tc>
          <w:tcPr>
            <w:tcW w:w="4755" w:type="dxa"/>
          </w:tcPr>
          <w:p w14:paraId="27CE3DD8" w14:textId="77777777" w:rsidR="00660BD3" w:rsidRDefault="00660BD3" w:rsidP="00B80FCD">
            <w:r>
              <w:t xml:space="preserve">Habitat quality is defined as </w:t>
            </w:r>
            <w:r w:rsidRPr="55748213">
              <w:rPr>
                <w:i/>
                <w:iCs/>
              </w:rPr>
              <w:t xml:space="preserve">excellent </w:t>
            </w:r>
            <w:r>
              <w:t xml:space="preserve">for the priority species. </w:t>
            </w:r>
            <w:r w:rsidRPr="00AB186A">
              <w:t>WHEG</w:t>
            </w:r>
            <w:r>
              <w:t xml:space="preserve"> range 0.7 to 1.0</w:t>
            </w:r>
          </w:p>
        </w:tc>
        <w:tc>
          <w:tcPr>
            <w:tcW w:w="1485" w:type="dxa"/>
          </w:tcPr>
          <w:p w14:paraId="2E273FF7" w14:textId="77777777" w:rsidR="00660BD3" w:rsidRDefault="00660BD3" w:rsidP="00B80FCD">
            <w:r>
              <w:t>70</w:t>
            </w:r>
          </w:p>
        </w:tc>
      </w:tr>
      <w:tr w:rsidR="00660BD3" w14:paraId="5C36C1C6" w14:textId="77777777" w:rsidTr="004062EF">
        <w:tc>
          <w:tcPr>
            <w:tcW w:w="3120" w:type="dxa"/>
          </w:tcPr>
          <w:p w14:paraId="1A22358F" w14:textId="77777777" w:rsidR="00660BD3" w:rsidRDefault="00660BD3" w:rsidP="00B80FCD">
            <w:r>
              <w:t>Good</w:t>
            </w:r>
          </w:p>
        </w:tc>
        <w:tc>
          <w:tcPr>
            <w:tcW w:w="4755" w:type="dxa"/>
          </w:tcPr>
          <w:p w14:paraId="2D6D6FEA" w14:textId="77777777" w:rsidR="00660BD3" w:rsidRDefault="00660BD3" w:rsidP="00B80FCD">
            <w:r>
              <w:t xml:space="preserve">Habitat quality is defined as </w:t>
            </w:r>
            <w:r w:rsidRPr="55748213">
              <w:rPr>
                <w:i/>
                <w:iCs/>
              </w:rPr>
              <w:t xml:space="preserve">good </w:t>
            </w:r>
            <w:r>
              <w:t xml:space="preserve">for the priority species. </w:t>
            </w:r>
            <w:r w:rsidRPr="00AB186A">
              <w:t>WHEG</w:t>
            </w:r>
            <w:r>
              <w:t xml:space="preserve"> range 0.5 to &lt;0.7</w:t>
            </w:r>
          </w:p>
        </w:tc>
        <w:tc>
          <w:tcPr>
            <w:tcW w:w="1485" w:type="dxa"/>
          </w:tcPr>
          <w:p w14:paraId="5A6B29FD" w14:textId="77777777" w:rsidR="00660BD3" w:rsidRDefault="00660BD3" w:rsidP="00B80FCD">
            <w:r>
              <w:t>50</w:t>
            </w:r>
          </w:p>
        </w:tc>
      </w:tr>
      <w:tr w:rsidR="00660BD3" w:rsidRPr="004C0D1E" w14:paraId="04B250B2" w14:textId="77777777" w:rsidTr="004062EF">
        <w:tc>
          <w:tcPr>
            <w:tcW w:w="3120" w:type="dxa"/>
          </w:tcPr>
          <w:p w14:paraId="3BB4B43A" w14:textId="77777777" w:rsidR="00660BD3" w:rsidRPr="004C0D1E" w:rsidRDefault="00660BD3" w:rsidP="00B80FCD">
            <w:r>
              <w:lastRenderedPageBreak/>
              <w:t>Fair</w:t>
            </w:r>
          </w:p>
        </w:tc>
        <w:tc>
          <w:tcPr>
            <w:tcW w:w="4755" w:type="dxa"/>
          </w:tcPr>
          <w:p w14:paraId="1E72F31C" w14:textId="77777777" w:rsidR="00660BD3" w:rsidRDefault="00660BD3" w:rsidP="00B80FCD">
            <w:r>
              <w:t xml:space="preserve">Habitat quality is defined as </w:t>
            </w:r>
            <w:r w:rsidRPr="55748213">
              <w:rPr>
                <w:i/>
                <w:iCs/>
              </w:rPr>
              <w:t xml:space="preserve">fair </w:t>
            </w:r>
            <w:r>
              <w:t>for the priority species. WHEG range 0.3 to &lt;0.5</w:t>
            </w:r>
          </w:p>
        </w:tc>
        <w:tc>
          <w:tcPr>
            <w:tcW w:w="1485" w:type="dxa"/>
          </w:tcPr>
          <w:p w14:paraId="3AE52B13" w14:textId="77777777" w:rsidR="00660BD3" w:rsidRPr="004C0D1E" w:rsidRDefault="00660BD3" w:rsidP="00B80FCD">
            <w:r>
              <w:t>30</w:t>
            </w:r>
          </w:p>
        </w:tc>
      </w:tr>
      <w:tr w:rsidR="00660BD3" w:rsidRPr="004C0D1E" w14:paraId="3EC0B5A6" w14:textId="77777777" w:rsidTr="004062EF">
        <w:tc>
          <w:tcPr>
            <w:tcW w:w="3120" w:type="dxa"/>
          </w:tcPr>
          <w:p w14:paraId="47CE7981" w14:textId="77777777" w:rsidR="00660BD3" w:rsidRDefault="00660BD3" w:rsidP="00B80FCD">
            <w:r>
              <w:t>Poor</w:t>
            </w:r>
          </w:p>
        </w:tc>
        <w:tc>
          <w:tcPr>
            <w:tcW w:w="4755" w:type="dxa"/>
          </w:tcPr>
          <w:p w14:paraId="57183695" w14:textId="77777777" w:rsidR="00660BD3" w:rsidRDefault="00660BD3" w:rsidP="00B80FCD">
            <w:r>
              <w:t xml:space="preserve">Habitat quality is defined as </w:t>
            </w:r>
            <w:r w:rsidRPr="55748213">
              <w:rPr>
                <w:i/>
                <w:iCs/>
              </w:rPr>
              <w:t xml:space="preserve">poor </w:t>
            </w:r>
            <w:r>
              <w:t>for the priority species. WHEG range 0.1 to &lt;0.3</w:t>
            </w:r>
          </w:p>
        </w:tc>
        <w:tc>
          <w:tcPr>
            <w:tcW w:w="1485" w:type="dxa"/>
          </w:tcPr>
          <w:p w14:paraId="56F2E179" w14:textId="77777777" w:rsidR="00660BD3" w:rsidRDefault="00660BD3" w:rsidP="00B80FCD">
            <w:r>
              <w:t>10</w:t>
            </w:r>
          </w:p>
        </w:tc>
      </w:tr>
      <w:tr w:rsidR="00660BD3" w14:paraId="6F2202BF" w14:textId="77777777" w:rsidTr="004062EF">
        <w:tc>
          <w:tcPr>
            <w:tcW w:w="3120" w:type="dxa"/>
          </w:tcPr>
          <w:p w14:paraId="02058138" w14:textId="77777777" w:rsidR="00660BD3" w:rsidRDefault="00660BD3" w:rsidP="00B80FCD">
            <w:r>
              <w:t>Absent</w:t>
            </w:r>
          </w:p>
        </w:tc>
        <w:tc>
          <w:tcPr>
            <w:tcW w:w="4755" w:type="dxa"/>
          </w:tcPr>
          <w:p w14:paraId="283AE1A4" w14:textId="77777777" w:rsidR="00660BD3" w:rsidRDefault="00660BD3" w:rsidP="00B80FCD">
            <w:r>
              <w:t>Habitat indicated by the web service is not actually present on the PLU.  Because habitat is absent, resource concern identified by the web service does not apply.</w:t>
            </w:r>
          </w:p>
        </w:tc>
        <w:tc>
          <w:tcPr>
            <w:tcW w:w="1485" w:type="dxa"/>
          </w:tcPr>
          <w:p w14:paraId="75EF0F11" w14:textId="77777777" w:rsidR="00660BD3" w:rsidRDefault="00660BD3" w:rsidP="00B80FCD">
            <w:r>
              <w:t>NA</w:t>
            </w:r>
          </w:p>
        </w:tc>
      </w:tr>
    </w:tbl>
    <w:p w14:paraId="06D05818" w14:textId="77777777" w:rsidR="00660BD3" w:rsidRDefault="00660BD3" w:rsidP="00660BD3"/>
    <w:p w14:paraId="2EBAF97E" w14:textId="77777777" w:rsidR="00660BD3" w:rsidRPr="009379B3" w:rsidRDefault="00660BD3" w:rsidP="00660BD3">
      <w:pPr>
        <w:rPr>
          <w:rFonts w:ascii="Calibri Light" w:eastAsia="Calibri Light" w:hAnsi="Calibri Light" w:cs="Calibri Light"/>
          <w:b/>
          <w:bCs/>
          <w:color w:val="2F5496" w:themeColor="accent1" w:themeShade="BF"/>
          <w:sz w:val="26"/>
          <w:szCs w:val="26"/>
        </w:rPr>
      </w:pPr>
      <w:bookmarkStart w:id="336" w:name="_Toc529879180"/>
      <w:r w:rsidRPr="32E90029">
        <w:rPr>
          <w:rFonts w:ascii="Calibri Light" w:eastAsia="Calibri Light" w:hAnsi="Calibri Light" w:cs="Calibri Light"/>
          <w:b/>
          <w:bCs/>
          <w:color w:val="2F5496" w:themeColor="accent1" w:themeShade="BF"/>
          <w:sz w:val="26"/>
          <w:szCs w:val="26"/>
        </w:rPr>
        <w:t>Preliminary Terrestrial Habitat Assessment Questions by Land use</w:t>
      </w:r>
      <w:bookmarkEnd w:id="336"/>
    </w:p>
    <w:p w14:paraId="56021963" w14:textId="47301F24" w:rsidR="00660BD3" w:rsidRDefault="00660BD3" w:rsidP="00660BD3">
      <w:pPr>
        <w:rPr>
          <w:rFonts w:eastAsia="Times New Roman"/>
        </w:rPr>
      </w:pPr>
      <w:r>
        <w:t xml:space="preserve">Land uses refer to those officially defined by NRCS. See NRCS </w:t>
      </w:r>
      <w:r w:rsidRPr="0E1FC06F">
        <w:rPr>
          <w:rFonts w:eastAsia="Times New Roman"/>
        </w:rPr>
        <w:t>Circular 180-14-1 (10/01/2013).</w:t>
      </w:r>
    </w:p>
    <w:p w14:paraId="1C277F5F" w14:textId="066DCF89" w:rsidR="00FA666F" w:rsidRDefault="00194C2A" w:rsidP="00660BD3">
      <w:pPr>
        <w:rPr>
          <w:rFonts w:eastAsia="Times New Roman"/>
        </w:rPr>
      </w:pPr>
      <w:r>
        <w:t xml:space="preserve">These preliminary land use assessments can be used if a State WHEG or other state approved wildlife evaluation is not used. </w:t>
      </w:r>
      <w:r w:rsidR="00FA666F">
        <w:t>For questions related to terminology or applicability to your State</w:t>
      </w:r>
      <w:r w:rsidR="000A41EE">
        <w:t xml:space="preserve"> pertaining to these preliminary land use assessments</w:t>
      </w:r>
      <w:r w:rsidR="00FA666F">
        <w:t>, please see your State supplemental guidance.</w:t>
      </w:r>
    </w:p>
    <w:p w14:paraId="2994C7CD" w14:textId="55BDAD50" w:rsidR="00660BD3" w:rsidRDefault="00C94E6C" w:rsidP="00BC4ACC">
      <w:pPr>
        <w:keepNext/>
        <w:rPr>
          <w:i/>
          <w:iCs/>
          <w:color w:val="44546A" w:themeColor="text2"/>
        </w:rPr>
      </w:pPr>
      <w:bookmarkStart w:id="337" w:name="_Toc529879181"/>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2D0A24">
        <w:rPr>
          <w:noProof/>
        </w:rPr>
        <w:t>158</w:t>
      </w:r>
      <w:r w:rsidR="0023538E">
        <w:rPr>
          <w:noProof/>
        </w:rPr>
        <w:fldChar w:fldCharType="end"/>
      </w:r>
      <w:r w:rsidRPr="00425298">
        <w:t>:</w:t>
      </w:r>
      <w:r>
        <w:t xml:space="preserve"> </w:t>
      </w:r>
      <w:r w:rsidR="00660BD3" w:rsidRPr="216C5EA9">
        <w:rPr>
          <w:i/>
          <w:iCs/>
          <w:color w:val="44546A" w:themeColor="text2"/>
        </w:rPr>
        <w:t>Crop (Annual and Mixed) + (Perennial)</w:t>
      </w:r>
      <w:bookmarkEnd w:id="337"/>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3D85A68B" w14:textId="77777777" w:rsidTr="004062EF">
        <w:tc>
          <w:tcPr>
            <w:tcW w:w="1031" w:type="dxa"/>
            <w:shd w:val="clear" w:color="auto" w:fill="D9E2F3" w:themeFill="accent1" w:themeFillTint="33"/>
          </w:tcPr>
          <w:bookmarkEnd w:id="334"/>
          <w:p w14:paraId="67A1B43E"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418C8BBC" w14:textId="77777777" w:rsidR="00660BD3" w:rsidRPr="003178C7" w:rsidRDefault="00660BD3" w:rsidP="00B80FCD">
            <w:r w:rsidRPr="003178C7">
              <w:t>Crop (Annual and Mixed) + (Perennial) Preliminary Assessment Question</w:t>
            </w:r>
            <w:r>
              <w:t>s</w:t>
            </w:r>
            <w:r w:rsidRPr="003178C7">
              <w:t xml:space="preserve"> and Answer Choices</w:t>
            </w:r>
          </w:p>
          <w:p w14:paraId="47D983A3" w14:textId="77777777" w:rsidR="00660BD3" w:rsidRPr="003178C7" w:rsidRDefault="00660BD3" w:rsidP="00B80FCD">
            <w:pPr>
              <w:rPr>
                <w:rFonts w:cstheme="minorHAnsi"/>
              </w:rPr>
            </w:pPr>
          </w:p>
        </w:tc>
        <w:tc>
          <w:tcPr>
            <w:tcW w:w="1164" w:type="dxa"/>
            <w:shd w:val="clear" w:color="auto" w:fill="D9E2F3" w:themeFill="accent1" w:themeFillTint="33"/>
          </w:tcPr>
          <w:p w14:paraId="7E9BE3F8"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4C53B2F" w14:textId="77777777" w:rsidTr="004062EF">
        <w:tc>
          <w:tcPr>
            <w:tcW w:w="1031" w:type="dxa"/>
            <w:vMerge w:val="restart"/>
          </w:tcPr>
          <w:p w14:paraId="4B52E94E" w14:textId="77777777" w:rsidR="00660BD3" w:rsidRPr="003178C7" w:rsidRDefault="00660BD3" w:rsidP="00670E5E">
            <w:pPr>
              <w:pStyle w:val="ListParagraph"/>
              <w:numPr>
                <w:ilvl w:val="0"/>
                <w:numId w:val="31"/>
              </w:numPr>
              <w:rPr>
                <w:rFonts w:cstheme="minorHAnsi"/>
              </w:rPr>
            </w:pPr>
          </w:p>
        </w:tc>
        <w:tc>
          <w:tcPr>
            <w:tcW w:w="7155" w:type="dxa"/>
          </w:tcPr>
          <w:p w14:paraId="46CD21C3" w14:textId="77777777" w:rsidR="00660BD3" w:rsidRPr="003178C7" w:rsidRDefault="00660BD3" w:rsidP="00B80FCD">
            <w:pPr>
              <w:rPr>
                <w:rFonts w:cstheme="minorHAnsi"/>
              </w:rPr>
            </w:pPr>
            <w:r w:rsidRPr="003178C7">
              <w:rPr>
                <w:rFonts w:eastAsia="Times New Roman" w:cstheme="minorHAnsi"/>
              </w:rPr>
              <w:t xml:space="preserve">Is the cropland flooded </w:t>
            </w:r>
            <w:r>
              <w:rPr>
                <w:rFonts w:eastAsia="Times New Roman" w:cstheme="minorHAnsi"/>
              </w:rPr>
              <w:t xml:space="preserve">annually (or as approved by State) </w:t>
            </w:r>
            <w:r w:rsidRPr="003178C7">
              <w:rPr>
                <w:rFonts w:eastAsia="Times New Roman" w:cstheme="minorHAnsi"/>
              </w:rPr>
              <w:t>to provide habitat for wetland wildlife</w:t>
            </w:r>
            <w:r>
              <w:rPr>
                <w:rFonts w:eastAsia="Times New Roman" w:cstheme="minorHAnsi"/>
              </w:rPr>
              <w:t>,</w:t>
            </w:r>
            <w:r w:rsidRPr="003178C7">
              <w:rPr>
                <w:rFonts w:eastAsia="Times New Roman" w:cstheme="minorHAnsi"/>
              </w:rPr>
              <w:t xml:space="preserve"> target species</w:t>
            </w:r>
            <w:r>
              <w:rPr>
                <w:rFonts w:eastAsia="Times New Roman" w:cstheme="minorHAnsi"/>
              </w:rPr>
              <w:t>, or both</w:t>
            </w:r>
            <w:r w:rsidRPr="003178C7">
              <w:rPr>
                <w:rFonts w:cstheme="minorHAnsi"/>
              </w:rPr>
              <w:t>?</w:t>
            </w:r>
          </w:p>
          <w:p w14:paraId="46951A2B" w14:textId="77777777" w:rsidR="00660BD3" w:rsidRPr="003178C7" w:rsidRDefault="00660BD3" w:rsidP="00B80FCD">
            <w:pPr>
              <w:rPr>
                <w:rFonts w:cstheme="minorHAnsi"/>
              </w:rPr>
            </w:pPr>
          </w:p>
        </w:tc>
        <w:tc>
          <w:tcPr>
            <w:tcW w:w="1164" w:type="dxa"/>
          </w:tcPr>
          <w:p w14:paraId="6119C5C7" w14:textId="77777777" w:rsidR="00660BD3" w:rsidRPr="003178C7" w:rsidRDefault="00660BD3" w:rsidP="00B80FCD">
            <w:pPr>
              <w:rPr>
                <w:rFonts w:cstheme="minorHAnsi"/>
              </w:rPr>
            </w:pPr>
          </w:p>
        </w:tc>
      </w:tr>
      <w:tr w:rsidR="00660BD3" w:rsidRPr="003178C7" w14:paraId="49DE0603" w14:textId="77777777" w:rsidTr="004062EF">
        <w:tc>
          <w:tcPr>
            <w:tcW w:w="1031" w:type="dxa"/>
            <w:vMerge/>
          </w:tcPr>
          <w:p w14:paraId="0D7C5664" w14:textId="77777777" w:rsidR="00660BD3" w:rsidRPr="003178C7" w:rsidRDefault="00660BD3" w:rsidP="00B80FCD">
            <w:pPr>
              <w:rPr>
                <w:rFonts w:cstheme="minorHAnsi"/>
              </w:rPr>
            </w:pPr>
          </w:p>
        </w:tc>
        <w:tc>
          <w:tcPr>
            <w:tcW w:w="7155" w:type="dxa"/>
          </w:tcPr>
          <w:p w14:paraId="760AE569" w14:textId="77777777" w:rsidR="00660BD3" w:rsidRPr="003178C7" w:rsidRDefault="00660BD3" w:rsidP="00B80FCD">
            <w:pPr>
              <w:rPr>
                <w:rFonts w:cstheme="minorHAnsi"/>
              </w:rPr>
            </w:pPr>
            <w:r w:rsidRPr="003178C7">
              <w:rPr>
                <w:rFonts w:cstheme="minorHAnsi"/>
              </w:rPr>
              <w:t>a. Yes</w:t>
            </w:r>
          </w:p>
        </w:tc>
        <w:tc>
          <w:tcPr>
            <w:tcW w:w="1164" w:type="dxa"/>
          </w:tcPr>
          <w:p w14:paraId="1B0FD7FF" w14:textId="77777777" w:rsidR="00660BD3" w:rsidRPr="003178C7" w:rsidRDefault="00660BD3" w:rsidP="00B80FCD">
            <w:pPr>
              <w:rPr>
                <w:rFonts w:cstheme="minorHAnsi"/>
              </w:rPr>
            </w:pPr>
          </w:p>
        </w:tc>
      </w:tr>
      <w:tr w:rsidR="00660BD3" w:rsidRPr="003178C7" w14:paraId="7C4F3ECC" w14:textId="77777777" w:rsidTr="004062EF">
        <w:tc>
          <w:tcPr>
            <w:tcW w:w="1031" w:type="dxa"/>
            <w:vMerge/>
          </w:tcPr>
          <w:p w14:paraId="659979A7" w14:textId="77777777" w:rsidR="00660BD3" w:rsidRPr="003178C7" w:rsidRDefault="00660BD3" w:rsidP="00B80FCD">
            <w:pPr>
              <w:rPr>
                <w:rFonts w:cstheme="minorHAnsi"/>
              </w:rPr>
            </w:pPr>
          </w:p>
        </w:tc>
        <w:tc>
          <w:tcPr>
            <w:tcW w:w="7155" w:type="dxa"/>
          </w:tcPr>
          <w:p w14:paraId="4BDCF055" w14:textId="77777777" w:rsidR="00660BD3" w:rsidRPr="003178C7" w:rsidRDefault="00660BD3" w:rsidP="00B80FCD">
            <w:pPr>
              <w:rPr>
                <w:rFonts w:cstheme="minorHAnsi"/>
              </w:rPr>
            </w:pPr>
            <w:r w:rsidRPr="003178C7">
              <w:rPr>
                <w:rFonts w:cstheme="minorHAnsi"/>
              </w:rPr>
              <w:t>b. No</w:t>
            </w:r>
          </w:p>
        </w:tc>
        <w:tc>
          <w:tcPr>
            <w:tcW w:w="1164" w:type="dxa"/>
          </w:tcPr>
          <w:p w14:paraId="75FCBF99" w14:textId="77777777" w:rsidR="00660BD3" w:rsidRPr="003178C7" w:rsidRDefault="00660BD3" w:rsidP="00B80FCD">
            <w:pPr>
              <w:rPr>
                <w:rFonts w:cstheme="minorHAnsi"/>
              </w:rPr>
            </w:pPr>
          </w:p>
        </w:tc>
      </w:tr>
      <w:tr w:rsidR="00660BD3" w:rsidRPr="003178C7" w14:paraId="4FB5F9E0" w14:textId="77777777" w:rsidTr="004062EF">
        <w:tc>
          <w:tcPr>
            <w:tcW w:w="9350" w:type="dxa"/>
            <w:gridSpan w:val="3"/>
          </w:tcPr>
          <w:p w14:paraId="07291FCF" w14:textId="77777777" w:rsidR="00660BD3" w:rsidRPr="003178C7" w:rsidRDefault="00660BD3" w:rsidP="00B80FCD">
            <w:r w:rsidRPr="458ED4C6">
              <w:rPr>
                <w:rStyle w:val="Emphasis"/>
              </w:rPr>
              <w:t>If Yes to Question #1, continue below</w:t>
            </w:r>
          </w:p>
        </w:tc>
      </w:tr>
      <w:tr w:rsidR="00660BD3" w:rsidRPr="003178C7" w14:paraId="00A8BA6A" w14:textId="77777777" w:rsidTr="004062EF">
        <w:tc>
          <w:tcPr>
            <w:tcW w:w="1031" w:type="dxa"/>
            <w:vMerge w:val="restart"/>
          </w:tcPr>
          <w:p w14:paraId="133FF0A0" w14:textId="77777777" w:rsidR="00660BD3" w:rsidRPr="003178C7" w:rsidRDefault="00660BD3" w:rsidP="00670E5E">
            <w:pPr>
              <w:pStyle w:val="ListParagraph"/>
              <w:numPr>
                <w:ilvl w:val="0"/>
                <w:numId w:val="31"/>
              </w:numPr>
              <w:rPr>
                <w:rFonts w:cstheme="minorHAnsi"/>
              </w:rPr>
            </w:pPr>
            <w:bookmarkStart w:id="338" w:name="_Ref1122125"/>
          </w:p>
        </w:tc>
        <w:bookmarkEnd w:id="338"/>
        <w:tc>
          <w:tcPr>
            <w:tcW w:w="7155" w:type="dxa"/>
          </w:tcPr>
          <w:p w14:paraId="16FEF355" w14:textId="77777777" w:rsidR="00660BD3" w:rsidRPr="003178C7" w:rsidRDefault="00660BD3" w:rsidP="00B80FCD">
            <w:r w:rsidRPr="0794E0A3">
              <w:t xml:space="preserve">Is surface water present </w:t>
            </w:r>
            <w:proofErr w:type="gramStart"/>
            <w:r w:rsidRPr="0794E0A3">
              <w:t>sufficient</w:t>
            </w:r>
            <w:proofErr w:type="gramEnd"/>
            <w:r w:rsidRPr="0794E0A3">
              <w:t xml:space="preserve"> </w:t>
            </w:r>
            <w:r>
              <w:t xml:space="preserve">in </w:t>
            </w:r>
            <w:r w:rsidRPr="0794E0A3">
              <w:t>duration and depth for target species?</w:t>
            </w:r>
          </w:p>
          <w:p w14:paraId="4DC9C91D" w14:textId="77777777" w:rsidR="00660BD3" w:rsidRPr="003178C7" w:rsidRDefault="00660BD3" w:rsidP="00B80FCD">
            <w:pPr>
              <w:pStyle w:val="Subtitle"/>
            </w:pPr>
            <w:r w:rsidRPr="0794E0A3">
              <w:t>Instructions: Calculate by considering consecutive days of planned surface water present.  Dependable artificial water must guarantee water for the time period indicated. Natural precipitation must have &gt;60% probability of flooding</w:t>
            </w:r>
            <w:r>
              <w:t xml:space="preserve"> and</w:t>
            </w:r>
            <w:r w:rsidRPr="0794E0A3">
              <w:t> </w:t>
            </w:r>
            <w:r>
              <w:t>m</w:t>
            </w:r>
            <w:r w:rsidRPr="0794E0A3">
              <w:t xml:space="preserve">ust flood ≥33% of field, otherwise select No for Question #1. Critical months of flooding </w:t>
            </w:r>
            <w:r>
              <w:t>are</w:t>
            </w:r>
            <w:r w:rsidRPr="0794E0A3">
              <w:t xml:space="preserve"> determined by State </w:t>
            </w:r>
            <w:r>
              <w:t>b</w:t>
            </w:r>
            <w:r w:rsidRPr="0794E0A3">
              <w:t>iologist.</w:t>
            </w:r>
          </w:p>
        </w:tc>
        <w:tc>
          <w:tcPr>
            <w:tcW w:w="1164" w:type="dxa"/>
          </w:tcPr>
          <w:p w14:paraId="51353114" w14:textId="77777777" w:rsidR="00660BD3" w:rsidRPr="003178C7" w:rsidRDefault="00660BD3" w:rsidP="00B80FCD"/>
        </w:tc>
      </w:tr>
      <w:tr w:rsidR="00660BD3" w:rsidRPr="003178C7" w14:paraId="63B490F3" w14:textId="77777777" w:rsidTr="004062EF">
        <w:tc>
          <w:tcPr>
            <w:tcW w:w="1031" w:type="dxa"/>
            <w:vMerge/>
          </w:tcPr>
          <w:p w14:paraId="6404286E" w14:textId="77777777" w:rsidR="00660BD3" w:rsidRPr="003178C7" w:rsidRDefault="00660BD3" w:rsidP="00B80FCD">
            <w:pPr>
              <w:rPr>
                <w:rFonts w:cstheme="minorHAnsi"/>
              </w:rPr>
            </w:pPr>
          </w:p>
        </w:tc>
        <w:tc>
          <w:tcPr>
            <w:tcW w:w="7155" w:type="dxa"/>
          </w:tcPr>
          <w:p w14:paraId="0E8FFF73" w14:textId="77777777" w:rsidR="00660BD3" w:rsidRPr="003178C7" w:rsidRDefault="00660BD3" w:rsidP="00670E5E">
            <w:pPr>
              <w:pStyle w:val="ListParagraph"/>
              <w:numPr>
                <w:ilvl w:val="0"/>
                <w:numId w:val="32"/>
              </w:numPr>
              <w:rPr>
                <w:rFonts w:cstheme="minorHAnsi"/>
              </w:rPr>
            </w:pPr>
            <w:r w:rsidRPr="003178C7">
              <w:rPr>
                <w:rFonts w:cstheme="minorHAnsi"/>
              </w:rPr>
              <w:t>Yes</w:t>
            </w:r>
          </w:p>
        </w:tc>
        <w:tc>
          <w:tcPr>
            <w:tcW w:w="1164" w:type="dxa"/>
          </w:tcPr>
          <w:p w14:paraId="4547848B" w14:textId="77777777" w:rsidR="00660BD3" w:rsidRPr="002056B8" w:rsidRDefault="00660BD3" w:rsidP="00B80FCD">
            <w:r w:rsidRPr="09346B3E">
              <w:t>33</w:t>
            </w:r>
          </w:p>
        </w:tc>
      </w:tr>
      <w:tr w:rsidR="00660BD3" w:rsidRPr="003178C7" w14:paraId="381A434D" w14:textId="77777777" w:rsidTr="004062EF">
        <w:tc>
          <w:tcPr>
            <w:tcW w:w="1031" w:type="dxa"/>
            <w:vMerge/>
          </w:tcPr>
          <w:p w14:paraId="2129ACEB" w14:textId="77777777" w:rsidR="00660BD3" w:rsidRPr="003178C7" w:rsidRDefault="00660BD3" w:rsidP="00B80FCD">
            <w:pPr>
              <w:rPr>
                <w:rFonts w:cstheme="minorHAnsi"/>
              </w:rPr>
            </w:pPr>
          </w:p>
        </w:tc>
        <w:tc>
          <w:tcPr>
            <w:tcW w:w="7155" w:type="dxa"/>
          </w:tcPr>
          <w:p w14:paraId="56DB89C3" w14:textId="77777777" w:rsidR="00660BD3" w:rsidRPr="003178C7" w:rsidRDefault="00660BD3" w:rsidP="00670E5E">
            <w:pPr>
              <w:pStyle w:val="ListParagraph"/>
              <w:numPr>
                <w:ilvl w:val="0"/>
                <w:numId w:val="32"/>
              </w:numPr>
              <w:rPr>
                <w:rFonts w:cstheme="minorHAnsi"/>
              </w:rPr>
            </w:pPr>
            <w:r w:rsidRPr="003178C7">
              <w:rPr>
                <w:rFonts w:cstheme="minorHAnsi"/>
              </w:rPr>
              <w:t>No</w:t>
            </w:r>
          </w:p>
        </w:tc>
        <w:tc>
          <w:tcPr>
            <w:tcW w:w="1164" w:type="dxa"/>
          </w:tcPr>
          <w:p w14:paraId="3F40E83D" w14:textId="77777777" w:rsidR="00660BD3" w:rsidRPr="002056B8" w:rsidRDefault="00660BD3" w:rsidP="00B80FCD">
            <w:r w:rsidRPr="09346B3E">
              <w:t>0</w:t>
            </w:r>
          </w:p>
        </w:tc>
      </w:tr>
      <w:tr w:rsidR="00660BD3" w:rsidRPr="003178C7" w14:paraId="7EB568C1" w14:textId="77777777" w:rsidTr="004062EF">
        <w:tc>
          <w:tcPr>
            <w:tcW w:w="1031" w:type="dxa"/>
            <w:vMerge w:val="restart"/>
          </w:tcPr>
          <w:p w14:paraId="6294C453" w14:textId="77777777" w:rsidR="00660BD3" w:rsidRPr="003178C7" w:rsidRDefault="00660BD3" w:rsidP="00670E5E">
            <w:pPr>
              <w:pStyle w:val="ListParagraph"/>
              <w:numPr>
                <w:ilvl w:val="0"/>
                <w:numId w:val="31"/>
              </w:numPr>
              <w:rPr>
                <w:rFonts w:cstheme="minorHAnsi"/>
              </w:rPr>
            </w:pPr>
          </w:p>
        </w:tc>
        <w:tc>
          <w:tcPr>
            <w:tcW w:w="7155" w:type="dxa"/>
          </w:tcPr>
          <w:p w14:paraId="003C9ED0" w14:textId="77777777" w:rsidR="00660BD3" w:rsidRPr="003178C7" w:rsidRDefault="00660BD3" w:rsidP="00B80FCD">
            <w:pPr>
              <w:rPr>
                <w:rFonts w:cstheme="minorHAnsi"/>
              </w:rPr>
            </w:pPr>
            <w:r w:rsidRPr="003178C7">
              <w:rPr>
                <w:rFonts w:cstheme="minorHAnsi"/>
              </w:rPr>
              <w:t>What is the frequency of the flooding or inundation?</w:t>
            </w:r>
          </w:p>
          <w:p w14:paraId="30A5524D" w14:textId="77777777" w:rsidR="00660BD3" w:rsidRPr="003178C7" w:rsidRDefault="00660BD3" w:rsidP="00B80FCD">
            <w:pPr>
              <w:pStyle w:val="Subtitle"/>
            </w:pPr>
            <w:r w:rsidRPr="0069543B">
              <w:t>Instructions: Must flood a minimum of 33% of the field, otherwise select No for Question #1.</w:t>
            </w:r>
          </w:p>
        </w:tc>
        <w:tc>
          <w:tcPr>
            <w:tcW w:w="1164" w:type="dxa"/>
          </w:tcPr>
          <w:p w14:paraId="51532B6A" w14:textId="77777777" w:rsidR="00660BD3" w:rsidRPr="002056B8" w:rsidRDefault="00660BD3" w:rsidP="00B80FCD"/>
        </w:tc>
      </w:tr>
      <w:tr w:rsidR="00660BD3" w:rsidRPr="003178C7" w14:paraId="0A81B24D" w14:textId="77777777" w:rsidTr="004062EF">
        <w:tc>
          <w:tcPr>
            <w:tcW w:w="1031" w:type="dxa"/>
            <w:vMerge/>
          </w:tcPr>
          <w:p w14:paraId="1080BFDC" w14:textId="77777777" w:rsidR="00660BD3" w:rsidRPr="003178C7" w:rsidRDefault="00660BD3" w:rsidP="00B80FCD">
            <w:pPr>
              <w:rPr>
                <w:rFonts w:cstheme="minorHAnsi"/>
              </w:rPr>
            </w:pPr>
          </w:p>
        </w:tc>
        <w:tc>
          <w:tcPr>
            <w:tcW w:w="7155" w:type="dxa"/>
          </w:tcPr>
          <w:p w14:paraId="364D0542" w14:textId="77777777" w:rsidR="00660BD3" w:rsidRPr="003178C7" w:rsidRDefault="00660BD3" w:rsidP="00670E5E">
            <w:pPr>
              <w:pStyle w:val="ListParagraph"/>
              <w:numPr>
                <w:ilvl w:val="0"/>
                <w:numId w:val="33"/>
              </w:numPr>
              <w:rPr>
                <w:rFonts w:cstheme="minorHAnsi"/>
              </w:rPr>
            </w:pPr>
            <w:r w:rsidRPr="003178C7">
              <w:rPr>
                <w:rFonts w:cstheme="minorHAnsi"/>
              </w:rPr>
              <w:t>&lt;2 out of 3 years.</w:t>
            </w:r>
          </w:p>
        </w:tc>
        <w:tc>
          <w:tcPr>
            <w:tcW w:w="1164" w:type="dxa"/>
          </w:tcPr>
          <w:p w14:paraId="43CF8081" w14:textId="77777777" w:rsidR="00660BD3" w:rsidRPr="002056B8" w:rsidRDefault="00660BD3" w:rsidP="00B80FCD">
            <w:r w:rsidRPr="09346B3E">
              <w:t>7</w:t>
            </w:r>
          </w:p>
        </w:tc>
      </w:tr>
      <w:tr w:rsidR="00660BD3" w:rsidRPr="003178C7" w14:paraId="3026BD5D" w14:textId="77777777" w:rsidTr="004062EF">
        <w:tc>
          <w:tcPr>
            <w:tcW w:w="1031" w:type="dxa"/>
            <w:vMerge/>
          </w:tcPr>
          <w:p w14:paraId="2CA1FADB" w14:textId="77777777" w:rsidR="00660BD3" w:rsidRPr="003178C7" w:rsidRDefault="00660BD3" w:rsidP="00B80FCD">
            <w:pPr>
              <w:rPr>
                <w:rFonts w:cstheme="minorHAnsi"/>
              </w:rPr>
            </w:pPr>
          </w:p>
        </w:tc>
        <w:tc>
          <w:tcPr>
            <w:tcW w:w="7155" w:type="dxa"/>
          </w:tcPr>
          <w:p w14:paraId="5D2176F4" w14:textId="77777777" w:rsidR="00660BD3" w:rsidRPr="003178C7" w:rsidRDefault="00660BD3" w:rsidP="00670E5E">
            <w:pPr>
              <w:pStyle w:val="ListParagraph"/>
              <w:numPr>
                <w:ilvl w:val="0"/>
                <w:numId w:val="33"/>
              </w:numPr>
              <w:rPr>
                <w:rFonts w:cstheme="minorHAnsi"/>
              </w:rPr>
            </w:pPr>
            <w:r w:rsidRPr="003178C7">
              <w:rPr>
                <w:rFonts w:cstheme="minorHAnsi"/>
              </w:rPr>
              <w:t>2 out of 3 years with dependable artificial water or precipitation driven flooding on C or D soils.</w:t>
            </w:r>
          </w:p>
        </w:tc>
        <w:tc>
          <w:tcPr>
            <w:tcW w:w="1164" w:type="dxa"/>
          </w:tcPr>
          <w:p w14:paraId="67DD4ED9" w14:textId="77777777" w:rsidR="00660BD3" w:rsidRPr="002056B8" w:rsidRDefault="00660BD3" w:rsidP="00B80FCD">
            <w:r w:rsidRPr="09346B3E">
              <w:t>17</w:t>
            </w:r>
          </w:p>
        </w:tc>
      </w:tr>
      <w:tr w:rsidR="00660BD3" w:rsidRPr="003178C7" w14:paraId="0F0099ED" w14:textId="77777777" w:rsidTr="004062EF">
        <w:tc>
          <w:tcPr>
            <w:tcW w:w="1031" w:type="dxa"/>
            <w:vMerge/>
          </w:tcPr>
          <w:p w14:paraId="593B6D27" w14:textId="77777777" w:rsidR="00660BD3" w:rsidRPr="003178C7" w:rsidRDefault="00660BD3" w:rsidP="00B80FCD">
            <w:pPr>
              <w:rPr>
                <w:rFonts w:cstheme="minorHAnsi"/>
              </w:rPr>
            </w:pPr>
          </w:p>
        </w:tc>
        <w:tc>
          <w:tcPr>
            <w:tcW w:w="7155" w:type="dxa"/>
          </w:tcPr>
          <w:p w14:paraId="57D75F3D" w14:textId="77777777" w:rsidR="00660BD3" w:rsidRPr="003178C7" w:rsidRDefault="00660BD3" w:rsidP="00670E5E">
            <w:pPr>
              <w:pStyle w:val="ListParagraph"/>
              <w:numPr>
                <w:ilvl w:val="0"/>
                <w:numId w:val="33"/>
              </w:numPr>
              <w:rPr>
                <w:rFonts w:cstheme="minorHAnsi"/>
              </w:rPr>
            </w:pPr>
            <w:r w:rsidRPr="003178C7">
              <w:rPr>
                <w:rFonts w:cstheme="minorHAnsi"/>
              </w:rPr>
              <w:t>Annually with dependable artificial water or precipitation driven flooding on C or D soils.</w:t>
            </w:r>
          </w:p>
        </w:tc>
        <w:tc>
          <w:tcPr>
            <w:tcW w:w="1164" w:type="dxa"/>
          </w:tcPr>
          <w:p w14:paraId="7C6D7A7A" w14:textId="77777777" w:rsidR="00660BD3" w:rsidRPr="002056B8" w:rsidRDefault="00660BD3" w:rsidP="00B80FCD">
            <w:r w:rsidRPr="09346B3E">
              <w:t>33</w:t>
            </w:r>
          </w:p>
        </w:tc>
      </w:tr>
      <w:tr w:rsidR="00660BD3" w:rsidRPr="003178C7" w14:paraId="1003F55A" w14:textId="77777777" w:rsidTr="004062EF">
        <w:tc>
          <w:tcPr>
            <w:tcW w:w="1031" w:type="dxa"/>
            <w:vMerge w:val="restart"/>
          </w:tcPr>
          <w:p w14:paraId="251DD977" w14:textId="77777777" w:rsidR="00660BD3" w:rsidRPr="003178C7" w:rsidRDefault="00660BD3" w:rsidP="00670E5E">
            <w:pPr>
              <w:pStyle w:val="ListParagraph"/>
              <w:numPr>
                <w:ilvl w:val="0"/>
                <w:numId w:val="31"/>
              </w:numPr>
              <w:rPr>
                <w:rFonts w:cstheme="minorHAnsi"/>
              </w:rPr>
            </w:pPr>
          </w:p>
        </w:tc>
        <w:tc>
          <w:tcPr>
            <w:tcW w:w="7155" w:type="dxa"/>
          </w:tcPr>
          <w:p w14:paraId="052C5ED6" w14:textId="77777777" w:rsidR="00660BD3" w:rsidRPr="003178C7" w:rsidRDefault="00660BD3" w:rsidP="00B80FCD">
            <w:pPr>
              <w:rPr>
                <w:rFonts w:cstheme="minorHAnsi"/>
              </w:rPr>
            </w:pPr>
            <w:r w:rsidRPr="003178C7">
              <w:rPr>
                <w:rFonts w:cstheme="minorHAnsi"/>
              </w:rPr>
              <w:t>What is the size of the flooded area or inundation?</w:t>
            </w:r>
          </w:p>
        </w:tc>
        <w:tc>
          <w:tcPr>
            <w:tcW w:w="1164" w:type="dxa"/>
          </w:tcPr>
          <w:p w14:paraId="123ED87D" w14:textId="77777777" w:rsidR="00660BD3" w:rsidRPr="003178C7" w:rsidRDefault="00660BD3" w:rsidP="00B80FCD"/>
        </w:tc>
      </w:tr>
      <w:tr w:rsidR="00660BD3" w:rsidRPr="003178C7" w14:paraId="5A8B983D" w14:textId="77777777" w:rsidTr="004062EF">
        <w:tc>
          <w:tcPr>
            <w:tcW w:w="1031" w:type="dxa"/>
            <w:vMerge/>
          </w:tcPr>
          <w:p w14:paraId="02E82B2E" w14:textId="77777777" w:rsidR="00660BD3" w:rsidRPr="003178C7" w:rsidRDefault="00660BD3" w:rsidP="00B80FCD">
            <w:pPr>
              <w:rPr>
                <w:rFonts w:cstheme="minorHAnsi"/>
              </w:rPr>
            </w:pPr>
          </w:p>
        </w:tc>
        <w:tc>
          <w:tcPr>
            <w:tcW w:w="7155" w:type="dxa"/>
            <w:vAlign w:val="center"/>
          </w:tcPr>
          <w:p w14:paraId="1FCD4101" w14:textId="77777777" w:rsidR="00660BD3" w:rsidRPr="003178C7" w:rsidRDefault="00660BD3" w:rsidP="00670E5E">
            <w:pPr>
              <w:pStyle w:val="ListParagraph"/>
              <w:numPr>
                <w:ilvl w:val="0"/>
                <w:numId w:val="46"/>
              </w:numPr>
            </w:pPr>
            <w:r w:rsidRPr="008C277D">
              <w:t>≤</w:t>
            </w:r>
            <w:r w:rsidRPr="4F4C4BDB">
              <w:t>33% of the field.</w:t>
            </w:r>
          </w:p>
        </w:tc>
        <w:tc>
          <w:tcPr>
            <w:tcW w:w="1164" w:type="dxa"/>
          </w:tcPr>
          <w:p w14:paraId="20438D2C" w14:textId="77777777" w:rsidR="00660BD3" w:rsidRPr="003178C7" w:rsidRDefault="00660BD3" w:rsidP="00B80FCD">
            <w:r w:rsidRPr="09346B3E">
              <w:t>7</w:t>
            </w:r>
          </w:p>
        </w:tc>
      </w:tr>
      <w:tr w:rsidR="00660BD3" w:rsidRPr="003178C7" w14:paraId="5E250672" w14:textId="77777777" w:rsidTr="004062EF">
        <w:tc>
          <w:tcPr>
            <w:tcW w:w="1031" w:type="dxa"/>
            <w:vMerge/>
          </w:tcPr>
          <w:p w14:paraId="385C5266" w14:textId="77777777" w:rsidR="00660BD3" w:rsidRPr="003178C7" w:rsidRDefault="00660BD3" w:rsidP="00B80FCD">
            <w:pPr>
              <w:rPr>
                <w:rFonts w:cstheme="minorHAnsi"/>
              </w:rPr>
            </w:pPr>
          </w:p>
        </w:tc>
        <w:tc>
          <w:tcPr>
            <w:tcW w:w="7155" w:type="dxa"/>
          </w:tcPr>
          <w:p w14:paraId="48D1DEA8" w14:textId="77777777" w:rsidR="00660BD3" w:rsidRPr="003178C7" w:rsidRDefault="00660BD3" w:rsidP="00670E5E">
            <w:pPr>
              <w:pStyle w:val="ListParagraph"/>
              <w:numPr>
                <w:ilvl w:val="0"/>
                <w:numId w:val="46"/>
              </w:numPr>
            </w:pPr>
            <w:r w:rsidRPr="4F4C4BDB">
              <w:t>&gt;33 and ≤50% of the field.</w:t>
            </w:r>
          </w:p>
        </w:tc>
        <w:tc>
          <w:tcPr>
            <w:tcW w:w="1164" w:type="dxa"/>
          </w:tcPr>
          <w:p w14:paraId="3657B770" w14:textId="77777777" w:rsidR="00660BD3" w:rsidRPr="003178C7" w:rsidRDefault="00660BD3" w:rsidP="00B80FCD">
            <w:r w:rsidRPr="09346B3E">
              <w:t>17</w:t>
            </w:r>
          </w:p>
        </w:tc>
      </w:tr>
      <w:tr w:rsidR="00660BD3" w:rsidRPr="003178C7" w14:paraId="0E5F9D44" w14:textId="77777777" w:rsidTr="004062EF">
        <w:tc>
          <w:tcPr>
            <w:tcW w:w="1031" w:type="dxa"/>
            <w:vMerge/>
          </w:tcPr>
          <w:p w14:paraId="4D753D8C" w14:textId="77777777" w:rsidR="00660BD3" w:rsidRPr="003178C7" w:rsidRDefault="00660BD3" w:rsidP="00B80FCD">
            <w:pPr>
              <w:rPr>
                <w:rFonts w:cstheme="minorHAnsi"/>
              </w:rPr>
            </w:pPr>
          </w:p>
        </w:tc>
        <w:tc>
          <w:tcPr>
            <w:tcW w:w="7155" w:type="dxa"/>
            <w:vAlign w:val="center"/>
          </w:tcPr>
          <w:p w14:paraId="25C7008C" w14:textId="77777777" w:rsidR="00660BD3" w:rsidRPr="003178C7" w:rsidRDefault="00660BD3" w:rsidP="00670E5E">
            <w:pPr>
              <w:pStyle w:val="ListParagraph"/>
              <w:numPr>
                <w:ilvl w:val="0"/>
                <w:numId w:val="46"/>
              </w:numPr>
            </w:pPr>
            <w:r w:rsidRPr="4F4C4BDB">
              <w:t>&gt;50 and ≤75% of the field.</w:t>
            </w:r>
          </w:p>
        </w:tc>
        <w:tc>
          <w:tcPr>
            <w:tcW w:w="1164" w:type="dxa"/>
          </w:tcPr>
          <w:p w14:paraId="5E6CC8C9" w14:textId="77777777" w:rsidR="00660BD3" w:rsidRPr="003178C7" w:rsidRDefault="00660BD3" w:rsidP="00B80FCD">
            <w:r w:rsidRPr="09346B3E">
              <w:t>27</w:t>
            </w:r>
          </w:p>
        </w:tc>
      </w:tr>
      <w:tr w:rsidR="00660BD3" w:rsidRPr="003178C7" w14:paraId="4176C498" w14:textId="77777777" w:rsidTr="004062EF">
        <w:tc>
          <w:tcPr>
            <w:tcW w:w="1031" w:type="dxa"/>
            <w:vMerge/>
          </w:tcPr>
          <w:p w14:paraId="0520EFCE" w14:textId="77777777" w:rsidR="00660BD3" w:rsidRPr="003178C7" w:rsidRDefault="00660BD3" w:rsidP="00B80FCD">
            <w:pPr>
              <w:rPr>
                <w:rFonts w:cstheme="minorHAnsi"/>
              </w:rPr>
            </w:pPr>
          </w:p>
        </w:tc>
        <w:tc>
          <w:tcPr>
            <w:tcW w:w="7155" w:type="dxa"/>
            <w:vAlign w:val="center"/>
          </w:tcPr>
          <w:p w14:paraId="5B9C6ADB" w14:textId="77777777" w:rsidR="00660BD3" w:rsidRPr="003178C7" w:rsidRDefault="00660BD3" w:rsidP="00670E5E">
            <w:pPr>
              <w:pStyle w:val="ListParagraph"/>
              <w:numPr>
                <w:ilvl w:val="0"/>
                <w:numId w:val="46"/>
              </w:numPr>
            </w:pPr>
            <w:r w:rsidRPr="4F4C4BDB">
              <w:t>&gt;75% of the field.</w:t>
            </w:r>
          </w:p>
        </w:tc>
        <w:tc>
          <w:tcPr>
            <w:tcW w:w="1164" w:type="dxa"/>
          </w:tcPr>
          <w:p w14:paraId="1ABC362B" w14:textId="77777777" w:rsidR="00660BD3" w:rsidRPr="003178C7" w:rsidRDefault="00660BD3" w:rsidP="00B80FCD">
            <w:r w:rsidRPr="09346B3E">
              <w:t>34</w:t>
            </w:r>
          </w:p>
        </w:tc>
      </w:tr>
      <w:tr w:rsidR="00660BD3" w:rsidRPr="003178C7" w14:paraId="14447652" w14:textId="77777777" w:rsidTr="004062EF">
        <w:tc>
          <w:tcPr>
            <w:tcW w:w="9350" w:type="dxa"/>
            <w:gridSpan w:val="3"/>
          </w:tcPr>
          <w:p w14:paraId="0460E52C" w14:textId="77777777" w:rsidR="00660BD3" w:rsidRPr="003178C7" w:rsidRDefault="00660BD3" w:rsidP="00B80FCD">
            <w:r w:rsidRPr="458ED4C6">
              <w:rPr>
                <w:rStyle w:val="Emphasis"/>
              </w:rPr>
              <w:t>If No to Question #1, continue below</w:t>
            </w:r>
          </w:p>
        </w:tc>
      </w:tr>
      <w:tr w:rsidR="00660BD3" w:rsidRPr="003178C7" w14:paraId="499C67EB" w14:textId="77777777" w:rsidTr="004062EF">
        <w:tc>
          <w:tcPr>
            <w:tcW w:w="1031" w:type="dxa"/>
            <w:vMerge w:val="restart"/>
          </w:tcPr>
          <w:p w14:paraId="217BD725" w14:textId="77777777" w:rsidR="00660BD3" w:rsidRPr="003178C7" w:rsidRDefault="00660BD3" w:rsidP="00670E5E">
            <w:pPr>
              <w:pStyle w:val="ListParagraph"/>
              <w:numPr>
                <w:ilvl w:val="0"/>
                <w:numId w:val="30"/>
              </w:numPr>
              <w:rPr>
                <w:rFonts w:cstheme="minorHAnsi"/>
              </w:rPr>
            </w:pPr>
          </w:p>
        </w:tc>
        <w:tc>
          <w:tcPr>
            <w:tcW w:w="7155" w:type="dxa"/>
          </w:tcPr>
          <w:p w14:paraId="26F9787D" w14:textId="192E5D4B" w:rsidR="00660BD3" w:rsidRPr="003178C7" w:rsidRDefault="00660BD3" w:rsidP="00B80FCD">
            <w:r w:rsidRPr="4589CC4B">
              <w:t>What is the composition</w:t>
            </w:r>
            <w:r>
              <w:t xml:space="preserve"> of </w:t>
            </w:r>
            <w:r w:rsidRPr="4589CC4B">
              <w:t>Non-Cropland Habitat Elements (NCHE)?</w:t>
            </w:r>
          </w:p>
          <w:p w14:paraId="4B902947" w14:textId="596BD745" w:rsidR="00660BD3" w:rsidRPr="003178C7" w:rsidRDefault="00660BD3" w:rsidP="00B80FCD">
            <w:pPr>
              <w:pStyle w:val="Subtitle"/>
            </w:pPr>
            <w:r w:rsidRPr="00BF4E74">
              <w:t xml:space="preserve">Instructions: NCHE are habitat elements associated with crop fields, such as field borders, odd areas, windbreaks, wetlands, </w:t>
            </w:r>
            <w:r w:rsidRPr="00F644C1">
              <w:t xml:space="preserve">brushy draws, hedgerows, seeps, riparian areas, vegetated ditches, native vegetated communities, rare and declining habitats, and center pivot corners, occurring within the field </w:t>
            </w:r>
            <w:r w:rsidRPr="00E96531">
              <w:rPr>
                <w:b/>
              </w:rPr>
              <w:t>or</w:t>
            </w:r>
            <w:r w:rsidRPr="00F644C1">
              <w:t xml:space="preserve"> directly adjacent to the cropland field, such as CRP, woodlands, and riparian areas.</w:t>
            </w:r>
            <w:r w:rsidRPr="00C73E22">
              <w:t xml:space="preserve"> Undesirable species already defined by states.</w:t>
            </w:r>
          </w:p>
        </w:tc>
        <w:tc>
          <w:tcPr>
            <w:tcW w:w="1164" w:type="dxa"/>
          </w:tcPr>
          <w:p w14:paraId="748C68C6" w14:textId="77777777" w:rsidR="00660BD3" w:rsidRPr="003178C7" w:rsidRDefault="00660BD3" w:rsidP="00B80FCD"/>
        </w:tc>
      </w:tr>
      <w:tr w:rsidR="00660BD3" w:rsidRPr="003178C7" w14:paraId="389FAB4F" w14:textId="77777777" w:rsidTr="004062EF">
        <w:tc>
          <w:tcPr>
            <w:tcW w:w="1031" w:type="dxa"/>
            <w:vMerge/>
          </w:tcPr>
          <w:p w14:paraId="104B831B" w14:textId="77777777" w:rsidR="00660BD3" w:rsidRPr="003178C7" w:rsidRDefault="00660BD3" w:rsidP="00B80FCD">
            <w:pPr>
              <w:rPr>
                <w:rFonts w:cstheme="minorHAnsi"/>
              </w:rPr>
            </w:pPr>
          </w:p>
        </w:tc>
        <w:tc>
          <w:tcPr>
            <w:tcW w:w="7155" w:type="dxa"/>
            <w:vAlign w:val="center"/>
          </w:tcPr>
          <w:p w14:paraId="3BF16964" w14:textId="77777777" w:rsidR="00660BD3" w:rsidRPr="003178C7" w:rsidRDefault="00660BD3" w:rsidP="00670E5E">
            <w:pPr>
              <w:pStyle w:val="ListParagraph"/>
              <w:numPr>
                <w:ilvl w:val="7"/>
                <w:numId w:val="30"/>
              </w:numPr>
            </w:pPr>
            <w:r w:rsidRPr="00EA3595">
              <w:t>Herbaceous cover with &gt;75% undesirable species.</w:t>
            </w:r>
          </w:p>
        </w:tc>
        <w:tc>
          <w:tcPr>
            <w:tcW w:w="1164" w:type="dxa"/>
            <w:vAlign w:val="center"/>
          </w:tcPr>
          <w:p w14:paraId="3764FF37" w14:textId="77777777" w:rsidR="00660BD3" w:rsidRPr="003178C7" w:rsidRDefault="00660BD3" w:rsidP="00B80FCD">
            <w:r w:rsidRPr="09346B3E">
              <w:t>0</w:t>
            </w:r>
          </w:p>
        </w:tc>
      </w:tr>
      <w:tr w:rsidR="00660BD3" w:rsidRPr="003178C7" w14:paraId="36182CC3" w14:textId="77777777" w:rsidTr="004062EF">
        <w:tc>
          <w:tcPr>
            <w:tcW w:w="1031" w:type="dxa"/>
            <w:vMerge/>
          </w:tcPr>
          <w:p w14:paraId="607BD6BB" w14:textId="77777777" w:rsidR="00660BD3" w:rsidRPr="003178C7" w:rsidRDefault="00660BD3" w:rsidP="00B80FCD">
            <w:pPr>
              <w:rPr>
                <w:rFonts w:cstheme="minorHAnsi"/>
              </w:rPr>
            </w:pPr>
          </w:p>
        </w:tc>
        <w:tc>
          <w:tcPr>
            <w:tcW w:w="7155" w:type="dxa"/>
            <w:vAlign w:val="center"/>
          </w:tcPr>
          <w:p w14:paraId="09E9A665" w14:textId="77777777" w:rsidR="00660BD3" w:rsidRPr="003178C7" w:rsidRDefault="00660BD3" w:rsidP="00670E5E">
            <w:pPr>
              <w:pStyle w:val="ListParagraph"/>
              <w:numPr>
                <w:ilvl w:val="7"/>
                <w:numId w:val="30"/>
              </w:numPr>
            </w:pPr>
            <w:r w:rsidRPr="6087A5DF">
              <w:t xml:space="preserve">Herbaceous cover </w:t>
            </w:r>
            <w:r>
              <w:t>&gt; 50%</w:t>
            </w:r>
            <w:r w:rsidRPr="6087A5DF">
              <w:t xml:space="preserve"> of introduced species with low wildlife value.</w:t>
            </w:r>
          </w:p>
        </w:tc>
        <w:tc>
          <w:tcPr>
            <w:tcW w:w="1164" w:type="dxa"/>
            <w:vAlign w:val="center"/>
          </w:tcPr>
          <w:p w14:paraId="63A117BA" w14:textId="77777777" w:rsidR="00660BD3" w:rsidRPr="003178C7" w:rsidRDefault="00660BD3" w:rsidP="00B80FCD">
            <w:r w:rsidRPr="09346B3E">
              <w:t>2</w:t>
            </w:r>
          </w:p>
        </w:tc>
      </w:tr>
      <w:tr w:rsidR="00660BD3" w:rsidRPr="003178C7" w14:paraId="7E04A257" w14:textId="77777777" w:rsidTr="004062EF">
        <w:tc>
          <w:tcPr>
            <w:tcW w:w="1031" w:type="dxa"/>
            <w:vMerge/>
          </w:tcPr>
          <w:p w14:paraId="587A07C9" w14:textId="77777777" w:rsidR="00660BD3" w:rsidRPr="003178C7" w:rsidRDefault="00660BD3" w:rsidP="00B80FCD">
            <w:pPr>
              <w:rPr>
                <w:rFonts w:cstheme="minorHAnsi"/>
              </w:rPr>
            </w:pPr>
          </w:p>
        </w:tc>
        <w:tc>
          <w:tcPr>
            <w:tcW w:w="7155" w:type="dxa"/>
            <w:vAlign w:val="center"/>
          </w:tcPr>
          <w:p w14:paraId="5C8986C8" w14:textId="77777777" w:rsidR="00660BD3" w:rsidRPr="003178C7" w:rsidRDefault="00660BD3" w:rsidP="00670E5E">
            <w:pPr>
              <w:pStyle w:val="ListParagraph"/>
              <w:numPr>
                <w:ilvl w:val="7"/>
                <w:numId w:val="30"/>
              </w:numPr>
              <w:rPr>
                <w:rFonts w:cstheme="minorHAnsi"/>
              </w:rPr>
            </w:pPr>
            <w:r w:rsidRPr="003178C7">
              <w:rPr>
                <w:rFonts w:cstheme="minorHAnsi"/>
              </w:rPr>
              <w:t xml:space="preserve">Cover composed </w:t>
            </w:r>
            <w:r>
              <w:rPr>
                <w:rFonts w:cstheme="minorHAnsi"/>
              </w:rPr>
              <w:t xml:space="preserve">&gt; 50% </w:t>
            </w:r>
            <w:r w:rsidRPr="003178C7">
              <w:rPr>
                <w:rFonts w:cstheme="minorHAnsi"/>
              </w:rPr>
              <w:t>of native plants; some structural</w:t>
            </w:r>
            <w:r>
              <w:rPr>
                <w:rFonts w:cstheme="minorHAnsi"/>
              </w:rPr>
              <w:t xml:space="preserve"> or </w:t>
            </w:r>
            <w:r w:rsidRPr="003178C7">
              <w:rPr>
                <w:rFonts w:cstheme="minorHAnsi"/>
              </w:rPr>
              <w:t>functional groups (e.g., warm season tall grasses, warm season mid-grasses, warm season short</w:t>
            </w:r>
            <w:r>
              <w:rPr>
                <w:rFonts w:cstheme="minorHAnsi"/>
              </w:rPr>
              <w:t xml:space="preserve"> </w:t>
            </w:r>
            <w:r w:rsidRPr="003178C7">
              <w:rPr>
                <w:rFonts w:cstheme="minorHAnsi"/>
              </w:rPr>
              <w:t>grasses, cool season mid-grasses, perennial forbs, shrubs, and trees) expected for the site are missing; number of species are fewer than expected for the ecological site or site potential.</w:t>
            </w:r>
          </w:p>
        </w:tc>
        <w:tc>
          <w:tcPr>
            <w:tcW w:w="1164" w:type="dxa"/>
            <w:vAlign w:val="center"/>
          </w:tcPr>
          <w:p w14:paraId="23047B8D" w14:textId="77777777" w:rsidR="00660BD3" w:rsidRPr="003178C7" w:rsidRDefault="00660BD3" w:rsidP="00B80FCD">
            <w:r w:rsidRPr="09346B3E">
              <w:t>6</w:t>
            </w:r>
          </w:p>
        </w:tc>
      </w:tr>
      <w:tr w:rsidR="00660BD3" w:rsidRPr="003178C7" w14:paraId="701F58A4" w14:textId="77777777" w:rsidTr="004062EF">
        <w:tc>
          <w:tcPr>
            <w:tcW w:w="1031" w:type="dxa"/>
            <w:vMerge/>
          </w:tcPr>
          <w:p w14:paraId="12D4E6CF" w14:textId="77777777" w:rsidR="00660BD3" w:rsidRPr="003178C7" w:rsidRDefault="00660BD3" w:rsidP="00B80FCD">
            <w:pPr>
              <w:rPr>
                <w:rFonts w:cstheme="minorHAnsi"/>
              </w:rPr>
            </w:pPr>
          </w:p>
        </w:tc>
        <w:tc>
          <w:tcPr>
            <w:tcW w:w="7155" w:type="dxa"/>
            <w:vAlign w:val="center"/>
          </w:tcPr>
          <w:p w14:paraId="0CA748C7" w14:textId="77777777" w:rsidR="00660BD3" w:rsidRPr="003178C7" w:rsidRDefault="00660BD3" w:rsidP="00670E5E">
            <w:pPr>
              <w:pStyle w:val="ListParagraph"/>
              <w:numPr>
                <w:ilvl w:val="7"/>
                <w:numId w:val="30"/>
              </w:numPr>
            </w:pPr>
            <w:r w:rsidRPr="6087A5DF">
              <w:t>Herbaceous cover either native herbaceous vegetation or introduced species with high wildlife value, such as those often included in wildlife seed mixes.</w:t>
            </w:r>
          </w:p>
        </w:tc>
        <w:tc>
          <w:tcPr>
            <w:tcW w:w="1164" w:type="dxa"/>
            <w:vAlign w:val="center"/>
          </w:tcPr>
          <w:p w14:paraId="089FA8E7" w14:textId="77777777" w:rsidR="00660BD3" w:rsidRPr="003178C7" w:rsidRDefault="00660BD3" w:rsidP="00B80FCD">
            <w:r w:rsidRPr="09346B3E">
              <w:t>8</w:t>
            </w:r>
          </w:p>
        </w:tc>
      </w:tr>
      <w:tr w:rsidR="00660BD3" w:rsidRPr="003178C7" w14:paraId="5BBE6356" w14:textId="77777777" w:rsidTr="004062EF">
        <w:tc>
          <w:tcPr>
            <w:tcW w:w="1031" w:type="dxa"/>
            <w:vMerge/>
          </w:tcPr>
          <w:p w14:paraId="7D988AA7" w14:textId="77777777" w:rsidR="00660BD3" w:rsidRPr="003178C7" w:rsidRDefault="00660BD3" w:rsidP="00B80FCD">
            <w:pPr>
              <w:rPr>
                <w:rFonts w:cstheme="minorHAnsi"/>
              </w:rPr>
            </w:pPr>
          </w:p>
        </w:tc>
        <w:tc>
          <w:tcPr>
            <w:tcW w:w="7155" w:type="dxa"/>
            <w:vAlign w:val="center"/>
          </w:tcPr>
          <w:p w14:paraId="600C2B44" w14:textId="77777777" w:rsidR="00660BD3" w:rsidRPr="003178C7" w:rsidRDefault="00660BD3" w:rsidP="00670E5E">
            <w:pPr>
              <w:pStyle w:val="ListParagraph"/>
              <w:numPr>
                <w:ilvl w:val="7"/>
                <w:numId w:val="30"/>
              </w:numPr>
              <w:rPr>
                <w:rFonts w:cstheme="minorHAnsi"/>
              </w:rPr>
            </w:pPr>
            <w:r w:rsidRPr="003178C7">
              <w:rPr>
                <w:rFonts w:cstheme="minorHAnsi"/>
              </w:rPr>
              <w:t>Cover is composed of &gt;75% of all structural</w:t>
            </w:r>
            <w:r>
              <w:rPr>
                <w:rFonts w:cstheme="minorHAnsi"/>
              </w:rPr>
              <w:t xml:space="preserve"> or </w:t>
            </w:r>
            <w:r w:rsidRPr="003178C7">
              <w:rPr>
                <w:rFonts w:cstheme="minorHAnsi"/>
              </w:rPr>
              <w:t>functional groups (e.g., warm season grasses, cool season grasses, perennial forbs, shrubs, and trees) expected for the site; number of species in each group closely matches that expected for the ecological site or site potential.</w:t>
            </w:r>
          </w:p>
        </w:tc>
        <w:tc>
          <w:tcPr>
            <w:tcW w:w="1164" w:type="dxa"/>
            <w:vAlign w:val="center"/>
          </w:tcPr>
          <w:p w14:paraId="4DE4C09F" w14:textId="77777777" w:rsidR="00660BD3" w:rsidRPr="003178C7" w:rsidRDefault="00660BD3" w:rsidP="00B80FCD">
            <w:r w:rsidRPr="09346B3E">
              <w:t>11</w:t>
            </w:r>
          </w:p>
        </w:tc>
      </w:tr>
      <w:tr w:rsidR="00660BD3" w:rsidRPr="003178C7" w14:paraId="7F16B664" w14:textId="77777777" w:rsidTr="004062EF">
        <w:tc>
          <w:tcPr>
            <w:tcW w:w="1031" w:type="dxa"/>
            <w:vMerge w:val="restart"/>
          </w:tcPr>
          <w:p w14:paraId="31F5B056" w14:textId="77777777" w:rsidR="00660BD3" w:rsidRPr="003178C7" w:rsidRDefault="00660BD3" w:rsidP="00670E5E">
            <w:pPr>
              <w:pStyle w:val="ListParagraph"/>
              <w:numPr>
                <w:ilvl w:val="0"/>
                <w:numId w:val="30"/>
              </w:numPr>
              <w:rPr>
                <w:rFonts w:cstheme="minorHAnsi"/>
              </w:rPr>
            </w:pPr>
          </w:p>
        </w:tc>
        <w:tc>
          <w:tcPr>
            <w:tcW w:w="7155" w:type="dxa"/>
            <w:vAlign w:val="center"/>
          </w:tcPr>
          <w:p w14:paraId="397AA1C5" w14:textId="77777777" w:rsidR="00660BD3" w:rsidRPr="003178C7" w:rsidRDefault="00660BD3" w:rsidP="00B80FCD">
            <w:pPr>
              <w:rPr>
                <w:rFonts w:cstheme="minorHAnsi"/>
              </w:rPr>
            </w:pPr>
            <w:r w:rsidRPr="003178C7">
              <w:rPr>
                <w:rFonts w:cstheme="minorHAnsi"/>
              </w:rPr>
              <w:t xml:space="preserve">What amount of NCHE is within </w:t>
            </w:r>
            <w:r w:rsidRPr="0029467D">
              <w:rPr>
                <w:rFonts w:cstheme="minorHAnsi"/>
                <w:b/>
              </w:rPr>
              <w:t>or</w:t>
            </w:r>
            <w:r w:rsidRPr="003178C7">
              <w:rPr>
                <w:rFonts w:cstheme="minorHAnsi"/>
              </w:rPr>
              <w:t xml:space="preserve"> directly adjacent to the field?</w:t>
            </w:r>
          </w:p>
          <w:p w14:paraId="309CC3D5" w14:textId="77777777" w:rsidR="00660BD3" w:rsidRPr="003178C7" w:rsidRDefault="00660BD3" w:rsidP="00B80FCD">
            <w:pPr>
              <w:pStyle w:val="Subtitle"/>
              <w:rPr>
                <w:rFonts w:cstheme="minorHAnsi"/>
              </w:rPr>
            </w:pPr>
            <w:r w:rsidRPr="003178C7">
              <w:rPr>
                <w:rFonts w:cstheme="minorHAnsi"/>
              </w:rPr>
              <w:t xml:space="preserve">Instructions: Each of these elements must be wildlife friendly as determined by the State </w:t>
            </w:r>
            <w:r>
              <w:rPr>
                <w:rFonts w:cstheme="minorHAnsi"/>
              </w:rPr>
              <w:t>b</w:t>
            </w:r>
            <w:r w:rsidRPr="003178C7">
              <w:rPr>
                <w:rFonts w:cstheme="minorHAnsi"/>
              </w:rPr>
              <w:t xml:space="preserve">iologist. Eligible NCHE must be under the control of the applicant and ≥30 feet wide and ≥0.1 acre.  NCHE must meet state quality standards for wildlife habitat as defined by the NRCS State </w:t>
            </w:r>
            <w:r>
              <w:rPr>
                <w:rFonts w:cstheme="minorHAnsi"/>
              </w:rPr>
              <w:t>b</w:t>
            </w:r>
            <w:r w:rsidRPr="003178C7">
              <w:rPr>
                <w:rFonts w:cstheme="minorHAnsi"/>
              </w:rPr>
              <w:t xml:space="preserve">iologist with guidance from the State </w:t>
            </w:r>
            <w:r>
              <w:rPr>
                <w:rFonts w:cstheme="minorHAnsi"/>
              </w:rPr>
              <w:t>w</w:t>
            </w:r>
            <w:r w:rsidRPr="003178C7">
              <w:rPr>
                <w:rFonts w:cstheme="minorHAnsi"/>
              </w:rPr>
              <w:t xml:space="preserve">ildlife </w:t>
            </w:r>
            <w:r>
              <w:rPr>
                <w:rFonts w:cstheme="minorHAnsi"/>
              </w:rPr>
              <w:t>a</w:t>
            </w:r>
            <w:r w:rsidRPr="003178C7">
              <w:rPr>
                <w:rFonts w:cstheme="minorHAnsi"/>
              </w:rPr>
              <w:t>gency.</w:t>
            </w:r>
          </w:p>
        </w:tc>
        <w:tc>
          <w:tcPr>
            <w:tcW w:w="1164" w:type="dxa"/>
            <w:vAlign w:val="center"/>
          </w:tcPr>
          <w:p w14:paraId="09117DE0" w14:textId="77777777" w:rsidR="00660BD3" w:rsidRPr="003178C7" w:rsidRDefault="00660BD3" w:rsidP="00B80FCD"/>
        </w:tc>
      </w:tr>
      <w:tr w:rsidR="00660BD3" w:rsidRPr="003178C7" w14:paraId="0DAADBE5" w14:textId="77777777" w:rsidTr="004062EF">
        <w:tc>
          <w:tcPr>
            <w:tcW w:w="1031" w:type="dxa"/>
            <w:vMerge/>
          </w:tcPr>
          <w:p w14:paraId="25600720" w14:textId="77777777" w:rsidR="00660BD3" w:rsidRPr="003178C7" w:rsidRDefault="00660BD3" w:rsidP="00B80FCD">
            <w:pPr>
              <w:rPr>
                <w:rFonts w:cstheme="minorHAnsi"/>
              </w:rPr>
            </w:pPr>
          </w:p>
        </w:tc>
        <w:tc>
          <w:tcPr>
            <w:tcW w:w="7155" w:type="dxa"/>
            <w:vAlign w:val="center"/>
          </w:tcPr>
          <w:p w14:paraId="6FFE2692" w14:textId="77777777" w:rsidR="00660BD3" w:rsidRPr="003178C7" w:rsidRDefault="00660BD3" w:rsidP="00670E5E">
            <w:pPr>
              <w:pStyle w:val="ListParagraph"/>
              <w:numPr>
                <w:ilvl w:val="0"/>
                <w:numId w:val="34"/>
              </w:numPr>
              <w:rPr>
                <w:rFonts w:cstheme="minorHAnsi"/>
              </w:rPr>
            </w:pPr>
            <w:r w:rsidRPr="003178C7">
              <w:rPr>
                <w:rFonts w:cstheme="minorHAnsi"/>
              </w:rPr>
              <w:t>≤1% of the field.</w:t>
            </w:r>
          </w:p>
        </w:tc>
        <w:tc>
          <w:tcPr>
            <w:tcW w:w="1164" w:type="dxa"/>
          </w:tcPr>
          <w:p w14:paraId="041AA7FA" w14:textId="77777777" w:rsidR="00660BD3" w:rsidRPr="003178C7" w:rsidRDefault="00660BD3" w:rsidP="00B80FCD">
            <w:r w:rsidRPr="09346B3E">
              <w:t>0</w:t>
            </w:r>
          </w:p>
        </w:tc>
      </w:tr>
      <w:tr w:rsidR="00660BD3" w:rsidRPr="003178C7" w14:paraId="3B6AEE16" w14:textId="77777777" w:rsidTr="004062EF">
        <w:tc>
          <w:tcPr>
            <w:tcW w:w="1031" w:type="dxa"/>
            <w:vMerge/>
          </w:tcPr>
          <w:p w14:paraId="6EC28AE6" w14:textId="77777777" w:rsidR="00660BD3" w:rsidRPr="003178C7" w:rsidRDefault="00660BD3" w:rsidP="00B80FCD">
            <w:pPr>
              <w:rPr>
                <w:rFonts w:cstheme="minorHAnsi"/>
              </w:rPr>
            </w:pPr>
          </w:p>
        </w:tc>
        <w:tc>
          <w:tcPr>
            <w:tcW w:w="7155" w:type="dxa"/>
            <w:vAlign w:val="center"/>
          </w:tcPr>
          <w:p w14:paraId="385787ED" w14:textId="77777777" w:rsidR="00660BD3" w:rsidRPr="003178C7" w:rsidRDefault="00660BD3" w:rsidP="00670E5E">
            <w:pPr>
              <w:pStyle w:val="ListParagraph"/>
              <w:numPr>
                <w:ilvl w:val="0"/>
                <w:numId w:val="34"/>
              </w:numPr>
              <w:rPr>
                <w:rFonts w:cstheme="minorHAnsi"/>
              </w:rPr>
            </w:pPr>
            <w:r w:rsidRPr="003178C7">
              <w:rPr>
                <w:rFonts w:cstheme="minorHAnsi"/>
              </w:rPr>
              <w:t>&gt;1% and ≤5% of the field</w:t>
            </w:r>
            <w:r w:rsidRPr="00AB186A">
              <w:rPr>
                <w:rFonts w:cs="Calibri"/>
              </w:rPr>
              <w:t>.</w:t>
            </w:r>
          </w:p>
        </w:tc>
        <w:tc>
          <w:tcPr>
            <w:tcW w:w="1164" w:type="dxa"/>
          </w:tcPr>
          <w:p w14:paraId="11065802" w14:textId="77777777" w:rsidR="00660BD3" w:rsidRPr="003178C7" w:rsidRDefault="00660BD3" w:rsidP="00B80FCD">
            <w:r w:rsidRPr="00AB186A">
              <w:t>3</w:t>
            </w:r>
          </w:p>
        </w:tc>
      </w:tr>
      <w:tr w:rsidR="00660BD3" w:rsidRPr="003178C7" w14:paraId="2E344A57" w14:textId="77777777" w:rsidTr="004062EF">
        <w:tc>
          <w:tcPr>
            <w:tcW w:w="1031" w:type="dxa"/>
            <w:vMerge/>
          </w:tcPr>
          <w:p w14:paraId="103CA606" w14:textId="77777777" w:rsidR="00660BD3" w:rsidRPr="003178C7" w:rsidRDefault="00660BD3" w:rsidP="00B80FCD">
            <w:pPr>
              <w:rPr>
                <w:rFonts w:cstheme="minorHAnsi"/>
              </w:rPr>
            </w:pPr>
          </w:p>
        </w:tc>
        <w:tc>
          <w:tcPr>
            <w:tcW w:w="7155" w:type="dxa"/>
            <w:vAlign w:val="center"/>
          </w:tcPr>
          <w:p w14:paraId="01B9FA77" w14:textId="77777777" w:rsidR="00660BD3" w:rsidRPr="003178C7" w:rsidRDefault="00660BD3" w:rsidP="00670E5E">
            <w:pPr>
              <w:pStyle w:val="ListParagraph"/>
              <w:numPr>
                <w:ilvl w:val="0"/>
                <w:numId w:val="34"/>
              </w:numPr>
              <w:rPr>
                <w:rFonts w:cstheme="minorHAnsi"/>
              </w:rPr>
            </w:pPr>
            <w:r w:rsidRPr="003178C7">
              <w:rPr>
                <w:rFonts w:cstheme="minorHAnsi"/>
              </w:rPr>
              <w:t>&gt;5% and ≤10% of the field.</w:t>
            </w:r>
          </w:p>
        </w:tc>
        <w:tc>
          <w:tcPr>
            <w:tcW w:w="1164" w:type="dxa"/>
          </w:tcPr>
          <w:p w14:paraId="56CA693E" w14:textId="77777777" w:rsidR="00660BD3" w:rsidRPr="003178C7" w:rsidRDefault="00660BD3" w:rsidP="00B80FCD">
            <w:r w:rsidRPr="09346B3E">
              <w:t>9</w:t>
            </w:r>
          </w:p>
        </w:tc>
      </w:tr>
      <w:tr w:rsidR="00660BD3" w:rsidRPr="003178C7" w14:paraId="3F57BCAC" w14:textId="77777777" w:rsidTr="004062EF">
        <w:tc>
          <w:tcPr>
            <w:tcW w:w="1031" w:type="dxa"/>
            <w:vMerge/>
          </w:tcPr>
          <w:p w14:paraId="2714BBC8" w14:textId="77777777" w:rsidR="00660BD3" w:rsidRPr="003178C7" w:rsidRDefault="00660BD3" w:rsidP="00B80FCD">
            <w:pPr>
              <w:rPr>
                <w:rFonts w:cstheme="minorHAnsi"/>
              </w:rPr>
            </w:pPr>
          </w:p>
        </w:tc>
        <w:tc>
          <w:tcPr>
            <w:tcW w:w="7155" w:type="dxa"/>
            <w:vAlign w:val="center"/>
          </w:tcPr>
          <w:p w14:paraId="6174A8C4" w14:textId="77777777" w:rsidR="00660BD3" w:rsidRPr="003178C7" w:rsidRDefault="00660BD3" w:rsidP="00670E5E">
            <w:pPr>
              <w:pStyle w:val="ListParagraph"/>
              <w:numPr>
                <w:ilvl w:val="0"/>
                <w:numId w:val="34"/>
              </w:numPr>
              <w:rPr>
                <w:rFonts w:cstheme="minorHAnsi"/>
              </w:rPr>
            </w:pPr>
            <w:r w:rsidRPr="003178C7">
              <w:rPr>
                <w:rFonts w:cstheme="minorHAnsi"/>
              </w:rPr>
              <w:t>&gt;10% of the field.</w:t>
            </w:r>
          </w:p>
        </w:tc>
        <w:tc>
          <w:tcPr>
            <w:tcW w:w="1164" w:type="dxa"/>
          </w:tcPr>
          <w:p w14:paraId="537B617C" w14:textId="77777777" w:rsidR="00660BD3" w:rsidRPr="003178C7" w:rsidRDefault="00660BD3" w:rsidP="00B80FCD">
            <w:r w:rsidRPr="09346B3E">
              <w:t>11</w:t>
            </w:r>
          </w:p>
        </w:tc>
      </w:tr>
      <w:tr w:rsidR="00660BD3" w:rsidRPr="003178C7" w14:paraId="1FAC6AAE" w14:textId="77777777" w:rsidTr="004062EF">
        <w:tc>
          <w:tcPr>
            <w:tcW w:w="1031" w:type="dxa"/>
            <w:vMerge w:val="restart"/>
          </w:tcPr>
          <w:p w14:paraId="23EDD82B" w14:textId="77777777" w:rsidR="00660BD3" w:rsidRPr="003178C7" w:rsidRDefault="00660BD3" w:rsidP="00670E5E">
            <w:pPr>
              <w:pStyle w:val="ListParagraph"/>
              <w:numPr>
                <w:ilvl w:val="0"/>
                <w:numId w:val="30"/>
              </w:numPr>
              <w:rPr>
                <w:rFonts w:cstheme="minorHAnsi"/>
              </w:rPr>
            </w:pPr>
          </w:p>
        </w:tc>
        <w:tc>
          <w:tcPr>
            <w:tcW w:w="7155" w:type="dxa"/>
            <w:vAlign w:val="center"/>
          </w:tcPr>
          <w:p w14:paraId="768AC09C" w14:textId="77777777" w:rsidR="00660BD3" w:rsidRPr="003178C7" w:rsidRDefault="00660BD3" w:rsidP="00B80FCD">
            <w:r w:rsidRPr="6AE9E98F">
              <w:t>What is the</w:t>
            </w:r>
            <w:r>
              <w:t xml:space="preserve"> average</w:t>
            </w:r>
            <w:r w:rsidRPr="6AE9E98F">
              <w:t xml:space="preserve"> width of NCHE within </w:t>
            </w:r>
            <w:r w:rsidRPr="00E96531">
              <w:rPr>
                <w:b/>
              </w:rPr>
              <w:t>or</w:t>
            </w:r>
            <w:r w:rsidRPr="6AE9E98F">
              <w:t xml:space="preserve"> directly adjacent to the field?  </w:t>
            </w:r>
          </w:p>
        </w:tc>
        <w:tc>
          <w:tcPr>
            <w:tcW w:w="1164" w:type="dxa"/>
          </w:tcPr>
          <w:p w14:paraId="440C1C74" w14:textId="77777777" w:rsidR="00660BD3" w:rsidRPr="003178C7" w:rsidRDefault="00660BD3" w:rsidP="00B80FCD"/>
        </w:tc>
      </w:tr>
      <w:tr w:rsidR="00660BD3" w:rsidRPr="003178C7" w14:paraId="4D6978E6" w14:textId="77777777" w:rsidTr="004062EF">
        <w:tc>
          <w:tcPr>
            <w:tcW w:w="1031" w:type="dxa"/>
            <w:vMerge/>
          </w:tcPr>
          <w:p w14:paraId="34855533" w14:textId="77777777" w:rsidR="00660BD3" w:rsidRPr="003178C7" w:rsidRDefault="00660BD3" w:rsidP="00B80FCD">
            <w:pPr>
              <w:rPr>
                <w:rFonts w:cstheme="minorHAnsi"/>
              </w:rPr>
            </w:pPr>
          </w:p>
        </w:tc>
        <w:tc>
          <w:tcPr>
            <w:tcW w:w="7155" w:type="dxa"/>
            <w:vAlign w:val="center"/>
          </w:tcPr>
          <w:p w14:paraId="7A226402" w14:textId="77777777" w:rsidR="00660BD3" w:rsidRPr="003178C7" w:rsidRDefault="00660BD3" w:rsidP="00670E5E">
            <w:pPr>
              <w:pStyle w:val="ListParagraph"/>
              <w:numPr>
                <w:ilvl w:val="7"/>
                <w:numId w:val="30"/>
              </w:numPr>
              <w:rPr>
                <w:rFonts w:cstheme="minorHAnsi"/>
              </w:rPr>
            </w:pPr>
            <w:r>
              <w:rPr>
                <w:rFonts w:cstheme="minorHAnsi"/>
              </w:rPr>
              <w:t>&lt;</w:t>
            </w:r>
            <w:r w:rsidRPr="003178C7">
              <w:rPr>
                <w:rFonts w:cstheme="minorHAnsi"/>
              </w:rPr>
              <w:t>30 feet wide.</w:t>
            </w:r>
          </w:p>
        </w:tc>
        <w:tc>
          <w:tcPr>
            <w:tcW w:w="1164" w:type="dxa"/>
          </w:tcPr>
          <w:p w14:paraId="1463A2CE" w14:textId="77777777" w:rsidR="00660BD3" w:rsidRPr="003178C7" w:rsidRDefault="00660BD3" w:rsidP="00B80FCD">
            <w:r w:rsidRPr="09346B3E">
              <w:t>0</w:t>
            </w:r>
          </w:p>
        </w:tc>
      </w:tr>
      <w:tr w:rsidR="00660BD3" w:rsidRPr="003178C7" w14:paraId="49874200" w14:textId="77777777" w:rsidTr="004062EF">
        <w:tc>
          <w:tcPr>
            <w:tcW w:w="1031" w:type="dxa"/>
            <w:vMerge/>
          </w:tcPr>
          <w:p w14:paraId="624FF501" w14:textId="77777777" w:rsidR="00660BD3" w:rsidRPr="003178C7" w:rsidRDefault="00660BD3" w:rsidP="00B80FCD">
            <w:pPr>
              <w:rPr>
                <w:rFonts w:cstheme="minorHAnsi"/>
              </w:rPr>
            </w:pPr>
          </w:p>
        </w:tc>
        <w:tc>
          <w:tcPr>
            <w:tcW w:w="7155" w:type="dxa"/>
            <w:vAlign w:val="center"/>
          </w:tcPr>
          <w:p w14:paraId="30772552" w14:textId="77777777" w:rsidR="00660BD3" w:rsidRPr="003178C7" w:rsidRDefault="00660BD3" w:rsidP="00670E5E">
            <w:pPr>
              <w:pStyle w:val="ListParagraph"/>
              <w:numPr>
                <w:ilvl w:val="7"/>
                <w:numId w:val="30"/>
              </w:numPr>
              <w:rPr>
                <w:rFonts w:cstheme="minorHAnsi"/>
              </w:rPr>
            </w:pPr>
            <w:r>
              <w:rPr>
                <w:rFonts w:cstheme="minorHAnsi"/>
              </w:rPr>
              <w:t>≥</w:t>
            </w:r>
            <w:r w:rsidRPr="003178C7">
              <w:rPr>
                <w:rFonts w:cstheme="minorHAnsi"/>
              </w:rPr>
              <w:t>30 to and ≤75 feet wide.</w:t>
            </w:r>
          </w:p>
        </w:tc>
        <w:tc>
          <w:tcPr>
            <w:tcW w:w="1164" w:type="dxa"/>
          </w:tcPr>
          <w:p w14:paraId="65DF7B3A" w14:textId="77777777" w:rsidR="00660BD3" w:rsidRPr="003178C7" w:rsidRDefault="00660BD3" w:rsidP="00B80FCD">
            <w:r w:rsidRPr="09346B3E">
              <w:t>6</w:t>
            </w:r>
          </w:p>
        </w:tc>
      </w:tr>
      <w:tr w:rsidR="00660BD3" w:rsidRPr="003178C7" w14:paraId="658230C5" w14:textId="77777777" w:rsidTr="004062EF">
        <w:tc>
          <w:tcPr>
            <w:tcW w:w="1031" w:type="dxa"/>
            <w:vMerge/>
          </w:tcPr>
          <w:p w14:paraId="64FBE359" w14:textId="77777777" w:rsidR="00660BD3" w:rsidRPr="003178C7" w:rsidRDefault="00660BD3" w:rsidP="00B80FCD">
            <w:pPr>
              <w:rPr>
                <w:rFonts w:cstheme="minorHAnsi"/>
              </w:rPr>
            </w:pPr>
          </w:p>
        </w:tc>
        <w:tc>
          <w:tcPr>
            <w:tcW w:w="7155" w:type="dxa"/>
            <w:vAlign w:val="center"/>
          </w:tcPr>
          <w:p w14:paraId="2E4DB602" w14:textId="77777777" w:rsidR="00660BD3" w:rsidRPr="003178C7" w:rsidRDefault="00660BD3" w:rsidP="00670E5E">
            <w:pPr>
              <w:pStyle w:val="ListParagraph"/>
              <w:numPr>
                <w:ilvl w:val="7"/>
                <w:numId w:val="30"/>
              </w:numPr>
              <w:rPr>
                <w:rFonts w:cstheme="minorHAnsi"/>
              </w:rPr>
            </w:pPr>
            <w:r w:rsidRPr="003178C7">
              <w:rPr>
                <w:rFonts w:cstheme="minorHAnsi"/>
              </w:rPr>
              <w:t>&gt;75 to and ≤120 feet wide.</w:t>
            </w:r>
          </w:p>
        </w:tc>
        <w:tc>
          <w:tcPr>
            <w:tcW w:w="1164" w:type="dxa"/>
          </w:tcPr>
          <w:p w14:paraId="764C3B0C" w14:textId="77777777" w:rsidR="00660BD3" w:rsidRPr="003178C7" w:rsidRDefault="00660BD3" w:rsidP="00B80FCD">
            <w:r w:rsidRPr="09346B3E">
              <w:t>9</w:t>
            </w:r>
          </w:p>
        </w:tc>
      </w:tr>
      <w:tr w:rsidR="00660BD3" w:rsidRPr="003178C7" w14:paraId="68710A53" w14:textId="77777777" w:rsidTr="004062EF">
        <w:trPr>
          <w:trHeight w:val="70"/>
        </w:trPr>
        <w:tc>
          <w:tcPr>
            <w:tcW w:w="1031" w:type="dxa"/>
            <w:vMerge/>
          </w:tcPr>
          <w:p w14:paraId="4E95E7AE" w14:textId="77777777" w:rsidR="00660BD3" w:rsidRPr="003178C7" w:rsidRDefault="00660BD3" w:rsidP="00B80FCD">
            <w:pPr>
              <w:rPr>
                <w:rFonts w:cstheme="minorHAnsi"/>
              </w:rPr>
            </w:pPr>
          </w:p>
        </w:tc>
        <w:tc>
          <w:tcPr>
            <w:tcW w:w="7155" w:type="dxa"/>
            <w:vAlign w:val="center"/>
          </w:tcPr>
          <w:p w14:paraId="67E5F08D" w14:textId="77777777" w:rsidR="00660BD3" w:rsidRPr="003178C7" w:rsidRDefault="00660BD3" w:rsidP="00670E5E">
            <w:pPr>
              <w:pStyle w:val="ListParagraph"/>
              <w:numPr>
                <w:ilvl w:val="7"/>
                <w:numId w:val="30"/>
              </w:numPr>
              <w:rPr>
                <w:rFonts w:cstheme="minorHAnsi"/>
              </w:rPr>
            </w:pPr>
            <w:r w:rsidRPr="003178C7">
              <w:rPr>
                <w:rFonts w:cstheme="minorHAnsi"/>
              </w:rPr>
              <w:t>&gt;120 feet wide.</w:t>
            </w:r>
          </w:p>
        </w:tc>
        <w:tc>
          <w:tcPr>
            <w:tcW w:w="1164" w:type="dxa"/>
          </w:tcPr>
          <w:p w14:paraId="7B4A321A" w14:textId="77777777" w:rsidR="00660BD3" w:rsidRPr="003178C7" w:rsidRDefault="00660BD3" w:rsidP="00B80FCD">
            <w:r w:rsidRPr="09346B3E">
              <w:t>11</w:t>
            </w:r>
          </w:p>
        </w:tc>
      </w:tr>
      <w:tr w:rsidR="00660BD3" w:rsidRPr="003178C7" w14:paraId="49FCCB54" w14:textId="77777777" w:rsidTr="004062EF">
        <w:trPr>
          <w:trHeight w:val="70"/>
        </w:trPr>
        <w:tc>
          <w:tcPr>
            <w:tcW w:w="1031" w:type="dxa"/>
            <w:vMerge w:val="restart"/>
          </w:tcPr>
          <w:p w14:paraId="53A60E28" w14:textId="77777777" w:rsidR="00660BD3" w:rsidRPr="003178C7" w:rsidRDefault="00660BD3" w:rsidP="00670E5E">
            <w:pPr>
              <w:pStyle w:val="ListParagraph"/>
              <w:numPr>
                <w:ilvl w:val="0"/>
                <w:numId w:val="30"/>
              </w:numPr>
              <w:rPr>
                <w:rFonts w:cstheme="minorHAnsi"/>
              </w:rPr>
            </w:pPr>
          </w:p>
        </w:tc>
        <w:tc>
          <w:tcPr>
            <w:tcW w:w="7155" w:type="dxa"/>
            <w:vAlign w:val="center"/>
          </w:tcPr>
          <w:p w14:paraId="247A05FA" w14:textId="77777777" w:rsidR="00660BD3" w:rsidRPr="00AB186A" w:rsidRDefault="00660BD3" w:rsidP="00B80FCD">
            <w:pPr>
              <w:rPr>
                <w:rFonts w:cs="Calibri"/>
              </w:rPr>
            </w:pPr>
            <w:r w:rsidRPr="00AB186A">
              <w:rPr>
                <w:rFonts w:cs="Calibri"/>
              </w:rPr>
              <w:t>What is the maximum distance for 50% of the field (i.e., average distance) from the NCHE?</w:t>
            </w:r>
          </w:p>
          <w:p w14:paraId="7843FB71" w14:textId="77777777" w:rsidR="00660BD3" w:rsidRPr="003178C7" w:rsidRDefault="00660BD3" w:rsidP="00B80FCD">
            <w:pPr>
              <w:pStyle w:val="Subtitle"/>
              <w:rPr>
                <w:rFonts w:cstheme="minorHAnsi"/>
              </w:rPr>
            </w:pPr>
            <w:r w:rsidRPr="008F49C0">
              <w:rPr>
                <w:rFonts w:cs="Calibri"/>
                <w:shd w:val="clear" w:color="auto" w:fill="FFFFFF" w:themeFill="background1"/>
              </w:rPr>
              <w:t xml:space="preserve">The distance can be estimated to either NCHE within the field </w:t>
            </w:r>
            <w:r w:rsidRPr="008F49C0">
              <w:rPr>
                <w:rFonts w:cs="Calibri"/>
                <w:b/>
                <w:bCs/>
                <w:shd w:val="clear" w:color="auto" w:fill="FFFFFF" w:themeFill="background1"/>
              </w:rPr>
              <w:t>or</w:t>
            </w:r>
            <w:r w:rsidRPr="008F49C0">
              <w:rPr>
                <w:rFonts w:cs="Calibri"/>
                <w:shd w:val="clear" w:color="auto" w:fill="FFFFFF" w:themeFill="background1"/>
              </w:rPr>
              <w:t xml:space="preserve"> to NCHE in an adjacent field that is controlled by the applicant</w:t>
            </w:r>
            <w:r w:rsidRPr="00D335E9">
              <w:rPr>
                <w:rFonts w:cs="Calibri"/>
              </w:rPr>
              <w:t>.</w:t>
            </w:r>
          </w:p>
        </w:tc>
        <w:tc>
          <w:tcPr>
            <w:tcW w:w="1164" w:type="dxa"/>
          </w:tcPr>
          <w:p w14:paraId="63122405" w14:textId="77777777" w:rsidR="00660BD3" w:rsidRPr="003178C7" w:rsidRDefault="00660BD3" w:rsidP="00B80FCD"/>
        </w:tc>
      </w:tr>
      <w:tr w:rsidR="00660BD3" w:rsidRPr="003178C7" w14:paraId="3B49E9FB" w14:textId="77777777" w:rsidTr="004062EF">
        <w:trPr>
          <w:trHeight w:val="70"/>
        </w:trPr>
        <w:tc>
          <w:tcPr>
            <w:tcW w:w="1031" w:type="dxa"/>
            <w:vMerge/>
          </w:tcPr>
          <w:p w14:paraId="0211247F" w14:textId="77777777" w:rsidR="00660BD3" w:rsidRPr="003178C7" w:rsidRDefault="00660BD3" w:rsidP="00B80FCD">
            <w:pPr>
              <w:rPr>
                <w:rFonts w:cstheme="minorHAnsi"/>
              </w:rPr>
            </w:pPr>
          </w:p>
        </w:tc>
        <w:tc>
          <w:tcPr>
            <w:tcW w:w="7155" w:type="dxa"/>
            <w:vAlign w:val="center"/>
          </w:tcPr>
          <w:p w14:paraId="66B1BA7B" w14:textId="77777777" w:rsidR="00660BD3" w:rsidRPr="003178C7" w:rsidRDefault="00660BD3" w:rsidP="00670E5E">
            <w:pPr>
              <w:pStyle w:val="ListParagraph"/>
              <w:numPr>
                <w:ilvl w:val="7"/>
                <w:numId w:val="30"/>
              </w:numPr>
              <w:rPr>
                <w:rFonts w:cstheme="minorHAnsi"/>
              </w:rPr>
            </w:pPr>
            <w:r w:rsidRPr="003178C7">
              <w:rPr>
                <w:rFonts w:eastAsia="Times New Roman" w:cstheme="minorHAnsi"/>
              </w:rPr>
              <w:t>≤330 feet.</w:t>
            </w:r>
          </w:p>
        </w:tc>
        <w:tc>
          <w:tcPr>
            <w:tcW w:w="1164" w:type="dxa"/>
          </w:tcPr>
          <w:p w14:paraId="4B4BF02E" w14:textId="77777777" w:rsidR="00660BD3" w:rsidRPr="003178C7" w:rsidRDefault="00660BD3" w:rsidP="00B80FCD">
            <w:r w:rsidRPr="09346B3E">
              <w:t>11</w:t>
            </w:r>
          </w:p>
        </w:tc>
      </w:tr>
      <w:tr w:rsidR="00660BD3" w:rsidRPr="003178C7" w14:paraId="02777962" w14:textId="77777777" w:rsidTr="004062EF">
        <w:trPr>
          <w:trHeight w:val="70"/>
        </w:trPr>
        <w:tc>
          <w:tcPr>
            <w:tcW w:w="1031" w:type="dxa"/>
            <w:vMerge/>
          </w:tcPr>
          <w:p w14:paraId="1DA210C9" w14:textId="77777777" w:rsidR="00660BD3" w:rsidRPr="003178C7" w:rsidRDefault="00660BD3" w:rsidP="00B80FCD">
            <w:pPr>
              <w:rPr>
                <w:rFonts w:cstheme="minorHAnsi"/>
              </w:rPr>
            </w:pPr>
          </w:p>
        </w:tc>
        <w:tc>
          <w:tcPr>
            <w:tcW w:w="7155" w:type="dxa"/>
            <w:vAlign w:val="center"/>
          </w:tcPr>
          <w:p w14:paraId="6D6AB73F" w14:textId="77777777" w:rsidR="00660BD3" w:rsidRPr="003178C7" w:rsidRDefault="00660BD3" w:rsidP="00670E5E">
            <w:pPr>
              <w:pStyle w:val="ListParagraph"/>
              <w:numPr>
                <w:ilvl w:val="7"/>
                <w:numId w:val="30"/>
              </w:numPr>
              <w:rPr>
                <w:rFonts w:cstheme="minorHAnsi"/>
              </w:rPr>
            </w:pPr>
            <w:r w:rsidRPr="003178C7">
              <w:rPr>
                <w:rFonts w:cstheme="minorHAnsi"/>
              </w:rPr>
              <w:t>&gt;330 feet and ≤660 feet.</w:t>
            </w:r>
          </w:p>
        </w:tc>
        <w:tc>
          <w:tcPr>
            <w:tcW w:w="1164" w:type="dxa"/>
          </w:tcPr>
          <w:p w14:paraId="3204EFFD" w14:textId="77777777" w:rsidR="00660BD3" w:rsidRPr="003178C7" w:rsidRDefault="00660BD3" w:rsidP="00B80FCD">
            <w:r w:rsidRPr="09346B3E">
              <w:t>9</w:t>
            </w:r>
          </w:p>
        </w:tc>
      </w:tr>
      <w:tr w:rsidR="00660BD3" w:rsidRPr="003178C7" w14:paraId="56C6512C" w14:textId="77777777" w:rsidTr="004062EF">
        <w:trPr>
          <w:trHeight w:val="70"/>
        </w:trPr>
        <w:tc>
          <w:tcPr>
            <w:tcW w:w="1031" w:type="dxa"/>
            <w:vMerge/>
          </w:tcPr>
          <w:p w14:paraId="3C78481E" w14:textId="77777777" w:rsidR="00660BD3" w:rsidRPr="003178C7" w:rsidRDefault="00660BD3" w:rsidP="00B80FCD">
            <w:pPr>
              <w:rPr>
                <w:rFonts w:cstheme="minorHAnsi"/>
              </w:rPr>
            </w:pPr>
          </w:p>
        </w:tc>
        <w:tc>
          <w:tcPr>
            <w:tcW w:w="7155" w:type="dxa"/>
            <w:vAlign w:val="center"/>
          </w:tcPr>
          <w:p w14:paraId="6D73847C" w14:textId="77777777" w:rsidR="00660BD3" w:rsidRPr="003178C7" w:rsidRDefault="00660BD3" w:rsidP="00670E5E">
            <w:pPr>
              <w:pStyle w:val="ListParagraph"/>
              <w:numPr>
                <w:ilvl w:val="7"/>
                <w:numId w:val="30"/>
              </w:numPr>
              <w:rPr>
                <w:rFonts w:cstheme="minorHAnsi"/>
              </w:rPr>
            </w:pPr>
            <w:r w:rsidRPr="003178C7">
              <w:rPr>
                <w:rFonts w:cstheme="minorHAnsi"/>
              </w:rPr>
              <w:t>&gt;660 feet and ≤1320 feet.</w:t>
            </w:r>
          </w:p>
        </w:tc>
        <w:tc>
          <w:tcPr>
            <w:tcW w:w="1164" w:type="dxa"/>
          </w:tcPr>
          <w:p w14:paraId="03AE74DF" w14:textId="77777777" w:rsidR="00660BD3" w:rsidRPr="003178C7" w:rsidRDefault="00660BD3" w:rsidP="00B80FCD">
            <w:r w:rsidRPr="09346B3E">
              <w:t>6</w:t>
            </w:r>
          </w:p>
        </w:tc>
      </w:tr>
      <w:tr w:rsidR="00660BD3" w:rsidRPr="003178C7" w14:paraId="1635C613" w14:textId="77777777" w:rsidTr="004062EF">
        <w:trPr>
          <w:trHeight w:val="70"/>
        </w:trPr>
        <w:tc>
          <w:tcPr>
            <w:tcW w:w="1031" w:type="dxa"/>
            <w:vMerge/>
          </w:tcPr>
          <w:p w14:paraId="1124EDBD" w14:textId="77777777" w:rsidR="00660BD3" w:rsidRPr="003178C7" w:rsidRDefault="00660BD3" w:rsidP="00B80FCD">
            <w:pPr>
              <w:rPr>
                <w:rFonts w:cstheme="minorHAnsi"/>
              </w:rPr>
            </w:pPr>
          </w:p>
        </w:tc>
        <w:tc>
          <w:tcPr>
            <w:tcW w:w="7155" w:type="dxa"/>
            <w:vAlign w:val="center"/>
          </w:tcPr>
          <w:p w14:paraId="50C11C96" w14:textId="77777777" w:rsidR="00660BD3" w:rsidRPr="003178C7" w:rsidRDefault="00660BD3" w:rsidP="00670E5E">
            <w:pPr>
              <w:pStyle w:val="ListParagraph"/>
              <w:numPr>
                <w:ilvl w:val="7"/>
                <w:numId w:val="30"/>
              </w:numPr>
              <w:rPr>
                <w:rFonts w:cstheme="minorHAnsi"/>
              </w:rPr>
            </w:pPr>
            <w:r w:rsidRPr="003178C7">
              <w:rPr>
                <w:rFonts w:cstheme="minorHAnsi"/>
              </w:rPr>
              <w:t>&gt;1320 feet and ≤2640 feet.</w:t>
            </w:r>
          </w:p>
        </w:tc>
        <w:tc>
          <w:tcPr>
            <w:tcW w:w="1164" w:type="dxa"/>
          </w:tcPr>
          <w:p w14:paraId="1B7297C9" w14:textId="77777777" w:rsidR="00660BD3" w:rsidRPr="003178C7" w:rsidRDefault="00660BD3" w:rsidP="00B80FCD">
            <w:r w:rsidRPr="09346B3E">
              <w:t>2</w:t>
            </w:r>
          </w:p>
        </w:tc>
      </w:tr>
      <w:tr w:rsidR="00660BD3" w:rsidRPr="003178C7" w14:paraId="3068FD6A" w14:textId="77777777" w:rsidTr="004062EF">
        <w:trPr>
          <w:trHeight w:val="70"/>
        </w:trPr>
        <w:tc>
          <w:tcPr>
            <w:tcW w:w="1031" w:type="dxa"/>
            <w:vMerge/>
          </w:tcPr>
          <w:p w14:paraId="27FC8864" w14:textId="77777777" w:rsidR="00660BD3" w:rsidRPr="003178C7" w:rsidRDefault="00660BD3" w:rsidP="00B80FCD">
            <w:pPr>
              <w:rPr>
                <w:rFonts w:cstheme="minorHAnsi"/>
              </w:rPr>
            </w:pPr>
          </w:p>
        </w:tc>
        <w:tc>
          <w:tcPr>
            <w:tcW w:w="7155" w:type="dxa"/>
            <w:vAlign w:val="center"/>
          </w:tcPr>
          <w:p w14:paraId="1E0934BB" w14:textId="77777777" w:rsidR="00660BD3" w:rsidRPr="003178C7" w:rsidRDefault="00660BD3" w:rsidP="00670E5E">
            <w:pPr>
              <w:pStyle w:val="ListParagraph"/>
              <w:numPr>
                <w:ilvl w:val="7"/>
                <w:numId w:val="30"/>
              </w:numPr>
              <w:rPr>
                <w:rFonts w:cstheme="minorHAnsi"/>
              </w:rPr>
            </w:pPr>
            <w:r w:rsidRPr="003178C7">
              <w:rPr>
                <w:rFonts w:cstheme="minorHAnsi"/>
              </w:rPr>
              <w:t>&gt;2640 feet.</w:t>
            </w:r>
          </w:p>
        </w:tc>
        <w:tc>
          <w:tcPr>
            <w:tcW w:w="1164" w:type="dxa"/>
          </w:tcPr>
          <w:p w14:paraId="62389996" w14:textId="77777777" w:rsidR="00660BD3" w:rsidRPr="003178C7" w:rsidRDefault="00660BD3" w:rsidP="00B80FCD">
            <w:r w:rsidRPr="09346B3E">
              <w:t>0</w:t>
            </w:r>
          </w:p>
        </w:tc>
      </w:tr>
      <w:tr w:rsidR="00660BD3" w:rsidRPr="003178C7" w14:paraId="31AA6FB3" w14:textId="77777777" w:rsidTr="004062EF">
        <w:trPr>
          <w:trHeight w:val="70"/>
        </w:trPr>
        <w:tc>
          <w:tcPr>
            <w:tcW w:w="1031" w:type="dxa"/>
            <w:vMerge w:val="restart"/>
          </w:tcPr>
          <w:p w14:paraId="46CE90E4" w14:textId="77777777" w:rsidR="00660BD3" w:rsidRPr="003178C7" w:rsidRDefault="00660BD3" w:rsidP="00670E5E">
            <w:pPr>
              <w:pStyle w:val="ListParagraph"/>
              <w:numPr>
                <w:ilvl w:val="0"/>
                <w:numId w:val="30"/>
              </w:numPr>
              <w:rPr>
                <w:rFonts w:cstheme="minorHAnsi"/>
              </w:rPr>
            </w:pPr>
          </w:p>
        </w:tc>
        <w:tc>
          <w:tcPr>
            <w:tcW w:w="7155" w:type="dxa"/>
            <w:vAlign w:val="center"/>
          </w:tcPr>
          <w:p w14:paraId="7D995C4E" w14:textId="77777777" w:rsidR="00660BD3" w:rsidRPr="00BC7458" w:rsidRDefault="00660BD3" w:rsidP="00B80FCD">
            <w:r w:rsidRPr="008F49C0">
              <w:t>What is the crop rotation?</w:t>
            </w:r>
          </w:p>
          <w:p w14:paraId="7F772899" w14:textId="77777777" w:rsidR="00660BD3" w:rsidRPr="00BC7458" w:rsidRDefault="00660BD3" w:rsidP="00B80FCD">
            <w:pPr>
              <w:pStyle w:val="Subtitle"/>
            </w:pPr>
            <w:r w:rsidRPr="00BC7458">
              <w:t>Instructions: Fallow = cropland rested during the growing season. States may modify with NTSC concurrence.</w:t>
            </w:r>
          </w:p>
        </w:tc>
        <w:tc>
          <w:tcPr>
            <w:tcW w:w="1164" w:type="dxa"/>
          </w:tcPr>
          <w:p w14:paraId="195D76FC" w14:textId="77777777" w:rsidR="00660BD3" w:rsidRPr="003178C7" w:rsidRDefault="00660BD3" w:rsidP="00B80FCD">
            <w:pPr>
              <w:rPr>
                <w:rFonts w:cstheme="minorHAnsi"/>
                <w:color w:val="FF0000"/>
              </w:rPr>
            </w:pPr>
          </w:p>
        </w:tc>
      </w:tr>
      <w:tr w:rsidR="00660BD3" w:rsidRPr="003178C7" w14:paraId="200781E8" w14:textId="77777777" w:rsidTr="004062EF">
        <w:trPr>
          <w:trHeight w:val="70"/>
        </w:trPr>
        <w:tc>
          <w:tcPr>
            <w:tcW w:w="1031" w:type="dxa"/>
            <w:vMerge/>
          </w:tcPr>
          <w:p w14:paraId="728BEACF" w14:textId="77777777" w:rsidR="00660BD3" w:rsidRPr="003178C7" w:rsidRDefault="00660BD3" w:rsidP="00B80FCD">
            <w:pPr>
              <w:rPr>
                <w:rFonts w:cstheme="minorHAnsi"/>
              </w:rPr>
            </w:pPr>
          </w:p>
        </w:tc>
        <w:tc>
          <w:tcPr>
            <w:tcW w:w="7155" w:type="dxa"/>
            <w:vAlign w:val="center"/>
          </w:tcPr>
          <w:p w14:paraId="7CBBFDA8" w14:textId="77777777" w:rsidR="00660BD3" w:rsidRPr="00BC7458" w:rsidRDefault="00660BD3" w:rsidP="00670E5E">
            <w:pPr>
              <w:pStyle w:val="ListParagraph"/>
              <w:numPr>
                <w:ilvl w:val="7"/>
                <w:numId w:val="30"/>
              </w:numPr>
            </w:pPr>
            <w:r w:rsidRPr="00BC7458">
              <w:t xml:space="preserve">Continuous row or truck crops with </w:t>
            </w:r>
            <w:r w:rsidRPr="0033593C">
              <w:t>little v</w:t>
            </w:r>
            <w:r w:rsidRPr="008F49C0">
              <w:t>a</w:t>
            </w:r>
            <w:r w:rsidRPr="00BC7458">
              <w:t>lue for wildlife (e.g., corn, sorghum, soybeans, etc.).</w:t>
            </w:r>
          </w:p>
        </w:tc>
        <w:tc>
          <w:tcPr>
            <w:tcW w:w="1164" w:type="dxa"/>
            <w:vAlign w:val="center"/>
          </w:tcPr>
          <w:p w14:paraId="52FF1CFA" w14:textId="77777777" w:rsidR="00660BD3" w:rsidRPr="003178C7" w:rsidRDefault="00660BD3" w:rsidP="00B80FCD">
            <w:pPr>
              <w:rPr>
                <w:color w:val="000000" w:themeColor="text1"/>
              </w:rPr>
            </w:pPr>
            <w:r w:rsidRPr="09346B3E">
              <w:rPr>
                <w:color w:val="000000" w:themeColor="text1"/>
              </w:rPr>
              <w:t>0</w:t>
            </w:r>
          </w:p>
        </w:tc>
      </w:tr>
      <w:tr w:rsidR="00660BD3" w:rsidRPr="003178C7" w14:paraId="5B33F7A6" w14:textId="77777777" w:rsidTr="004062EF">
        <w:trPr>
          <w:trHeight w:val="70"/>
        </w:trPr>
        <w:tc>
          <w:tcPr>
            <w:tcW w:w="1031" w:type="dxa"/>
            <w:vMerge/>
          </w:tcPr>
          <w:p w14:paraId="5B0F6803" w14:textId="77777777" w:rsidR="00660BD3" w:rsidRPr="003178C7" w:rsidRDefault="00660BD3" w:rsidP="00B80FCD">
            <w:pPr>
              <w:rPr>
                <w:rFonts w:cstheme="minorHAnsi"/>
              </w:rPr>
            </w:pPr>
          </w:p>
        </w:tc>
        <w:tc>
          <w:tcPr>
            <w:tcW w:w="7155" w:type="dxa"/>
            <w:vAlign w:val="center"/>
          </w:tcPr>
          <w:p w14:paraId="791626E9" w14:textId="77777777" w:rsidR="00660BD3" w:rsidRPr="00BC7458" w:rsidRDefault="00660BD3" w:rsidP="00670E5E">
            <w:pPr>
              <w:pStyle w:val="ListParagraph"/>
              <w:numPr>
                <w:ilvl w:val="7"/>
                <w:numId w:val="30"/>
              </w:numPr>
            </w:pPr>
            <w:r w:rsidRPr="00BC7458">
              <w:t>Continuous small grain.</w:t>
            </w:r>
          </w:p>
        </w:tc>
        <w:tc>
          <w:tcPr>
            <w:tcW w:w="1164" w:type="dxa"/>
            <w:vAlign w:val="center"/>
          </w:tcPr>
          <w:p w14:paraId="61DFA118" w14:textId="77777777" w:rsidR="00660BD3" w:rsidRPr="003178C7" w:rsidRDefault="00660BD3" w:rsidP="00B80FCD">
            <w:pPr>
              <w:rPr>
                <w:color w:val="000000" w:themeColor="text1"/>
              </w:rPr>
            </w:pPr>
            <w:r w:rsidRPr="09346B3E">
              <w:rPr>
                <w:color w:val="000000" w:themeColor="text1"/>
              </w:rPr>
              <w:t>2</w:t>
            </w:r>
          </w:p>
        </w:tc>
      </w:tr>
      <w:tr w:rsidR="00660BD3" w:rsidRPr="003178C7" w14:paraId="685B272A" w14:textId="77777777" w:rsidTr="004062EF">
        <w:trPr>
          <w:trHeight w:val="70"/>
        </w:trPr>
        <w:tc>
          <w:tcPr>
            <w:tcW w:w="1031" w:type="dxa"/>
            <w:vMerge/>
          </w:tcPr>
          <w:p w14:paraId="73B084A7" w14:textId="77777777" w:rsidR="00660BD3" w:rsidRPr="003178C7" w:rsidRDefault="00660BD3" w:rsidP="00B80FCD">
            <w:pPr>
              <w:rPr>
                <w:rFonts w:cstheme="minorHAnsi"/>
              </w:rPr>
            </w:pPr>
          </w:p>
        </w:tc>
        <w:tc>
          <w:tcPr>
            <w:tcW w:w="7155" w:type="dxa"/>
            <w:vAlign w:val="center"/>
          </w:tcPr>
          <w:p w14:paraId="55DDE357" w14:textId="77777777" w:rsidR="00660BD3" w:rsidRPr="00BC7458" w:rsidRDefault="00660BD3" w:rsidP="00670E5E">
            <w:pPr>
              <w:pStyle w:val="ListParagraph"/>
              <w:numPr>
                <w:ilvl w:val="7"/>
                <w:numId w:val="30"/>
              </w:numPr>
            </w:pPr>
            <w:r w:rsidRPr="00BC7458">
              <w:t>Row crop - small grain (e.g., corn-soybeans-wheat)</w:t>
            </w:r>
          </w:p>
        </w:tc>
        <w:tc>
          <w:tcPr>
            <w:tcW w:w="1164" w:type="dxa"/>
            <w:vAlign w:val="center"/>
          </w:tcPr>
          <w:p w14:paraId="3C67775E" w14:textId="77777777" w:rsidR="00660BD3" w:rsidRPr="003178C7" w:rsidRDefault="00660BD3" w:rsidP="00B80FCD">
            <w:pPr>
              <w:rPr>
                <w:color w:val="000000" w:themeColor="text1"/>
              </w:rPr>
            </w:pPr>
            <w:r w:rsidRPr="09346B3E">
              <w:rPr>
                <w:color w:val="000000" w:themeColor="text1"/>
              </w:rPr>
              <w:t>3</w:t>
            </w:r>
          </w:p>
        </w:tc>
      </w:tr>
      <w:tr w:rsidR="00660BD3" w:rsidRPr="003178C7" w14:paraId="45234A6E" w14:textId="77777777" w:rsidTr="004062EF">
        <w:trPr>
          <w:trHeight w:val="70"/>
        </w:trPr>
        <w:tc>
          <w:tcPr>
            <w:tcW w:w="1031" w:type="dxa"/>
            <w:vMerge/>
          </w:tcPr>
          <w:p w14:paraId="0BFA642E" w14:textId="77777777" w:rsidR="00660BD3" w:rsidRPr="003178C7" w:rsidRDefault="00660BD3" w:rsidP="00B80FCD">
            <w:pPr>
              <w:rPr>
                <w:rFonts w:cstheme="minorHAnsi"/>
              </w:rPr>
            </w:pPr>
          </w:p>
        </w:tc>
        <w:tc>
          <w:tcPr>
            <w:tcW w:w="7155" w:type="dxa"/>
            <w:vAlign w:val="center"/>
          </w:tcPr>
          <w:p w14:paraId="1FE1FE19" w14:textId="77777777" w:rsidR="00660BD3" w:rsidRPr="00BC7458" w:rsidRDefault="00660BD3" w:rsidP="00670E5E">
            <w:pPr>
              <w:pStyle w:val="ListParagraph"/>
              <w:numPr>
                <w:ilvl w:val="7"/>
                <w:numId w:val="30"/>
              </w:numPr>
            </w:pPr>
            <w:r w:rsidRPr="00BC7458">
              <w:t xml:space="preserve">Rotation includes small grains </w:t>
            </w:r>
            <w:r w:rsidRPr="0029467D">
              <w:rPr>
                <w:b/>
              </w:rPr>
              <w:t>and</w:t>
            </w:r>
            <w:r w:rsidRPr="00BC7458">
              <w:t xml:space="preserve"> forage crops (i.e., alfalfa, clover, etc.)</w:t>
            </w:r>
          </w:p>
        </w:tc>
        <w:tc>
          <w:tcPr>
            <w:tcW w:w="1164" w:type="dxa"/>
            <w:vAlign w:val="center"/>
          </w:tcPr>
          <w:p w14:paraId="3BDDC033" w14:textId="77777777" w:rsidR="00660BD3" w:rsidRPr="003178C7" w:rsidRDefault="00660BD3" w:rsidP="00B80FCD">
            <w:pPr>
              <w:rPr>
                <w:color w:val="000000" w:themeColor="text1"/>
              </w:rPr>
            </w:pPr>
            <w:r w:rsidRPr="09346B3E">
              <w:rPr>
                <w:color w:val="000000" w:themeColor="text1"/>
              </w:rPr>
              <w:t>6</w:t>
            </w:r>
          </w:p>
        </w:tc>
      </w:tr>
      <w:tr w:rsidR="00660BD3" w:rsidRPr="003178C7" w14:paraId="361F3D97" w14:textId="77777777" w:rsidTr="004062EF">
        <w:trPr>
          <w:trHeight w:val="70"/>
        </w:trPr>
        <w:tc>
          <w:tcPr>
            <w:tcW w:w="1031" w:type="dxa"/>
            <w:vMerge/>
          </w:tcPr>
          <w:p w14:paraId="75EB38FF" w14:textId="77777777" w:rsidR="00660BD3" w:rsidRPr="003178C7" w:rsidRDefault="00660BD3" w:rsidP="00B80FCD">
            <w:pPr>
              <w:rPr>
                <w:rFonts w:cstheme="minorHAnsi"/>
              </w:rPr>
            </w:pPr>
          </w:p>
        </w:tc>
        <w:tc>
          <w:tcPr>
            <w:tcW w:w="7155" w:type="dxa"/>
            <w:vAlign w:val="center"/>
          </w:tcPr>
          <w:p w14:paraId="5BF68313" w14:textId="77777777" w:rsidR="00660BD3" w:rsidRPr="00BC7458" w:rsidRDefault="00660BD3" w:rsidP="00670E5E">
            <w:pPr>
              <w:pStyle w:val="ListParagraph"/>
              <w:numPr>
                <w:ilvl w:val="7"/>
                <w:numId w:val="30"/>
              </w:numPr>
            </w:pPr>
            <w:r w:rsidRPr="00BC7458">
              <w:t>Small grain - summer fallow (does not include fallow that involves cultivation practices that reduce cover, e.g., summer plowing)</w:t>
            </w:r>
          </w:p>
        </w:tc>
        <w:tc>
          <w:tcPr>
            <w:tcW w:w="1164" w:type="dxa"/>
            <w:vAlign w:val="center"/>
          </w:tcPr>
          <w:p w14:paraId="1B0F543C" w14:textId="77777777" w:rsidR="00660BD3" w:rsidRPr="003178C7" w:rsidRDefault="00660BD3" w:rsidP="00B80FCD">
            <w:pPr>
              <w:rPr>
                <w:color w:val="000000" w:themeColor="text1"/>
              </w:rPr>
            </w:pPr>
            <w:r w:rsidRPr="09346B3E">
              <w:rPr>
                <w:color w:val="000000" w:themeColor="text1"/>
              </w:rPr>
              <w:t>8</w:t>
            </w:r>
          </w:p>
        </w:tc>
      </w:tr>
      <w:tr w:rsidR="00660BD3" w:rsidRPr="003178C7" w14:paraId="19BB58CF" w14:textId="77777777" w:rsidTr="004062EF">
        <w:trPr>
          <w:trHeight w:val="70"/>
        </w:trPr>
        <w:tc>
          <w:tcPr>
            <w:tcW w:w="1031" w:type="dxa"/>
            <w:vMerge/>
          </w:tcPr>
          <w:p w14:paraId="678AA1BF" w14:textId="77777777" w:rsidR="00660BD3" w:rsidRPr="003178C7" w:rsidRDefault="00660BD3" w:rsidP="00B80FCD">
            <w:pPr>
              <w:rPr>
                <w:rFonts w:cstheme="minorHAnsi"/>
              </w:rPr>
            </w:pPr>
          </w:p>
        </w:tc>
        <w:tc>
          <w:tcPr>
            <w:tcW w:w="7155" w:type="dxa"/>
            <w:vAlign w:val="center"/>
          </w:tcPr>
          <w:p w14:paraId="4C6BF8B3" w14:textId="77777777" w:rsidR="00660BD3" w:rsidRPr="00BC7458" w:rsidRDefault="00660BD3" w:rsidP="00670E5E">
            <w:pPr>
              <w:pStyle w:val="ListParagraph"/>
              <w:numPr>
                <w:ilvl w:val="7"/>
                <w:numId w:val="30"/>
              </w:numPr>
            </w:pPr>
            <w:r w:rsidRPr="00BC7458">
              <w:t xml:space="preserve">Contour strip cropping (include small grains and hay </w:t>
            </w:r>
            <w:r w:rsidRPr="00E96531">
              <w:rPr>
                <w:b/>
              </w:rPr>
              <w:t>or</w:t>
            </w:r>
            <w:r w:rsidRPr="00BC7458">
              <w:t xml:space="preserve"> row crops, small grains, and hay)</w:t>
            </w:r>
          </w:p>
        </w:tc>
        <w:tc>
          <w:tcPr>
            <w:tcW w:w="1164" w:type="dxa"/>
            <w:vAlign w:val="center"/>
          </w:tcPr>
          <w:p w14:paraId="6530BC79" w14:textId="77777777" w:rsidR="00660BD3" w:rsidRPr="003178C7" w:rsidRDefault="00660BD3" w:rsidP="00B80FCD">
            <w:pPr>
              <w:rPr>
                <w:color w:val="000000" w:themeColor="text1"/>
              </w:rPr>
            </w:pPr>
            <w:r w:rsidRPr="09346B3E">
              <w:rPr>
                <w:color w:val="000000" w:themeColor="text1"/>
              </w:rPr>
              <w:t>11</w:t>
            </w:r>
          </w:p>
        </w:tc>
      </w:tr>
      <w:tr w:rsidR="00660BD3" w:rsidRPr="003178C7" w14:paraId="5C3BF901" w14:textId="77777777" w:rsidTr="004062EF">
        <w:trPr>
          <w:trHeight w:val="70"/>
        </w:trPr>
        <w:tc>
          <w:tcPr>
            <w:tcW w:w="1031" w:type="dxa"/>
            <w:vMerge w:val="restart"/>
          </w:tcPr>
          <w:p w14:paraId="434AB16D" w14:textId="77777777" w:rsidR="00660BD3" w:rsidRPr="003178C7" w:rsidRDefault="00660BD3" w:rsidP="00670E5E">
            <w:pPr>
              <w:pStyle w:val="ListParagraph"/>
              <w:numPr>
                <w:ilvl w:val="0"/>
                <w:numId w:val="30"/>
              </w:numPr>
              <w:rPr>
                <w:rFonts w:cstheme="minorHAnsi"/>
              </w:rPr>
            </w:pPr>
          </w:p>
        </w:tc>
        <w:tc>
          <w:tcPr>
            <w:tcW w:w="7155" w:type="dxa"/>
            <w:vAlign w:val="center"/>
          </w:tcPr>
          <w:p w14:paraId="23856D3A" w14:textId="77777777" w:rsidR="00660BD3" w:rsidRPr="0033593C" w:rsidRDefault="00660BD3" w:rsidP="00B80FCD">
            <w:pPr>
              <w:rPr>
                <w:rFonts w:cstheme="minorHAnsi"/>
              </w:rPr>
            </w:pPr>
            <w:r w:rsidRPr="0033593C">
              <w:rPr>
                <w:rFonts w:cs="Calibri"/>
              </w:rPr>
              <w:t>Is a winter food source provided?</w:t>
            </w:r>
          </w:p>
        </w:tc>
        <w:tc>
          <w:tcPr>
            <w:tcW w:w="1164" w:type="dxa"/>
          </w:tcPr>
          <w:p w14:paraId="50BC209D" w14:textId="77777777" w:rsidR="00660BD3" w:rsidRPr="003178C7" w:rsidRDefault="00660BD3" w:rsidP="00B80FCD">
            <w:pPr>
              <w:rPr>
                <w:color w:val="000000" w:themeColor="text1"/>
              </w:rPr>
            </w:pPr>
          </w:p>
        </w:tc>
      </w:tr>
      <w:tr w:rsidR="00660BD3" w:rsidRPr="003178C7" w14:paraId="65B2CFD4" w14:textId="77777777" w:rsidTr="004062EF">
        <w:trPr>
          <w:trHeight w:val="70"/>
        </w:trPr>
        <w:tc>
          <w:tcPr>
            <w:tcW w:w="1031" w:type="dxa"/>
            <w:vMerge/>
          </w:tcPr>
          <w:p w14:paraId="03CC90A1" w14:textId="77777777" w:rsidR="00660BD3" w:rsidRPr="003178C7" w:rsidRDefault="00660BD3" w:rsidP="00B80FCD">
            <w:pPr>
              <w:rPr>
                <w:rFonts w:cstheme="minorHAnsi"/>
              </w:rPr>
            </w:pPr>
          </w:p>
        </w:tc>
        <w:tc>
          <w:tcPr>
            <w:tcW w:w="7155" w:type="dxa"/>
            <w:vAlign w:val="center"/>
          </w:tcPr>
          <w:p w14:paraId="59D52E3A" w14:textId="77777777" w:rsidR="00660BD3" w:rsidRPr="00BC7458" w:rsidRDefault="00660BD3" w:rsidP="00670E5E">
            <w:pPr>
              <w:pStyle w:val="ListParagraph"/>
              <w:numPr>
                <w:ilvl w:val="7"/>
                <w:numId w:val="30"/>
              </w:numPr>
            </w:pPr>
            <w:r w:rsidRPr="00BC7458">
              <w:t>Fall tilled; no winter food</w:t>
            </w:r>
          </w:p>
        </w:tc>
        <w:tc>
          <w:tcPr>
            <w:tcW w:w="1164" w:type="dxa"/>
            <w:vAlign w:val="center"/>
          </w:tcPr>
          <w:p w14:paraId="625B5AAF" w14:textId="77777777" w:rsidR="00660BD3" w:rsidRPr="003178C7" w:rsidRDefault="00660BD3" w:rsidP="00B80FCD">
            <w:pPr>
              <w:rPr>
                <w:color w:val="000000" w:themeColor="text1"/>
              </w:rPr>
            </w:pPr>
            <w:r w:rsidRPr="09346B3E">
              <w:rPr>
                <w:color w:val="000000" w:themeColor="text1"/>
              </w:rPr>
              <w:t>0</w:t>
            </w:r>
          </w:p>
        </w:tc>
      </w:tr>
      <w:tr w:rsidR="00660BD3" w:rsidRPr="003178C7" w14:paraId="004A1088" w14:textId="77777777" w:rsidTr="004062EF">
        <w:trPr>
          <w:trHeight w:val="70"/>
        </w:trPr>
        <w:tc>
          <w:tcPr>
            <w:tcW w:w="1031" w:type="dxa"/>
            <w:vMerge/>
          </w:tcPr>
          <w:p w14:paraId="17DBD335" w14:textId="77777777" w:rsidR="00660BD3" w:rsidRPr="003178C7" w:rsidRDefault="00660BD3" w:rsidP="00B80FCD">
            <w:pPr>
              <w:rPr>
                <w:rFonts w:cstheme="minorHAnsi"/>
              </w:rPr>
            </w:pPr>
          </w:p>
        </w:tc>
        <w:tc>
          <w:tcPr>
            <w:tcW w:w="7155" w:type="dxa"/>
            <w:vAlign w:val="center"/>
          </w:tcPr>
          <w:p w14:paraId="67424DE7" w14:textId="77777777" w:rsidR="00660BD3" w:rsidRPr="00BC7458" w:rsidRDefault="00660BD3" w:rsidP="00670E5E">
            <w:pPr>
              <w:pStyle w:val="ListParagraph"/>
              <w:numPr>
                <w:ilvl w:val="7"/>
                <w:numId w:val="30"/>
              </w:numPr>
            </w:pPr>
            <w:r w:rsidRPr="00BC7458">
              <w:t>No fall tillage</w:t>
            </w:r>
          </w:p>
        </w:tc>
        <w:tc>
          <w:tcPr>
            <w:tcW w:w="1164" w:type="dxa"/>
            <w:vAlign w:val="center"/>
          </w:tcPr>
          <w:p w14:paraId="75B372DA" w14:textId="77777777" w:rsidR="00660BD3" w:rsidRPr="003178C7" w:rsidRDefault="00660BD3" w:rsidP="00B80FCD">
            <w:pPr>
              <w:rPr>
                <w:color w:val="000000" w:themeColor="text1"/>
              </w:rPr>
            </w:pPr>
            <w:r w:rsidRPr="09346B3E">
              <w:rPr>
                <w:color w:val="000000" w:themeColor="text1"/>
              </w:rPr>
              <w:t>1</w:t>
            </w:r>
          </w:p>
        </w:tc>
      </w:tr>
      <w:tr w:rsidR="00660BD3" w:rsidRPr="003178C7" w14:paraId="7515A98F" w14:textId="77777777" w:rsidTr="004062EF">
        <w:trPr>
          <w:trHeight w:val="70"/>
        </w:trPr>
        <w:tc>
          <w:tcPr>
            <w:tcW w:w="1031" w:type="dxa"/>
            <w:vMerge/>
          </w:tcPr>
          <w:p w14:paraId="3468E449" w14:textId="77777777" w:rsidR="00660BD3" w:rsidRPr="003178C7" w:rsidRDefault="00660BD3" w:rsidP="00B80FCD">
            <w:pPr>
              <w:rPr>
                <w:rFonts w:cstheme="minorHAnsi"/>
              </w:rPr>
            </w:pPr>
          </w:p>
        </w:tc>
        <w:tc>
          <w:tcPr>
            <w:tcW w:w="7155" w:type="dxa"/>
            <w:vAlign w:val="center"/>
          </w:tcPr>
          <w:p w14:paraId="370A84CF" w14:textId="77777777" w:rsidR="00660BD3" w:rsidRPr="003178C7" w:rsidRDefault="00660BD3" w:rsidP="00670E5E">
            <w:pPr>
              <w:pStyle w:val="ListParagraph"/>
              <w:numPr>
                <w:ilvl w:val="7"/>
                <w:numId w:val="30"/>
              </w:numPr>
            </w:pPr>
            <w:r>
              <w:t>¼ to</w:t>
            </w:r>
            <w:r w:rsidRPr="6AE9E98F">
              <w:t xml:space="preserve"> ≤1 acre of food plot or unharvested grain per 40 acres of cropland (minimum 30 feet wide and next to </w:t>
            </w:r>
            <w:proofErr w:type="spellStart"/>
            <w:r w:rsidRPr="6AE9E98F">
              <w:t>noncrop</w:t>
            </w:r>
            <w:proofErr w:type="spellEnd"/>
            <w:r w:rsidRPr="6AE9E98F">
              <w:t xml:space="preserve"> cover).</w:t>
            </w:r>
          </w:p>
        </w:tc>
        <w:tc>
          <w:tcPr>
            <w:tcW w:w="1164" w:type="dxa"/>
            <w:vAlign w:val="center"/>
          </w:tcPr>
          <w:p w14:paraId="2995DB95" w14:textId="77777777" w:rsidR="00660BD3" w:rsidRPr="003178C7" w:rsidRDefault="00660BD3" w:rsidP="00B80FCD">
            <w:pPr>
              <w:rPr>
                <w:color w:val="000000" w:themeColor="text1"/>
              </w:rPr>
            </w:pPr>
            <w:r w:rsidRPr="09346B3E">
              <w:rPr>
                <w:color w:val="000000" w:themeColor="text1"/>
              </w:rPr>
              <w:t>3</w:t>
            </w:r>
          </w:p>
        </w:tc>
      </w:tr>
      <w:tr w:rsidR="00660BD3" w:rsidRPr="003178C7" w14:paraId="0AA7E27E" w14:textId="77777777" w:rsidTr="004062EF">
        <w:trPr>
          <w:trHeight w:val="70"/>
        </w:trPr>
        <w:tc>
          <w:tcPr>
            <w:tcW w:w="1031" w:type="dxa"/>
            <w:vMerge/>
          </w:tcPr>
          <w:p w14:paraId="5B16C942" w14:textId="77777777" w:rsidR="00660BD3" w:rsidRPr="003178C7" w:rsidRDefault="00660BD3" w:rsidP="00B80FCD">
            <w:pPr>
              <w:rPr>
                <w:rFonts w:cstheme="minorHAnsi"/>
              </w:rPr>
            </w:pPr>
          </w:p>
        </w:tc>
        <w:tc>
          <w:tcPr>
            <w:tcW w:w="7155" w:type="dxa"/>
            <w:vAlign w:val="center"/>
          </w:tcPr>
          <w:p w14:paraId="1433E1FD" w14:textId="77777777" w:rsidR="00660BD3" w:rsidRPr="3D6093C3" w:rsidRDefault="00660BD3" w:rsidP="00670E5E">
            <w:pPr>
              <w:pStyle w:val="ListParagraph"/>
              <w:numPr>
                <w:ilvl w:val="7"/>
                <w:numId w:val="30"/>
              </w:numPr>
            </w:pPr>
            <w:r>
              <w:t>Winter food source is not a limiting factor for targeted species</w:t>
            </w:r>
          </w:p>
        </w:tc>
        <w:tc>
          <w:tcPr>
            <w:tcW w:w="1164" w:type="dxa"/>
            <w:vAlign w:val="center"/>
          </w:tcPr>
          <w:p w14:paraId="257167CD" w14:textId="77777777" w:rsidR="00660BD3" w:rsidRPr="09346B3E" w:rsidRDefault="00660BD3" w:rsidP="00B80FCD">
            <w:pPr>
              <w:rPr>
                <w:color w:val="000000" w:themeColor="text1"/>
              </w:rPr>
            </w:pPr>
            <w:r>
              <w:rPr>
                <w:color w:val="000000" w:themeColor="text1"/>
              </w:rPr>
              <w:t>5</w:t>
            </w:r>
          </w:p>
        </w:tc>
      </w:tr>
      <w:tr w:rsidR="00660BD3" w:rsidRPr="003178C7" w14:paraId="77781EE8" w14:textId="77777777" w:rsidTr="004062EF">
        <w:trPr>
          <w:trHeight w:val="70"/>
        </w:trPr>
        <w:tc>
          <w:tcPr>
            <w:tcW w:w="1031" w:type="dxa"/>
            <w:vMerge/>
          </w:tcPr>
          <w:p w14:paraId="65A8A608" w14:textId="77777777" w:rsidR="00660BD3" w:rsidRPr="003178C7" w:rsidRDefault="00660BD3" w:rsidP="00B80FCD">
            <w:pPr>
              <w:rPr>
                <w:rFonts w:cstheme="minorHAnsi"/>
              </w:rPr>
            </w:pPr>
          </w:p>
        </w:tc>
        <w:tc>
          <w:tcPr>
            <w:tcW w:w="7155" w:type="dxa"/>
            <w:vAlign w:val="center"/>
          </w:tcPr>
          <w:p w14:paraId="11F66BD5" w14:textId="77777777" w:rsidR="00660BD3" w:rsidRPr="003178C7" w:rsidRDefault="00660BD3" w:rsidP="00670E5E">
            <w:pPr>
              <w:pStyle w:val="ListParagraph"/>
              <w:numPr>
                <w:ilvl w:val="7"/>
                <w:numId w:val="30"/>
              </w:numPr>
            </w:pPr>
            <w:r w:rsidRPr="3D6093C3">
              <w:t xml:space="preserve">&gt;1 acre of food plot or unharvested grain per 40 acres of cropland (minimum 30 feet wide and next to </w:t>
            </w:r>
            <w:proofErr w:type="spellStart"/>
            <w:r w:rsidRPr="3D6093C3">
              <w:t>noncrop</w:t>
            </w:r>
            <w:proofErr w:type="spellEnd"/>
            <w:r w:rsidRPr="3D6093C3">
              <w:t xml:space="preserve"> cover).</w:t>
            </w:r>
          </w:p>
        </w:tc>
        <w:tc>
          <w:tcPr>
            <w:tcW w:w="1164" w:type="dxa"/>
            <w:vAlign w:val="center"/>
          </w:tcPr>
          <w:p w14:paraId="35938593" w14:textId="77777777" w:rsidR="00660BD3" w:rsidRPr="003178C7" w:rsidRDefault="00660BD3" w:rsidP="00B80FCD">
            <w:pPr>
              <w:rPr>
                <w:color w:val="000000" w:themeColor="text1"/>
              </w:rPr>
            </w:pPr>
            <w:r w:rsidRPr="09346B3E">
              <w:rPr>
                <w:color w:val="000000" w:themeColor="text1"/>
              </w:rPr>
              <w:t>6</w:t>
            </w:r>
          </w:p>
        </w:tc>
      </w:tr>
      <w:tr w:rsidR="00660BD3" w:rsidRPr="003178C7" w14:paraId="0E533844" w14:textId="77777777" w:rsidTr="004062EF">
        <w:trPr>
          <w:trHeight w:val="70"/>
        </w:trPr>
        <w:tc>
          <w:tcPr>
            <w:tcW w:w="1031" w:type="dxa"/>
            <w:vMerge/>
          </w:tcPr>
          <w:p w14:paraId="5646A78F" w14:textId="77777777" w:rsidR="00660BD3" w:rsidRPr="003178C7" w:rsidRDefault="00660BD3" w:rsidP="00B80FCD">
            <w:pPr>
              <w:rPr>
                <w:rFonts w:cstheme="minorHAnsi"/>
              </w:rPr>
            </w:pPr>
          </w:p>
        </w:tc>
        <w:tc>
          <w:tcPr>
            <w:tcW w:w="7155" w:type="dxa"/>
            <w:vAlign w:val="center"/>
          </w:tcPr>
          <w:p w14:paraId="6F970DC3" w14:textId="77777777" w:rsidR="00660BD3" w:rsidRPr="003178C7" w:rsidRDefault="00660BD3" w:rsidP="00670E5E">
            <w:pPr>
              <w:pStyle w:val="ListParagraph"/>
              <w:numPr>
                <w:ilvl w:val="7"/>
                <w:numId w:val="30"/>
              </w:numPr>
            </w:pPr>
            <w:r w:rsidRPr="3D6093C3">
              <w:t>Winter cover crop or hay/forage crop &gt;50% and &lt;75% of field. Crop height is adequate height for the target species.</w:t>
            </w:r>
          </w:p>
        </w:tc>
        <w:tc>
          <w:tcPr>
            <w:tcW w:w="1164" w:type="dxa"/>
            <w:vAlign w:val="center"/>
          </w:tcPr>
          <w:p w14:paraId="10F7D280" w14:textId="77777777" w:rsidR="00660BD3" w:rsidRPr="003178C7" w:rsidRDefault="00660BD3" w:rsidP="00B80FCD">
            <w:pPr>
              <w:rPr>
                <w:color w:val="000000" w:themeColor="text1"/>
              </w:rPr>
            </w:pPr>
            <w:r w:rsidRPr="09346B3E">
              <w:rPr>
                <w:color w:val="000000" w:themeColor="text1"/>
              </w:rPr>
              <w:t>9</w:t>
            </w:r>
          </w:p>
        </w:tc>
      </w:tr>
      <w:tr w:rsidR="00660BD3" w:rsidRPr="003178C7" w14:paraId="7436C450" w14:textId="77777777" w:rsidTr="004062EF">
        <w:trPr>
          <w:trHeight w:val="70"/>
        </w:trPr>
        <w:tc>
          <w:tcPr>
            <w:tcW w:w="1031" w:type="dxa"/>
            <w:vMerge/>
          </w:tcPr>
          <w:p w14:paraId="29A25249" w14:textId="77777777" w:rsidR="00660BD3" w:rsidRPr="003178C7" w:rsidRDefault="00660BD3" w:rsidP="00B80FCD">
            <w:pPr>
              <w:rPr>
                <w:rFonts w:cstheme="minorHAnsi"/>
              </w:rPr>
            </w:pPr>
          </w:p>
        </w:tc>
        <w:tc>
          <w:tcPr>
            <w:tcW w:w="7155" w:type="dxa"/>
            <w:vAlign w:val="center"/>
          </w:tcPr>
          <w:p w14:paraId="533B7C3B" w14:textId="77777777" w:rsidR="00660BD3" w:rsidRPr="003178C7" w:rsidRDefault="00660BD3" w:rsidP="00670E5E">
            <w:pPr>
              <w:pStyle w:val="ListParagraph"/>
              <w:numPr>
                <w:ilvl w:val="7"/>
                <w:numId w:val="30"/>
              </w:numPr>
            </w:pPr>
            <w:r w:rsidRPr="3D6093C3">
              <w:t>Winter cover crop or hay/forage crop &gt;75% of field. Crop height is adequate height for the target species.</w:t>
            </w:r>
          </w:p>
        </w:tc>
        <w:tc>
          <w:tcPr>
            <w:tcW w:w="1164" w:type="dxa"/>
            <w:vAlign w:val="center"/>
          </w:tcPr>
          <w:p w14:paraId="2C19C8BD" w14:textId="77777777" w:rsidR="00660BD3" w:rsidRPr="003178C7" w:rsidRDefault="00660BD3" w:rsidP="00B80FCD">
            <w:pPr>
              <w:rPr>
                <w:color w:val="000000" w:themeColor="text1"/>
              </w:rPr>
            </w:pPr>
            <w:r w:rsidRPr="09346B3E">
              <w:rPr>
                <w:color w:val="000000" w:themeColor="text1"/>
              </w:rPr>
              <w:t>11</w:t>
            </w:r>
          </w:p>
        </w:tc>
      </w:tr>
      <w:tr w:rsidR="00660BD3" w:rsidRPr="003178C7" w14:paraId="05C34603" w14:textId="77777777" w:rsidTr="004062EF">
        <w:trPr>
          <w:trHeight w:val="70"/>
        </w:trPr>
        <w:tc>
          <w:tcPr>
            <w:tcW w:w="1031" w:type="dxa"/>
            <w:vMerge w:val="restart"/>
          </w:tcPr>
          <w:p w14:paraId="7416201A" w14:textId="77777777" w:rsidR="00660BD3" w:rsidRPr="003178C7" w:rsidRDefault="00660BD3" w:rsidP="00670E5E">
            <w:pPr>
              <w:pStyle w:val="ListParagraph"/>
              <w:numPr>
                <w:ilvl w:val="0"/>
                <w:numId w:val="30"/>
              </w:numPr>
              <w:rPr>
                <w:rFonts w:cstheme="minorHAnsi"/>
              </w:rPr>
            </w:pPr>
          </w:p>
        </w:tc>
        <w:tc>
          <w:tcPr>
            <w:tcW w:w="7155" w:type="dxa"/>
            <w:vAlign w:val="center"/>
          </w:tcPr>
          <w:p w14:paraId="0FDA8D25" w14:textId="77777777" w:rsidR="00660BD3" w:rsidRPr="003178C7" w:rsidRDefault="00660BD3" w:rsidP="00B80FCD">
            <w:r w:rsidRPr="3918D5BA">
              <w:t>What is the residue or stubble management for the over-winter condition?</w:t>
            </w:r>
          </w:p>
          <w:p w14:paraId="4E65761E" w14:textId="77777777" w:rsidR="00660BD3" w:rsidRPr="003178C7" w:rsidRDefault="00660BD3" w:rsidP="00B80FCD">
            <w:pPr>
              <w:pStyle w:val="Subtitle"/>
            </w:pPr>
            <w:r w:rsidRPr="6AE9E98F">
              <w:t>Instructions: Select the condition most typical for your rotation.  Wheat-fallow rotations would select from a, b, f, or g. Crops that don't leave waste grain (cotton, peanuts, etc.) would select from a, b, c. Residue or stubble management must apply to at least 50% of the field.</w:t>
            </w:r>
          </w:p>
        </w:tc>
        <w:tc>
          <w:tcPr>
            <w:tcW w:w="1164" w:type="dxa"/>
          </w:tcPr>
          <w:p w14:paraId="25714726" w14:textId="77777777" w:rsidR="00660BD3" w:rsidRPr="003178C7" w:rsidRDefault="00660BD3" w:rsidP="00B80FCD">
            <w:pPr>
              <w:rPr>
                <w:color w:val="000000" w:themeColor="text1"/>
              </w:rPr>
            </w:pPr>
          </w:p>
        </w:tc>
      </w:tr>
      <w:tr w:rsidR="00660BD3" w:rsidRPr="003178C7" w14:paraId="3606EC12" w14:textId="77777777" w:rsidTr="004062EF">
        <w:trPr>
          <w:trHeight w:val="70"/>
        </w:trPr>
        <w:tc>
          <w:tcPr>
            <w:tcW w:w="1031" w:type="dxa"/>
            <w:vMerge/>
          </w:tcPr>
          <w:p w14:paraId="2F61A653" w14:textId="77777777" w:rsidR="00660BD3" w:rsidRPr="003178C7" w:rsidRDefault="00660BD3" w:rsidP="00B80FCD">
            <w:pPr>
              <w:rPr>
                <w:rFonts w:cstheme="minorHAnsi"/>
              </w:rPr>
            </w:pPr>
          </w:p>
        </w:tc>
        <w:tc>
          <w:tcPr>
            <w:tcW w:w="7155" w:type="dxa"/>
            <w:vAlign w:val="center"/>
          </w:tcPr>
          <w:p w14:paraId="4C4FAA7D" w14:textId="655599A1" w:rsidR="00660BD3" w:rsidRPr="003178C7" w:rsidRDefault="00660BD3" w:rsidP="00670E5E">
            <w:pPr>
              <w:pStyle w:val="ListParagraph"/>
              <w:numPr>
                <w:ilvl w:val="7"/>
                <w:numId w:val="30"/>
              </w:numPr>
            </w:pPr>
            <w:r w:rsidRPr="3D6093C3">
              <w:t>Fall tillage with &lt;30% residue.</w:t>
            </w:r>
          </w:p>
        </w:tc>
        <w:tc>
          <w:tcPr>
            <w:tcW w:w="1164" w:type="dxa"/>
          </w:tcPr>
          <w:p w14:paraId="274C5288" w14:textId="77777777" w:rsidR="00660BD3" w:rsidRPr="003178C7" w:rsidRDefault="00660BD3" w:rsidP="00B80FCD">
            <w:pPr>
              <w:rPr>
                <w:color w:val="000000" w:themeColor="text1"/>
              </w:rPr>
            </w:pPr>
            <w:r w:rsidRPr="09346B3E">
              <w:rPr>
                <w:color w:val="000000" w:themeColor="text1"/>
              </w:rPr>
              <w:t>0</w:t>
            </w:r>
          </w:p>
        </w:tc>
      </w:tr>
      <w:tr w:rsidR="00660BD3" w:rsidRPr="003178C7" w14:paraId="09448781" w14:textId="77777777" w:rsidTr="004062EF">
        <w:trPr>
          <w:trHeight w:val="70"/>
        </w:trPr>
        <w:tc>
          <w:tcPr>
            <w:tcW w:w="1031" w:type="dxa"/>
            <w:vMerge/>
          </w:tcPr>
          <w:p w14:paraId="429B3F03" w14:textId="77777777" w:rsidR="00660BD3" w:rsidRPr="003178C7" w:rsidRDefault="00660BD3" w:rsidP="00B80FCD">
            <w:pPr>
              <w:rPr>
                <w:rFonts w:cstheme="minorHAnsi"/>
              </w:rPr>
            </w:pPr>
          </w:p>
        </w:tc>
        <w:tc>
          <w:tcPr>
            <w:tcW w:w="7155" w:type="dxa"/>
            <w:vAlign w:val="center"/>
          </w:tcPr>
          <w:p w14:paraId="0B714427" w14:textId="2ABBBBBD" w:rsidR="00660BD3" w:rsidRPr="003178C7" w:rsidRDefault="00660BD3" w:rsidP="00670E5E">
            <w:pPr>
              <w:pStyle w:val="ListParagraph"/>
              <w:numPr>
                <w:ilvl w:val="7"/>
                <w:numId w:val="30"/>
              </w:numPr>
            </w:pPr>
            <w:r w:rsidRPr="3D6093C3">
              <w:t>Fall tillage with ≥30% residue.</w:t>
            </w:r>
          </w:p>
        </w:tc>
        <w:tc>
          <w:tcPr>
            <w:tcW w:w="1164" w:type="dxa"/>
          </w:tcPr>
          <w:p w14:paraId="135043C5" w14:textId="77777777" w:rsidR="00660BD3" w:rsidRPr="003178C7" w:rsidRDefault="00660BD3" w:rsidP="00B80FCD">
            <w:pPr>
              <w:rPr>
                <w:color w:val="000000" w:themeColor="text1"/>
              </w:rPr>
            </w:pPr>
            <w:r w:rsidRPr="09346B3E">
              <w:rPr>
                <w:color w:val="000000" w:themeColor="text1"/>
              </w:rPr>
              <w:t>1</w:t>
            </w:r>
          </w:p>
        </w:tc>
      </w:tr>
      <w:tr w:rsidR="00660BD3" w:rsidRPr="003178C7" w14:paraId="408D97DB" w14:textId="77777777" w:rsidTr="004062EF">
        <w:trPr>
          <w:trHeight w:val="70"/>
        </w:trPr>
        <w:tc>
          <w:tcPr>
            <w:tcW w:w="1031" w:type="dxa"/>
            <w:vMerge/>
          </w:tcPr>
          <w:p w14:paraId="250F166A" w14:textId="77777777" w:rsidR="00660BD3" w:rsidRPr="003178C7" w:rsidRDefault="00660BD3" w:rsidP="00B80FCD">
            <w:pPr>
              <w:rPr>
                <w:rFonts w:cstheme="minorHAnsi"/>
              </w:rPr>
            </w:pPr>
          </w:p>
        </w:tc>
        <w:tc>
          <w:tcPr>
            <w:tcW w:w="7155" w:type="dxa"/>
            <w:vAlign w:val="center"/>
          </w:tcPr>
          <w:p w14:paraId="5A21ECB3" w14:textId="4E1B9D75" w:rsidR="00660BD3" w:rsidRPr="00865861" w:rsidRDefault="00660BD3" w:rsidP="00670E5E">
            <w:pPr>
              <w:pStyle w:val="ListParagraph"/>
              <w:numPr>
                <w:ilvl w:val="7"/>
                <w:numId w:val="30"/>
              </w:numPr>
              <w:rPr>
                <w:rFonts w:ascii="Calibri" w:eastAsia="Calibri" w:hAnsi="Calibri" w:cs="Calibri"/>
                <w:color w:val="FF0000"/>
              </w:rPr>
            </w:pPr>
            <w:r w:rsidRPr="00D20A16">
              <w:t>Undisturbed soybean residue or corn silage.</w:t>
            </w:r>
          </w:p>
        </w:tc>
        <w:tc>
          <w:tcPr>
            <w:tcW w:w="1164" w:type="dxa"/>
          </w:tcPr>
          <w:p w14:paraId="62826C9C" w14:textId="77777777" w:rsidR="00660BD3" w:rsidRPr="003178C7" w:rsidRDefault="00660BD3" w:rsidP="00B80FCD">
            <w:pPr>
              <w:rPr>
                <w:color w:val="000000" w:themeColor="text1"/>
              </w:rPr>
            </w:pPr>
            <w:r w:rsidRPr="09346B3E">
              <w:rPr>
                <w:color w:val="000000" w:themeColor="text1"/>
              </w:rPr>
              <w:t>2</w:t>
            </w:r>
          </w:p>
        </w:tc>
      </w:tr>
      <w:tr w:rsidR="00660BD3" w:rsidRPr="003178C7" w14:paraId="2B826A33" w14:textId="77777777" w:rsidTr="004062EF">
        <w:trPr>
          <w:trHeight w:val="70"/>
        </w:trPr>
        <w:tc>
          <w:tcPr>
            <w:tcW w:w="1031" w:type="dxa"/>
            <w:vMerge/>
          </w:tcPr>
          <w:p w14:paraId="130777B7" w14:textId="77777777" w:rsidR="00660BD3" w:rsidRPr="003178C7" w:rsidRDefault="00660BD3" w:rsidP="00B80FCD">
            <w:pPr>
              <w:rPr>
                <w:rFonts w:cstheme="minorHAnsi"/>
              </w:rPr>
            </w:pPr>
          </w:p>
        </w:tc>
        <w:tc>
          <w:tcPr>
            <w:tcW w:w="7155" w:type="dxa"/>
            <w:vAlign w:val="center"/>
          </w:tcPr>
          <w:p w14:paraId="03DCE9F0" w14:textId="4B30C01A" w:rsidR="00660BD3" w:rsidRPr="00BC7458" w:rsidRDefault="00660BD3" w:rsidP="00670E5E">
            <w:pPr>
              <w:pStyle w:val="ListParagraph"/>
              <w:numPr>
                <w:ilvl w:val="7"/>
                <w:numId w:val="30"/>
              </w:numPr>
              <w:rPr>
                <w:rFonts w:ascii="Calibri" w:eastAsia="Calibri" w:hAnsi="Calibri" w:cs="Calibri"/>
              </w:rPr>
            </w:pPr>
            <w:r w:rsidRPr="00BC7458">
              <w:t>Stalks chopped or shredded, no soil disturbance or grasses or legumes in rotation.</w:t>
            </w:r>
          </w:p>
        </w:tc>
        <w:tc>
          <w:tcPr>
            <w:tcW w:w="1164" w:type="dxa"/>
          </w:tcPr>
          <w:p w14:paraId="4D0748D8" w14:textId="77777777" w:rsidR="00660BD3" w:rsidRPr="003178C7" w:rsidRDefault="00660BD3" w:rsidP="00B80FCD">
            <w:pPr>
              <w:rPr>
                <w:color w:val="000000" w:themeColor="text1"/>
              </w:rPr>
            </w:pPr>
            <w:r w:rsidRPr="09346B3E">
              <w:rPr>
                <w:color w:val="000000" w:themeColor="text1"/>
              </w:rPr>
              <w:t>4</w:t>
            </w:r>
          </w:p>
        </w:tc>
      </w:tr>
      <w:tr w:rsidR="00660BD3" w:rsidRPr="003178C7" w14:paraId="50FF2CA5" w14:textId="77777777" w:rsidTr="004062EF">
        <w:trPr>
          <w:trHeight w:val="70"/>
        </w:trPr>
        <w:tc>
          <w:tcPr>
            <w:tcW w:w="1031" w:type="dxa"/>
            <w:vMerge/>
          </w:tcPr>
          <w:p w14:paraId="4530F74D" w14:textId="77777777" w:rsidR="00660BD3" w:rsidRPr="003178C7" w:rsidRDefault="00660BD3" w:rsidP="00B80FCD">
            <w:pPr>
              <w:rPr>
                <w:rFonts w:cstheme="minorHAnsi"/>
              </w:rPr>
            </w:pPr>
          </w:p>
        </w:tc>
        <w:tc>
          <w:tcPr>
            <w:tcW w:w="7155" w:type="dxa"/>
            <w:vAlign w:val="center"/>
          </w:tcPr>
          <w:p w14:paraId="1ED3C4E8" w14:textId="7790648F" w:rsidR="00660BD3" w:rsidRPr="00BC7458" w:rsidRDefault="00660BD3" w:rsidP="00670E5E">
            <w:pPr>
              <w:pStyle w:val="ListParagraph"/>
              <w:numPr>
                <w:ilvl w:val="7"/>
                <w:numId w:val="30"/>
              </w:numPr>
            </w:pPr>
            <w:r w:rsidRPr="00BC7458">
              <w:t>Stalks gleaned by livestock, no mechanical disturbance.</w:t>
            </w:r>
          </w:p>
        </w:tc>
        <w:tc>
          <w:tcPr>
            <w:tcW w:w="1164" w:type="dxa"/>
          </w:tcPr>
          <w:p w14:paraId="3D35B8CC" w14:textId="77777777" w:rsidR="00660BD3" w:rsidRPr="003178C7" w:rsidRDefault="00660BD3" w:rsidP="00B80FCD">
            <w:pPr>
              <w:rPr>
                <w:color w:val="000000" w:themeColor="text1"/>
              </w:rPr>
            </w:pPr>
            <w:r w:rsidRPr="09346B3E">
              <w:rPr>
                <w:color w:val="000000" w:themeColor="text1"/>
              </w:rPr>
              <w:t>6</w:t>
            </w:r>
          </w:p>
        </w:tc>
      </w:tr>
      <w:tr w:rsidR="00660BD3" w:rsidRPr="003178C7" w14:paraId="3D830911" w14:textId="77777777" w:rsidTr="004062EF">
        <w:trPr>
          <w:trHeight w:val="70"/>
        </w:trPr>
        <w:tc>
          <w:tcPr>
            <w:tcW w:w="1031" w:type="dxa"/>
            <w:vMerge/>
          </w:tcPr>
          <w:p w14:paraId="68609B2B" w14:textId="77777777" w:rsidR="00660BD3" w:rsidRPr="003178C7" w:rsidRDefault="00660BD3" w:rsidP="00B80FCD">
            <w:pPr>
              <w:rPr>
                <w:rFonts w:cstheme="minorHAnsi"/>
              </w:rPr>
            </w:pPr>
          </w:p>
        </w:tc>
        <w:tc>
          <w:tcPr>
            <w:tcW w:w="7155" w:type="dxa"/>
            <w:vAlign w:val="center"/>
          </w:tcPr>
          <w:p w14:paraId="3BD2F849" w14:textId="01E48AF5" w:rsidR="00660BD3" w:rsidRPr="00BC7458" w:rsidRDefault="00660BD3" w:rsidP="00670E5E">
            <w:pPr>
              <w:pStyle w:val="ListParagraph"/>
              <w:numPr>
                <w:ilvl w:val="7"/>
                <w:numId w:val="30"/>
              </w:numPr>
            </w:pPr>
            <w:r w:rsidRPr="00BC7458">
              <w:t xml:space="preserve">Grain stubble or hay/forage crop left standing overwinter </w:t>
            </w:r>
            <w:r>
              <w:t>&lt;</w:t>
            </w:r>
            <w:r w:rsidRPr="00BC7458">
              <w:t>8 inches.</w:t>
            </w:r>
          </w:p>
        </w:tc>
        <w:tc>
          <w:tcPr>
            <w:tcW w:w="1164" w:type="dxa"/>
          </w:tcPr>
          <w:p w14:paraId="278BE954" w14:textId="77777777" w:rsidR="00660BD3" w:rsidRPr="003178C7" w:rsidRDefault="00660BD3" w:rsidP="00B80FCD">
            <w:pPr>
              <w:rPr>
                <w:color w:val="000000" w:themeColor="text1"/>
              </w:rPr>
            </w:pPr>
            <w:r w:rsidRPr="09346B3E">
              <w:rPr>
                <w:color w:val="000000" w:themeColor="text1"/>
              </w:rPr>
              <w:t>8</w:t>
            </w:r>
          </w:p>
        </w:tc>
      </w:tr>
      <w:tr w:rsidR="00660BD3" w:rsidRPr="003178C7" w14:paraId="50BCB198" w14:textId="77777777" w:rsidTr="004062EF">
        <w:trPr>
          <w:trHeight w:val="70"/>
        </w:trPr>
        <w:tc>
          <w:tcPr>
            <w:tcW w:w="1031" w:type="dxa"/>
            <w:vMerge/>
          </w:tcPr>
          <w:p w14:paraId="66FFAAF0" w14:textId="77777777" w:rsidR="00660BD3" w:rsidRPr="003178C7" w:rsidRDefault="00660BD3" w:rsidP="00B80FCD">
            <w:pPr>
              <w:rPr>
                <w:rFonts w:cstheme="minorHAnsi"/>
              </w:rPr>
            </w:pPr>
          </w:p>
        </w:tc>
        <w:tc>
          <w:tcPr>
            <w:tcW w:w="7155" w:type="dxa"/>
            <w:vAlign w:val="center"/>
          </w:tcPr>
          <w:p w14:paraId="33895D20" w14:textId="6F34762D" w:rsidR="00660BD3" w:rsidRPr="00BC7458" w:rsidRDefault="00660BD3" w:rsidP="00670E5E">
            <w:pPr>
              <w:pStyle w:val="ListParagraph"/>
              <w:numPr>
                <w:ilvl w:val="7"/>
                <w:numId w:val="30"/>
              </w:numPr>
            </w:pPr>
            <w:r w:rsidRPr="00BC7458">
              <w:t xml:space="preserve">Grain stubble or hay/forage crop left standing overwinter </w:t>
            </w:r>
            <w:r>
              <w:t>&gt;</w:t>
            </w:r>
            <w:r w:rsidRPr="00BC7458">
              <w:t>8 inches.</w:t>
            </w:r>
          </w:p>
        </w:tc>
        <w:tc>
          <w:tcPr>
            <w:tcW w:w="1164" w:type="dxa"/>
          </w:tcPr>
          <w:p w14:paraId="37C6627A" w14:textId="77777777" w:rsidR="00660BD3" w:rsidRPr="003178C7" w:rsidRDefault="00660BD3" w:rsidP="00B80FCD">
            <w:pPr>
              <w:rPr>
                <w:color w:val="000000" w:themeColor="text1"/>
              </w:rPr>
            </w:pPr>
            <w:r w:rsidRPr="09346B3E">
              <w:rPr>
                <w:color w:val="000000" w:themeColor="text1"/>
              </w:rPr>
              <w:t>12</w:t>
            </w:r>
          </w:p>
        </w:tc>
      </w:tr>
      <w:tr w:rsidR="00660BD3" w:rsidRPr="003178C7" w14:paraId="0A01E27A" w14:textId="77777777" w:rsidTr="004062EF">
        <w:trPr>
          <w:trHeight w:val="70"/>
        </w:trPr>
        <w:tc>
          <w:tcPr>
            <w:tcW w:w="1031" w:type="dxa"/>
            <w:vMerge w:val="restart"/>
          </w:tcPr>
          <w:p w14:paraId="71F5F4CC" w14:textId="77777777" w:rsidR="00660BD3" w:rsidRPr="003178C7" w:rsidRDefault="00660BD3" w:rsidP="00670E5E">
            <w:pPr>
              <w:pStyle w:val="ListParagraph"/>
              <w:numPr>
                <w:ilvl w:val="0"/>
                <w:numId w:val="30"/>
              </w:numPr>
              <w:rPr>
                <w:rFonts w:cstheme="minorHAnsi"/>
              </w:rPr>
            </w:pPr>
          </w:p>
        </w:tc>
        <w:tc>
          <w:tcPr>
            <w:tcW w:w="7155" w:type="dxa"/>
            <w:vAlign w:val="center"/>
          </w:tcPr>
          <w:p w14:paraId="03BD3B7C" w14:textId="77777777" w:rsidR="005E4C77" w:rsidRPr="005E4C77" w:rsidRDefault="00660BD3" w:rsidP="005E4C77">
            <w:r w:rsidRPr="005E4C77">
              <w:t>If hay is part of crop rotation, what is the species composition of wildlife-unfriendly species?</w:t>
            </w:r>
          </w:p>
          <w:p w14:paraId="4527CC24" w14:textId="77777777" w:rsidR="00660BD3" w:rsidRPr="005E4C77" w:rsidRDefault="00660BD3" w:rsidP="005E4C77">
            <w:r w:rsidRPr="005E4C77">
              <w:rPr>
                <w:rFonts w:eastAsiaTheme="minorEastAsia"/>
                <w:color w:val="5A5A5A" w:themeColor="text1" w:themeTint="A5"/>
                <w:spacing w:val="15"/>
              </w:rPr>
              <w:t>Instructions: Wildlife friendly and unfriendly species are defined by the States.</w:t>
            </w:r>
          </w:p>
        </w:tc>
        <w:tc>
          <w:tcPr>
            <w:tcW w:w="1164" w:type="dxa"/>
          </w:tcPr>
          <w:p w14:paraId="22CF6928" w14:textId="77777777" w:rsidR="00660BD3" w:rsidRPr="003178C7" w:rsidRDefault="00660BD3" w:rsidP="00B80FCD">
            <w:pPr>
              <w:rPr>
                <w:color w:val="000000" w:themeColor="text1"/>
              </w:rPr>
            </w:pPr>
          </w:p>
        </w:tc>
      </w:tr>
      <w:tr w:rsidR="00660BD3" w:rsidRPr="003178C7" w14:paraId="10B75CCA" w14:textId="77777777" w:rsidTr="004062EF">
        <w:trPr>
          <w:trHeight w:val="70"/>
        </w:trPr>
        <w:tc>
          <w:tcPr>
            <w:tcW w:w="1031" w:type="dxa"/>
            <w:vMerge/>
          </w:tcPr>
          <w:p w14:paraId="055A059E" w14:textId="77777777" w:rsidR="00660BD3" w:rsidRPr="003178C7" w:rsidRDefault="00660BD3" w:rsidP="00B80FCD">
            <w:pPr>
              <w:rPr>
                <w:rFonts w:cstheme="minorHAnsi"/>
              </w:rPr>
            </w:pPr>
          </w:p>
        </w:tc>
        <w:tc>
          <w:tcPr>
            <w:tcW w:w="7155" w:type="dxa"/>
            <w:vAlign w:val="center"/>
          </w:tcPr>
          <w:p w14:paraId="699620B7" w14:textId="77777777" w:rsidR="00660BD3" w:rsidRPr="003178C7" w:rsidRDefault="00660BD3" w:rsidP="00670E5E">
            <w:pPr>
              <w:pStyle w:val="ListParagraph"/>
              <w:numPr>
                <w:ilvl w:val="7"/>
                <w:numId w:val="30"/>
              </w:numPr>
            </w:pPr>
            <w:proofErr w:type="spellStart"/>
            <w:r w:rsidRPr="6087A5DF">
              <w:t>Hayland</w:t>
            </w:r>
            <w:proofErr w:type="spellEnd"/>
            <w:r w:rsidRPr="6087A5DF">
              <w:t xml:space="preserve"> composed of wildlife</w:t>
            </w:r>
            <w:r>
              <w:t>-</w:t>
            </w:r>
            <w:r w:rsidRPr="6087A5DF">
              <w:t>unfriendly species.</w:t>
            </w:r>
          </w:p>
        </w:tc>
        <w:tc>
          <w:tcPr>
            <w:tcW w:w="1164" w:type="dxa"/>
          </w:tcPr>
          <w:p w14:paraId="3F71EDAA" w14:textId="77777777" w:rsidR="00660BD3" w:rsidRPr="003178C7" w:rsidRDefault="00660BD3" w:rsidP="00B80FCD">
            <w:pPr>
              <w:rPr>
                <w:color w:val="000000" w:themeColor="text1"/>
              </w:rPr>
            </w:pPr>
            <w:r w:rsidRPr="09346B3E">
              <w:rPr>
                <w:color w:val="000000" w:themeColor="text1"/>
              </w:rPr>
              <w:t>1</w:t>
            </w:r>
          </w:p>
        </w:tc>
      </w:tr>
      <w:tr w:rsidR="00660BD3" w:rsidRPr="003178C7" w14:paraId="53D403C0" w14:textId="77777777" w:rsidTr="004062EF">
        <w:trPr>
          <w:trHeight w:val="70"/>
        </w:trPr>
        <w:tc>
          <w:tcPr>
            <w:tcW w:w="1031" w:type="dxa"/>
            <w:vMerge/>
          </w:tcPr>
          <w:p w14:paraId="656F768A" w14:textId="77777777" w:rsidR="00660BD3" w:rsidRPr="003178C7" w:rsidRDefault="00660BD3" w:rsidP="00B80FCD">
            <w:pPr>
              <w:rPr>
                <w:rFonts w:cstheme="minorHAnsi"/>
              </w:rPr>
            </w:pPr>
          </w:p>
        </w:tc>
        <w:tc>
          <w:tcPr>
            <w:tcW w:w="7155" w:type="dxa"/>
            <w:vAlign w:val="center"/>
          </w:tcPr>
          <w:p w14:paraId="00237F14" w14:textId="77777777" w:rsidR="00660BD3" w:rsidRPr="003178C7" w:rsidRDefault="00660BD3" w:rsidP="00670E5E">
            <w:pPr>
              <w:pStyle w:val="ListParagraph"/>
              <w:numPr>
                <w:ilvl w:val="7"/>
                <w:numId w:val="30"/>
              </w:numPr>
              <w:rPr>
                <w:rFonts w:cstheme="minorHAnsi"/>
              </w:rPr>
            </w:pPr>
            <w:proofErr w:type="spellStart"/>
            <w:r w:rsidRPr="003178C7">
              <w:rPr>
                <w:rFonts w:cstheme="minorHAnsi"/>
              </w:rPr>
              <w:t>Hayland</w:t>
            </w:r>
            <w:proofErr w:type="spellEnd"/>
            <w:r w:rsidRPr="003178C7">
              <w:rPr>
                <w:rFonts w:cstheme="minorHAnsi"/>
              </w:rPr>
              <w:t xml:space="preserve"> composed of </w:t>
            </w:r>
            <w:r>
              <w:rPr>
                <w:rFonts w:cstheme="minorHAnsi"/>
              </w:rPr>
              <w:t>one</w:t>
            </w:r>
            <w:r w:rsidRPr="003178C7">
              <w:rPr>
                <w:rFonts w:cstheme="minorHAnsi"/>
              </w:rPr>
              <w:t xml:space="preserve"> or </w:t>
            </w:r>
            <w:r>
              <w:rPr>
                <w:rFonts w:cstheme="minorHAnsi"/>
              </w:rPr>
              <w:t>two</w:t>
            </w:r>
            <w:r w:rsidRPr="003178C7">
              <w:rPr>
                <w:rFonts w:cstheme="minorHAnsi"/>
              </w:rPr>
              <w:t xml:space="preserve"> wildlife</w:t>
            </w:r>
            <w:r>
              <w:rPr>
                <w:rFonts w:cstheme="minorHAnsi"/>
              </w:rPr>
              <w:t>-</w:t>
            </w:r>
            <w:r w:rsidRPr="003178C7">
              <w:rPr>
                <w:rFonts w:cstheme="minorHAnsi"/>
              </w:rPr>
              <w:t>friendly species.</w:t>
            </w:r>
          </w:p>
        </w:tc>
        <w:tc>
          <w:tcPr>
            <w:tcW w:w="1164" w:type="dxa"/>
          </w:tcPr>
          <w:p w14:paraId="6CCEC7CD" w14:textId="77777777" w:rsidR="00660BD3" w:rsidRPr="003178C7" w:rsidRDefault="00660BD3" w:rsidP="00B80FCD">
            <w:pPr>
              <w:rPr>
                <w:color w:val="000000" w:themeColor="text1"/>
              </w:rPr>
            </w:pPr>
            <w:r w:rsidRPr="09346B3E">
              <w:rPr>
                <w:color w:val="000000" w:themeColor="text1"/>
              </w:rPr>
              <w:t>3</w:t>
            </w:r>
          </w:p>
        </w:tc>
      </w:tr>
      <w:tr w:rsidR="00660BD3" w:rsidRPr="003178C7" w14:paraId="61E2E83C" w14:textId="77777777" w:rsidTr="004062EF">
        <w:trPr>
          <w:trHeight w:val="70"/>
        </w:trPr>
        <w:tc>
          <w:tcPr>
            <w:tcW w:w="1031" w:type="dxa"/>
            <w:vMerge/>
          </w:tcPr>
          <w:p w14:paraId="07A0C3C8" w14:textId="77777777" w:rsidR="00660BD3" w:rsidRPr="003178C7" w:rsidRDefault="00660BD3" w:rsidP="00B80FCD">
            <w:pPr>
              <w:rPr>
                <w:rFonts w:cstheme="minorHAnsi"/>
              </w:rPr>
            </w:pPr>
          </w:p>
        </w:tc>
        <w:tc>
          <w:tcPr>
            <w:tcW w:w="7155" w:type="dxa"/>
            <w:vAlign w:val="center"/>
          </w:tcPr>
          <w:p w14:paraId="3D8379C4" w14:textId="77777777" w:rsidR="00660BD3" w:rsidRPr="003178C7" w:rsidRDefault="00660BD3" w:rsidP="00670E5E">
            <w:pPr>
              <w:pStyle w:val="ListParagraph"/>
              <w:numPr>
                <w:ilvl w:val="7"/>
                <w:numId w:val="30"/>
              </w:numPr>
              <w:rPr>
                <w:rFonts w:cstheme="minorHAnsi"/>
              </w:rPr>
            </w:pPr>
            <w:proofErr w:type="spellStart"/>
            <w:r w:rsidRPr="003178C7">
              <w:rPr>
                <w:rFonts w:cstheme="minorHAnsi"/>
              </w:rPr>
              <w:t>Hayland</w:t>
            </w:r>
            <w:proofErr w:type="spellEnd"/>
            <w:r w:rsidRPr="003178C7">
              <w:rPr>
                <w:rFonts w:cstheme="minorHAnsi"/>
              </w:rPr>
              <w:t xml:space="preserve"> composed of </w:t>
            </w:r>
            <w:r>
              <w:rPr>
                <w:rFonts w:cstheme="minorHAnsi"/>
              </w:rPr>
              <w:t>three</w:t>
            </w:r>
            <w:r w:rsidRPr="003178C7">
              <w:rPr>
                <w:rFonts w:cstheme="minorHAnsi"/>
              </w:rPr>
              <w:t xml:space="preserve"> to </w:t>
            </w:r>
            <w:r>
              <w:rPr>
                <w:rFonts w:cstheme="minorHAnsi"/>
              </w:rPr>
              <w:t>five</w:t>
            </w:r>
            <w:r w:rsidRPr="003178C7">
              <w:rPr>
                <w:rFonts w:cstheme="minorHAnsi"/>
              </w:rPr>
              <w:t xml:space="preserve"> wildlife</w:t>
            </w:r>
            <w:r>
              <w:rPr>
                <w:rFonts w:cstheme="minorHAnsi"/>
              </w:rPr>
              <w:t>-</w:t>
            </w:r>
            <w:r w:rsidRPr="003178C7">
              <w:rPr>
                <w:rFonts w:cstheme="minorHAnsi"/>
              </w:rPr>
              <w:t>friendly species.</w:t>
            </w:r>
          </w:p>
        </w:tc>
        <w:tc>
          <w:tcPr>
            <w:tcW w:w="1164" w:type="dxa"/>
          </w:tcPr>
          <w:p w14:paraId="77E33130" w14:textId="77777777" w:rsidR="00660BD3" w:rsidRPr="003178C7" w:rsidRDefault="00660BD3" w:rsidP="00B80FCD">
            <w:pPr>
              <w:rPr>
                <w:color w:val="000000" w:themeColor="text1"/>
              </w:rPr>
            </w:pPr>
            <w:r w:rsidRPr="09346B3E">
              <w:rPr>
                <w:color w:val="000000" w:themeColor="text1"/>
              </w:rPr>
              <w:t>7</w:t>
            </w:r>
          </w:p>
        </w:tc>
      </w:tr>
      <w:tr w:rsidR="00660BD3" w:rsidRPr="003178C7" w14:paraId="27BEA343" w14:textId="77777777" w:rsidTr="004062EF">
        <w:trPr>
          <w:trHeight w:val="70"/>
        </w:trPr>
        <w:tc>
          <w:tcPr>
            <w:tcW w:w="1031" w:type="dxa"/>
            <w:vMerge/>
          </w:tcPr>
          <w:p w14:paraId="58F431EB" w14:textId="77777777" w:rsidR="00660BD3" w:rsidRPr="003178C7" w:rsidRDefault="00660BD3" w:rsidP="00B80FCD">
            <w:pPr>
              <w:rPr>
                <w:rFonts w:cstheme="minorHAnsi"/>
              </w:rPr>
            </w:pPr>
          </w:p>
        </w:tc>
        <w:tc>
          <w:tcPr>
            <w:tcW w:w="7155" w:type="dxa"/>
            <w:vAlign w:val="center"/>
          </w:tcPr>
          <w:p w14:paraId="2B2BE255" w14:textId="77777777" w:rsidR="00660BD3" w:rsidRPr="003178C7" w:rsidRDefault="00660BD3" w:rsidP="00670E5E">
            <w:pPr>
              <w:pStyle w:val="ListParagraph"/>
              <w:numPr>
                <w:ilvl w:val="7"/>
                <w:numId w:val="30"/>
              </w:numPr>
              <w:rPr>
                <w:rFonts w:cstheme="minorHAnsi"/>
              </w:rPr>
            </w:pPr>
            <w:proofErr w:type="spellStart"/>
            <w:r w:rsidRPr="003178C7">
              <w:rPr>
                <w:rFonts w:cstheme="minorHAnsi"/>
              </w:rPr>
              <w:t>Hayland</w:t>
            </w:r>
            <w:proofErr w:type="spellEnd"/>
            <w:r w:rsidRPr="003178C7">
              <w:rPr>
                <w:rFonts w:cstheme="minorHAnsi"/>
              </w:rPr>
              <w:t xml:space="preserve"> composed of </w:t>
            </w:r>
            <w:r>
              <w:rPr>
                <w:rFonts w:cstheme="minorHAnsi"/>
              </w:rPr>
              <w:t>more than five</w:t>
            </w:r>
            <w:r w:rsidRPr="003178C7">
              <w:rPr>
                <w:rFonts w:cstheme="minorHAnsi"/>
              </w:rPr>
              <w:t xml:space="preserve"> wildlife</w:t>
            </w:r>
            <w:r>
              <w:rPr>
                <w:rFonts w:cstheme="minorHAnsi"/>
              </w:rPr>
              <w:t>-</w:t>
            </w:r>
            <w:r w:rsidRPr="003178C7">
              <w:rPr>
                <w:rFonts w:cstheme="minorHAnsi"/>
              </w:rPr>
              <w:t>friendly species.</w:t>
            </w:r>
          </w:p>
        </w:tc>
        <w:tc>
          <w:tcPr>
            <w:tcW w:w="1164" w:type="dxa"/>
          </w:tcPr>
          <w:p w14:paraId="4D96A82D" w14:textId="77777777" w:rsidR="00660BD3" w:rsidRPr="003178C7" w:rsidRDefault="00660BD3" w:rsidP="00B80FCD">
            <w:pPr>
              <w:rPr>
                <w:color w:val="000000" w:themeColor="text1"/>
              </w:rPr>
            </w:pPr>
            <w:r w:rsidRPr="09346B3E">
              <w:rPr>
                <w:color w:val="000000" w:themeColor="text1"/>
              </w:rPr>
              <w:t>11</w:t>
            </w:r>
          </w:p>
        </w:tc>
      </w:tr>
      <w:tr w:rsidR="00660BD3" w:rsidRPr="003178C7" w14:paraId="1EDA7358" w14:textId="77777777" w:rsidTr="004062EF">
        <w:trPr>
          <w:trHeight w:val="70"/>
        </w:trPr>
        <w:tc>
          <w:tcPr>
            <w:tcW w:w="1031" w:type="dxa"/>
            <w:vMerge w:val="restart"/>
          </w:tcPr>
          <w:p w14:paraId="5789FDCE" w14:textId="77777777" w:rsidR="00660BD3" w:rsidRPr="003178C7" w:rsidRDefault="00660BD3" w:rsidP="00670E5E">
            <w:pPr>
              <w:pStyle w:val="ListParagraph"/>
              <w:numPr>
                <w:ilvl w:val="0"/>
                <w:numId w:val="30"/>
              </w:numPr>
              <w:rPr>
                <w:rFonts w:cstheme="minorHAnsi"/>
              </w:rPr>
            </w:pPr>
          </w:p>
        </w:tc>
        <w:tc>
          <w:tcPr>
            <w:tcW w:w="7155" w:type="dxa"/>
            <w:vAlign w:val="center"/>
          </w:tcPr>
          <w:p w14:paraId="63DAB814" w14:textId="77777777" w:rsidR="00660BD3" w:rsidRDefault="00660BD3" w:rsidP="00B80FCD">
            <w:r w:rsidRPr="634757E0">
              <w:t>If hay is part of crop rotation, what is the harvest schedule?</w:t>
            </w:r>
          </w:p>
          <w:p w14:paraId="732AE403" w14:textId="77777777" w:rsidR="00660BD3" w:rsidRPr="003178C7" w:rsidRDefault="00660BD3" w:rsidP="00C24506">
            <w:r w:rsidRPr="00C24506">
              <w:rPr>
                <w:rFonts w:eastAsiaTheme="minorEastAsia"/>
                <w:color w:val="5A5A5A" w:themeColor="text1" w:themeTint="A5"/>
                <w:spacing w:val="15"/>
              </w:rPr>
              <w:t>Instructions: Nesting season is defined by states. Haying methods and patterns that consider wildlife needs include, but are not limited to: minimum mowing height, reduced cutting speed, flushing bars, mowing toward the outside of the field, wildlife exclusion areas, mow only during daylight.</w:t>
            </w:r>
          </w:p>
        </w:tc>
        <w:tc>
          <w:tcPr>
            <w:tcW w:w="1164" w:type="dxa"/>
          </w:tcPr>
          <w:p w14:paraId="4F7A389B" w14:textId="77777777" w:rsidR="00660BD3" w:rsidRPr="003178C7" w:rsidRDefault="00660BD3" w:rsidP="00B80FCD">
            <w:pPr>
              <w:rPr>
                <w:color w:val="000000" w:themeColor="text1"/>
              </w:rPr>
            </w:pPr>
          </w:p>
        </w:tc>
      </w:tr>
      <w:tr w:rsidR="00660BD3" w:rsidRPr="003178C7" w14:paraId="563AA725" w14:textId="77777777" w:rsidTr="004062EF">
        <w:trPr>
          <w:trHeight w:val="70"/>
        </w:trPr>
        <w:tc>
          <w:tcPr>
            <w:tcW w:w="1031" w:type="dxa"/>
            <w:vMerge/>
          </w:tcPr>
          <w:p w14:paraId="3D87B310" w14:textId="77777777" w:rsidR="00660BD3" w:rsidRPr="003178C7" w:rsidRDefault="00660BD3" w:rsidP="00B80FCD">
            <w:pPr>
              <w:rPr>
                <w:rFonts w:cstheme="minorHAnsi"/>
              </w:rPr>
            </w:pPr>
          </w:p>
        </w:tc>
        <w:tc>
          <w:tcPr>
            <w:tcW w:w="7155" w:type="dxa"/>
            <w:vAlign w:val="center"/>
          </w:tcPr>
          <w:p w14:paraId="19ED3A37" w14:textId="77777777" w:rsidR="00660BD3" w:rsidRPr="003178C7" w:rsidRDefault="00660BD3" w:rsidP="00670E5E">
            <w:pPr>
              <w:pStyle w:val="ListParagraph"/>
              <w:numPr>
                <w:ilvl w:val="7"/>
                <w:numId w:val="30"/>
              </w:numPr>
            </w:pPr>
            <w:r w:rsidRPr="6087A5DF">
              <w:t>Entire field cut during the nesting season.</w:t>
            </w:r>
          </w:p>
        </w:tc>
        <w:tc>
          <w:tcPr>
            <w:tcW w:w="1164" w:type="dxa"/>
            <w:vAlign w:val="center"/>
          </w:tcPr>
          <w:p w14:paraId="3CDF1BCF" w14:textId="77777777" w:rsidR="00660BD3" w:rsidRPr="003178C7" w:rsidRDefault="00660BD3" w:rsidP="00B80FCD">
            <w:pPr>
              <w:rPr>
                <w:color w:val="000000" w:themeColor="text1"/>
              </w:rPr>
            </w:pPr>
            <w:r w:rsidRPr="09346B3E">
              <w:rPr>
                <w:color w:val="000000" w:themeColor="text1"/>
              </w:rPr>
              <w:t>0</w:t>
            </w:r>
          </w:p>
        </w:tc>
      </w:tr>
      <w:tr w:rsidR="00660BD3" w:rsidRPr="003178C7" w14:paraId="76B504E9" w14:textId="77777777" w:rsidTr="004062EF">
        <w:trPr>
          <w:trHeight w:val="70"/>
        </w:trPr>
        <w:tc>
          <w:tcPr>
            <w:tcW w:w="1031" w:type="dxa"/>
            <w:vMerge/>
          </w:tcPr>
          <w:p w14:paraId="232B1334" w14:textId="77777777" w:rsidR="00660BD3" w:rsidRPr="003178C7" w:rsidRDefault="00660BD3" w:rsidP="00B80FCD">
            <w:pPr>
              <w:rPr>
                <w:rFonts w:cstheme="minorHAnsi"/>
              </w:rPr>
            </w:pPr>
          </w:p>
        </w:tc>
        <w:tc>
          <w:tcPr>
            <w:tcW w:w="7155" w:type="dxa"/>
            <w:vAlign w:val="center"/>
          </w:tcPr>
          <w:p w14:paraId="468C86C9" w14:textId="77777777" w:rsidR="00660BD3" w:rsidRPr="003178C7" w:rsidRDefault="00660BD3" w:rsidP="00670E5E">
            <w:pPr>
              <w:pStyle w:val="ListParagraph"/>
              <w:numPr>
                <w:ilvl w:val="7"/>
                <w:numId w:val="30"/>
              </w:numPr>
              <w:rPr>
                <w:rFonts w:cstheme="minorHAnsi"/>
              </w:rPr>
            </w:pPr>
            <w:r w:rsidRPr="003178C7">
              <w:rPr>
                <w:rFonts w:cstheme="minorHAnsi"/>
              </w:rPr>
              <w:t>Portions of the field cut before the nesting season with some areas excluded for wildlife or haying methods and patterns considers wildlife needs.</w:t>
            </w:r>
          </w:p>
        </w:tc>
        <w:tc>
          <w:tcPr>
            <w:tcW w:w="1164" w:type="dxa"/>
            <w:vAlign w:val="center"/>
          </w:tcPr>
          <w:p w14:paraId="181B9F25" w14:textId="77777777" w:rsidR="00660BD3" w:rsidRPr="003178C7" w:rsidRDefault="00660BD3" w:rsidP="00B80FCD">
            <w:pPr>
              <w:rPr>
                <w:color w:val="000000" w:themeColor="text1"/>
              </w:rPr>
            </w:pPr>
            <w:r w:rsidRPr="09346B3E">
              <w:rPr>
                <w:color w:val="000000" w:themeColor="text1"/>
              </w:rPr>
              <w:t>2</w:t>
            </w:r>
          </w:p>
        </w:tc>
      </w:tr>
      <w:tr w:rsidR="00660BD3" w:rsidRPr="003178C7" w14:paraId="7E6EE73E" w14:textId="77777777" w:rsidTr="004062EF">
        <w:trPr>
          <w:trHeight w:val="70"/>
        </w:trPr>
        <w:tc>
          <w:tcPr>
            <w:tcW w:w="1031" w:type="dxa"/>
            <w:vMerge/>
          </w:tcPr>
          <w:p w14:paraId="198A60DF" w14:textId="77777777" w:rsidR="00660BD3" w:rsidRPr="003178C7" w:rsidRDefault="00660BD3" w:rsidP="00B80FCD">
            <w:pPr>
              <w:rPr>
                <w:rFonts w:cstheme="minorHAnsi"/>
              </w:rPr>
            </w:pPr>
          </w:p>
        </w:tc>
        <w:tc>
          <w:tcPr>
            <w:tcW w:w="7155" w:type="dxa"/>
            <w:vAlign w:val="center"/>
          </w:tcPr>
          <w:p w14:paraId="6CB31929" w14:textId="77777777" w:rsidR="00660BD3" w:rsidRPr="003178C7" w:rsidRDefault="00660BD3" w:rsidP="00670E5E">
            <w:pPr>
              <w:pStyle w:val="ListParagraph"/>
              <w:numPr>
                <w:ilvl w:val="7"/>
                <w:numId w:val="30"/>
              </w:numPr>
            </w:pPr>
            <w:r w:rsidRPr="6087A5DF">
              <w:t xml:space="preserve">&gt;50% of </w:t>
            </w:r>
            <w:proofErr w:type="spellStart"/>
            <w:r w:rsidRPr="6087A5DF">
              <w:t>hayland</w:t>
            </w:r>
            <w:proofErr w:type="spellEnd"/>
            <w:r w:rsidRPr="6087A5DF">
              <w:t xml:space="preserve"> unharvested until end of nesting season (as defined by </w:t>
            </w:r>
            <w:r>
              <w:t>S</w:t>
            </w:r>
            <w:r w:rsidRPr="6087A5DF">
              <w:t>tate</w:t>
            </w:r>
            <w:r w:rsidRPr="00AB186A">
              <w:t>)</w:t>
            </w:r>
            <w:r w:rsidRPr="6087A5DF">
              <w:t xml:space="preserve"> </w:t>
            </w:r>
            <w:r>
              <w:t>OR</w:t>
            </w:r>
            <w:r w:rsidRPr="6087A5DF">
              <w:t xml:space="preserve"> hay</w:t>
            </w:r>
            <w:r>
              <w:t xml:space="preserve"> is</w:t>
            </w:r>
            <w:r w:rsidRPr="6087A5DF">
              <w:t xml:space="preserve"> harvested after 80% of the nesting season is concluded </w:t>
            </w:r>
            <w:r>
              <w:t xml:space="preserve">and </w:t>
            </w:r>
            <w:r w:rsidRPr="003178C7">
              <w:rPr>
                <w:rFonts w:cstheme="minorHAnsi"/>
              </w:rPr>
              <w:t xml:space="preserve">haying methods and patterns </w:t>
            </w:r>
            <w:r>
              <w:rPr>
                <w:rFonts w:cstheme="minorHAnsi"/>
              </w:rPr>
              <w:t xml:space="preserve">used </w:t>
            </w:r>
            <w:r w:rsidRPr="003178C7">
              <w:rPr>
                <w:rFonts w:cstheme="minorHAnsi"/>
              </w:rPr>
              <w:t>considers wildlife needs</w:t>
            </w:r>
            <w:r w:rsidRPr="6087A5DF">
              <w:t>.</w:t>
            </w:r>
          </w:p>
        </w:tc>
        <w:tc>
          <w:tcPr>
            <w:tcW w:w="1164" w:type="dxa"/>
            <w:vAlign w:val="center"/>
          </w:tcPr>
          <w:p w14:paraId="2DD9250B" w14:textId="77777777" w:rsidR="00660BD3" w:rsidRPr="003178C7" w:rsidRDefault="00660BD3" w:rsidP="00B80FCD">
            <w:pPr>
              <w:rPr>
                <w:color w:val="000000" w:themeColor="text1"/>
              </w:rPr>
            </w:pPr>
            <w:r w:rsidRPr="09346B3E">
              <w:rPr>
                <w:color w:val="000000" w:themeColor="text1"/>
              </w:rPr>
              <w:t>6</w:t>
            </w:r>
          </w:p>
        </w:tc>
      </w:tr>
      <w:tr w:rsidR="00660BD3" w:rsidRPr="003178C7" w14:paraId="1DB10BD5" w14:textId="77777777" w:rsidTr="004062EF">
        <w:trPr>
          <w:trHeight w:val="70"/>
        </w:trPr>
        <w:tc>
          <w:tcPr>
            <w:tcW w:w="1031" w:type="dxa"/>
            <w:vMerge/>
          </w:tcPr>
          <w:p w14:paraId="7FAA23F7" w14:textId="77777777" w:rsidR="00660BD3" w:rsidRPr="003178C7" w:rsidRDefault="00660BD3" w:rsidP="00B80FCD">
            <w:pPr>
              <w:rPr>
                <w:rFonts w:cstheme="minorHAnsi"/>
              </w:rPr>
            </w:pPr>
          </w:p>
        </w:tc>
        <w:tc>
          <w:tcPr>
            <w:tcW w:w="7155" w:type="dxa"/>
            <w:vAlign w:val="center"/>
          </w:tcPr>
          <w:p w14:paraId="3D32B10B" w14:textId="77777777" w:rsidR="00660BD3" w:rsidRPr="003178C7" w:rsidRDefault="00660BD3" w:rsidP="00670E5E">
            <w:pPr>
              <w:pStyle w:val="ListParagraph"/>
              <w:numPr>
                <w:ilvl w:val="7"/>
                <w:numId w:val="30"/>
              </w:numPr>
              <w:rPr>
                <w:rFonts w:cstheme="minorHAnsi"/>
              </w:rPr>
            </w:pPr>
            <w:r w:rsidRPr="003178C7">
              <w:rPr>
                <w:rFonts w:cstheme="minorHAnsi"/>
              </w:rPr>
              <w:t xml:space="preserve">Hay cut not more than once per year and is cut before or after the nesting season. </w:t>
            </w:r>
            <w:r w:rsidRPr="003178C7">
              <w:rPr>
                <w:rFonts w:eastAsia="Times New Roman" w:cstheme="minorHAnsi"/>
              </w:rPr>
              <w:t xml:space="preserve">Cuts before nesting season must be far enough in advance to allow for </w:t>
            </w:r>
            <w:proofErr w:type="gramStart"/>
            <w:r w:rsidRPr="003178C7">
              <w:rPr>
                <w:rFonts w:eastAsia="Times New Roman" w:cstheme="minorHAnsi"/>
              </w:rPr>
              <w:t>sufficient</w:t>
            </w:r>
            <w:proofErr w:type="gramEnd"/>
            <w:r w:rsidRPr="003178C7">
              <w:rPr>
                <w:rFonts w:eastAsia="Times New Roman" w:cstheme="minorHAnsi"/>
              </w:rPr>
              <w:t xml:space="preserve"> regrowth for target species. Consult with State </w:t>
            </w:r>
            <w:r>
              <w:rPr>
                <w:rFonts w:eastAsia="Times New Roman" w:cstheme="minorHAnsi"/>
              </w:rPr>
              <w:t>b</w:t>
            </w:r>
            <w:r w:rsidRPr="003178C7">
              <w:rPr>
                <w:rFonts w:eastAsia="Times New Roman" w:cstheme="minorHAnsi"/>
              </w:rPr>
              <w:t>iologist for adequate time windows for target species.</w:t>
            </w:r>
          </w:p>
        </w:tc>
        <w:tc>
          <w:tcPr>
            <w:tcW w:w="1164" w:type="dxa"/>
            <w:vAlign w:val="center"/>
          </w:tcPr>
          <w:p w14:paraId="5CBEC5A4" w14:textId="77777777" w:rsidR="00660BD3" w:rsidRPr="003178C7" w:rsidRDefault="00660BD3" w:rsidP="00B80FCD">
            <w:pPr>
              <w:rPr>
                <w:color w:val="000000" w:themeColor="text1"/>
              </w:rPr>
            </w:pPr>
            <w:r w:rsidRPr="09346B3E">
              <w:rPr>
                <w:color w:val="000000" w:themeColor="text1"/>
              </w:rPr>
              <w:t>8</w:t>
            </w:r>
          </w:p>
        </w:tc>
      </w:tr>
      <w:tr w:rsidR="00660BD3" w:rsidRPr="003178C7" w14:paraId="4187A81B" w14:textId="77777777" w:rsidTr="004062EF">
        <w:trPr>
          <w:trHeight w:val="70"/>
        </w:trPr>
        <w:tc>
          <w:tcPr>
            <w:tcW w:w="1031" w:type="dxa"/>
            <w:vMerge/>
          </w:tcPr>
          <w:p w14:paraId="2C1FA965" w14:textId="77777777" w:rsidR="00660BD3" w:rsidRPr="003178C7" w:rsidRDefault="00660BD3" w:rsidP="00B80FCD">
            <w:pPr>
              <w:rPr>
                <w:rFonts w:cstheme="minorHAnsi"/>
              </w:rPr>
            </w:pPr>
          </w:p>
        </w:tc>
        <w:tc>
          <w:tcPr>
            <w:tcW w:w="7155" w:type="dxa"/>
            <w:vAlign w:val="center"/>
          </w:tcPr>
          <w:p w14:paraId="55B25850" w14:textId="77777777" w:rsidR="00660BD3" w:rsidRPr="003178C7" w:rsidRDefault="00660BD3" w:rsidP="00670E5E">
            <w:pPr>
              <w:pStyle w:val="ListParagraph"/>
              <w:numPr>
                <w:ilvl w:val="7"/>
                <w:numId w:val="30"/>
              </w:numPr>
              <w:rPr>
                <w:rFonts w:cstheme="minorHAnsi"/>
              </w:rPr>
            </w:pPr>
            <w:r w:rsidRPr="003178C7">
              <w:rPr>
                <w:rFonts w:cstheme="minorHAnsi"/>
              </w:rPr>
              <w:t xml:space="preserve">Hay cut before or after the nesting season.  Haying methods and patterns </w:t>
            </w:r>
            <w:proofErr w:type="gramStart"/>
            <w:r w:rsidRPr="003178C7">
              <w:rPr>
                <w:rFonts w:cstheme="minorHAnsi"/>
              </w:rPr>
              <w:t>considers</w:t>
            </w:r>
            <w:proofErr w:type="gramEnd"/>
            <w:r w:rsidRPr="003178C7">
              <w:rPr>
                <w:rFonts w:cstheme="minorHAnsi"/>
              </w:rPr>
              <w:t xml:space="preserve"> wildlife needs.</w:t>
            </w:r>
            <w:r>
              <w:rPr>
                <w:rFonts w:cstheme="minorHAnsi"/>
              </w:rPr>
              <w:t xml:space="preserve"> </w:t>
            </w:r>
            <w:r w:rsidRPr="003178C7">
              <w:rPr>
                <w:rFonts w:eastAsia="Times New Roman" w:cstheme="minorHAnsi"/>
              </w:rPr>
              <w:t xml:space="preserve">Cuts before nesting season must be far enough in advance to allow for </w:t>
            </w:r>
            <w:proofErr w:type="gramStart"/>
            <w:r w:rsidRPr="003178C7">
              <w:rPr>
                <w:rFonts w:eastAsia="Times New Roman" w:cstheme="minorHAnsi"/>
              </w:rPr>
              <w:t>sufficient</w:t>
            </w:r>
            <w:proofErr w:type="gramEnd"/>
            <w:r w:rsidRPr="003178C7">
              <w:rPr>
                <w:rFonts w:eastAsia="Times New Roman" w:cstheme="minorHAnsi"/>
              </w:rPr>
              <w:t xml:space="preserve"> regrowth for target species. Consult with State </w:t>
            </w:r>
            <w:r>
              <w:rPr>
                <w:rFonts w:eastAsia="Times New Roman" w:cstheme="minorHAnsi"/>
              </w:rPr>
              <w:t>b</w:t>
            </w:r>
            <w:r w:rsidRPr="003178C7">
              <w:rPr>
                <w:rFonts w:eastAsia="Times New Roman" w:cstheme="minorHAnsi"/>
              </w:rPr>
              <w:t>iologist for adequate time windows for target species.</w:t>
            </w:r>
          </w:p>
        </w:tc>
        <w:tc>
          <w:tcPr>
            <w:tcW w:w="1164" w:type="dxa"/>
            <w:vAlign w:val="center"/>
          </w:tcPr>
          <w:p w14:paraId="35F2DFFC" w14:textId="77777777" w:rsidR="00660BD3" w:rsidRPr="003178C7" w:rsidRDefault="00660BD3" w:rsidP="00B80FCD">
            <w:pPr>
              <w:rPr>
                <w:color w:val="000000" w:themeColor="text1"/>
              </w:rPr>
            </w:pPr>
            <w:r w:rsidRPr="09346B3E">
              <w:rPr>
                <w:color w:val="000000" w:themeColor="text1"/>
              </w:rPr>
              <w:t>11</w:t>
            </w:r>
          </w:p>
        </w:tc>
      </w:tr>
    </w:tbl>
    <w:p w14:paraId="0C48DA52" w14:textId="77777777" w:rsidR="00660BD3" w:rsidRPr="003178C7" w:rsidRDefault="00660BD3" w:rsidP="00660BD3">
      <w:pPr>
        <w:rPr>
          <w:rFonts w:cstheme="minorHAnsi"/>
        </w:rPr>
      </w:pPr>
    </w:p>
    <w:p w14:paraId="61EC2C57" w14:textId="589485F3" w:rsidR="00660BD3" w:rsidRDefault="002271FE" w:rsidP="00BC4ACC">
      <w:pPr>
        <w:keepNext/>
        <w:rPr>
          <w:i/>
          <w:iCs/>
          <w:color w:val="44546A" w:themeColor="text2"/>
        </w:rPr>
      </w:pPr>
      <w:bookmarkStart w:id="339" w:name="_Toc529879182"/>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2D0A24">
        <w:rPr>
          <w:noProof/>
        </w:rPr>
        <w:t>159</w:t>
      </w:r>
      <w:r w:rsidR="0023538E">
        <w:rPr>
          <w:noProof/>
        </w:rPr>
        <w:fldChar w:fldCharType="end"/>
      </w:r>
      <w:r w:rsidRPr="00425298">
        <w:t>:</w:t>
      </w:r>
      <w:r w:rsidR="00660BD3" w:rsidRPr="216C5EA9">
        <w:rPr>
          <w:i/>
          <w:iCs/>
          <w:color w:val="44546A" w:themeColor="text2"/>
        </w:rPr>
        <w:t xml:space="preserve"> Pasture</w:t>
      </w:r>
      <w:bookmarkEnd w:id="339"/>
      <w:r w:rsidR="00660BD3" w:rsidRPr="216C5EA9">
        <w:rPr>
          <w:i/>
          <w:iCs/>
          <w:color w:val="44546A" w:themeColor="text2"/>
        </w:rPr>
        <w:t xml:space="preserve"> Preliminary Assessment Questions and Answer Choices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5"/>
        <w:gridCol w:w="1164"/>
      </w:tblGrid>
      <w:tr w:rsidR="00660BD3" w:rsidRPr="003178C7" w14:paraId="20759FDE" w14:textId="77777777" w:rsidTr="004062EF">
        <w:tc>
          <w:tcPr>
            <w:tcW w:w="1031" w:type="dxa"/>
            <w:shd w:val="clear" w:color="auto" w:fill="D9E2F3" w:themeFill="accent1" w:themeFillTint="33"/>
          </w:tcPr>
          <w:p w14:paraId="622CBB87" w14:textId="77777777" w:rsidR="00660BD3" w:rsidRPr="003178C7" w:rsidRDefault="00660BD3" w:rsidP="00B80FCD">
            <w:pPr>
              <w:rPr>
                <w:rFonts w:cstheme="minorHAnsi"/>
              </w:rPr>
            </w:pPr>
            <w:r w:rsidRPr="003178C7">
              <w:rPr>
                <w:rFonts w:cstheme="minorHAnsi"/>
              </w:rPr>
              <w:t>Question</w:t>
            </w:r>
          </w:p>
        </w:tc>
        <w:tc>
          <w:tcPr>
            <w:tcW w:w="7155" w:type="dxa"/>
            <w:shd w:val="clear" w:color="auto" w:fill="D9E2F3" w:themeFill="accent1" w:themeFillTint="33"/>
          </w:tcPr>
          <w:p w14:paraId="69231005" w14:textId="77777777" w:rsidR="00660BD3" w:rsidRPr="006366E0" w:rsidRDefault="00660BD3" w:rsidP="00B80FCD">
            <w:r w:rsidRPr="006366E0">
              <w:t>Pasture Preliminary Assessment Question</w:t>
            </w:r>
            <w:r>
              <w:t>s</w:t>
            </w:r>
            <w:r w:rsidRPr="006366E0">
              <w:t xml:space="preserve"> and Answer Choices</w:t>
            </w:r>
          </w:p>
          <w:p w14:paraId="012A71D4" w14:textId="77777777" w:rsidR="00660BD3" w:rsidRPr="006366E0" w:rsidRDefault="00660BD3" w:rsidP="00B80FCD">
            <w:pPr>
              <w:rPr>
                <w:i/>
                <w:iCs/>
                <w:color w:val="44546A" w:themeColor="text2"/>
              </w:rPr>
            </w:pPr>
          </w:p>
        </w:tc>
        <w:tc>
          <w:tcPr>
            <w:tcW w:w="1164" w:type="dxa"/>
            <w:shd w:val="clear" w:color="auto" w:fill="D9E2F3" w:themeFill="accent1" w:themeFillTint="33"/>
          </w:tcPr>
          <w:p w14:paraId="545D759B" w14:textId="77777777" w:rsidR="00660BD3" w:rsidRPr="003178C7" w:rsidRDefault="00660BD3" w:rsidP="00B80FCD">
            <w:pPr>
              <w:rPr>
                <w:rFonts w:cstheme="minorHAnsi"/>
              </w:rPr>
            </w:pPr>
            <w:r w:rsidRPr="003178C7">
              <w:rPr>
                <w:rFonts w:cstheme="minorHAnsi"/>
              </w:rPr>
              <w:t>Existing Condition Points</w:t>
            </w:r>
          </w:p>
        </w:tc>
      </w:tr>
      <w:tr w:rsidR="00660BD3" w:rsidRPr="003178C7" w14:paraId="30D30843" w14:textId="77777777" w:rsidTr="004062EF">
        <w:tc>
          <w:tcPr>
            <w:tcW w:w="1031" w:type="dxa"/>
            <w:vMerge w:val="restart"/>
          </w:tcPr>
          <w:p w14:paraId="5B82BD72" w14:textId="77777777" w:rsidR="00660BD3" w:rsidRPr="003178C7" w:rsidRDefault="00660BD3" w:rsidP="00670E5E">
            <w:pPr>
              <w:pStyle w:val="ListParagraph"/>
              <w:numPr>
                <w:ilvl w:val="0"/>
                <w:numId w:val="35"/>
              </w:numPr>
              <w:rPr>
                <w:rFonts w:cstheme="minorHAnsi"/>
              </w:rPr>
            </w:pPr>
          </w:p>
        </w:tc>
        <w:tc>
          <w:tcPr>
            <w:tcW w:w="7155" w:type="dxa"/>
          </w:tcPr>
          <w:p w14:paraId="41AAA84A" w14:textId="77777777" w:rsidR="00660BD3" w:rsidRPr="0032761E" w:rsidRDefault="00660BD3" w:rsidP="00B80FCD">
            <w:r w:rsidRPr="0794E0A3">
              <w:t>What is the species composition of the pasture?</w:t>
            </w:r>
          </w:p>
          <w:p w14:paraId="4B06EB9C" w14:textId="77777777" w:rsidR="00660BD3" w:rsidRPr="00865861" w:rsidRDefault="00660BD3" w:rsidP="00B80FCD">
            <w:pPr>
              <w:pStyle w:val="Subtitle"/>
              <w:rPr>
                <w:color w:val="auto"/>
              </w:rPr>
            </w:pPr>
            <w:r w:rsidRPr="00BF4E74">
              <w:t xml:space="preserve">Instructions: Pasture </w:t>
            </w:r>
            <w:r w:rsidRPr="0029467D">
              <w:rPr>
                <w:b/>
              </w:rPr>
              <w:t>and</w:t>
            </w:r>
            <w:r w:rsidRPr="00BF4E74">
              <w:t xml:space="preserve"> Non-Pasture Habitat Elements (NPHE)- Non-pastureland cover such as </w:t>
            </w:r>
            <w:r w:rsidRPr="00F644C1">
              <w:t>field borders, odd areas, windbreaks, wetlands, brushy draws, hedgerows, seeps, riparian areas, and center pivot corners that occur within the field.  Or, NPHE that occurs directly adjacent to the pasture, such as CRP, woodlands, and riparian areas.</w:t>
            </w:r>
            <w:r>
              <w:t xml:space="preserve"> Wildlife-friendly and unfriendly species are defined by the States.</w:t>
            </w:r>
          </w:p>
        </w:tc>
        <w:tc>
          <w:tcPr>
            <w:tcW w:w="1164" w:type="dxa"/>
          </w:tcPr>
          <w:p w14:paraId="63899982" w14:textId="77777777" w:rsidR="00660BD3" w:rsidRPr="003178C7" w:rsidRDefault="00660BD3" w:rsidP="00B80FCD"/>
        </w:tc>
      </w:tr>
      <w:tr w:rsidR="00660BD3" w:rsidRPr="003178C7" w14:paraId="2A85475C" w14:textId="77777777" w:rsidTr="004062EF">
        <w:tc>
          <w:tcPr>
            <w:tcW w:w="1031" w:type="dxa"/>
            <w:vMerge/>
          </w:tcPr>
          <w:p w14:paraId="2AF0CBBB" w14:textId="77777777" w:rsidR="00660BD3" w:rsidRPr="003178C7" w:rsidRDefault="00660BD3" w:rsidP="00B80FCD">
            <w:pPr>
              <w:rPr>
                <w:rFonts w:cstheme="minorHAnsi"/>
              </w:rPr>
            </w:pPr>
          </w:p>
        </w:tc>
        <w:tc>
          <w:tcPr>
            <w:tcW w:w="7155" w:type="dxa"/>
            <w:vAlign w:val="center"/>
          </w:tcPr>
          <w:p w14:paraId="72C49328" w14:textId="77777777" w:rsidR="00660BD3" w:rsidRPr="0032761E" w:rsidRDefault="00660BD3" w:rsidP="00670E5E">
            <w:pPr>
              <w:pStyle w:val="ListParagraph"/>
              <w:numPr>
                <w:ilvl w:val="0"/>
                <w:numId w:val="41"/>
              </w:numPr>
            </w:pPr>
            <w:r w:rsidRPr="640215D1">
              <w:t>Composed of wildlife</w:t>
            </w:r>
            <w:r>
              <w:t>-</w:t>
            </w:r>
            <w:r w:rsidRPr="640215D1">
              <w:t>unfriendly species.</w:t>
            </w:r>
          </w:p>
        </w:tc>
        <w:tc>
          <w:tcPr>
            <w:tcW w:w="1164" w:type="dxa"/>
            <w:vAlign w:val="center"/>
          </w:tcPr>
          <w:p w14:paraId="7A4E57A5" w14:textId="77777777" w:rsidR="00660BD3" w:rsidRPr="003178C7" w:rsidRDefault="00660BD3" w:rsidP="00B80FCD">
            <w:r w:rsidRPr="05B7A3AC">
              <w:t>0</w:t>
            </w:r>
          </w:p>
        </w:tc>
      </w:tr>
      <w:tr w:rsidR="00660BD3" w:rsidRPr="003178C7" w14:paraId="6B423936" w14:textId="77777777" w:rsidTr="004062EF">
        <w:tc>
          <w:tcPr>
            <w:tcW w:w="1031" w:type="dxa"/>
            <w:vMerge/>
          </w:tcPr>
          <w:p w14:paraId="560F55FC" w14:textId="77777777" w:rsidR="00660BD3" w:rsidRPr="003178C7" w:rsidRDefault="00660BD3" w:rsidP="00B80FCD">
            <w:pPr>
              <w:rPr>
                <w:rFonts w:cstheme="minorHAnsi"/>
              </w:rPr>
            </w:pPr>
          </w:p>
        </w:tc>
        <w:tc>
          <w:tcPr>
            <w:tcW w:w="7155" w:type="dxa"/>
            <w:vAlign w:val="center"/>
          </w:tcPr>
          <w:p w14:paraId="25627BEA" w14:textId="50442F61" w:rsidR="00660BD3" w:rsidRPr="0032761E" w:rsidRDefault="00660BD3" w:rsidP="00670E5E">
            <w:pPr>
              <w:pStyle w:val="ListParagraph"/>
              <w:numPr>
                <w:ilvl w:val="0"/>
                <w:numId w:val="41"/>
              </w:numPr>
              <w:rPr>
                <w:rFonts w:cstheme="minorHAnsi"/>
              </w:rPr>
            </w:pPr>
            <w:r w:rsidRPr="0032761E">
              <w:rPr>
                <w:rFonts w:cstheme="minorHAnsi"/>
              </w:rPr>
              <w:t>Composed of wildlife</w:t>
            </w:r>
            <w:r>
              <w:rPr>
                <w:rFonts w:cstheme="minorHAnsi"/>
              </w:rPr>
              <w:t>-</w:t>
            </w:r>
            <w:r w:rsidRPr="0032761E">
              <w:rPr>
                <w:rFonts w:cstheme="minorHAnsi"/>
              </w:rPr>
              <w:t>unfriendly grass with &gt;33% legume</w:t>
            </w:r>
            <w:r>
              <w:rPr>
                <w:rFonts w:cstheme="minorHAnsi"/>
              </w:rPr>
              <w:t xml:space="preserve"> cover</w:t>
            </w:r>
            <w:r w:rsidRPr="0032761E">
              <w:rPr>
                <w:rFonts w:cstheme="minorHAnsi"/>
              </w:rPr>
              <w:t>.</w:t>
            </w:r>
          </w:p>
        </w:tc>
        <w:tc>
          <w:tcPr>
            <w:tcW w:w="1164" w:type="dxa"/>
            <w:vAlign w:val="center"/>
          </w:tcPr>
          <w:p w14:paraId="4E3891E7" w14:textId="77777777" w:rsidR="00660BD3" w:rsidRPr="003178C7" w:rsidRDefault="00660BD3" w:rsidP="00B80FCD">
            <w:r w:rsidRPr="05B7A3AC">
              <w:t>6</w:t>
            </w:r>
          </w:p>
        </w:tc>
      </w:tr>
      <w:tr w:rsidR="00660BD3" w:rsidRPr="003178C7" w14:paraId="772A74B4" w14:textId="77777777" w:rsidTr="004062EF">
        <w:tc>
          <w:tcPr>
            <w:tcW w:w="1031" w:type="dxa"/>
            <w:vMerge/>
          </w:tcPr>
          <w:p w14:paraId="6699B4D7" w14:textId="77777777" w:rsidR="00660BD3" w:rsidRPr="003178C7" w:rsidRDefault="00660BD3" w:rsidP="00B80FCD">
            <w:pPr>
              <w:rPr>
                <w:rFonts w:cstheme="minorHAnsi"/>
              </w:rPr>
            </w:pPr>
          </w:p>
        </w:tc>
        <w:tc>
          <w:tcPr>
            <w:tcW w:w="7155" w:type="dxa"/>
            <w:vAlign w:val="center"/>
          </w:tcPr>
          <w:p w14:paraId="31BB8F6C" w14:textId="77777777" w:rsidR="00660BD3" w:rsidRPr="0032761E" w:rsidRDefault="00660BD3" w:rsidP="00670E5E">
            <w:pPr>
              <w:pStyle w:val="ListParagraph"/>
              <w:numPr>
                <w:ilvl w:val="0"/>
                <w:numId w:val="41"/>
              </w:numPr>
              <w:rPr>
                <w:rFonts w:cstheme="minorHAnsi"/>
              </w:rPr>
            </w:pPr>
            <w:r w:rsidRPr="0032761E">
              <w:rPr>
                <w:rFonts w:cstheme="minorHAnsi"/>
              </w:rPr>
              <w:t xml:space="preserve">Composed of a mixture of </w:t>
            </w:r>
            <w:r>
              <w:rPr>
                <w:rFonts w:cstheme="minorHAnsi"/>
              </w:rPr>
              <w:t>one</w:t>
            </w:r>
            <w:r w:rsidRPr="0032761E">
              <w:rPr>
                <w:rFonts w:cstheme="minorHAnsi"/>
              </w:rPr>
              <w:t xml:space="preserve"> to </w:t>
            </w:r>
            <w:r>
              <w:rPr>
                <w:rFonts w:cstheme="minorHAnsi"/>
              </w:rPr>
              <w:t>three</w:t>
            </w:r>
            <w:r w:rsidRPr="0032761E">
              <w:rPr>
                <w:rFonts w:cstheme="minorHAnsi"/>
              </w:rPr>
              <w:t xml:space="preserve"> wildlife</w:t>
            </w:r>
            <w:r>
              <w:rPr>
                <w:rFonts w:cstheme="minorHAnsi"/>
              </w:rPr>
              <w:t>-</w:t>
            </w:r>
            <w:r w:rsidRPr="0032761E">
              <w:rPr>
                <w:rFonts w:cstheme="minorHAnsi"/>
              </w:rPr>
              <w:t>friendly grasses and a legume.</w:t>
            </w:r>
          </w:p>
        </w:tc>
        <w:tc>
          <w:tcPr>
            <w:tcW w:w="1164" w:type="dxa"/>
            <w:vAlign w:val="center"/>
          </w:tcPr>
          <w:p w14:paraId="0379EA9E" w14:textId="77777777" w:rsidR="00660BD3" w:rsidRPr="003178C7" w:rsidRDefault="00660BD3" w:rsidP="00B80FCD">
            <w:r w:rsidRPr="05B7A3AC">
              <w:t>14</w:t>
            </w:r>
          </w:p>
        </w:tc>
      </w:tr>
      <w:tr w:rsidR="00660BD3" w:rsidRPr="003178C7" w14:paraId="6D3F6164" w14:textId="77777777" w:rsidTr="004062EF">
        <w:tc>
          <w:tcPr>
            <w:tcW w:w="1031" w:type="dxa"/>
            <w:vMerge/>
          </w:tcPr>
          <w:p w14:paraId="32CC1E45" w14:textId="77777777" w:rsidR="00660BD3" w:rsidRPr="003178C7" w:rsidRDefault="00660BD3" w:rsidP="00B80FCD">
            <w:pPr>
              <w:rPr>
                <w:rFonts w:cstheme="minorHAnsi"/>
              </w:rPr>
            </w:pPr>
          </w:p>
        </w:tc>
        <w:tc>
          <w:tcPr>
            <w:tcW w:w="7155" w:type="dxa"/>
            <w:vAlign w:val="center"/>
          </w:tcPr>
          <w:p w14:paraId="5BB200BA" w14:textId="77777777" w:rsidR="00660BD3" w:rsidRPr="0032761E" w:rsidRDefault="00660BD3" w:rsidP="00670E5E">
            <w:pPr>
              <w:pStyle w:val="ListParagraph"/>
              <w:numPr>
                <w:ilvl w:val="0"/>
                <w:numId w:val="41"/>
              </w:numPr>
              <w:rPr>
                <w:rFonts w:cstheme="minorHAnsi"/>
              </w:rPr>
            </w:pPr>
            <w:r w:rsidRPr="0032761E">
              <w:rPr>
                <w:rFonts w:cstheme="minorHAnsi"/>
              </w:rPr>
              <w:t xml:space="preserve">Composed of </w:t>
            </w:r>
            <w:r>
              <w:rPr>
                <w:rFonts w:cstheme="minorHAnsi"/>
              </w:rPr>
              <w:t>&gt;</w:t>
            </w:r>
            <w:r w:rsidRPr="0032761E">
              <w:rPr>
                <w:rFonts w:cstheme="minorHAnsi"/>
              </w:rPr>
              <w:t>3 wildlife</w:t>
            </w:r>
            <w:r>
              <w:rPr>
                <w:rFonts w:cstheme="minorHAnsi"/>
              </w:rPr>
              <w:t>-</w:t>
            </w:r>
            <w:r w:rsidRPr="0032761E">
              <w:rPr>
                <w:rFonts w:cstheme="minorHAnsi"/>
              </w:rPr>
              <w:t>friendly grasses and legumes or forbs.</w:t>
            </w:r>
          </w:p>
        </w:tc>
        <w:tc>
          <w:tcPr>
            <w:tcW w:w="1164" w:type="dxa"/>
            <w:vAlign w:val="center"/>
          </w:tcPr>
          <w:p w14:paraId="56D2BA3C" w14:textId="77777777" w:rsidR="00660BD3" w:rsidRPr="003178C7" w:rsidRDefault="00660BD3" w:rsidP="00B80FCD">
            <w:r w:rsidRPr="05B7A3AC">
              <w:t>20</w:t>
            </w:r>
          </w:p>
        </w:tc>
      </w:tr>
      <w:tr w:rsidR="00660BD3" w:rsidRPr="003178C7" w14:paraId="22CDFE2D" w14:textId="77777777" w:rsidTr="004062EF">
        <w:tc>
          <w:tcPr>
            <w:tcW w:w="1031" w:type="dxa"/>
            <w:vMerge w:val="restart"/>
          </w:tcPr>
          <w:p w14:paraId="3388321D" w14:textId="77777777" w:rsidR="00660BD3" w:rsidRPr="003178C7" w:rsidRDefault="00660BD3" w:rsidP="00670E5E">
            <w:pPr>
              <w:pStyle w:val="ListParagraph"/>
              <w:numPr>
                <w:ilvl w:val="0"/>
                <w:numId w:val="35"/>
              </w:numPr>
              <w:rPr>
                <w:rFonts w:cstheme="minorHAnsi"/>
              </w:rPr>
            </w:pPr>
          </w:p>
        </w:tc>
        <w:tc>
          <w:tcPr>
            <w:tcW w:w="7155" w:type="dxa"/>
          </w:tcPr>
          <w:p w14:paraId="0AF754E3" w14:textId="77777777" w:rsidR="00660BD3" w:rsidRPr="003178C7" w:rsidRDefault="00660BD3" w:rsidP="00B80FCD">
            <w:r w:rsidRPr="3D6093C3">
              <w:t>What is the grazing management?</w:t>
            </w:r>
          </w:p>
          <w:p w14:paraId="4D802D7B" w14:textId="77777777" w:rsidR="00660BD3" w:rsidRPr="003178C7" w:rsidRDefault="00660BD3" w:rsidP="00B80FCD">
            <w:pPr>
              <w:pStyle w:val="Subtitle"/>
            </w:pPr>
            <w:r w:rsidRPr="00C64C43">
              <w:t xml:space="preserve">Instructions: If managing for species of concern, consult with the State </w:t>
            </w:r>
            <w:r>
              <w:t>biologist</w:t>
            </w:r>
            <w:r w:rsidRPr="00C64C43">
              <w:t xml:space="preserve">. Exceptions can be made to answer descriptions at discretion of State </w:t>
            </w:r>
            <w:r>
              <w:t>biologist</w:t>
            </w:r>
            <w:r w:rsidRPr="00C64C43">
              <w:t>.</w:t>
            </w:r>
          </w:p>
          <w:p w14:paraId="495D972F" w14:textId="77777777" w:rsidR="00660BD3" w:rsidRPr="003178C7" w:rsidRDefault="00660BD3" w:rsidP="00B80FCD">
            <w:pPr>
              <w:pStyle w:val="Subtitle"/>
            </w:pPr>
            <w:r w:rsidRPr="00C64C43">
              <w:t xml:space="preserve">Light grazing (16-35% use): Key forage plants lightly to moderately used. Practically no use of low-value forage plants. </w:t>
            </w:r>
          </w:p>
          <w:p w14:paraId="267DB533" w14:textId="77777777" w:rsidR="00660BD3" w:rsidRPr="003178C7" w:rsidRDefault="00660BD3" w:rsidP="00B80FCD">
            <w:pPr>
              <w:pStyle w:val="Subtitle"/>
            </w:pPr>
            <w:r w:rsidRPr="6087A5DF">
              <w:t xml:space="preserve">Moderate grazing (36-65% use): Key forage plants </w:t>
            </w:r>
            <w:r>
              <w:t xml:space="preserve">are </w:t>
            </w:r>
            <w:r w:rsidRPr="6087A5DF">
              <w:t xml:space="preserve">used </w:t>
            </w:r>
            <w:r>
              <w:rPr>
                <w:rFonts w:cs="Calibri"/>
              </w:rPr>
              <w:t xml:space="preserve">≤ </w:t>
            </w:r>
            <w:r>
              <w:t>50%</w:t>
            </w:r>
            <w:r w:rsidRPr="6087A5DF">
              <w:t xml:space="preserve"> for the season of grazing and</w:t>
            </w:r>
            <w:r>
              <w:t xml:space="preserve"> the ecological site pasture state</w:t>
            </w:r>
            <w:r w:rsidRPr="6087A5DF">
              <w:t xml:space="preserve"> involved. Some use of low-value forage plants. All fully accessible areas are grazed; some trampling damage may be evident.</w:t>
            </w:r>
          </w:p>
          <w:p w14:paraId="3F9D382C" w14:textId="77777777" w:rsidR="00660BD3" w:rsidRPr="0032761E" w:rsidRDefault="00660BD3" w:rsidP="00B80FCD">
            <w:pPr>
              <w:pStyle w:val="Subtitle"/>
            </w:pPr>
            <w:r w:rsidRPr="00C64C43">
              <w:t>Heavy grazing (66-80% use): Key forage plants closely cropped. Low-value forage plants generally being grazed. Tram</w:t>
            </w:r>
            <w:r w:rsidRPr="00002808">
              <w:t>pling damage is widespread in accessible areas.</w:t>
            </w:r>
          </w:p>
        </w:tc>
        <w:tc>
          <w:tcPr>
            <w:tcW w:w="1164" w:type="dxa"/>
          </w:tcPr>
          <w:p w14:paraId="0D80D73D" w14:textId="77777777" w:rsidR="00660BD3" w:rsidRPr="003178C7" w:rsidRDefault="00660BD3" w:rsidP="00B80FCD"/>
        </w:tc>
      </w:tr>
      <w:tr w:rsidR="00660BD3" w:rsidRPr="003178C7" w14:paraId="51B88999" w14:textId="77777777" w:rsidTr="004062EF">
        <w:tc>
          <w:tcPr>
            <w:tcW w:w="1031" w:type="dxa"/>
            <w:vMerge/>
          </w:tcPr>
          <w:p w14:paraId="539CD4F8" w14:textId="77777777" w:rsidR="00660BD3" w:rsidRPr="003178C7" w:rsidRDefault="00660BD3" w:rsidP="00B80FCD">
            <w:pPr>
              <w:rPr>
                <w:rFonts w:cstheme="minorHAnsi"/>
              </w:rPr>
            </w:pPr>
          </w:p>
        </w:tc>
        <w:tc>
          <w:tcPr>
            <w:tcW w:w="7155" w:type="dxa"/>
            <w:vAlign w:val="center"/>
          </w:tcPr>
          <w:p w14:paraId="42A31904" w14:textId="77777777" w:rsidR="00660BD3" w:rsidRPr="0032761E" w:rsidRDefault="00660BD3" w:rsidP="00670E5E">
            <w:pPr>
              <w:pStyle w:val="ListParagraph"/>
              <w:numPr>
                <w:ilvl w:val="7"/>
                <w:numId w:val="35"/>
              </w:numPr>
            </w:pPr>
            <w:r w:rsidRPr="640215D1">
              <w:t>All forage is closely grazed, livestock trails are numerous and trampling damage is widespread.</w:t>
            </w:r>
          </w:p>
        </w:tc>
        <w:tc>
          <w:tcPr>
            <w:tcW w:w="1164" w:type="dxa"/>
            <w:vAlign w:val="center"/>
          </w:tcPr>
          <w:p w14:paraId="06039003" w14:textId="77777777" w:rsidR="00660BD3" w:rsidRPr="003178C7" w:rsidRDefault="00660BD3" w:rsidP="00B80FCD">
            <w:r w:rsidRPr="05B7A3AC">
              <w:t>0</w:t>
            </w:r>
          </w:p>
        </w:tc>
      </w:tr>
      <w:tr w:rsidR="00660BD3" w:rsidRPr="003178C7" w14:paraId="55D721CD" w14:textId="77777777" w:rsidTr="004062EF">
        <w:tc>
          <w:tcPr>
            <w:tcW w:w="1031" w:type="dxa"/>
            <w:vMerge/>
          </w:tcPr>
          <w:p w14:paraId="2F838980" w14:textId="77777777" w:rsidR="00660BD3" w:rsidRPr="003178C7" w:rsidRDefault="00660BD3" w:rsidP="00B80FCD">
            <w:pPr>
              <w:rPr>
                <w:rFonts w:cstheme="minorHAnsi"/>
              </w:rPr>
            </w:pPr>
          </w:p>
        </w:tc>
        <w:tc>
          <w:tcPr>
            <w:tcW w:w="7155" w:type="dxa"/>
            <w:vAlign w:val="center"/>
          </w:tcPr>
          <w:p w14:paraId="643EC1F3" w14:textId="77777777" w:rsidR="00660BD3" w:rsidRPr="0032761E" w:rsidRDefault="00660BD3" w:rsidP="00670E5E">
            <w:pPr>
              <w:pStyle w:val="ListParagraph"/>
              <w:numPr>
                <w:ilvl w:val="7"/>
                <w:numId w:val="35"/>
              </w:numPr>
              <w:rPr>
                <w:rFonts w:cstheme="minorHAnsi"/>
              </w:rPr>
            </w:pPr>
            <w:r w:rsidRPr="0032761E">
              <w:rPr>
                <w:rFonts w:cstheme="minorHAnsi"/>
              </w:rPr>
              <w:t>Light to moderate grazing over the entire field.  Little evidence of trails.</w:t>
            </w:r>
          </w:p>
        </w:tc>
        <w:tc>
          <w:tcPr>
            <w:tcW w:w="1164" w:type="dxa"/>
            <w:vAlign w:val="center"/>
          </w:tcPr>
          <w:p w14:paraId="56A367EF" w14:textId="77777777" w:rsidR="00660BD3" w:rsidRPr="003178C7" w:rsidRDefault="00660BD3" w:rsidP="00B80FCD">
            <w:r w:rsidRPr="05B7A3AC">
              <w:t>6</w:t>
            </w:r>
          </w:p>
        </w:tc>
      </w:tr>
      <w:tr w:rsidR="00660BD3" w:rsidRPr="003178C7" w14:paraId="6AACAE43" w14:textId="77777777" w:rsidTr="004062EF">
        <w:tc>
          <w:tcPr>
            <w:tcW w:w="1031" w:type="dxa"/>
            <w:vMerge/>
          </w:tcPr>
          <w:p w14:paraId="3938977B" w14:textId="77777777" w:rsidR="00660BD3" w:rsidRPr="003178C7" w:rsidRDefault="00660BD3" w:rsidP="00B80FCD">
            <w:pPr>
              <w:rPr>
                <w:rFonts w:cstheme="minorHAnsi"/>
              </w:rPr>
            </w:pPr>
          </w:p>
        </w:tc>
        <w:tc>
          <w:tcPr>
            <w:tcW w:w="7155" w:type="dxa"/>
            <w:vAlign w:val="center"/>
          </w:tcPr>
          <w:p w14:paraId="4B1813A3" w14:textId="77777777" w:rsidR="00660BD3" w:rsidRPr="0032761E" w:rsidRDefault="00660BD3" w:rsidP="00670E5E">
            <w:pPr>
              <w:pStyle w:val="ListParagraph"/>
              <w:numPr>
                <w:ilvl w:val="7"/>
                <w:numId w:val="35"/>
              </w:numPr>
              <w:rPr>
                <w:rFonts w:cstheme="minorHAnsi"/>
              </w:rPr>
            </w:pPr>
            <w:r w:rsidRPr="0032761E">
              <w:rPr>
                <w:rFonts w:cstheme="minorHAnsi"/>
              </w:rPr>
              <w:t xml:space="preserve">Livestock are rotated through </w:t>
            </w:r>
            <w:r>
              <w:rPr>
                <w:rFonts w:cstheme="minorHAnsi"/>
              </w:rPr>
              <w:t>less than four</w:t>
            </w:r>
            <w:r w:rsidRPr="0032761E">
              <w:rPr>
                <w:rFonts w:cstheme="minorHAnsi"/>
              </w:rPr>
              <w:t xml:space="preserve"> paddocks based on minimum forage height</w:t>
            </w:r>
            <w:r>
              <w:rPr>
                <w:rFonts w:cstheme="minorHAnsi"/>
              </w:rPr>
              <w:t xml:space="preserve"> and </w:t>
            </w:r>
            <w:r w:rsidRPr="0032761E">
              <w:rPr>
                <w:rFonts w:cstheme="minorHAnsi"/>
              </w:rPr>
              <w:t xml:space="preserve">condition for wildlife (defined by State </w:t>
            </w:r>
            <w:r>
              <w:rPr>
                <w:rFonts w:cstheme="minorHAnsi"/>
              </w:rPr>
              <w:t>biologist</w:t>
            </w:r>
            <w:r w:rsidRPr="0032761E">
              <w:rPr>
                <w:rFonts w:cstheme="minorHAnsi"/>
              </w:rPr>
              <w:t>).</w:t>
            </w:r>
          </w:p>
        </w:tc>
        <w:tc>
          <w:tcPr>
            <w:tcW w:w="1164" w:type="dxa"/>
            <w:vAlign w:val="center"/>
          </w:tcPr>
          <w:p w14:paraId="75B638C4" w14:textId="77777777" w:rsidR="00660BD3" w:rsidRPr="003178C7" w:rsidRDefault="00660BD3" w:rsidP="00B80FCD">
            <w:r w:rsidRPr="05B7A3AC">
              <w:t>14</w:t>
            </w:r>
          </w:p>
        </w:tc>
      </w:tr>
      <w:tr w:rsidR="00660BD3" w:rsidRPr="003178C7" w14:paraId="70C68FDD" w14:textId="77777777" w:rsidTr="004062EF">
        <w:tc>
          <w:tcPr>
            <w:tcW w:w="1031" w:type="dxa"/>
            <w:vMerge/>
          </w:tcPr>
          <w:p w14:paraId="7DA6324D" w14:textId="77777777" w:rsidR="00660BD3" w:rsidRPr="003178C7" w:rsidRDefault="00660BD3" w:rsidP="00B80FCD">
            <w:pPr>
              <w:rPr>
                <w:rFonts w:cstheme="minorHAnsi"/>
              </w:rPr>
            </w:pPr>
          </w:p>
        </w:tc>
        <w:tc>
          <w:tcPr>
            <w:tcW w:w="7155" w:type="dxa"/>
            <w:vAlign w:val="center"/>
          </w:tcPr>
          <w:p w14:paraId="6BE4BEBD" w14:textId="77777777" w:rsidR="00660BD3" w:rsidRPr="0032761E" w:rsidRDefault="00660BD3" w:rsidP="00670E5E">
            <w:pPr>
              <w:pStyle w:val="ListParagraph"/>
              <w:numPr>
                <w:ilvl w:val="7"/>
                <w:numId w:val="35"/>
              </w:numPr>
              <w:rPr>
                <w:rFonts w:cstheme="minorHAnsi"/>
              </w:rPr>
            </w:pPr>
            <w:r w:rsidRPr="0032761E">
              <w:rPr>
                <w:rFonts w:cstheme="minorHAnsi"/>
              </w:rPr>
              <w:t xml:space="preserve">Livestock are rotated through </w:t>
            </w:r>
            <w:r>
              <w:rPr>
                <w:rFonts w:cstheme="minorHAnsi"/>
              </w:rPr>
              <w:t>four or more</w:t>
            </w:r>
            <w:r w:rsidRPr="0032761E">
              <w:rPr>
                <w:rFonts w:cstheme="minorHAnsi"/>
              </w:rPr>
              <w:t xml:space="preserve"> paddocks based on minimum forage height</w:t>
            </w:r>
            <w:r>
              <w:rPr>
                <w:rFonts w:cstheme="minorHAnsi"/>
              </w:rPr>
              <w:t xml:space="preserve"> and </w:t>
            </w:r>
            <w:r w:rsidRPr="0032761E">
              <w:rPr>
                <w:rFonts w:cstheme="minorHAnsi"/>
              </w:rPr>
              <w:t xml:space="preserve">condition for wildlife (defined by State </w:t>
            </w:r>
            <w:r>
              <w:rPr>
                <w:rFonts w:cstheme="minorHAnsi"/>
              </w:rPr>
              <w:t>biologist</w:t>
            </w:r>
            <w:r w:rsidRPr="0032761E">
              <w:rPr>
                <w:rFonts w:cstheme="minorHAnsi"/>
              </w:rPr>
              <w:t>)</w:t>
            </w:r>
            <w:r>
              <w:rPr>
                <w:rFonts w:cstheme="minorHAnsi"/>
              </w:rPr>
              <w:t>;</w:t>
            </w:r>
            <w:r w:rsidRPr="0032761E">
              <w:rPr>
                <w:rFonts w:cstheme="minorHAnsi"/>
              </w:rPr>
              <w:t xml:space="preserve"> </w:t>
            </w:r>
            <w:r>
              <w:rPr>
                <w:rFonts w:cstheme="minorHAnsi"/>
              </w:rPr>
              <w:t>one</w:t>
            </w:r>
            <w:r w:rsidRPr="0032761E">
              <w:rPr>
                <w:rFonts w:cstheme="minorHAnsi"/>
              </w:rPr>
              <w:t xml:space="preserve"> paddock is not grazed </w:t>
            </w:r>
            <w:r>
              <w:rPr>
                <w:rFonts w:cstheme="minorHAnsi"/>
              </w:rPr>
              <w:t xml:space="preserve">(unless part of a Prescribed Grazing plan) or hayed </w:t>
            </w:r>
            <w:r w:rsidRPr="0032761E">
              <w:rPr>
                <w:rFonts w:cstheme="minorHAnsi"/>
              </w:rPr>
              <w:t>until after nesting season.</w:t>
            </w:r>
          </w:p>
        </w:tc>
        <w:tc>
          <w:tcPr>
            <w:tcW w:w="1164" w:type="dxa"/>
            <w:vAlign w:val="center"/>
          </w:tcPr>
          <w:p w14:paraId="417641C9" w14:textId="77777777" w:rsidR="00660BD3" w:rsidRPr="003178C7" w:rsidRDefault="00660BD3" w:rsidP="00B80FCD">
            <w:r w:rsidRPr="05B7A3AC">
              <w:t>20</w:t>
            </w:r>
          </w:p>
        </w:tc>
      </w:tr>
      <w:tr w:rsidR="00660BD3" w:rsidRPr="003178C7" w14:paraId="396DF9A4" w14:textId="77777777" w:rsidTr="004062EF">
        <w:tc>
          <w:tcPr>
            <w:tcW w:w="1031" w:type="dxa"/>
            <w:vMerge w:val="restart"/>
          </w:tcPr>
          <w:p w14:paraId="0C89F4F1" w14:textId="77777777" w:rsidR="00660BD3" w:rsidRPr="003178C7" w:rsidRDefault="00660BD3" w:rsidP="00670E5E">
            <w:pPr>
              <w:pStyle w:val="ListParagraph"/>
              <w:numPr>
                <w:ilvl w:val="0"/>
                <w:numId w:val="35"/>
              </w:numPr>
              <w:rPr>
                <w:rFonts w:cstheme="minorHAnsi"/>
              </w:rPr>
            </w:pPr>
          </w:p>
        </w:tc>
        <w:tc>
          <w:tcPr>
            <w:tcW w:w="7155" w:type="dxa"/>
          </w:tcPr>
          <w:p w14:paraId="23868B82" w14:textId="62DA77B9" w:rsidR="00660BD3" w:rsidRPr="0032761E" w:rsidRDefault="00660BD3" w:rsidP="00B80FCD">
            <w:r w:rsidRPr="00EA3595">
              <w:t xml:space="preserve">What is the species composition </w:t>
            </w:r>
            <w:r>
              <w:t xml:space="preserve">of </w:t>
            </w:r>
            <w:r w:rsidRPr="00EA3595">
              <w:t>NPHE within or directly adjacent to the field (e.g., not mowed, grazed, burned, spayed, etc.) during nesting season?</w:t>
            </w:r>
          </w:p>
          <w:p w14:paraId="7BA2B86A" w14:textId="77777777" w:rsidR="00660BD3" w:rsidRPr="0032761E" w:rsidRDefault="00660BD3" w:rsidP="00B80FCD">
            <w:pPr>
              <w:pStyle w:val="Subtitle"/>
              <w:rPr>
                <w:rFonts w:eastAsiaTheme="minorHAnsi" w:cstheme="minorHAnsi"/>
                <w:color w:val="auto"/>
                <w:spacing w:val="0"/>
              </w:rPr>
            </w:pPr>
            <w:r w:rsidRPr="0032761E">
              <w:rPr>
                <w:rFonts w:cstheme="minorHAnsi"/>
              </w:rPr>
              <w:t xml:space="preserve">Instructions: NPHE areas must be ≥30 feet wide and ≥0.1 acre in area.  NPHE includes paddocks not grazed during the nesting season. NPHE must be under the control of the applicant and must meet </w:t>
            </w:r>
            <w:r>
              <w:rPr>
                <w:rFonts w:cstheme="minorHAnsi"/>
              </w:rPr>
              <w:t>S</w:t>
            </w:r>
            <w:r w:rsidRPr="0032761E">
              <w:rPr>
                <w:rFonts w:cstheme="minorHAnsi"/>
              </w:rPr>
              <w:t xml:space="preserve">tate quality standards for wildlife habitat as defined by the NRCS State </w:t>
            </w:r>
            <w:r>
              <w:rPr>
                <w:rFonts w:cstheme="minorHAnsi"/>
              </w:rPr>
              <w:t>biologist</w:t>
            </w:r>
            <w:r w:rsidRPr="0032761E">
              <w:rPr>
                <w:rFonts w:cstheme="minorHAnsi"/>
              </w:rPr>
              <w:t xml:space="preserve"> with guidance from the State </w:t>
            </w:r>
            <w:r>
              <w:rPr>
                <w:rFonts w:cstheme="minorHAnsi"/>
              </w:rPr>
              <w:t>w</w:t>
            </w:r>
            <w:r w:rsidRPr="0032761E">
              <w:rPr>
                <w:rFonts w:cstheme="minorHAnsi"/>
              </w:rPr>
              <w:t xml:space="preserve">ildlife </w:t>
            </w:r>
            <w:r>
              <w:rPr>
                <w:rFonts w:cstheme="minorHAnsi"/>
              </w:rPr>
              <w:t>a</w:t>
            </w:r>
            <w:r w:rsidRPr="0032761E">
              <w:rPr>
                <w:rFonts w:cstheme="minorHAnsi"/>
              </w:rPr>
              <w:t>gency.</w:t>
            </w:r>
          </w:p>
        </w:tc>
        <w:tc>
          <w:tcPr>
            <w:tcW w:w="1164" w:type="dxa"/>
          </w:tcPr>
          <w:p w14:paraId="2C89B192" w14:textId="77777777" w:rsidR="00660BD3" w:rsidRPr="003178C7" w:rsidRDefault="00660BD3" w:rsidP="00B80FCD"/>
        </w:tc>
      </w:tr>
      <w:tr w:rsidR="00660BD3" w:rsidRPr="003178C7" w14:paraId="61946C47" w14:textId="77777777" w:rsidTr="004062EF">
        <w:tc>
          <w:tcPr>
            <w:tcW w:w="1031" w:type="dxa"/>
            <w:vMerge/>
          </w:tcPr>
          <w:p w14:paraId="4B0EECFB" w14:textId="77777777" w:rsidR="00660BD3" w:rsidRPr="003178C7" w:rsidRDefault="00660BD3" w:rsidP="00B80FCD">
            <w:pPr>
              <w:rPr>
                <w:rFonts w:cstheme="minorHAnsi"/>
              </w:rPr>
            </w:pPr>
          </w:p>
        </w:tc>
        <w:tc>
          <w:tcPr>
            <w:tcW w:w="7155" w:type="dxa"/>
            <w:vAlign w:val="center"/>
          </w:tcPr>
          <w:p w14:paraId="16A64250" w14:textId="77777777" w:rsidR="00660BD3" w:rsidRPr="0032761E" w:rsidRDefault="00660BD3" w:rsidP="00670E5E">
            <w:pPr>
              <w:pStyle w:val="ListParagraph"/>
              <w:numPr>
                <w:ilvl w:val="0"/>
                <w:numId w:val="42"/>
              </w:numPr>
              <w:rPr>
                <w:rFonts w:cstheme="minorHAnsi"/>
              </w:rPr>
            </w:pPr>
            <w:r w:rsidRPr="0032761E">
              <w:rPr>
                <w:rFonts w:cstheme="minorHAnsi"/>
              </w:rPr>
              <w:t>Herbaceous</w:t>
            </w:r>
            <w:r>
              <w:rPr>
                <w:rFonts w:cstheme="minorHAnsi"/>
              </w:rPr>
              <w:t xml:space="preserve"> or woody</w:t>
            </w:r>
            <w:r w:rsidRPr="0032761E">
              <w:rPr>
                <w:rFonts w:cstheme="minorHAnsi"/>
              </w:rPr>
              <w:t xml:space="preserve"> cover with &gt;75% undesirable species. </w:t>
            </w:r>
          </w:p>
        </w:tc>
        <w:tc>
          <w:tcPr>
            <w:tcW w:w="1164" w:type="dxa"/>
            <w:vAlign w:val="center"/>
          </w:tcPr>
          <w:p w14:paraId="034AA479" w14:textId="77777777" w:rsidR="00660BD3" w:rsidRPr="003178C7" w:rsidRDefault="00660BD3" w:rsidP="00B80FCD">
            <w:r w:rsidRPr="05B7A3AC">
              <w:t>0</w:t>
            </w:r>
          </w:p>
        </w:tc>
      </w:tr>
      <w:tr w:rsidR="00660BD3" w:rsidRPr="003178C7" w14:paraId="089AFFC7" w14:textId="77777777" w:rsidTr="004062EF">
        <w:tc>
          <w:tcPr>
            <w:tcW w:w="1031" w:type="dxa"/>
            <w:vMerge/>
          </w:tcPr>
          <w:p w14:paraId="160AD416" w14:textId="77777777" w:rsidR="00660BD3" w:rsidRPr="003178C7" w:rsidRDefault="00660BD3" w:rsidP="00B80FCD">
            <w:pPr>
              <w:rPr>
                <w:rFonts w:cstheme="minorHAnsi"/>
              </w:rPr>
            </w:pPr>
          </w:p>
        </w:tc>
        <w:tc>
          <w:tcPr>
            <w:tcW w:w="7155" w:type="dxa"/>
            <w:vAlign w:val="center"/>
          </w:tcPr>
          <w:p w14:paraId="387716E0" w14:textId="77777777" w:rsidR="00660BD3" w:rsidRPr="0032761E" w:rsidRDefault="00660BD3" w:rsidP="00670E5E">
            <w:pPr>
              <w:pStyle w:val="ListParagraph"/>
              <w:numPr>
                <w:ilvl w:val="0"/>
                <w:numId w:val="42"/>
              </w:numPr>
              <w:rPr>
                <w:rFonts w:cstheme="minorHAnsi"/>
              </w:rPr>
            </w:pPr>
            <w:r w:rsidRPr="0032761E">
              <w:rPr>
                <w:rFonts w:cstheme="minorHAnsi"/>
              </w:rPr>
              <w:t xml:space="preserve">Herbaceous </w:t>
            </w:r>
            <w:r>
              <w:rPr>
                <w:rFonts w:cstheme="minorHAnsi"/>
              </w:rPr>
              <w:t xml:space="preserve">or woody </w:t>
            </w:r>
            <w:r w:rsidRPr="0032761E">
              <w:rPr>
                <w:rFonts w:cstheme="minorHAnsi"/>
              </w:rPr>
              <w:t>cover primarily of introduced species.</w:t>
            </w:r>
          </w:p>
        </w:tc>
        <w:tc>
          <w:tcPr>
            <w:tcW w:w="1164" w:type="dxa"/>
            <w:vAlign w:val="center"/>
          </w:tcPr>
          <w:p w14:paraId="4BB562C5" w14:textId="77777777" w:rsidR="00660BD3" w:rsidRPr="003178C7" w:rsidRDefault="00660BD3" w:rsidP="00B80FCD">
            <w:r w:rsidRPr="05B7A3AC">
              <w:t>3</w:t>
            </w:r>
          </w:p>
        </w:tc>
      </w:tr>
      <w:tr w:rsidR="00660BD3" w:rsidRPr="003178C7" w14:paraId="559A46F8" w14:textId="77777777" w:rsidTr="004062EF">
        <w:tc>
          <w:tcPr>
            <w:tcW w:w="1031" w:type="dxa"/>
            <w:vMerge/>
          </w:tcPr>
          <w:p w14:paraId="3D533176" w14:textId="77777777" w:rsidR="00660BD3" w:rsidRPr="003178C7" w:rsidRDefault="00660BD3" w:rsidP="00B80FCD">
            <w:pPr>
              <w:rPr>
                <w:rFonts w:cstheme="minorHAnsi"/>
              </w:rPr>
            </w:pPr>
          </w:p>
        </w:tc>
        <w:tc>
          <w:tcPr>
            <w:tcW w:w="7155" w:type="dxa"/>
            <w:vAlign w:val="center"/>
          </w:tcPr>
          <w:p w14:paraId="3B9D503D" w14:textId="77777777" w:rsidR="00660BD3" w:rsidRPr="0032761E" w:rsidRDefault="00660BD3" w:rsidP="00670E5E">
            <w:pPr>
              <w:pStyle w:val="ListParagraph"/>
              <w:numPr>
                <w:ilvl w:val="0"/>
                <w:numId w:val="42"/>
              </w:numPr>
            </w:pPr>
            <w:r w:rsidRPr="00EA3595">
              <w:t xml:space="preserve">Herbaceous </w:t>
            </w:r>
            <w:r>
              <w:t xml:space="preserve">or woody </w:t>
            </w:r>
            <w:r w:rsidRPr="00EA3595">
              <w:t xml:space="preserve">cover either native herbaceous vegetation or introduced species with </w:t>
            </w:r>
            <w:r>
              <w:t>high wildlife value</w:t>
            </w:r>
            <w:r w:rsidRPr="00EA3595">
              <w:t>, such as those often included in wildlife seed mixes.</w:t>
            </w:r>
          </w:p>
        </w:tc>
        <w:tc>
          <w:tcPr>
            <w:tcW w:w="1164" w:type="dxa"/>
            <w:vAlign w:val="center"/>
          </w:tcPr>
          <w:p w14:paraId="1D1BFBDE" w14:textId="77777777" w:rsidR="00660BD3" w:rsidRPr="003178C7" w:rsidRDefault="00660BD3" w:rsidP="00B80FCD">
            <w:r w:rsidRPr="05B7A3AC">
              <w:t>8</w:t>
            </w:r>
          </w:p>
        </w:tc>
      </w:tr>
      <w:tr w:rsidR="00660BD3" w:rsidRPr="003178C7" w14:paraId="7DF1ABA4" w14:textId="77777777" w:rsidTr="004062EF">
        <w:tc>
          <w:tcPr>
            <w:tcW w:w="1031" w:type="dxa"/>
            <w:vMerge/>
          </w:tcPr>
          <w:p w14:paraId="1AA17156" w14:textId="77777777" w:rsidR="00660BD3" w:rsidRPr="003178C7" w:rsidRDefault="00660BD3" w:rsidP="00B80FCD">
            <w:pPr>
              <w:rPr>
                <w:rFonts w:cstheme="minorHAnsi"/>
              </w:rPr>
            </w:pPr>
          </w:p>
        </w:tc>
        <w:tc>
          <w:tcPr>
            <w:tcW w:w="7155" w:type="dxa"/>
            <w:vAlign w:val="center"/>
          </w:tcPr>
          <w:p w14:paraId="3E85B088" w14:textId="77777777" w:rsidR="00660BD3" w:rsidRPr="0032761E" w:rsidRDefault="00660BD3" w:rsidP="00670E5E">
            <w:pPr>
              <w:pStyle w:val="ListParagraph"/>
              <w:numPr>
                <w:ilvl w:val="0"/>
                <w:numId w:val="42"/>
              </w:numPr>
              <w:rPr>
                <w:rFonts w:cstheme="minorHAnsi"/>
              </w:rPr>
            </w:pPr>
            <w:r w:rsidRPr="0032761E">
              <w:rPr>
                <w:rFonts w:cstheme="minorHAnsi"/>
              </w:rPr>
              <w:t>Cover composed primarily of native plants; some structural</w:t>
            </w:r>
            <w:r>
              <w:rPr>
                <w:rFonts w:cstheme="minorHAnsi"/>
              </w:rPr>
              <w:t xml:space="preserve"> or </w:t>
            </w:r>
            <w:r w:rsidRPr="0032761E">
              <w:rPr>
                <w:rFonts w:cstheme="minorHAnsi"/>
              </w:rPr>
              <w:t>functional groups (e.g., warm season tall grasses, warm season mid-grasses, warm season short</w:t>
            </w:r>
            <w:r>
              <w:rPr>
                <w:rFonts w:cstheme="minorHAnsi"/>
              </w:rPr>
              <w:t xml:space="preserve"> </w:t>
            </w:r>
            <w:r w:rsidRPr="0032761E">
              <w:rPr>
                <w:rFonts w:cstheme="minorHAnsi"/>
              </w:rPr>
              <w:t>grasses, cool season mid-grasses, perennial forbs, shrubs, and trees) expected for the site are missing; number of species are fewer than expected for the ecological site.</w:t>
            </w:r>
          </w:p>
        </w:tc>
        <w:tc>
          <w:tcPr>
            <w:tcW w:w="1164" w:type="dxa"/>
            <w:vAlign w:val="center"/>
          </w:tcPr>
          <w:p w14:paraId="29D22567" w14:textId="77777777" w:rsidR="00660BD3" w:rsidRPr="003178C7" w:rsidRDefault="00660BD3" w:rsidP="00B80FCD">
            <w:r w:rsidRPr="05B7A3AC">
              <w:t>11</w:t>
            </w:r>
          </w:p>
        </w:tc>
      </w:tr>
      <w:tr w:rsidR="00660BD3" w:rsidRPr="003178C7" w14:paraId="2FA049AB" w14:textId="77777777" w:rsidTr="004062EF">
        <w:tc>
          <w:tcPr>
            <w:tcW w:w="1031" w:type="dxa"/>
            <w:vMerge/>
          </w:tcPr>
          <w:p w14:paraId="3B52C0DE" w14:textId="77777777" w:rsidR="00660BD3" w:rsidRPr="003178C7" w:rsidRDefault="00660BD3" w:rsidP="00B80FCD">
            <w:pPr>
              <w:rPr>
                <w:rFonts w:cstheme="minorHAnsi"/>
              </w:rPr>
            </w:pPr>
          </w:p>
        </w:tc>
        <w:tc>
          <w:tcPr>
            <w:tcW w:w="7155" w:type="dxa"/>
            <w:vAlign w:val="center"/>
          </w:tcPr>
          <w:p w14:paraId="70BDDC16" w14:textId="77777777" w:rsidR="00660BD3" w:rsidRPr="0032761E" w:rsidRDefault="00660BD3" w:rsidP="00670E5E">
            <w:pPr>
              <w:pStyle w:val="ListParagraph"/>
              <w:numPr>
                <w:ilvl w:val="0"/>
                <w:numId w:val="42"/>
              </w:numPr>
              <w:rPr>
                <w:rFonts w:cstheme="minorHAnsi"/>
              </w:rPr>
            </w:pPr>
            <w:r w:rsidRPr="0032761E">
              <w:rPr>
                <w:rFonts w:cstheme="minorHAnsi"/>
              </w:rPr>
              <w:t>Cover is composed of all structural</w:t>
            </w:r>
            <w:r>
              <w:rPr>
                <w:rFonts w:cstheme="minorHAnsi"/>
              </w:rPr>
              <w:t xml:space="preserve"> or </w:t>
            </w:r>
            <w:r w:rsidRPr="0032761E">
              <w:rPr>
                <w:rFonts w:cstheme="minorHAnsi"/>
              </w:rPr>
              <w:t>functional groups (e.g., warm season tall grasses, warm season mid-grasses, warm season short</w:t>
            </w:r>
            <w:r>
              <w:rPr>
                <w:rFonts w:cstheme="minorHAnsi"/>
              </w:rPr>
              <w:t xml:space="preserve"> </w:t>
            </w:r>
            <w:r w:rsidRPr="0032761E">
              <w:rPr>
                <w:rFonts w:cstheme="minorHAnsi"/>
              </w:rPr>
              <w:t>grasses, cool season mid-grasses, perennial forbs, shrubs, and trees) expected for the site; number of species in each group closely matches that expected for the ecological site.</w:t>
            </w:r>
          </w:p>
        </w:tc>
        <w:tc>
          <w:tcPr>
            <w:tcW w:w="1164" w:type="dxa"/>
            <w:vAlign w:val="center"/>
          </w:tcPr>
          <w:p w14:paraId="3EB13739" w14:textId="77777777" w:rsidR="00660BD3" w:rsidRPr="003178C7" w:rsidRDefault="00660BD3" w:rsidP="00B80FCD">
            <w:r w:rsidRPr="05B7A3AC">
              <w:t>15</w:t>
            </w:r>
          </w:p>
        </w:tc>
      </w:tr>
      <w:tr w:rsidR="00660BD3" w:rsidRPr="003178C7" w14:paraId="2382E8EF" w14:textId="77777777" w:rsidTr="004062EF">
        <w:tc>
          <w:tcPr>
            <w:tcW w:w="1031" w:type="dxa"/>
            <w:vMerge w:val="restart"/>
          </w:tcPr>
          <w:p w14:paraId="3336F54C" w14:textId="77777777" w:rsidR="00660BD3" w:rsidRPr="003178C7" w:rsidRDefault="00660BD3" w:rsidP="00670E5E">
            <w:pPr>
              <w:pStyle w:val="ListParagraph"/>
              <w:numPr>
                <w:ilvl w:val="0"/>
                <w:numId w:val="35"/>
              </w:numPr>
              <w:rPr>
                <w:rFonts w:cstheme="minorHAnsi"/>
              </w:rPr>
            </w:pPr>
          </w:p>
        </w:tc>
        <w:tc>
          <w:tcPr>
            <w:tcW w:w="7155" w:type="dxa"/>
          </w:tcPr>
          <w:p w14:paraId="5E6D25B8" w14:textId="77777777" w:rsidR="00660BD3" w:rsidRPr="0032761E" w:rsidRDefault="00660BD3" w:rsidP="00B80FCD">
            <w:pPr>
              <w:rPr>
                <w:rFonts w:cstheme="minorHAnsi"/>
              </w:rPr>
            </w:pPr>
            <w:r w:rsidRPr="0032761E">
              <w:rPr>
                <w:rFonts w:cstheme="minorHAnsi"/>
              </w:rPr>
              <w:t>What is the amount of NPHE within or directly adjacent to the field?</w:t>
            </w:r>
          </w:p>
          <w:p w14:paraId="1C4CFE21" w14:textId="77777777" w:rsidR="00660BD3" w:rsidRPr="0032761E" w:rsidRDefault="00660BD3" w:rsidP="00B80FCD">
            <w:pPr>
              <w:pStyle w:val="Subtitle"/>
              <w:rPr>
                <w:rFonts w:eastAsiaTheme="minorHAnsi" w:cstheme="minorHAnsi"/>
                <w:color w:val="auto"/>
                <w:spacing w:val="0"/>
              </w:rPr>
            </w:pPr>
            <w:r w:rsidRPr="0032761E">
              <w:rPr>
                <w:rFonts w:cstheme="minorHAnsi"/>
              </w:rPr>
              <w:t>Instructions: NPHE areas must be ≥30 feet wide and ≥0.1 acre in area.</w:t>
            </w:r>
          </w:p>
        </w:tc>
        <w:tc>
          <w:tcPr>
            <w:tcW w:w="1164" w:type="dxa"/>
          </w:tcPr>
          <w:p w14:paraId="50BDFC3F" w14:textId="77777777" w:rsidR="00660BD3" w:rsidRPr="003178C7" w:rsidRDefault="00660BD3" w:rsidP="00B80FCD"/>
        </w:tc>
      </w:tr>
      <w:tr w:rsidR="00660BD3" w:rsidRPr="003178C7" w14:paraId="3176E137" w14:textId="77777777" w:rsidTr="004062EF">
        <w:tc>
          <w:tcPr>
            <w:tcW w:w="1031" w:type="dxa"/>
            <w:vMerge/>
          </w:tcPr>
          <w:p w14:paraId="702EEFD0" w14:textId="77777777" w:rsidR="00660BD3" w:rsidRPr="003178C7" w:rsidRDefault="00660BD3" w:rsidP="00B80FCD">
            <w:pPr>
              <w:rPr>
                <w:rFonts w:cstheme="minorHAnsi"/>
              </w:rPr>
            </w:pPr>
          </w:p>
        </w:tc>
        <w:tc>
          <w:tcPr>
            <w:tcW w:w="7155" w:type="dxa"/>
            <w:vAlign w:val="center"/>
          </w:tcPr>
          <w:p w14:paraId="53B2FA58" w14:textId="77777777" w:rsidR="00660BD3" w:rsidRPr="0032761E" w:rsidRDefault="00660BD3" w:rsidP="00670E5E">
            <w:pPr>
              <w:pStyle w:val="ListParagraph"/>
              <w:numPr>
                <w:ilvl w:val="0"/>
                <w:numId w:val="43"/>
              </w:numPr>
              <w:rPr>
                <w:rFonts w:cstheme="minorHAnsi"/>
              </w:rPr>
            </w:pPr>
            <w:r w:rsidRPr="0032761E">
              <w:rPr>
                <w:rFonts w:cstheme="minorHAnsi"/>
              </w:rPr>
              <w:t>≤1% of the field.</w:t>
            </w:r>
          </w:p>
        </w:tc>
        <w:tc>
          <w:tcPr>
            <w:tcW w:w="1164" w:type="dxa"/>
            <w:vAlign w:val="center"/>
          </w:tcPr>
          <w:p w14:paraId="143ADE82" w14:textId="77777777" w:rsidR="00660BD3" w:rsidRPr="003178C7" w:rsidRDefault="00660BD3" w:rsidP="00B80FCD">
            <w:r w:rsidRPr="05B7A3AC">
              <w:t>0</w:t>
            </w:r>
          </w:p>
        </w:tc>
      </w:tr>
      <w:tr w:rsidR="00660BD3" w:rsidRPr="003178C7" w14:paraId="7558E045" w14:textId="77777777" w:rsidTr="004062EF">
        <w:tc>
          <w:tcPr>
            <w:tcW w:w="1031" w:type="dxa"/>
            <w:vMerge/>
          </w:tcPr>
          <w:p w14:paraId="38AAD977" w14:textId="77777777" w:rsidR="00660BD3" w:rsidRPr="003178C7" w:rsidRDefault="00660BD3" w:rsidP="00B80FCD">
            <w:pPr>
              <w:rPr>
                <w:rFonts w:cstheme="minorHAnsi"/>
              </w:rPr>
            </w:pPr>
          </w:p>
        </w:tc>
        <w:tc>
          <w:tcPr>
            <w:tcW w:w="7155" w:type="dxa"/>
            <w:vAlign w:val="center"/>
          </w:tcPr>
          <w:p w14:paraId="0D6585F2" w14:textId="77777777" w:rsidR="00660BD3" w:rsidRPr="0032761E" w:rsidRDefault="00660BD3" w:rsidP="00670E5E">
            <w:pPr>
              <w:pStyle w:val="ListParagraph"/>
              <w:numPr>
                <w:ilvl w:val="0"/>
                <w:numId w:val="43"/>
              </w:numPr>
              <w:rPr>
                <w:rFonts w:cstheme="minorHAnsi"/>
              </w:rPr>
            </w:pPr>
            <w:r w:rsidRPr="0032761E">
              <w:rPr>
                <w:rFonts w:cstheme="minorHAnsi"/>
              </w:rPr>
              <w:t>&gt;1 and ≤5% of the field.</w:t>
            </w:r>
          </w:p>
        </w:tc>
        <w:tc>
          <w:tcPr>
            <w:tcW w:w="1164" w:type="dxa"/>
            <w:vAlign w:val="center"/>
          </w:tcPr>
          <w:p w14:paraId="0AD054FB" w14:textId="77777777" w:rsidR="00660BD3" w:rsidRPr="003178C7" w:rsidRDefault="00660BD3" w:rsidP="00B80FCD">
            <w:r w:rsidRPr="05B7A3AC">
              <w:t>5</w:t>
            </w:r>
          </w:p>
        </w:tc>
      </w:tr>
      <w:tr w:rsidR="00660BD3" w:rsidRPr="003178C7" w14:paraId="5EB59BA0" w14:textId="77777777" w:rsidTr="004062EF">
        <w:tc>
          <w:tcPr>
            <w:tcW w:w="1031" w:type="dxa"/>
            <w:vMerge/>
          </w:tcPr>
          <w:p w14:paraId="6DA0B505" w14:textId="77777777" w:rsidR="00660BD3" w:rsidRPr="003178C7" w:rsidRDefault="00660BD3" w:rsidP="00B80FCD">
            <w:pPr>
              <w:rPr>
                <w:rFonts w:cstheme="minorHAnsi"/>
              </w:rPr>
            </w:pPr>
          </w:p>
        </w:tc>
        <w:tc>
          <w:tcPr>
            <w:tcW w:w="7155" w:type="dxa"/>
            <w:vAlign w:val="center"/>
          </w:tcPr>
          <w:p w14:paraId="494D67B1" w14:textId="77777777" w:rsidR="00660BD3" w:rsidRPr="0032761E" w:rsidRDefault="00660BD3" w:rsidP="00670E5E">
            <w:pPr>
              <w:pStyle w:val="ListParagraph"/>
              <w:numPr>
                <w:ilvl w:val="0"/>
                <w:numId w:val="43"/>
              </w:numPr>
              <w:rPr>
                <w:rFonts w:cstheme="minorHAnsi"/>
              </w:rPr>
            </w:pPr>
            <w:r w:rsidRPr="0032761E">
              <w:rPr>
                <w:rFonts w:cstheme="minorHAnsi"/>
              </w:rPr>
              <w:t>&gt;5 and ≤10% of the field.</w:t>
            </w:r>
          </w:p>
        </w:tc>
        <w:tc>
          <w:tcPr>
            <w:tcW w:w="1164" w:type="dxa"/>
            <w:vAlign w:val="center"/>
          </w:tcPr>
          <w:p w14:paraId="398FDA47" w14:textId="77777777" w:rsidR="00660BD3" w:rsidRPr="003178C7" w:rsidRDefault="00660BD3" w:rsidP="00B80FCD">
            <w:r w:rsidRPr="05B7A3AC">
              <w:t>12</w:t>
            </w:r>
          </w:p>
        </w:tc>
      </w:tr>
      <w:tr w:rsidR="00660BD3" w:rsidRPr="003178C7" w14:paraId="17D8002E" w14:textId="77777777" w:rsidTr="004062EF">
        <w:tc>
          <w:tcPr>
            <w:tcW w:w="1031" w:type="dxa"/>
            <w:vMerge/>
          </w:tcPr>
          <w:p w14:paraId="78202E0D" w14:textId="77777777" w:rsidR="00660BD3" w:rsidRPr="003178C7" w:rsidRDefault="00660BD3" w:rsidP="00B80FCD">
            <w:pPr>
              <w:rPr>
                <w:rFonts w:cstheme="minorHAnsi"/>
              </w:rPr>
            </w:pPr>
          </w:p>
        </w:tc>
        <w:tc>
          <w:tcPr>
            <w:tcW w:w="7155" w:type="dxa"/>
            <w:vAlign w:val="center"/>
          </w:tcPr>
          <w:p w14:paraId="05939C44" w14:textId="77777777" w:rsidR="00660BD3" w:rsidRPr="0032761E" w:rsidRDefault="00660BD3" w:rsidP="00670E5E">
            <w:pPr>
              <w:pStyle w:val="ListParagraph"/>
              <w:numPr>
                <w:ilvl w:val="0"/>
                <w:numId w:val="43"/>
              </w:numPr>
              <w:rPr>
                <w:rFonts w:cstheme="minorHAnsi"/>
              </w:rPr>
            </w:pPr>
            <w:r w:rsidRPr="0032761E">
              <w:rPr>
                <w:rFonts w:cstheme="minorHAnsi"/>
              </w:rPr>
              <w:t>&gt;10% of the field.</w:t>
            </w:r>
          </w:p>
        </w:tc>
        <w:tc>
          <w:tcPr>
            <w:tcW w:w="1164" w:type="dxa"/>
            <w:vAlign w:val="center"/>
          </w:tcPr>
          <w:p w14:paraId="0ADE93C7" w14:textId="77777777" w:rsidR="00660BD3" w:rsidRPr="003178C7" w:rsidRDefault="00660BD3" w:rsidP="00B80FCD">
            <w:r w:rsidRPr="05B7A3AC">
              <w:t>15</w:t>
            </w:r>
          </w:p>
        </w:tc>
      </w:tr>
      <w:tr w:rsidR="00660BD3" w:rsidRPr="003178C7" w14:paraId="347E8427" w14:textId="77777777" w:rsidTr="004062EF">
        <w:tc>
          <w:tcPr>
            <w:tcW w:w="1031" w:type="dxa"/>
            <w:vMerge w:val="restart"/>
          </w:tcPr>
          <w:p w14:paraId="548B91BE" w14:textId="77777777" w:rsidR="00660BD3" w:rsidRPr="003178C7" w:rsidRDefault="00660BD3" w:rsidP="00670E5E">
            <w:pPr>
              <w:pStyle w:val="ListParagraph"/>
              <w:numPr>
                <w:ilvl w:val="0"/>
                <w:numId w:val="35"/>
              </w:numPr>
              <w:rPr>
                <w:rFonts w:cstheme="minorHAnsi"/>
              </w:rPr>
            </w:pPr>
          </w:p>
        </w:tc>
        <w:tc>
          <w:tcPr>
            <w:tcW w:w="7155" w:type="dxa"/>
          </w:tcPr>
          <w:p w14:paraId="0963063C" w14:textId="77777777" w:rsidR="00660BD3" w:rsidRDefault="00660BD3" w:rsidP="00B80FCD">
            <w:pPr>
              <w:rPr>
                <w:rFonts w:cstheme="minorHAnsi"/>
              </w:rPr>
            </w:pPr>
            <w:r w:rsidRPr="0032761E">
              <w:rPr>
                <w:rFonts w:cstheme="minorHAnsi"/>
              </w:rPr>
              <w:t>What is the</w:t>
            </w:r>
            <w:r>
              <w:rPr>
                <w:rFonts w:cstheme="minorHAnsi"/>
              </w:rPr>
              <w:t xml:space="preserve"> </w:t>
            </w:r>
            <w:r w:rsidRPr="0032761E">
              <w:rPr>
                <w:rFonts w:cstheme="minorHAnsi"/>
              </w:rPr>
              <w:t xml:space="preserve">width of NPHE within </w:t>
            </w:r>
            <w:r w:rsidRPr="0029467D">
              <w:rPr>
                <w:rFonts w:cstheme="minorHAnsi"/>
                <w:b/>
              </w:rPr>
              <w:t>or</w:t>
            </w:r>
            <w:r w:rsidRPr="0032761E">
              <w:rPr>
                <w:rFonts w:cstheme="minorHAnsi"/>
              </w:rPr>
              <w:t xml:space="preserve"> directly adjacent to the field?</w:t>
            </w:r>
          </w:p>
          <w:p w14:paraId="36F2E7F7" w14:textId="77777777" w:rsidR="00660BD3" w:rsidRPr="0032761E" w:rsidRDefault="00660BD3" w:rsidP="00B80FCD">
            <w:pPr>
              <w:rPr>
                <w:rFonts w:eastAsiaTheme="minorEastAsia" w:cstheme="minorHAnsi"/>
                <w:color w:val="5A5A5A" w:themeColor="text1" w:themeTint="A5"/>
                <w:spacing w:val="15"/>
              </w:rPr>
            </w:pPr>
            <w:r w:rsidRPr="0032761E">
              <w:rPr>
                <w:rFonts w:eastAsiaTheme="minorEastAsia" w:cstheme="minorHAnsi"/>
                <w:color w:val="5A5A5A" w:themeColor="text1" w:themeTint="A5"/>
                <w:spacing w:val="15"/>
              </w:rPr>
              <w:t>Instructions: Minimum patch size ≥0.1 acre.</w:t>
            </w:r>
          </w:p>
        </w:tc>
        <w:tc>
          <w:tcPr>
            <w:tcW w:w="1164" w:type="dxa"/>
          </w:tcPr>
          <w:p w14:paraId="1FB9C31A" w14:textId="77777777" w:rsidR="00660BD3" w:rsidRPr="003178C7" w:rsidRDefault="00660BD3" w:rsidP="00B80FCD"/>
        </w:tc>
      </w:tr>
      <w:tr w:rsidR="00660BD3" w:rsidRPr="003178C7" w14:paraId="6BBBA7DE" w14:textId="77777777" w:rsidTr="004062EF">
        <w:tc>
          <w:tcPr>
            <w:tcW w:w="1031" w:type="dxa"/>
            <w:vMerge/>
          </w:tcPr>
          <w:p w14:paraId="74A09F7C" w14:textId="77777777" w:rsidR="00660BD3" w:rsidRPr="003178C7" w:rsidRDefault="00660BD3" w:rsidP="00B80FCD">
            <w:pPr>
              <w:rPr>
                <w:rFonts w:cstheme="minorHAnsi"/>
              </w:rPr>
            </w:pPr>
          </w:p>
        </w:tc>
        <w:tc>
          <w:tcPr>
            <w:tcW w:w="7155" w:type="dxa"/>
            <w:vAlign w:val="center"/>
          </w:tcPr>
          <w:p w14:paraId="511357A6" w14:textId="77777777" w:rsidR="00660BD3" w:rsidRPr="0032761E" w:rsidRDefault="00660BD3" w:rsidP="00670E5E">
            <w:pPr>
              <w:pStyle w:val="ListParagraph"/>
              <w:numPr>
                <w:ilvl w:val="0"/>
                <w:numId w:val="44"/>
              </w:numPr>
              <w:rPr>
                <w:rFonts w:cstheme="minorHAnsi"/>
              </w:rPr>
            </w:pPr>
            <w:r>
              <w:rPr>
                <w:rFonts w:cstheme="minorHAnsi"/>
              </w:rPr>
              <w:t>&lt;</w:t>
            </w:r>
            <w:r w:rsidRPr="0032761E">
              <w:rPr>
                <w:rFonts w:cstheme="minorHAnsi"/>
              </w:rPr>
              <w:t>30 feet wide.</w:t>
            </w:r>
          </w:p>
        </w:tc>
        <w:tc>
          <w:tcPr>
            <w:tcW w:w="1164" w:type="dxa"/>
            <w:vAlign w:val="center"/>
          </w:tcPr>
          <w:p w14:paraId="6E166207" w14:textId="77777777" w:rsidR="00660BD3" w:rsidRPr="003178C7" w:rsidRDefault="00660BD3" w:rsidP="00B80FCD">
            <w:r w:rsidRPr="05B7A3AC">
              <w:t>0</w:t>
            </w:r>
          </w:p>
        </w:tc>
      </w:tr>
      <w:tr w:rsidR="00660BD3" w:rsidRPr="003178C7" w14:paraId="0C49F277" w14:textId="77777777" w:rsidTr="004062EF">
        <w:tc>
          <w:tcPr>
            <w:tcW w:w="1031" w:type="dxa"/>
            <w:vMerge/>
          </w:tcPr>
          <w:p w14:paraId="1923DD45" w14:textId="77777777" w:rsidR="00660BD3" w:rsidRPr="003178C7" w:rsidRDefault="00660BD3" w:rsidP="00B80FCD">
            <w:pPr>
              <w:rPr>
                <w:rFonts w:cstheme="minorHAnsi"/>
              </w:rPr>
            </w:pPr>
          </w:p>
        </w:tc>
        <w:tc>
          <w:tcPr>
            <w:tcW w:w="7155" w:type="dxa"/>
            <w:vAlign w:val="center"/>
          </w:tcPr>
          <w:p w14:paraId="0FEC7005" w14:textId="77777777" w:rsidR="00660BD3" w:rsidRPr="0032761E" w:rsidRDefault="00660BD3" w:rsidP="00670E5E">
            <w:pPr>
              <w:pStyle w:val="ListParagraph"/>
              <w:numPr>
                <w:ilvl w:val="0"/>
                <w:numId w:val="44"/>
              </w:numPr>
              <w:rPr>
                <w:rFonts w:cstheme="minorHAnsi"/>
              </w:rPr>
            </w:pPr>
            <w:r>
              <w:rPr>
                <w:rFonts w:cstheme="minorHAnsi"/>
              </w:rPr>
              <w:t>≥</w:t>
            </w:r>
            <w:r w:rsidRPr="0032761E">
              <w:rPr>
                <w:rFonts w:cstheme="minorHAnsi"/>
              </w:rPr>
              <w:t>30 to and ≤75 feet wide.</w:t>
            </w:r>
          </w:p>
        </w:tc>
        <w:tc>
          <w:tcPr>
            <w:tcW w:w="1164" w:type="dxa"/>
            <w:vAlign w:val="center"/>
          </w:tcPr>
          <w:p w14:paraId="7C921C05" w14:textId="77777777" w:rsidR="00660BD3" w:rsidRPr="003178C7" w:rsidRDefault="00660BD3" w:rsidP="00B80FCD">
            <w:r w:rsidRPr="05B7A3AC">
              <w:t>5</w:t>
            </w:r>
          </w:p>
        </w:tc>
      </w:tr>
      <w:tr w:rsidR="00660BD3" w:rsidRPr="003178C7" w14:paraId="1F18ABB8" w14:textId="77777777" w:rsidTr="004062EF">
        <w:tc>
          <w:tcPr>
            <w:tcW w:w="1031" w:type="dxa"/>
            <w:vMerge/>
          </w:tcPr>
          <w:p w14:paraId="0BE78272" w14:textId="77777777" w:rsidR="00660BD3" w:rsidRPr="003178C7" w:rsidRDefault="00660BD3" w:rsidP="00B80FCD">
            <w:pPr>
              <w:rPr>
                <w:rFonts w:cstheme="minorHAnsi"/>
              </w:rPr>
            </w:pPr>
          </w:p>
        </w:tc>
        <w:tc>
          <w:tcPr>
            <w:tcW w:w="7155" w:type="dxa"/>
            <w:vAlign w:val="center"/>
          </w:tcPr>
          <w:p w14:paraId="4B840044" w14:textId="77777777" w:rsidR="00660BD3" w:rsidRPr="0032761E" w:rsidRDefault="00660BD3" w:rsidP="00670E5E">
            <w:pPr>
              <w:pStyle w:val="ListParagraph"/>
              <w:numPr>
                <w:ilvl w:val="0"/>
                <w:numId w:val="44"/>
              </w:numPr>
              <w:rPr>
                <w:rFonts w:cstheme="minorHAnsi"/>
              </w:rPr>
            </w:pPr>
            <w:r w:rsidRPr="0032761E">
              <w:rPr>
                <w:rFonts w:cstheme="minorHAnsi"/>
              </w:rPr>
              <w:t>&gt;75 to and ≤120 feet wide.</w:t>
            </w:r>
          </w:p>
        </w:tc>
        <w:tc>
          <w:tcPr>
            <w:tcW w:w="1164" w:type="dxa"/>
            <w:vAlign w:val="center"/>
          </w:tcPr>
          <w:p w14:paraId="220B1B07" w14:textId="77777777" w:rsidR="00660BD3" w:rsidRPr="003178C7" w:rsidRDefault="00660BD3" w:rsidP="00B80FCD">
            <w:r w:rsidRPr="05B7A3AC">
              <w:t>12</w:t>
            </w:r>
          </w:p>
        </w:tc>
      </w:tr>
      <w:tr w:rsidR="00660BD3" w:rsidRPr="003178C7" w14:paraId="2AAE4B1B" w14:textId="77777777" w:rsidTr="004062EF">
        <w:tc>
          <w:tcPr>
            <w:tcW w:w="1031" w:type="dxa"/>
            <w:vMerge/>
          </w:tcPr>
          <w:p w14:paraId="108072F6" w14:textId="77777777" w:rsidR="00660BD3" w:rsidRPr="003178C7" w:rsidRDefault="00660BD3" w:rsidP="00B80FCD">
            <w:pPr>
              <w:rPr>
                <w:rFonts w:cstheme="minorHAnsi"/>
              </w:rPr>
            </w:pPr>
          </w:p>
        </w:tc>
        <w:tc>
          <w:tcPr>
            <w:tcW w:w="7155" w:type="dxa"/>
            <w:vAlign w:val="center"/>
          </w:tcPr>
          <w:p w14:paraId="2AC6F4ED" w14:textId="77777777" w:rsidR="00660BD3" w:rsidRPr="0032761E" w:rsidRDefault="00660BD3" w:rsidP="00670E5E">
            <w:pPr>
              <w:pStyle w:val="ListParagraph"/>
              <w:numPr>
                <w:ilvl w:val="0"/>
                <w:numId w:val="44"/>
              </w:numPr>
              <w:rPr>
                <w:rFonts w:cstheme="minorHAnsi"/>
              </w:rPr>
            </w:pPr>
            <w:r w:rsidRPr="0032761E">
              <w:rPr>
                <w:rFonts w:cstheme="minorHAnsi"/>
              </w:rPr>
              <w:t>&gt;120 feet wide.</w:t>
            </w:r>
          </w:p>
        </w:tc>
        <w:tc>
          <w:tcPr>
            <w:tcW w:w="1164" w:type="dxa"/>
            <w:vAlign w:val="center"/>
          </w:tcPr>
          <w:p w14:paraId="2DAEEC5C" w14:textId="77777777" w:rsidR="00660BD3" w:rsidRPr="003178C7" w:rsidRDefault="00660BD3" w:rsidP="00B80FCD">
            <w:r w:rsidRPr="05B7A3AC">
              <w:t>15</w:t>
            </w:r>
          </w:p>
        </w:tc>
      </w:tr>
      <w:tr w:rsidR="00660BD3" w:rsidRPr="003178C7" w14:paraId="1DD50C34" w14:textId="77777777" w:rsidTr="004062EF">
        <w:tc>
          <w:tcPr>
            <w:tcW w:w="1031" w:type="dxa"/>
            <w:vMerge w:val="restart"/>
          </w:tcPr>
          <w:p w14:paraId="7B8421CC" w14:textId="77777777" w:rsidR="00660BD3" w:rsidRPr="003178C7" w:rsidRDefault="00660BD3" w:rsidP="00670E5E">
            <w:pPr>
              <w:pStyle w:val="ListParagraph"/>
              <w:numPr>
                <w:ilvl w:val="0"/>
                <w:numId w:val="35"/>
              </w:numPr>
              <w:rPr>
                <w:rFonts w:cstheme="minorHAnsi"/>
              </w:rPr>
            </w:pPr>
          </w:p>
        </w:tc>
        <w:tc>
          <w:tcPr>
            <w:tcW w:w="7155" w:type="dxa"/>
            <w:vAlign w:val="center"/>
          </w:tcPr>
          <w:p w14:paraId="17118AE5" w14:textId="77777777" w:rsidR="00660BD3" w:rsidRPr="0032761E" w:rsidRDefault="00660BD3" w:rsidP="00B80FCD">
            <w:pPr>
              <w:rPr>
                <w:rFonts w:cstheme="minorHAnsi"/>
              </w:rPr>
            </w:pPr>
            <w:r w:rsidRPr="0032761E">
              <w:rPr>
                <w:rFonts w:cstheme="minorHAnsi"/>
              </w:rPr>
              <w:t>What is the maximum distance for 50% of the field (i.e.</w:t>
            </w:r>
            <w:r>
              <w:rPr>
                <w:rFonts w:cstheme="minorHAnsi"/>
              </w:rPr>
              <w:t>,</w:t>
            </w:r>
            <w:r w:rsidRPr="0032761E">
              <w:rPr>
                <w:rFonts w:cstheme="minorHAnsi"/>
              </w:rPr>
              <w:t xml:space="preserve"> average distance) from the NPHE?</w:t>
            </w:r>
          </w:p>
          <w:p w14:paraId="170A295E" w14:textId="77777777" w:rsidR="00660BD3" w:rsidRPr="0032761E" w:rsidRDefault="00660BD3" w:rsidP="00B80FCD">
            <w:pPr>
              <w:pStyle w:val="Subtitle"/>
              <w:rPr>
                <w:rFonts w:eastAsiaTheme="minorHAnsi" w:cstheme="minorHAnsi"/>
                <w:color w:val="auto"/>
                <w:spacing w:val="0"/>
              </w:rPr>
            </w:pPr>
            <w:r w:rsidRPr="0032761E">
              <w:rPr>
                <w:rFonts w:cstheme="minorHAnsi"/>
              </w:rPr>
              <w:t xml:space="preserve">Instructions: The distance can be estimated to either NPHE within the field </w:t>
            </w:r>
            <w:r w:rsidRPr="00E96531">
              <w:rPr>
                <w:rFonts w:cstheme="minorHAnsi"/>
                <w:b/>
              </w:rPr>
              <w:t>or</w:t>
            </w:r>
            <w:r w:rsidRPr="0032761E">
              <w:rPr>
                <w:rFonts w:cstheme="minorHAnsi"/>
              </w:rPr>
              <w:t xml:space="preserve"> to NPHE in a directly adjacent field that is controlled by the applicant.</w:t>
            </w:r>
          </w:p>
        </w:tc>
        <w:tc>
          <w:tcPr>
            <w:tcW w:w="1164" w:type="dxa"/>
            <w:vAlign w:val="center"/>
          </w:tcPr>
          <w:p w14:paraId="7BE1BB22" w14:textId="77777777" w:rsidR="00660BD3" w:rsidRPr="003178C7" w:rsidRDefault="00660BD3" w:rsidP="00B80FCD"/>
        </w:tc>
      </w:tr>
      <w:tr w:rsidR="00660BD3" w:rsidRPr="003178C7" w14:paraId="584A14B5" w14:textId="77777777" w:rsidTr="004062EF">
        <w:tc>
          <w:tcPr>
            <w:tcW w:w="1031" w:type="dxa"/>
            <w:vMerge/>
          </w:tcPr>
          <w:p w14:paraId="1141DC51" w14:textId="77777777" w:rsidR="00660BD3" w:rsidRPr="003178C7" w:rsidRDefault="00660BD3" w:rsidP="00B80FCD">
            <w:pPr>
              <w:rPr>
                <w:rFonts w:cstheme="minorHAnsi"/>
              </w:rPr>
            </w:pPr>
          </w:p>
        </w:tc>
        <w:tc>
          <w:tcPr>
            <w:tcW w:w="7155" w:type="dxa"/>
            <w:vAlign w:val="center"/>
          </w:tcPr>
          <w:p w14:paraId="26ADD676" w14:textId="77777777" w:rsidR="00660BD3" w:rsidRPr="0032761E" w:rsidRDefault="00660BD3" w:rsidP="00670E5E">
            <w:pPr>
              <w:pStyle w:val="ListParagraph"/>
              <w:numPr>
                <w:ilvl w:val="0"/>
                <w:numId w:val="45"/>
              </w:numPr>
              <w:rPr>
                <w:rFonts w:cstheme="minorHAnsi"/>
              </w:rPr>
            </w:pPr>
            <w:r w:rsidRPr="0032761E">
              <w:rPr>
                <w:rFonts w:cstheme="minorHAnsi"/>
              </w:rPr>
              <w:t>≤330 feet.</w:t>
            </w:r>
          </w:p>
        </w:tc>
        <w:tc>
          <w:tcPr>
            <w:tcW w:w="1164" w:type="dxa"/>
            <w:vAlign w:val="center"/>
          </w:tcPr>
          <w:p w14:paraId="760927D5" w14:textId="77777777" w:rsidR="00660BD3" w:rsidRPr="003178C7" w:rsidRDefault="00660BD3" w:rsidP="00B80FCD">
            <w:r w:rsidRPr="05B7A3AC">
              <w:t>15</w:t>
            </w:r>
          </w:p>
        </w:tc>
      </w:tr>
      <w:tr w:rsidR="00660BD3" w:rsidRPr="003178C7" w14:paraId="79EA4985" w14:textId="77777777" w:rsidTr="004062EF">
        <w:tc>
          <w:tcPr>
            <w:tcW w:w="1031" w:type="dxa"/>
            <w:vMerge/>
          </w:tcPr>
          <w:p w14:paraId="2D09472F" w14:textId="77777777" w:rsidR="00660BD3" w:rsidRPr="003178C7" w:rsidRDefault="00660BD3" w:rsidP="00B80FCD">
            <w:pPr>
              <w:rPr>
                <w:rFonts w:cstheme="minorHAnsi"/>
              </w:rPr>
            </w:pPr>
          </w:p>
        </w:tc>
        <w:tc>
          <w:tcPr>
            <w:tcW w:w="7155" w:type="dxa"/>
            <w:vAlign w:val="center"/>
          </w:tcPr>
          <w:p w14:paraId="57FCB156" w14:textId="77777777" w:rsidR="00660BD3" w:rsidRPr="0032761E" w:rsidRDefault="00660BD3" w:rsidP="00670E5E">
            <w:pPr>
              <w:pStyle w:val="ListParagraph"/>
              <w:numPr>
                <w:ilvl w:val="0"/>
                <w:numId w:val="45"/>
              </w:numPr>
              <w:rPr>
                <w:rFonts w:cstheme="minorHAnsi"/>
              </w:rPr>
            </w:pPr>
            <w:r w:rsidRPr="0032761E">
              <w:rPr>
                <w:rFonts w:cstheme="minorHAnsi"/>
              </w:rPr>
              <w:t>&gt;330 feet and ≤660 feet.</w:t>
            </w:r>
          </w:p>
        </w:tc>
        <w:tc>
          <w:tcPr>
            <w:tcW w:w="1164" w:type="dxa"/>
            <w:vAlign w:val="center"/>
          </w:tcPr>
          <w:p w14:paraId="142C133A" w14:textId="77777777" w:rsidR="00660BD3" w:rsidRPr="003178C7" w:rsidRDefault="00660BD3" w:rsidP="00B80FCD">
            <w:r w:rsidRPr="05B7A3AC">
              <w:t>12</w:t>
            </w:r>
          </w:p>
        </w:tc>
      </w:tr>
      <w:tr w:rsidR="00660BD3" w:rsidRPr="003178C7" w14:paraId="7FD102EC" w14:textId="77777777" w:rsidTr="004062EF">
        <w:tc>
          <w:tcPr>
            <w:tcW w:w="1031" w:type="dxa"/>
            <w:vMerge/>
          </w:tcPr>
          <w:p w14:paraId="2C136F06" w14:textId="77777777" w:rsidR="00660BD3" w:rsidRPr="003178C7" w:rsidRDefault="00660BD3" w:rsidP="00B80FCD">
            <w:pPr>
              <w:rPr>
                <w:rFonts w:cstheme="minorHAnsi"/>
              </w:rPr>
            </w:pPr>
          </w:p>
        </w:tc>
        <w:tc>
          <w:tcPr>
            <w:tcW w:w="7155" w:type="dxa"/>
            <w:vAlign w:val="center"/>
          </w:tcPr>
          <w:p w14:paraId="00970ED4" w14:textId="77777777" w:rsidR="00660BD3" w:rsidRPr="0032761E" w:rsidRDefault="00660BD3" w:rsidP="00670E5E">
            <w:pPr>
              <w:pStyle w:val="ListParagraph"/>
              <w:numPr>
                <w:ilvl w:val="0"/>
                <w:numId w:val="45"/>
              </w:numPr>
              <w:rPr>
                <w:rFonts w:cstheme="minorHAnsi"/>
              </w:rPr>
            </w:pPr>
            <w:r w:rsidRPr="0032761E">
              <w:rPr>
                <w:rFonts w:cstheme="minorHAnsi"/>
              </w:rPr>
              <w:t>&gt;660 feet and ≤1320 feet.</w:t>
            </w:r>
          </w:p>
        </w:tc>
        <w:tc>
          <w:tcPr>
            <w:tcW w:w="1164" w:type="dxa"/>
            <w:vAlign w:val="center"/>
          </w:tcPr>
          <w:p w14:paraId="3E207FBB" w14:textId="77777777" w:rsidR="00660BD3" w:rsidRPr="003178C7" w:rsidRDefault="00660BD3" w:rsidP="00B80FCD">
            <w:r w:rsidRPr="05B7A3AC">
              <w:t>8</w:t>
            </w:r>
          </w:p>
        </w:tc>
      </w:tr>
      <w:tr w:rsidR="00660BD3" w:rsidRPr="003178C7" w14:paraId="51F943FF" w14:textId="77777777" w:rsidTr="004062EF">
        <w:tc>
          <w:tcPr>
            <w:tcW w:w="1031" w:type="dxa"/>
            <w:vMerge/>
          </w:tcPr>
          <w:p w14:paraId="106A02CF" w14:textId="77777777" w:rsidR="00660BD3" w:rsidRPr="003178C7" w:rsidRDefault="00660BD3" w:rsidP="00B80FCD">
            <w:pPr>
              <w:rPr>
                <w:rFonts w:cstheme="minorHAnsi"/>
              </w:rPr>
            </w:pPr>
          </w:p>
        </w:tc>
        <w:tc>
          <w:tcPr>
            <w:tcW w:w="7155" w:type="dxa"/>
            <w:vAlign w:val="center"/>
          </w:tcPr>
          <w:p w14:paraId="4DFA8867" w14:textId="77777777" w:rsidR="00660BD3" w:rsidRPr="0032761E" w:rsidRDefault="00660BD3" w:rsidP="00670E5E">
            <w:pPr>
              <w:pStyle w:val="ListParagraph"/>
              <w:numPr>
                <w:ilvl w:val="0"/>
                <w:numId w:val="45"/>
              </w:numPr>
              <w:rPr>
                <w:rFonts w:cstheme="minorHAnsi"/>
              </w:rPr>
            </w:pPr>
            <w:r w:rsidRPr="0032761E">
              <w:rPr>
                <w:rFonts w:cstheme="minorHAnsi"/>
              </w:rPr>
              <w:t>&gt;1320 feet and ≤2640 feet.</w:t>
            </w:r>
          </w:p>
        </w:tc>
        <w:tc>
          <w:tcPr>
            <w:tcW w:w="1164" w:type="dxa"/>
            <w:vAlign w:val="center"/>
          </w:tcPr>
          <w:p w14:paraId="1F4FC304" w14:textId="77777777" w:rsidR="00660BD3" w:rsidRPr="003178C7" w:rsidRDefault="00660BD3" w:rsidP="00B80FCD">
            <w:r w:rsidRPr="05B7A3AC">
              <w:t>3</w:t>
            </w:r>
          </w:p>
        </w:tc>
      </w:tr>
      <w:tr w:rsidR="00660BD3" w:rsidRPr="003178C7" w14:paraId="23D777EF" w14:textId="77777777" w:rsidTr="004062EF">
        <w:tc>
          <w:tcPr>
            <w:tcW w:w="1031" w:type="dxa"/>
            <w:vMerge/>
          </w:tcPr>
          <w:p w14:paraId="62B27BC8" w14:textId="77777777" w:rsidR="00660BD3" w:rsidRPr="003178C7" w:rsidRDefault="00660BD3" w:rsidP="00B80FCD">
            <w:pPr>
              <w:rPr>
                <w:rFonts w:cstheme="minorHAnsi"/>
              </w:rPr>
            </w:pPr>
          </w:p>
        </w:tc>
        <w:tc>
          <w:tcPr>
            <w:tcW w:w="7155" w:type="dxa"/>
            <w:vAlign w:val="center"/>
          </w:tcPr>
          <w:p w14:paraId="744381F1" w14:textId="77777777" w:rsidR="00660BD3" w:rsidRPr="0032761E" w:rsidRDefault="00660BD3" w:rsidP="00670E5E">
            <w:pPr>
              <w:pStyle w:val="ListParagraph"/>
              <w:numPr>
                <w:ilvl w:val="0"/>
                <w:numId w:val="45"/>
              </w:numPr>
              <w:rPr>
                <w:rFonts w:cstheme="minorHAnsi"/>
              </w:rPr>
            </w:pPr>
            <w:r w:rsidRPr="003178C7">
              <w:rPr>
                <w:rFonts w:cstheme="minorHAnsi"/>
              </w:rPr>
              <w:t>&gt;2640 feet.</w:t>
            </w:r>
          </w:p>
        </w:tc>
        <w:tc>
          <w:tcPr>
            <w:tcW w:w="1164" w:type="dxa"/>
            <w:vAlign w:val="center"/>
          </w:tcPr>
          <w:p w14:paraId="5CDCF608" w14:textId="77777777" w:rsidR="00660BD3" w:rsidRPr="003178C7" w:rsidRDefault="00660BD3" w:rsidP="00B80FCD">
            <w:r w:rsidRPr="05B7A3AC">
              <w:t>0</w:t>
            </w:r>
          </w:p>
        </w:tc>
      </w:tr>
    </w:tbl>
    <w:p w14:paraId="1C20DC4D" w14:textId="77777777" w:rsidR="00660BD3" w:rsidRPr="003178C7" w:rsidRDefault="00660BD3" w:rsidP="00660BD3">
      <w:pPr>
        <w:rPr>
          <w:rFonts w:cstheme="minorHAnsi"/>
        </w:rPr>
      </w:pPr>
    </w:p>
    <w:p w14:paraId="08ABAD05" w14:textId="65E85947" w:rsidR="00660BD3" w:rsidRDefault="00E6589F" w:rsidP="00660BD3">
      <w:pPr>
        <w:pStyle w:val="Caption"/>
        <w:spacing w:after="240"/>
        <w:rPr>
          <w:sz w:val="22"/>
          <w:szCs w:val="22"/>
        </w:rPr>
      </w:pPr>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2D0A24">
        <w:rPr>
          <w:i w:val="0"/>
          <w:iCs w:val="0"/>
          <w:noProof/>
          <w:color w:val="auto"/>
          <w:sz w:val="22"/>
          <w:szCs w:val="22"/>
        </w:rPr>
        <w:t>160</w:t>
      </w:r>
      <w:r w:rsidRPr="00425298">
        <w:rPr>
          <w:i w:val="0"/>
          <w:iCs w:val="0"/>
          <w:color w:val="auto"/>
          <w:sz w:val="22"/>
          <w:szCs w:val="22"/>
        </w:rPr>
        <w:fldChar w:fldCharType="end"/>
      </w:r>
      <w:r w:rsidRPr="00425298">
        <w:rPr>
          <w:i w:val="0"/>
          <w:iCs w:val="0"/>
          <w:color w:val="auto"/>
          <w:sz w:val="22"/>
          <w:szCs w:val="22"/>
        </w:rPr>
        <w:t>:</w:t>
      </w:r>
      <w:r>
        <w:rPr>
          <w:i w:val="0"/>
          <w:iCs w:val="0"/>
          <w:color w:val="auto"/>
          <w:sz w:val="22"/>
          <w:szCs w:val="22"/>
        </w:rPr>
        <w:t xml:space="preserve"> </w:t>
      </w:r>
      <w:r w:rsidR="00660BD3" w:rsidRPr="289ECEEA">
        <w:rPr>
          <w:sz w:val="22"/>
          <w:szCs w:val="22"/>
        </w:rPr>
        <w:t>Range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69406F9C" w14:textId="77777777" w:rsidTr="004062EF">
        <w:tc>
          <w:tcPr>
            <w:tcW w:w="1031" w:type="dxa"/>
            <w:shd w:val="clear" w:color="auto" w:fill="D9E2F3" w:themeFill="accent1" w:themeFillTint="33"/>
          </w:tcPr>
          <w:p w14:paraId="3D195E93"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114E0B5E" w14:textId="77777777" w:rsidR="00660BD3" w:rsidRPr="003178C7" w:rsidRDefault="00660BD3" w:rsidP="00B80FCD">
            <w:r w:rsidRPr="003178C7">
              <w:t>Range Preliminary Assessment Question</w:t>
            </w:r>
            <w:r>
              <w:t>s</w:t>
            </w:r>
            <w:r w:rsidRPr="003178C7">
              <w:t xml:space="preserve"> and Answer Choices</w:t>
            </w:r>
          </w:p>
          <w:p w14:paraId="7A16C014" w14:textId="77777777" w:rsidR="00660BD3" w:rsidRPr="003178C7" w:rsidRDefault="00660BD3" w:rsidP="00B80FCD">
            <w:pPr>
              <w:rPr>
                <w:rFonts w:cstheme="minorHAnsi"/>
              </w:rPr>
            </w:pPr>
          </w:p>
        </w:tc>
        <w:tc>
          <w:tcPr>
            <w:tcW w:w="1170" w:type="dxa"/>
            <w:shd w:val="clear" w:color="auto" w:fill="D9E2F3" w:themeFill="accent1" w:themeFillTint="33"/>
          </w:tcPr>
          <w:p w14:paraId="37DB0AF7" w14:textId="643201DA" w:rsidR="00660BD3" w:rsidRPr="00660BD3" w:rsidRDefault="00660BD3" w:rsidP="00B80FCD">
            <w:pPr>
              <w:rPr>
                <w:rFonts w:cstheme="minorHAnsi"/>
              </w:rPr>
            </w:pPr>
            <w:r w:rsidRPr="00660BD3">
              <w:rPr>
                <w:rFonts w:cstheme="minorHAnsi"/>
              </w:rPr>
              <w:t xml:space="preserve">Existing Condition Points </w:t>
            </w:r>
          </w:p>
        </w:tc>
      </w:tr>
      <w:tr w:rsidR="00660BD3" w:rsidRPr="003178C7" w14:paraId="115C3C9B" w14:textId="77777777" w:rsidTr="004062EF">
        <w:tc>
          <w:tcPr>
            <w:tcW w:w="1031" w:type="dxa"/>
            <w:vMerge w:val="restart"/>
          </w:tcPr>
          <w:p w14:paraId="68069141" w14:textId="77777777" w:rsidR="00660BD3" w:rsidRPr="000E71EA" w:rsidRDefault="00660BD3" w:rsidP="00670E5E">
            <w:pPr>
              <w:pStyle w:val="ListParagraph"/>
              <w:numPr>
                <w:ilvl w:val="0"/>
                <w:numId w:val="47"/>
              </w:numPr>
              <w:rPr>
                <w:rFonts w:cstheme="minorHAnsi"/>
              </w:rPr>
            </w:pPr>
          </w:p>
        </w:tc>
        <w:tc>
          <w:tcPr>
            <w:tcW w:w="7154" w:type="dxa"/>
          </w:tcPr>
          <w:p w14:paraId="5EFF65CB" w14:textId="77777777" w:rsidR="00660BD3" w:rsidRPr="00AB186A" w:rsidRDefault="00660BD3" w:rsidP="00B80FCD">
            <w:r w:rsidRPr="00AB186A">
              <w:t>What is the species composition of the rangeland??</w:t>
            </w:r>
          </w:p>
          <w:p w14:paraId="06F10E44" w14:textId="77777777" w:rsidR="00660BD3" w:rsidRPr="003178C7" w:rsidRDefault="00660BD3" w:rsidP="00B80FCD">
            <w:pPr>
              <w:pStyle w:val="Subtitle"/>
              <w:rPr>
                <w:rFonts w:cstheme="minorHAnsi"/>
              </w:rPr>
            </w:pPr>
            <w:r w:rsidRPr="003178C7">
              <w:rPr>
                <w:rFonts w:cstheme="minorHAnsi"/>
              </w:rPr>
              <w:t>Instructions: Plant group types (e.g., structural</w:t>
            </w:r>
            <w:r>
              <w:rPr>
                <w:rFonts w:cstheme="minorHAnsi"/>
              </w:rPr>
              <w:t xml:space="preserve"> and </w:t>
            </w:r>
            <w:r w:rsidRPr="003178C7">
              <w:rPr>
                <w:rFonts w:cstheme="minorHAnsi"/>
              </w:rPr>
              <w:t>functional groups) are suites</w:t>
            </w:r>
            <w:r>
              <w:rPr>
                <w:rFonts w:cstheme="minorHAnsi"/>
              </w:rPr>
              <w:t xml:space="preserve"> or </w:t>
            </w:r>
            <w:r w:rsidRPr="003178C7">
              <w:rPr>
                <w:rFonts w:cstheme="minorHAnsi"/>
              </w:rPr>
              <w:t>groups of plant species that are grouped together because they share similarities</w:t>
            </w:r>
            <w:r>
              <w:rPr>
                <w:rFonts w:cstheme="minorHAnsi"/>
              </w:rPr>
              <w:t>,</w:t>
            </w:r>
            <w:r w:rsidRPr="003178C7">
              <w:rPr>
                <w:rFonts w:cstheme="minorHAnsi"/>
              </w:rPr>
              <w:t xml:space="preserve"> such as shoot or root structure, photosynthetic pathways, nitrogen-fixing ability, life cycle, etc. Examples include cool-season tall grasses, cool-season </w:t>
            </w:r>
            <w:proofErr w:type="spellStart"/>
            <w:r w:rsidRPr="003178C7">
              <w:rPr>
                <w:rFonts w:cstheme="minorHAnsi"/>
              </w:rPr>
              <w:t>midgrasses</w:t>
            </w:r>
            <w:proofErr w:type="spellEnd"/>
            <w:r w:rsidRPr="003178C7">
              <w:rPr>
                <w:rFonts w:cstheme="minorHAnsi"/>
              </w:rPr>
              <w:t xml:space="preserve">, warm-season tall grasses, warm season </w:t>
            </w:r>
            <w:proofErr w:type="spellStart"/>
            <w:r w:rsidRPr="003178C7">
              <w:rPr>
                <w:rFonts w:cstheme="minorHAnsi"/>
              </w:rPr>
              <w:t>midgrasses</w:t>
            </w:r>
            <w:proofErr w:type="spellEnd"/>
            <w:r w:rsidRPr="003178C7">
              <w:rPr>
                <w:rFonts w:cstheme="minorHAnsi"/>
              </w:rPr>
              <w:t>, warm season short grasses, annual grasses, perennial forbs, biennial forbs, annual forbs, shrubs, half-shrubs, deciduous trees, evergreen trees, cacti, yucca/yucca-like plants, succulent forbs, and leafy forbs (National Range and Pasture Handbook, p.3.1-13).  Invasive</w:t>
            </w:r>
            <w:r>
              <w:rPr>
                <w:rFonts w:cstheme="minorHAnsi"/>
              </w:rPr>
              <w:t xml:space="preserve"> or </w:t>
            </w:r>
            <w:r w:rsidRPr="003178C7">
              <w:rPr>
                <w:rFonts w:cstheme="minorHAnsi"/>
              </w:rPr>
              <w:t xml:space="preserve">noxious species </w:t>
            </w:r>
            <w:r>
              <w:rPr>
                <w:rFonts w:cstheme="minorHAnsi"/>
              </w:rPr>
              <w:t xml:space="preserve">may </w:t>
            </w:r>
            <w:r w:rsidRPr="003178C7">
              <w:rPr>
                <w:rFonts w:cstheme="minorHAnsi"/>
              </w:rPr>
              <w:t>not be used to represent a plant group type or structural type.</w:t>
            </w:r>
          </w:p>
        </w:tc>
        <w:tc>
          <w:tcPr>
            <w:tcW w:w="1170" w:type="dxa"/>
          </w:tcPr>
          <w:p w14:paraId="35E79C19" w14:textId="77777777" w:rsidR="00660BD3" w:rsidRPr="00E6589F" w:rsidRDefault="00660BD3" w:rsidP="00B80FCD">
            <w:pPr>
              <w:rPr>
                <w:rFonts w:cstheme="minorHAnsi"/>
              </w:rPr>
            </w:pPr>
          </w:p>
        </w:tc>
      </w:tr>
      <w:tr w:rsidR="00660BD3" w:rsidRPr="003178C7" w14:paraId="127610E1" w14:textId="77777777" w:rsidTr="004062EF">
        <w:tc>
          <w:tcPr>
            <w:tcW w:w="1031" w:type="dxa"/>
            <w:vMerge/>
          </w:tcPr>
          <w:p w14:paraId="1A8DD1C4" w14:textId="77777777" w:rsidR="00660BD3" w:rsidRPr="003178C7" w:rsidRDefault="00660BD3" w:rsidP="00B80FCD">
            <w:pPr>
              <w:rPr>
                <w:rFonts w:cstheme="minorHAnsi"/>
              </w:rPr>
            </w:pPr>
          </w:p>
        </w:tc>
        <w:tc>
          <w:tcPr>
            <w:tcW w:w="7154" w:type="dxa"/>
            <w:vAlign w:val="center"/>
          </w:tcPr>
          <w:p w14:paraId="4DB4FC4E" w14:textId="77777777" w:rsidR="00660BD3" w:rsidRPr="003178C7" w:rsidRDefault="00660BD3" w:rsidP="00670E5E">
            <w:pPr>
              <w:pStyle w:val="ListParagraph"/>
              <w:numPr>
                <w:ilvl w:val="0"/>
                <w:numId w:val="37"/>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functional groups) &lt;25% of ecological potential, relative dominance of structural</w:t>
            </w:r>
            <w:r>
              <w:rPr>
                <w:rFonts w:cstheme="minorHAnsi"/>
              </w:rPr>
              <w:t xml:space="preserve"> or </w:t>
            </w:r>
            <w:r w:rsidRPr="003178C7">
              <w:rPr>
                <w:rFonts w:cstheme="minorHAnsi"/>
              </w:rPr>
              <w:t>functional groups has been dramatically altered, number of species within structural</w:t>
            </w:r>
            <w:r>
              <w:rPr>
                <w:rFonts w:cstheme="minorHAnsi"/>
              </w:rPr>
              <w:t xml:space="preserve"> or </w:t>
            </w:r>
            <w:r w:rsidRPr="003178C7">
              <w:rPr>
                <w:rFonts w:cstheme="minorHAnsi"/>
              </w:rPr>
              <w:t>functional groups dramatically reduced</w:t>
            </w:r>
            <w:r>
              <w:rPr>
                <w:rFonts w:cstheme="minorHAnsi"/>
              </w:rPr>
              <w:t>, or some combination of these</w:t>
            </w:r>
            <w:r w:rsidRPr="003178C7">
              <w:rPr>
                <w:rFonts w:cstheme="minorHAnsi"/>
              </w:rPr>
              <w:t>.</w:t>
            </w:r>
          </w:p>
        </w:tc>
        <w:tc>
          <w:tcPr>
            <w:tcW w:w="1170" w:type="dxa"/>
          </w:tcPr>
          <w:p w14:paraId="40262569" w14:textId="77777777" w:rsidR="00660BD3" w:rsidRPr="00E6589F" w:rsidRDefault="00660BD3" w:rsidP="00B80FCD">
            <w:pPr>
              <w:rPr>
                <w:color w:val="000000" w:themeColor="text1"/>
              </w:rPr>
            </w:pPr>
            <w:r w:rsidRPr="00E6589F">
              <w:rPr>
                <w:color w:val="000000" w:themeColor="text1"/>
              </w:rPr>
              <w:t>2</w:t>
            </w:r>
          </w:p>
        </w:tc>
      </w:tr>
      <w:tr w:rsidR="00660BD3" w:rsidRPr="003178C7" w14:paraId="31C3FBF4" w14:textId="77777777" w:rsidTr="004062EF">
        <w:tc>
          <w:tcPr>
            <w:tcW w:w="1031" w:type="dxa"/>
            <w:vMerge/>
          </w:tcPr>
          <w:p w14:paraId="56723226" w14:textId="77777777" w:rsidR="00660BD3" w:rsidRPr="003178C7" w:rsidRDefault="00660BD3" w:rsidP="00B80FCD">
            <w:pPr>
              <w:rPr>
                <w:rFonts w:cstheme="minorHAnsi"/>
              </w:rPr>
            </w:pPr>
          </w:p>
        </w:tc>
        <w:tc>
          <w:tcPr>
            <w:tcW w:w="7154" w:type="dxa"/>
            <w:vAlign w:val="center"/>
          </w:tcPr>
          <w:p w14:paraId="75FAAE4C" w14:textId="77777777" w:rsidR="00660BD3" w:rsidRPr="003178C7" w:rsidRDefault="00660BD3" w:rsidP="00670E5E">
            <w:pPr>
              <w:pStyle w:val="ListParagraph"/>
              <w:numPr>
                <w:ilvl w:val="0"/>
                <w:numId w:val="37"/>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functional groups) represents 25-50% of potential, one dominant group and/or one or more subdominant group replaced by structural</w:t>
            </w:r>
            <w:r>
              <w:rPr>
                <w:rFonts w:cstheme="minorHAnsi"/>
              </w:rPr>
              <w:t xml:space="preserve"> or </w:t>
            </w:r>
            <w:r w:rsidRPr="003178C7">
              <w:rPr>
                <w:rFonts w:cstheme="minorHAnsi"/>
              </w:rPr>
              <w:t>functional groups not expected for the site, number of species within structural</w:t>
            </w:r>
            <w:r>
              <w:rPr>
                <w:rFonts w:cstheme="minorHAnsi"/>
              </w:rPr>
              <w:t xml:space="preserve"> or </w:t>
            </w:r>
            <w:r w:rsidRPr="003178C7">
              <w:rPr>
                <w:rFonts w:cstheme="minorHAnsi"/>
              </w:rPr>
              <w:t>functional groups has been significantly reduced</w:t>
            </w:r>
            <w:r>
              <w:rPr>
                <w:rFonts w:cstheme="minorHAnsi"/>
              </w:rPr>
              <w:t>, or some combination of these</w:t>
            </w:r>
            <w:r w:rsidRPr="003178C7">
              <w:rPr>
                <w:rFonts w:cstheme="minorHAnsi"/>
              </w:rPr>
              <w:t>.</w:t>
            </w:r>
          </w:p>
        </w:tc>
        <w:tc>
          <w:tcPr>
            <w:tcW w:w="1170" w:type="dxa"/>
          </w:tcPr>
          <w:p w14:paraId="17EE7324" w14:textId="77777777" w:rsidR="00660BD3" w:rsidRPr="00E6589F" w:rsidRDefault="00660BD3" w:rsidP="00B80FCD">
            <w:pPr>
              <w:rPr>
                <w:color w:val="000000" w:themeColor="text1"/>
              </w:rPr>
            </w:pPr>
            <w:r w:rsidRPr="00E6589F">
              <w:rPr>
                <w:color w:val="000000" w:themeColor="text1"/>
              </w:rPr>
              <w:t>5</w:t>
            </w:r>
          </w:p>
        </w:tc>
      </w:tr>
      <w:tr w:rsidR="00660BD3" w:rsidRPr="003178C7" w14:paraId="77C74101" w14:textId="77777777" w:rsidTr="004062EF">
        <w:tc>
          <w:tcPr>
            <w:tcW w:w="1031" w:type="dxa"/>
            <w:vMerge/>
          </w:tcPr>
          <w:p w14:paraId="46A58B3E" w14:textId="77777777" w:rsidR="00660BD3" w:rsidRPr="003178C7" w:rsidRDefault="00660BD3" w:rsidP="00B80FCD">
            <w:pPr>
              <w:rPr>
                <w:rFonts w:cstheme="minorHAnsi"/>
              </w:rPr>
            </w:pPr>
          </w:p>
        </w:tc>
        <w:tc>
          <w:tcPr>
            <w:tcW w:w="7154" w:type="dxa"/>
            <w:vAlign w:val="center"/>
          </w:tcPr>
          <w:p w14:paraId="57DBADED" w14:textId="77777777" w:rsidR="00660BD3" w:rsidRPr="003178C7" w:rsidRDefault="00660BD3" w:rsidP="00670E5E">
            <w:pPr>
              <w:pStyle w:val="ListParagraph"/>
              <w:numPr>
                <w:ilvl w:val="0"/>
                <w:numId w:val="37"/>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functional groups) represents 51 to 75%, one or more subdominant structural</w:t>
            </w:r>
            <w:r>
              <w:rPr>
                <w:rFonts w:cstheme="minorHAnsi"/>
              </w:rPr>
              <w:t xml:space="preserve"> or </w:t>
            </w:r>
            <w:r w:rsidRPr="003178C7">
              <w:rPr>
                <w:rFonts w:cstheme="minorHAnsi"/>
              </w:rPr>
              <w:t>functional groups replaced by structural</w:t>
            </w:r>
            <w:r>
              <w:rPr>
                <w:rFonts w:cstheme="minorHAnsi"/>
              </w:rPr>
              <w:t xml:space="preserve"> or </w:t>
            </w:r>
            <w:r w:rsidRPr="003178C7">
              <w:rPr>
                <w:rFonts w:cstheme="minorHAnsi"/>
              </w:rPr>
              <w:t>functional groups not expected for the site, the number of species within the structural</w:t>
            </w:r>
            <w:r>
              <w:rPr>
                <w:rFonts w:cstheme="minorHAnsi"/>
              </w:rPr>
              <w:t xml:space="preserve"> or </w:t>
            </w:r>
            <w:r w:rsidRPr="003178C7">
              <w:rPr>
                <w:rFonts w:cstheme="minorHAnsi"/>
              </w:rPr>
              <w:t>functional groups has been moderately reduced</w:t>
            </w:r>
            <w:r>
              <w:rPr>
                <w:rFonts w:cstheme="minorHAnsi"/>
              </w:rPr>
              <w:t>, or some combination of these</w:t>
            </w:r>
            <w:r w:rsidRPr="003178C7">
              <w:rPr>
                <w:rFonts w:cstheme="minorHAnsi"/>
              </w:rPr>
              <w:t>.</w:t>
            </w:r>
          </w:p>
        </w:tc>
        <w:tc>
          <w:tcPr>
            <w:tcW w:w="1170" w:type="dxa"/>
          </w:tcPr>
          <w:p w14:paraId="690ECC7A" w14:textId="77777777" w:rsidR="00660BD3" w:rsidRPr="00E6589F" w:rsidDel="00D83886" w:rsidRDefault="00660BD3" w:rsidP="00B80FCD">
            <w:pPr>
              <w:rPr>
                <w:color w:val="000000" w:themeColor="text1"/>
              </w:rPr>
            </w:pPr>
            <w:r w:rsidRPr="00E6589F">
              <w:rPr>
                <w:color w:val="000000" w:themeColor="text1"/>
              </w:rPr>
              <w:t>15</w:t>
            </w:r>
          </w:p>
        </w:tc>
      </w:tr>
      <w:tr w:rsidR="00660BD3" w:rsidRPr="003178C7" w14:paraId="7A828B7A" w14:textId="77777777" w:rsidTr="004062EF">
        <w:tc>
          <w:tcPr>
            <w:tcW w:w="1031" w:type="dxa"/>
            <w:vMerge/>
          </w:tcPr>
          <w:p w14:paraId="3215B7A7" w14:textId="77777777" w:rsidR="00660BD3" w:rsidRPr="003178C7" w:rsidRDefault="00660BD3" w:rsidP="00B80FCD">
            <w:pPr>
              <w:rPr>
                <w:rFonts w:cstheme="minorHAnsi"/>
              </w:rPr>
            </w:pPr>
          </w:p>
        </w:tc>
        <w:tc>
          <w:tcPr>
            <w:tcW w:w="7154" w:type="dxa"/>
            <w:vAlign w:val="center"/>
          </w:tcPr>
          <w:p w14:paraId="063357EA" w14:textId="77777777" w:rsidR="00660BD3" w:rsidRPr="003178C7" w:rsidRDefault="00660BD3" w:rsidP="00670E5E">
            <w:pPr>
              <w:pStyle w:val="ListParagraph"/>
              <w:numPr>
                <w:ilvl w:val="0"/>
                <w:numId w:val="37"/>
              </w:numPr>
              <w:rPr>
                <w:rFonts w:cstheme="minorHAnsi"/>
              </w:rPr>
            </w:pPr>
            <w:r w:rsidRPr="003178C7">
              <w:rPr>
                <w:rFonts w:cstheme="minorHAnsi"/>
              </w:rPr>
              <w:t>Number of plant group types (structural</w:t>
            </w:r>
            <w:r>
              <w:rPr>
                <w:rFonts w:cstheme="minorHAnsi"/>
              </w:rPr>
              <w:t xml:space="preserve"> or </w:t>
            </w:r>
            <w:r w:rsidRPr="003178C7">
              <w:rPr>
                <w:rFonts w:cstheme="minorHAnsi"/>
              </w:rPr>
              <w:t xml:space="preserve">functional groups) (e.g., warm season tall grasses, warm season </w:t>
            </w:r>
            <w:proofErr w:type="spellStart"/>
            <w:r w:rsidRPr="003178C7">
              <w:rPr>
                <w:rFonts w:cstheme="minorHAnsi"/>
              </w:rPr>
              <w:t>midgrasses</w:t>
            </w:r>
            <w:proofErr w:type="spellEnd"/>
            <w:r w:rsidRPr="003178C7">
              <w:rPr>
                <w:rFonts w:cstheme="minorHAnsi"/>
              </w:rPr>
              <w:t xml:space="preserve">, warm season short grasses, cool season </w:t>
            </w:r>
            <w:proofErr w:type="spellStart"/>
            <w:r w:rsidRPr="003178C7">
              <w:rPr>
                <w:rFonts w:cstheme="minorHAnsi"/>
              </w:rPr>
              <w:t>midgrasses</w:t>
            </w:r>
            <w:proofErr w:type="spellEnd"/>
            <w:r w:rsidRPr="003178C7">
              <w:rPr>
                <w:rFonts w:cstheme="minorHAnsi"/>
              </w:rPr>
              <w:t>, perennial forbs, and shrubs) represents &gt;75% of site potential and number of species in each group closely match that expected for the ecological site.</w:t>
            </w:r>
          </w:p>
        </w:tc>
        <w:tc>
          <w:tcPr>
            <w:tcW w:w="1170" w:type="dxa"/>
          </w:tcPr>
          <w:p w14:paraId="41808531" w14:textId="77777777" w:rsidR="00660BD3" w:rsidRPr="00E6589F" w:rsidDel="00924C40" w:rsidRDefault="00660BD3" w:rsidP="00B80FCD">
            <w:pPr>
              <w:rPr>
                <w:color w:val="000000" w:themeColor="text1"/>
              </w:rPr>
            </w:pPr>
            <w:r w:rsidRPr="00E6589F">
              <w:rPr>
                <w:color w:val="000000" w:themeColor="text1"/>
              </w:rPr>
              <w:t>20</w:t>
            </w:r>
          </w:p>
        </w:tc>
      </w:tr>
      <w:tr w:rsidR="00660BD3" w:rsidRPr="003178C7" w14:paraId="1BDD5EE1" w14:textId="77777777" w:rsidTr="004062EF">
        <w:tc>
          <w:tcPr>
            <w:tcW w:w="1031" w:type="dxa"/>
            <w:vMerge w:val="restart"/>
          </w:tcPr>
          <w:p w14:paraId="7D2DCFFC" w14:textId="77777777" w:rsidR="00660BD3" w:rsidRPr="003178C7" w:rsidRDefault="00660BD3" w:rsidP="00670E5E">
            <w:pPr>
              <w:pStyle w:val="ListParagraph"/>
              <w:numPr>
                <w:ilvl w:val="0"/>
                <w:numId w:val="47"/>
              </w:numPr>
              <w:rPr>
                <w:rFonts w:cstheme="minorHAnsi"/>
              </w:rPr>
            </w:pPr>
          </w:p>
        </w:tc>
        <w:tc>
          <w:tcPr>
            <w:tcW w:w="7154" w:type="dxa"/>
          </w:tcPr>
          <w:p w14:paraId="619102BC" w14:textId="77777777" w:rsidR="00660BD3" w:rsidRPr="00AB186A" w:rsidRDefault="00660BD3" w:rsidP="00B80FCD">
            <w:r w:rsidRPr="00AB186A">
              <w:t>What is the grazing management?</w:t>
            </w:r>
          </w:p>
          <w:p w14:paraId="1322E0CF" w14:textId="77777777" w:rsidR="00660BD3" w:rsidRPr="00AB186A" w:rsidRDefault="00660BD3" w:rsidP="00B80FCD">
            <w:pPr>
              <w:pStyle w:val="Subtitle"/>
              <w:rPr>
                <w:rFonts w:cs="Calibri"/>
              </w:rPr>
            </w:pPr>
            <w:r w:rsidRPr="00AB186A">
              <w:rPr>
                <w:rFonts w:cs="Calibri"/>
              </w:rPr>
              <w:t>Instructions: If managing for species of concern, consult with the State biologist. Exceptions can be made to answer descriptions at discretion of State biologist.</w:t>
            </w:r>
          </w:p>
          <w:p w14:paraId="3C171800" w14:textId="77777777" w:rsidR="00660BD3" w:rsidRPr="00AB186A" w:rsidRDefault="00660BD3" w:rsidP="00B80FCD">
            <w:pPr>
              <w:pStyle w:val="Subtitle"/>
              <w:rPr>
                <w:rFonts w:cs="Calibri"/>
              </w:rPr>
            </w:pPr>
            <w:r w:rsidRPr="00AB186A">
              <w:rPr>
                <w:rFonts w:cs="Calibri"/>
              </w:rPr>
              <w:t xml:space="preserve">Light grazing (16-35% use): Key forage plants lightly to moderately used. Practically no use of low-value forage plants. Most of accessible range shows grazing. </w:t>
            </w:r>
          </w:p>
          <w:p w14:paraId="5D0097AF" w14:textId="7A4635EE" w:rsidR="00660BD3" w:rsidRPr="00AB186A" w:rsidRDefault="00660BD3" w:rsidP="00B80FCD">
            <w:pPr>
              <w:pStyle w:val="Subtitle"/>
            </w:pPr>
            <w:r w:rsidRPr="00AB186A">
              <w:t xml:space="preserve">Moderate grazing (36-65% use): Key forage plants </w:t>
            </w:r>
            <w:r>
              <w:t xml:space="preserve">are </w:t>
            </w:r>
            <w:r w:rsidRPr="00AB186A">
              <w:t>used</w:t>
            </w:r>
            <w:r>
              <w:t xml:space="preserve"> </w:t>
            </w:r>
            <w:r>
              <w:rPr>
                <w:rFonts w:cs="Calibri"/>
              </w:rPr>
              <w:t xml:space="preserve">≤ </w:t>
            </w:r>
            <w:r>
              <w:t>50%</w:t>
            </w:r>
            <w:r w:rsidRPr="00AB186A">
              <w:t xml:space="preserve"> for the season of grazing and range sites involved. Some use of low-value forage plants. All fully accessible areas are grazed; some trampling damage may be evident.</w:t>
            </w:r>
          </w:p>
          <w:p w14:paraId="7AC7ECB0" w14:textId="77777777" w:rsidR="00660BD3" w:rsidRPr="003178C7" w:rsidRDefault="00660BD3" w:rsidP="00B80FCD">
            <w:pPr>
              <w:pStyle w:val="Subtitle"/>
              <w:rPr>
                <w:rFonts w:cstheme="minorHAnsi"/>
              </w:rPr>
            </w:pPr>
            <w:r w:rsidRPr="00AB186A">
              <w:rPr>
                <w:rFonts w:cs="Calibri"/>
              </w:rPr>
              <w:t>Heavy grazing (66-80% use): Key forage plants closely cropped. Low-value forage plants generally being grazed. Trampling damage is widespread in accessible areas.</w:t>
            </w:r>
          </w:p>
        </w:tc>
        <w:tc>
          <w:tcPr>
            <w:tcW w:w="1170" w:type="dxa"/>
          </w:tcPr>
          <w:p w14:paraId="62957CB0" w14:textId="77777777" w:rsidR="00660BD3" w:rsidRPr="00E6589F" w:rsidRDefault="00660BD3" w:rsidP="00B80FCD">
            <w:pPr>
              <w:rPr>
                <w:rFonts w:cstheme="minorHAnsi"/>
              </w:rPr>
            </w:pPr>
          </w:p>
        </w:tc>
      </w:tr>
      <w:tr w:rsidR="00660BD3" w:rsidRPr="003178C7" w14:paraId="5A873FE4" w14:textId="77777777" w:rsidTr="004062EF">
        <w:tc>
          <w:tcPr>
            <w:tcW w:w="1031" w:type="dxa"/>
            <w:vMerge/>
          </w:tcPr>
          <w:p w14:paraId="168DA9A5" w14:textId="77777777" w:rsidR="00660BD3" w:rsidRPr="003178C7" w:rsidRDefault="00660BD3" w:rsidP="00B80FCD">
            <w:pPr>
              <w:rPr>
                <w:rFonts w:cstheme="minorHAnsi"/>
              </w:rPr>
            </w:pPr>
          </w:p>
        </w:tc>
        <w:tc>
          <w:tcPr>
            <w:tcW w:w="7154" w:type="dxa"/>
            <w:vAlign w:val="center"/>
          </w:tcPr>
          <w:p w14:paraId="53B1D27E" w14:textId="77777777" w:rsidR="00660BD3" w:rsidRPr="003178C7" w:rsidRDefault="00660BD3" w:rsidP="00670E5E">
            <w:pPr>
              <w:pStyle w:val="ListParagraph"/>
              <w:numPr>
                <w:ilvl w:val="7"/>
                <w:numId w:val="36"/>
              </w:numPr>
              <w:rPr>
                <w:rFonts w:cstheme="minorHAnsi"/>
              </w:rPr>
            </w:pPr>
            <w:r w:rsidRPr="003178C7">
              <w:rPr>
                <w:rFonts w:cstheme="minorHAnsi"/>
              </w:rPr>
              <w:t xml:space="preserve">The unit is heavily to severely grazed.  No over winter </w:t>
            </w:r>
            <w:proofErr w:type="gramStart"/>
            <w:r w:rsidRPr="003178C7">
              <w:rPr>
                <w:rFonts w:cstheme="minorHAnsi"/>
              </w:rPr>
              <w:t>cover</w:t>
            </w:r>
            <w:proofErr w:type="gramEnd"/>
            <w:r w:rsidRPr="003178C7">
              <w:rPr>
                <w:rFonts w:cstheme="minorHAnsi"/>
              </w:rPr>
              <w:t>.  </w:t>
            </w:r>
          </w:p>
        </w:tc>
        <w:tc>
          <w:tcPr>
            <w:tcW w:w="1170" w:type="dxa"/>
          </w:tcPr>
          <w:p w14:paraId="57E72BC6" w14:textId="77777777" w:rsidR="00660BD3" w:rsidRPr="00E6589F" w:rsidRDefault="00660BD3" w:rsidP="00B80FCD">
            <w:r w:rsidRPr="00E6589F">
              <w:t>0</w:t>
            </w:r>
          </w:p>
        </w:tc>
      </w:tr>
      <w:tr w:rsidR="00660BD3" w:rsidRPr="003178C7" w14:paraId="4EFA4784" w14:textId="77777777" w:rsidTr="004062EF">
        <w:tc>
          <w:tcPr>
            <w:tcW w:w="1031" w:type="dxa"/>
            <w:vMerge/>
          </w:tcPr>
          <w:p w14:paraId="11AAFC6D" w14:textId="77777777" w:rsidR="00660BD3" w:rsidRPr="003178C7" w:rsidRDefault="00660BD3" w:rsidP="00B80FCD">
            <w:pPr>
              <w:rPr>
                <w:rFonts w:cstheme="minorHAnsi"/>
              </w:rPr>
            </w:pPr>
          </w:p>
        </w:tc>
        <w:tc>
          <w:tcPr>
            <w:tcW w:w="7154" w:type="dxa"/>
            <w:vAlign w:val="center"/>
          </w:tcPr>
          <w:p w14:paraId="67A298F8" w14:textId="77777777" w:rsidR="00660BD3" w:rsidRPr="003178C7" w:rsidRDefault="00660BD3" w:rsidP="00670E5E">
            <w:pPr>
              <w:pStyle w:val="ListParagraph"/>
              <w:numPr>
                <w:ilvl w:val="7"/>
                <w:numId w:val="36"/>
              </w:numPr>
              <w:rPr>
                <w:rFonts w:cstheme="minorHAnsi"/>
              </w:rPr>
            </w:pPr>
            <w:r w:rsidRPr="003178C7">
              <w:rPr>
                <w:rFonts w:cstheme="minorHAnsi"/>
              </w:rPr>
              <w:t xml:space="preserve">The unit is moderately grazed without </w:t>
            </w:r>
            <w:proofErr w:type="spellStart"/>
            <w:r w:rsidRPr="003178C7">
              <w:rPr>
                <w:rFonts w:cstheme="minorHAnsi"/>
              </w:rPr>
              <w:t>ungrazed</w:t>
            </w:r>
            <w:proofErr w:type="spellEnd"/>
            <w:r w:rsidRPr="003178C7">
              <w:rPr>
                <w:rFonts w:cstheme="minorHAnsi"/>
              </w:rPr>
              <w:t xml:space="preserve"> or lightly grazed patches.  Standing grass</w:t>
            </w:r>
            <w:r>
              <w:rPr>
                <w:rFonts w:cstheme="minorHAnsi"/>
              </w:rPr>
              <w:t xml:space="preserve"> or </w:t>
            </w:r>
            <w:r w:rsidRPr="003178C7">
              <w:rPr>
                <w:rFonts w:cstheme="minorHAnsi"/>
              </w:rPr>
              <w:t>forb cover is only seasonally available.  </w:t>
            </w:r>
          </w:p>
        </w:tc>
        <w:tc>
          <w:tcPr>
            <w:tcW w:w="1170" w:type="dxa"/>
          </w:tcPr>
          <w:p w14:paraId="3B05221B" w14:textId="77777777" w:rsidR="00660BD3" w:rsidRPr="00E6589F" w:rsidRDefault="00660BD3" w:rsidP="00B80FCD">
            <w:r w:rsidRPr="00E6589F">
              <w:t>5</w:t>
            </w:r>
          </w:p>
        </w:tc>
      </w:tr>
      <w:tr w:rsidR="00660BD3" w:rsidRPr="003178C7" w14:paraId="39190ECB" w14:textId="77777777" w:rsidTr="004062EF">
        <w:tc>
          <w:tcPr>
            <w:tcW w:w="1031" w:type="dxa"/>
            <w:vMerge/>
          </w:tcPr>
          <w:p w14:paraId="72966765" w14:textId="77777777" w:rsidR="00660BD3" w:rsidRPr="003178C7" w:rsidRDefault="00660BD3" w:rsidP="00B80FCD">
            <w:pPr>
              <w:rPr>
                <w:rFonts w:cstheme="minorHAnsi"/>
              </w:rPr>
            </w:pPr>
          </w:p>
        </w:tc>
        <w:tc>
          <w:tcPr>
            <w:tcW w:w="7154" w:type="dxa"/>
            <w:vAlign w:val="center"/>
          </w:tcPr>
          <w:p w14:paraId="0F0982BC" w14:textId="77777777" w:rsidR="00660BD3" w:rsidRPr="003178C7" w:rsidRDefault="00660BD3" w:rsidP="00670E5E">
            <w:pPr>
              <w:pStyle w:val="ListParagraph"/>
              <w:numPr>
                <w:ilvl w:val="7"/>
                <w:numId w:val="36"/>
              </w:numPr>
              <w:rPr>
                <w:rFonts w:cstheme="minorHAnsi"/>
              </w:rPr>
            </w:pPr>
            <w:r w:rsidRPr="003178C7">
              <w:rPr>
                <w:rFonts w:cstheme="minorHAnsi"/>
              </w:rPr>
              <w:t xml:space="preserve">The unit is moderately grazed with some </w:t>
            </w:r>
            <w:proofErr w:type="spellStart"/>
            <w:r w:rsidRPr="003178C7">
              <w:rPr>
                <w:rFonts w:cstheme="minorHAnsi"/>
              </w:rPr>
              <w:t>ungrazed</w:t>
            </w:r>
            <w:proofErr w:type="spellEnd"/>
            <w:r w:rsidRPr="003178C7">
              <w:rPr>
                <w:rFonts w:cstheme="minorHAnsi"/>
              </w:rPr>
              <w:t xml:space="preserve"> or lightly grazed patches.  Standing grass</w:t>
            </w:r>
            <w:r>
              <w:rPr>
                <w:rFonts w:cstheme="minorHAnsi"/>
              </w:rPr>
              <w:t xml:space="preserve"> or </w:t>
            </w:r>
            <w:r w:rsidRPr="003178C7">
              <w:rPr>
                <w:rFonts w:cstheme="minorHAnsi"/>
              </w:rPr>
              <w:t>forb cover is present during the winter and through the reproductive season.</w:t>
            </w:r>
          </w:p>
        </w:tc>
        <w:tc>
          <w:tcPr>
            <w:tcW w:w="1170" w:type="dxa"/>
          </w:tcPr>
          <w:p w14:paraId="59FC24B5" w14:textId="77777777" w:rsidR="00660BD3" w:rsidRPr="00E6589F" w:rsidRDefault="00660BD3" w:rsidP="00B80FCD">
            <w:r w:rsidRPr="00E6589F">
              <w:t>12</w:t>
            </w:r>
          </w:p>
        </w:tc>
      </w:tr>
      <w:tr w:rsidR="00660BD3" w:rsidRPr="003178C7" w14:paraId="7B3D5939" w14:textId="77777777" w:rsidTr="004062EF">
        <w:tc>
          <w:tcPr>
            <w:tcW w:w="1031" w:type="dxa"/>
            <w:vMerge/>
          </w:tcPr>
          <w:p w14:paraId="11594FD3" w14:textId="77777777" w:rsidR="00660BD3" w:rsidRPr="003178C7" w:rsidRDefault="00660BD3" w:rsidP="00B80FCD">
            <w:pPr>
              <w:rPr>
                <w:rFonts w:cstheme="minorHAnsi"/>
              </w:rPr>
            </w:pPr>
          </w:p>
        </w:tc>
        <w:tc>
          <w:tcPr>
            <w:tcW w:w="7154" w:type="dxa"/>
            <w:vAlign w:val="center"/>
          </w:tcPr>
          <w:p w14:paraId="2A580F78" w14:textId="77777777" w:rsidR="00660BD3" w:rsidRPr="003178C7" w:rsidRDefault="00660BD3" w:rsidP="00670E5E">
            <w:pPr>
              <w:pStyle w:val="ListParagraph"/>
              <w:numPr>
                <w:ilvl w:val="7"/>
                <w:numId w:val="36"/>
              </w:numPr>
              <w:rPr>
                <w:rFonts w:cstheme="minorHAnsi"/>
              </w:rPr>
            </w:pPr>
            <w:r w:rsidRPr="003178C7">
              <w:rPr>
                <w:rFonts w:cstheme="minorHAnsi"/>
              </w:rPr>
              <w:t xml:space="preserve">The unit is </w:t>
            </w:r>
            <w:proofErr w:type="spellStart"/>
            <w:r w:rsidRPr="003178C7">
              <w:rPr>
                <w:rFonts w:cstheme="minorHAnsi"/>
              </w:rPr>
              <w:t>ungrazed</w:t>
            </w:r>
            <w:proofErr w:type="spellEnd"/>
            <w:r w:rsidRPr="003178C7">
              <w:rPr>
                <w:rFonts w:cstheme="minorHAnsi"/>
              </w:rPr>
              <w:t xml:space="preserve"> or lightly grazed with numerous </w:t>
            </w:r>
            <w:proofErr w:type="spellStart"/>
            <w:r w:rsidRPr="003178C7">
              <w:rPr>
                <w:rFonts w:cstheme="minorHAnsi"/>
              </w:rPr>
              <w:t>ungrazed</w:t>
            </w:r>
            <w:proofErr w:type="spellEnd"/>
            <w:r w:rsidRPr="003178C7">
              <w:rPr>
                <w:rFonts w:cstheme="minorHAnsi"/>
              </w:rPr>
              <w:t xml:space="preserve"> areas creating a patchy appearance.  Standing grass</w:t>
            </w:r>
            <w:r>
              <w:rPr>
                <w:rFonts w:cstheme="minorHAnsi"/>
              </w:rPr>
              <w:t xml:space="preserve"> or </w:t>
            </w:r>
            <w:r w:rsidRPr="003178C7">
              <w:rPr>
                <w:rFonts w:cstheme="minorHAnsi"/>
              </w:rPr>
              <w:t xml:space="preserve">forb cover is present during the winter and through the reproductive season (for example, </w:t>
            </w:r>
            <w:proofErr w:type="gramStart"/>
            <w:r w:rsidRPr="003178C7">
              <w:rPr>
                <w:rFonts w:cstheme="minorHAnsi"/>
              </w:rPr>
              <w:t>5-8 inch</w:t>
            </w:r>
            <w:proofErr w:type="gramEnd"/>
            <w:r w:rsidRPr="003178C7">
              <w:rPr>
                <w:rFonts w:cstheme="minorHAnsi"/>
              </w:rPr>
              <w:t xml:space="preserve"> height of grass</w:t>
            </w:r>
            <w:r>
              <w:rPr>
                <w:rFonts w:cstheme="minorHAnsi"/>
              </w:rPr>
              <w:t xml:space="preserve"> or </w:t>
            </w:r>
            <w:r w:rsidRPr="003178C7">
              <w:rPr>
                <w:rFonts w:cstheme="minorHAnsi"/>
              </w:rPr>
              <w:t>forb cover is maintained on mid to tall grasses through winter and reproductive seasons).</w:t>
            </w:r>
          </w:p>
        </w:tc>
        <w:tc>
          <w:tcPr>
            <w:tcW w:w="1170" w:type="dxa"/>
          </w:tcPr>
          <w:p w14:paraId="7B4E05B1" w14:textId="77777777" w:rsidR="00660BD3" w:rsidRPr="00E6589F" w:rsidDel="00924C40" w:rsidRDefault="00660BD3" w:rsidP="00B80FCD">
            <w:r w:rsidRPr="00E6589F">
              <w:t>20</w:t>
            </w:r>
          </w:p>
        </w:tc>
      </w:tr>
      <w:tr w:rsidR="00660BD3" w:rsidRPr="003178C7" w14:paraId="3C1B1F43" w14:textId="77777777" w:rsidTr="004062EF">
        <w:tc>
          <w:tcPr>
            <w:tcW w:w="1031" w:type="dxa"/>
            <w:vMerge w:val="restart"/>
          </w:tcPr>
          <w:p w14:paraId="7B94DEB5" w14:textId="77777777" w:rsidR="00660BD3" w:rsidRPr="003178C7" w:rsidRDefault="00660BD3" w:rsidP="00670E5E">
            <w:pPr>
              <w:pStyle w:val="ListParagraph"/>
              <w:numPr>
                <w:ilvl w:val="0"/>
                <w:numId w:val="47"/>
              </w:numPr>
              <w:rPr>
                <w:rFonts w:cstheme="minorHAnsi"/>
              </w:rPr>
            </w:pPr>
          </w:p>
        </w:tc>
        <w:tc>
          <w:tcPr>
            <w:tcW w:w="7154" w:type="dxa"/>
          </w:tcPr>
          <w:p w14:paraId="1930C177" w14:textId="77777777" w:rsidR="00660BD3" w:rsidRPr="00AB7B1F" w:rsidRDefault="00660BD3" w:rsidP="00B80FCD">
            <w:r w:rsidRPr="00AB7B1F">
              <w:t xml:space="preserve">What percentage of fence does not meet the </w:t>
            </w:r>
            <w:r>
              <w:t xml:space="preserve">State’s </w:t>
            </w:r>
            <w:r w:rsidRPr="00AB7B1F">
              <w:t>wildlife friendly criteria (</w:t>
            </w:r>
            <w:r>
              <w:t xml:space="preserve">for example </w:t>
            </w:r>
            <w:r w:rsidRPr="00AB7B1F">
              <w:t>ref. Montana Fish, Wildlife &amp; Parks, A Landowner's Guide to Wildlife Friendly Fences: How to Build Fence with Wildlife in Mind, 2008; Wyoming Game &amp; Fish Department, Fencing Guidelines for Wildlife, 2004)?</w:t>
            </w:r>
          </w:p>
        </w:tc>
        <w:tc>
          <w:tcPr>
            <w:tcW w:w="1170" w:type="dxa"/>
          </w:tcPr>
          <w:p w14:paraId="4192E9AB" w14:textId="77777777" w:rsidR="00660BD3" w:rsidRPr="00E6589F" w:rsidRDefault="00660BD3" w:rsidP="00B80FCD"/>
        </w:tc>
      </w:tr>
      <w:tr w:rsidR="00660BD3" w:rsidRPr="003178C7" w14:paraId="7E47BC43" w14:textId="77777777" w:rsidTr="004062EF">
        <w:tc>
          <w:tcPr>
            <w:tcW w:w="1031" w:type="dxa"/>
            <w:vMerge/>
          </w:tcPr>
          <w:p w14:paraId="778B1485" w14:textId="77777777" w:rsidR="00660BD3" w:rsidRPr="003178C7" w:rsidRDefault="00660BD3" w:rsidP="00B80FCD">
            <w:pPr>
              <w:rPr>
                <w:rFonts w:cstheme="minorHAnsi"/>
              </w:rPr>
            </w:pPr>
          </w:p>
        </w:tc>
        <w:tc>
          <w:tcPr>
            <w:tcW w:w="7154" w:type="dxa"/>
            <w:vAlign w:val="center"/>
          </w:tcPr>
          <w:p w14:paraId="2D9F2196" w14:textId="77777777" w:rsidR="00660BD3" w:rsidRPr="003178C7" w:rsidRDefault="00660BD3" w:rsidP="00670E5E">
            <w:pPr>
              <w:pStyle w:val="ListParagraph"/>
              <w:numPr>
                <w:ilvl w:val="0"/>
                <w:numId w:val="50"/>
              </w:numPr>
              <w:rPr>
                <w:rFonts w:cstheme="minorHAnsi"/>
              </w:rPr>
            </w:pPr>
            <w:r w:rsidRPr="003178C7">
              <w:rPr>
                <w:rFonts w:cstheme="minorHAnsi"/>
              </w:rPr>
              <w:t>≤25%.</w:t>
            </w:r>
          </w:p>
        </w:tc>
        <w:tc>
          <w:tcPr>
            <w:tcW w:w="1170" w:type="dxa"/>
          </w:tcPr>
          <w:p w14:paraId="2033CCE2" w14:textId="77777777" w:rsidR="00660BD3" w:rsidRPr="00E6589F" w:rsidRDefault="00660BD3" w:rsidP="00B80FCD">
            <w:r w:rsidRPr="00E6589F">
              <w:t>0</w:t>
            </w:r>
          </w:p>
        </w:tc>
      </w:tr>
      <w:tr w:rsidR="00660BD3" w:rsidRPr="003178C7" w14:paraId="6CAC3116" w14:textId="77777777" w:rsidTr="004062EF">
        <w:tc>
          <w:tcPr>
            <w:tcW w:w="1031" w:type="dxa"/>
            <w:vMerge/>
          </w:tcPr>
          <w:p w14:paraId="210E3F18" w14:textId="77777777" w:rsidR="00660BD3" w:rsidRPr="003178C7" w:rsidRDefault="00660BD3" w:rsidP="00B80FCD">
            <w:pPr>
              <w:rPr>
                <w:rFonts w:cstheme="minorHAnsi"/>
              </w:rPr>
            </w:pPr>
          </w:p>
        </w:tc>
        <w:tc>
          <w:tcPr>
            <w:tcW w:w="7154" w:type="dxa"/>
            <w:vAlign w:val="center"/>
          </w:tcPr>
          <w:p w14:paraId="3A972CCC" w14:textId="77777777" w:rsidR="00660BD3" w:rsidRPr="003178C7" w:rsidRDefault="00660BD3" w:rsidP="00670E5E">
            <w:pPr>
              <w:pStyle w:val="ListParagraph"/>
              <w:numPr>
                <w:ilvl w:val="0"/>
                <w:numId w:val="50"/>
              </w:numPr>
              <w:rPr>
                <w:rFonts w:cstheme="minorHAnsi"/>
              </w:rPr>
            </w:pPr>
            <w:r w:rsidRPr="003178C7">
              <w:rPr>
                <w:rFonts w:cstheme="minorHAnsi"/>
              </w:rPr>
              <w:t>&gt;25 and ≤50%.</w:t>
            </w:r>
          </w:p>
        </w:tc>
        <w:tc>
          <w:tcPr>
            <w:tcW w:w="1170" w:type="dxa"/>
          </w:tcPr>
          <w:p w14:paraId="5BE148A1" w14:textId="77777777" w:rsidR="00660BD3" w:rsidRPr="00E6589F" w:rsidDel="00C32227" w:rsidRDefault="00660BD3" w:rsidP="00B80FCD">
            <w:r w:rsidRPr="00E6589F">
              <w:t>5</w:t>
            </w:r>
          </w:p>
        </w:tc>
      </w:tr>
      <w:tr w:rsidR="00660BD3" w:rsidRPr="003178C7" w14:paraId="4503398B" w14:textId="77777777" w:rsidTr="004062EF">
        <w:tc>
          <w:tcPr>
            <w:tcW w:w="1031" w:type="dxa"/>
            <w:vMerge/>
          </w:tcPr>
          <w:p w14:paraId="24E408B6" w14:textId="77777777" w:rsidR="00660BD3" w:rsidRPr="003178C7" w:rsidRDefault="00660BD3" w:rsidP="00B80FCD">
            <w:pPr>
              <w:rPr>
                <w:rFonts w:cstheme="minorHAnsi"/>
              </w:rPr>
            </w:pPr>
          </w:p>
        </w:tc>
        <w:tc>
          <w:tcPr>
            <w:tcW w:w="7154" w:type="dxa"/>
            <w:vAlign w:val="center"/>
          </w:tcPr>
          <w:p w14:paraId="5B2F015C" w14:textId="77777777" w:rsidR="00660BD3" w:rsidRPr="003178C7" w:rsidRDefault="00660BD3" w:rsidP="00670E5E">
            <w:pPr>
              <w:pStyle w:val="ListParagraph"/>
              <w:numPr>
                <w:ilvl w:val="0"/>
                <w:numId w:val="50"/>
              </w:numPr>
              <w:rPr>
                <w:rFonts w:cstheme="minorHAnsi"/>
              </w:rPr>
            </w:pPr>
            <w:r w:rsidRPr="003178C7">
              <w:rPr>
                <w:rFonts w:cstheme="minorHAnsi"/>
              </w:rPr>
              <w:t>&gt;50% and ≤75%.</w:t>
            </w:r>
          </w:p>
        </w:tc>
        <w:tc>
          <w:tcPr>
            <w:tcW w:w="1170" w:type="dxa"/>
          </w:tcPr>
          <w:p w14:paraId="773846DB" w14:textId="77777777" w:rsidR="00660BD3" w:rsidRPr="00E6589F" w:rsidDel="00C32227" w:rsidRDefault="00660BD3" w:rsidP="00B80FCD">
            <w:r w:rsidRPr="00E6589F">
              <w:t>7</w:t>
            </w:r>
          </w:p>
        </w:tc>
      </w:tr>
      <w:tr w:rsidR="00660BD3" w:rsidRPr="003178C7" w14:paraId="04937F4D" w14:textId="77777777" w:rsidTr="004062EF">
        <w:tc>
          <w:tcPr>
            <w:tcW w:w="1031" w:type="dxa"/>
            <w:vMerge/>
          </w:tcPr>
          <w:p w14:paraId="27C3583F" w14:textId="77777777" w:rsidR="00660BD3" w:rsidRPr="003178C7" w:rsidRDefault="00660BD3" w:rsidP="00B80FCD">
            <w:pPr>
              <w:rPr>
                <w:rFonts w:cstheme="minorHAnsi"/>
              </w:rPr>
            </w:pPr>
          </w:p>
        </w:tc>
        <w:tc>
          <w:tcPr>
            <w:tcW w:w="7154" w:type="dxa"/>
            <w:vAlign w:val="center"/>
          </w:tcPr>
          <w:p w14:paraId="0C1D3F0F" w14:textId="77777777" w:rsidR="00660BD3" w:rsidRPr="003178C7" w:rsidRDefault="00660BD3" w:rsidP="00670E5E">
            <w:pPr>
              <w:pStyle w:val="ListParagraph"/>
              <w:numPr>
                <w:ilvl w:val="0"/>
                <w:numId w:val="50"/>
              </w:numPr>
              <w:rPr>
                <w:rFonts w:cstheme="minorHAnsi"/>
              </w:rPr>
            </w:pPr>
            <w:r w:rsidRPr="003178C7">
              <w:rPr>
                <w:rFonts w:cstheme="minorHAnsi"/>
              </w:rPr>
              <w:t>&gt;75%.</w:t>
            </w:r>
          </w:p>
        </w:tc>
        <w:tc>
          <w:tcPr>
            <w:tcW w:w="1170" w:type="dxa"/>
          </w:tcPr>
          <w:p w14:paraId="425CFE45" w14:textId="77777777" w:rsidR="00660BD3" w:rsidRPr="00E6589F" w:rsidDel="00C32227" w:rsidRDefault="00660BD3" w:rsidP="00B80FCD">
            <w:r w:rsidRPr="00E6589F">
              <w:t>9</w:t>
            </w:r>
          </w:p>
        </w:tc>
      </w:tr>
      <w:tr w:rsidR="00660BD3" w:rsidRPr="003178C7" w14:paraId="6E751612" w14:textId="77777777" w:rsidTr="004062EF">
        <w:tc>
          <w:tcPr>
            <w:tcW w:w="1031" w:type="dxa"/>
            <w:vMerge w:val="restart"/>
          </w:tcPr>
          <w:p w14:paraId="29876578" w14:textId="77777777" w:rsidR="00660BD3" w:rsidRPr="003178C7" w:rsidRDefault="00660BD3" w:rsidP="00670E5E">
            <w:pPr>
              <w:pStyle w:val="ListParagraph"/>
              <w:numPr>
                <w:ilvl w:val="0"/>
                <w:numId w:val="47"/>
              </w:numPr>
              <w:rPr>
                <w:rFonts w:cstheme="minorHAnsi"/>
              </w:rPr>
            </w:pPr>
          </w:p>
        </w:tc>
        <w:tc>
          <w:tcPr>
            <w:tcW w:w="7154" w:type="dxa"/>
          </w:tcPr>
          <w:p w14:paraId="4A4C84C9" w14:textId="77777777" w:rsidR="00660BD3" w:rsidRPr="003178C7" w:rsidRDefault="00660BD3" w:rsidP="00B80FCD">
            <w:pPr>
              <w:rPr>
                <w:rFonts w:cstheme="minorHAnsi"/>
              </w:rPr>
            </w:pPr>
            <w:r w:rsidRPr="003178C7">
              <w:rPr>
                <w:rFonts w:cstheme="minorHAnsi"/>
              </w:rPr>
              <w:t xml:space="preserve">What percentage of </w:t>
            </w:r>
            <w:r>
              <w:rPr>
                <w:rFonts w:cstheme="minorHAnsi"/>
              </w:rPr>
              <w:t xml:space="preserve">artificial </w:t>
            </w:r>
            <w:r w:rsidRPr="003178C7">
              <w:rPr>
                <w:rFonts w:cstheme="minorHAnsi"/>
              </w:rPr>
              <w:t xml:space="preserve">water </w:t>
            </w:r>
            <w:r>
              <w:rPr>
                <w:rFonts w:cstheme="minorHAnsi"/>
              </w:rPr>
              <w:t>sources</w:t>
            </w:r>
            <w:r w:rsidRPr="003178C7">
              <w:rPr>
                <w:rFonts w:cstheme="minorHAnsi"/>
              </w:rPr>
              <w:t xml:space="preserve"> provide for safe access and escape for wildlife, provide year-round water, and are free of hazards for aerial drinking wildlife (e.g., bats, swallows, etc., ref. BCI Wildlife Water Handbook, 2007)?</w:t>
            </w:r>
          </w:p>
          <w:p w14:paraId="748EE4D7" w14:textId="77777777" w:rsidR="00660BD3" w:rsidRPr="003178C7" w:rsidRDefault="00660BD3" w:rsidP="00B80FCD">
            <w:pPr>
              <w:pStyle w:val="Subtitle"/>
              <w:rPr>
                <w:rFonts w:cstheme="minorHAnsi"/>
              </w:rPr>
            </w:pPr>
            <w:r w:rsidRPr="003178C7">
              <w:rPr>
                <w:rFonts w:cstheme="minorHAnsi"/>
              </w:rPr>
              <w:t>Instructions: Use only if applicable for the area.</w:t>
            </w:r>
          </w:p>
        </w:tc>
        <w:tc>
          <w:tcPr>
            <w:tcW w:w="1170" w:type="dxa"/>
          </w:tcPr>
          <w:p w14:paraId="4BA0AF62" w14:textId="77777777" w:rsidR="00660BD3" w:rsidRPr="00E6589F" w:rsidRDefault="00660BD3" w:rsidP="00B80FCD"/>
        </w:tc>
      </w:tr>
      <w:tr w:rsidR="00660BD3" w:rsidRPr="003178C7" w14:paraId="1FD05EC7" w14:textId="77777777" w:rsidTr="004062EF">
        <w:tc>
          <w:tcPr>
            <w:tcW w:w="1031" w:type="dxa"/>
            <w:vMerge/>
          </w:tcPr>
          <w:p w14:paraId="1CDC97B8" w14:textId="77777777" w:rsidR="00660BD3" w:rsidRPr="003178C7" w:rsidRDefault="00660BD3" w:rsidP="00B80FCD">
            <w:pPr>
              <w:rPr>
                <w:rFonts w:cstheme="minorHAnsi"/>
              </w:rPr>
            </w:pPr>
          </w:p>
        </w:tc>
        <w:tc>
          <w:tcPr>
            <w:tcW w:w="7154" w:type="dxa"/>
            <w:vAlign w:val="center"/>
          </w:tcPr>
          <w:p w14:paraId="55B525F7" w14:textId="77777777" w:rsidR="00660BD3" w:rsidRPr="634757E0" w:rsidRDefault="00660BD3" w:rsidP="00670E5E">
            <w:pPr>
              <w:pStyle w:val="ListParagraph"/>
              <w:numPr>
                <w:ilvl w:val="0"/>
                <w:numId w:val="38"/>
              </w:numPr>
            </w:pPr>
            <w:r>
              <w:t>Artificial watering sources are not applicable for the area.</w:t>
            </w:r>
          </w:p>
        </w:tc>
        <w:tc>
          <w:tcPr>
            <w:tcW w:w="1170" w:type="dxa"/>
          </w:tcPr>
          <w:p w14:paraId="05E0E57B" w14:textId="77777777" w:rsidR="00660BD3" w:rsidRPr="00E6589F" w:rsidRDefault="00660BD3" w:rsidP="00B80FCD">
            <w:r w:rsidRPr="00E6589F">
              <w:t>8</w:t>
            </w:r>
          </w:p>
        </w:tc>
      </w:tr>
      <w:tr w:rsidR="00660BD3" w:rsidRPr="003178C7" w14:paraId="13139077" w14:textId="77777777" w:rsidTr="004062EF">
        <w:tc>
          <w:tcPr>
            <w:tcW w:w="1031" w:type="dxa"/>
            <w:vMerge/>
          </w:tcPr>
          <w:p w14:paraId="17D0A986" w14:textId="77777777" w:rsidR="00660BD3" w:rsidRPr="003178C7" w:rsidRDefault="00660BD3" w:rsidP="00B80FCD">
            <w:pPr>
              <w:rPr>
                <w:rFonts w:cstheme="minorHAnsi"/>
              </w:rPr>
            </w:pPr>
          </w:p>
        </w:tc>
        <w:tc>
          <w:tcPr>
            <w:tcW w:w="7154" w:type="dxa"/>
            <w:vAlign w:val="center"/>
          </w:tcPr>
          <w:p w14:paraId="3B043A1E" w14:textId="77777777" w:rsidR="00660BD3" w:rsidRPr="003178C7" w:rsidRDefault="00660BD3" w:rsidP="00670E5E">
            <w:pPr>
              <w:pStyle w:val="ListParagraph"/>
              <w:numPr>
                <w:ilvl w:val="0"/>
                <w:numId w:val="38"/>
              </w:numPr>
            </w:pPr>
            <w:r w:rsidRPr="634757E0">
              <w:t>≤25%.</w:t>
            </w:r>
          </w:p>
        </w:tc>
        <w:tc>
          <w:tcPr>
            <w:tcW w:w="1170" w:type="dxa"/>
          </w:tcPr>
          <w:p w14:paraId="3FE0185D" w14:textId="77777777" w:rsidR="00660BD3" w:rsidRPr="00E6589F" w:rsidRDefault="00660BD3" w:rsidP="00B80FCD">
            <w:r w:rsidRPr="00E6589F">
              <w:t>0</w:t>
            </w:r>
          </w:p>
        </w:tc>
      </w:tr>
      <w:tr w:rsidR="00660BD3" w:rsidRPr="003178C7" w14:paraId="01BA9F80" w14:textId="77777777" w:rsidTr="004062EF">
        <w:tc>
          <w:tcPr>
            <w:tcW w:w="1031" w:type="dxa"/>
            <w:vMerge/>
          </w:tcPr>
          <w:p w14:paraId="7099CF30" w14:textId="77777777" w:rsidR="00660BD3" w:rsidRPr="003178C7" w:rsidRDefault="00660BD3" w:rsidP="00B80FCD">
            <w:pPr>
              <w:rPr>
                <w:rFonts w:cstheme="minorHAnsi"/>
              </w:rPr>
            </w:pPr>
          </w:p>
        </w:tc>
        <w:tc>
          <w:tcPr>
            <w:tcW w:w="7154" w:type="dxa"/>
            <w:vAlign w:val="center"/>
          </w:tcPr>
          <w:p w14:paraId="57AE59D9" w14:textId="77777777" w:rsidR="00660BD3" w:rsidRPr="003178C7" w:rsidRDefault="00660BD3" w:rsidP="00670E5E">
            <w:pPr>
              <w:pStyle w:val="ListParagraph"/>
              <w:numPr>
                <w:ilvl w:val="0"/>
                <w:numId w:val="38"/>
              </w:numPr>
            </w:pPr>
            <w:r w:rsidRPr="634757E0">
              <w:t>&gt;25 and ≤50%.</w:t>
            </w:r>
          </w:p>
        </w:tc>
        <w:tc>
          <w:tcPr>
            <w:tcW w:w="1170" w:type="dxa"/>
          </w:tcPr>
          <w:p w14:paraId="30D1F542" w14:textId="77777777" w:rsidR="00660BD3" w:rsidRPr="00E6589F" w:rsidDel="00C32227" w:rsidRDefault="00660BD3" w:rsidP="00B80FCD">
            <w:r w:rsidRPr="00E6589F">
              <w:t>4</w:t>
            </w:r>
          </w:p>
        </w:tc>
      </w:tr>
      <w:tr w:rsidR="00660BD3" w:rsidRPr="003178C7" w14:paraId="65E8B5FA" w14:textId="77777777" w:rsidTr="004062EF">
        <w:tc>
          <w:tcPr>
            <w:tcW w:w="1031" w:type="dxa"/>
            <w:vMerge/>
          </w:tcPr>
          <w:p w14:paraId="6F859FA7" w14:textId="77777777" w:rsidR="00660BD3" w:rsidRPr="003178C7" w:rsidRDefault="00660BD3" w:rsidP="00B80FCD">
            <w:pPr>
              <w:rPr>
                <w:rFonts w:cstheme="minorHAnsi"/>
              </w:rPr>
            </w:pPr>
          </w:p>
        </w:tc>
        <w:tc>
          <w:tcPr>
            <w:tcW w:w="7154" w:type="dxa"/>
            <w:vAlign w:val="center"/>
          </w:tcPr>
          <w:p w14:paraId="744AC5AC" w14:textId="77777777" w:rsidR="00660BD3" w:rsidRPr="003178C7" w:rsidRDefault="00660BD3" w:rsidP="00670E5E">
            <w:pPr>
              <w:pStyle w:val="ListParagraph"/>
              <w:numPr>
                <w:ilvl w:val="0"/>
                <w:numId w:val="38"/>
              </w:numPr>
            </w:pPr>
            <w:r w:rsidRPr="634757E0">
              <w:t>&gt;50% and ≤75%.</w:t>
            </w:r>
          </w:p>
        </w:tc>
        <w:tc>
          <w:tcPr>
            <w:tcW w:w="1170" w:type="dxa"/>
          </w:tcPr>
          <w:p w14:paraId="3802FE76" w14:textId="77777777" w:rsidR="00660BD3" w:rsidRPr="00E6589F" w:rsidDel="00C32227" w:rsidRDefault="00660BD3" w:rsidP="00B80FCD">
            <w:r w:rsidRPr="00E6589F">
              <w:t>8</w:t>
            </w:r>
          </w:p>
        </w:tc>
      </w:tr>
      <w:tr w:rsidR="00660BD3" w:rsidRPr="003178C7" w14:paraId="4DE3FF72" w14:textId="77777777" w:rsidTr="004062EF">
        <w:tc>
          <w:tcPr>
            <w:tcW w:w="1031" w:type="dxa"/>
            <w:vMerge/>
          </w:tcPr>
          <w:p w14:paraId="2B9A321B" w14:textId="77777777" w:rsidR="00660BD3" w:rsidRPr="003178C7" w:rsidRDefault="00660BD3" w:rsidP="00B80FCD">
            <w:pPr>
              <w:rPr>
                <w:rFonts w:cstheme="minorHAnsi"/>
              </w:rPr>
            </w:pPr>
          </w:p>
        </w:tc>
        <w:tc>
          <w:tcPr>
            <w:tcW w:w="7154" w:type="dxa"/>
            <w:vAlign w:val="center"/>
          </w:tcPr>
          <w:p w14:paraId="5580FA11" w14:textId="77777777" w:rsidR="00660BD3" w:rsidRPr="003178C7" w:rsidRDefault="00660BD3" w:rsidP="00670E5E">
            <w:pPr>
              <w:pStyle w:val="ListParagraph"/>
              <w:numPr>
                <w:ilvl w:val="0"/>
                <w:numId w:val="38"/>
              </w:numPr>
            </w:pPr>
            <w:r w:rsidRPr="634757E0">
              <w:t>&gt;75%.</w:t>
            </w:r>
          </w:p>
        </w:tc>
        <w:tc>
          <w:tcPr>
            <w:tcW w:w="1170" w:type="dxa"/>
          </w:tcPr>
          <w:p w14:paraId="1C5A43B4" w14:textId="77777777" w:rsidR="00660BD3" w:rsidRPr="00E6589F" w:rsidDel="00C32227" w:rsidRDefault="00660BD3" w:rsidP="00B80FCD">
            <w:r w:rsidRPr="00E6589F">
              <w:t>11</w:t>
            </w:r>
          </w:p>
        </w:tc>
      </w:tr>
      <w:tr w:rsidR="00660BD3" w:rsidRPr="003178C7" w14:paraId="3B9D260C" w14:textId="77777777" w:rsidTr="004062EF">
        <w:tc>
          <w:tcPr>
            <w:tcW w:w="1031" w:type="dxa"/>
            <w:vMerge w:val="restart"/>
          </w:tcPr>
          <w:p w14:paraId="3ECB94F3" w14:textId="77777777" w:rsidR="00660BD3" w:rsidRPr="003178C7" w:rsidRDefault="00660BD3" w:rsidP="00670E5E">
            <w:pPr>
              <w:pStyle w:val="ListParagraph"/>
              <w:numPr>
                <w:ilvl w:val="0"/>
                <w:numId w:val="47"/>
              </w:numPr>
              <w:rPr>
                <w:rFonts w:cstheme="minorHAnsi"/>
              </w:rPr>
            </w:pPr>
          </w:p>
        </w:tc>
        <w:tc>
          <w:tcPr>
            <w:tcW w:w="7154" w:type="dxa"/>
          </w:tcPr>
          <w:p w14:paraId="231E14A2" w14:textId="77777777" w:rsidR="00660BD3" w:rsidRPr="003178C7" w:rsidRDefault="00660BD3" w:rsidP="00B80FCD">
            <w:pPr>
              <w:rPr>
                <w:rFonts w:cstheme="minorHAnsi"/>
              </w:rPr>
            </w:pPr>
            <w:r w:rsidRPr="003178C7">
              <w:rPr>
                <w:rFonts w:cstheme="minorHAnsi"/>
              </w:rPr>
              <w:t xml:space="preserve">What is </w:t>
            </w:r>
            <w:r>
              <w:rPr>
                <w:rFonts w:cstheme="minorHAnsi"/>
              </w:rPr>
              <w:t>the degree of woody species management</w:t>
            </w:r>
            <w:r w:rsidRPr="003178C7">
              <w:rPr>
                <w:rFonts w:cstheme="minorHAnsi"/>
              </w:rPr>
              <w:t>?</w:t>
            </w:r>
          </w:p>
        </w:tc>
        <w:tc>
          <w:tcPr>
            <w:tcW w:w="1170" w:type="dxa"/>
          </w:tcPr>
          <w:p w14:paraId="28B8262C" w14:textId="77777777" w:rsidR="00660BD3" w:rsidRPr="00E6589F" w:rsidRDefault="00660BD3" w:rsidP="00B80FCD"/>
        </w:tc>
      </w:tr>
      <w:tr w:rsidR="00660BD3" w:rsidRPr="003178C7" w14:paraId="33CF1788" w14:textId="77777777" w:rsidTr="004062EF">
        <w:tc>
          <w:tcPr>
            <w:tcW w:w="1031" w:type="dxa"/>
            <w:vMerge/>
          </w:tcPr>
          <w:p w14:paraId="16C97FD1" w14:textId="77777777" w:rsidR="00660BD3" w:rsidRPr="003178C7" w:rsidRDefault="00660BD3" w:rsidP="00B80FCD">
            <w:pPr>
              <w:rPr>
                <w:rFonts w:cstheme="minorHAnsi"/>
              </w:rPr>
            </w:pPr>
          </w:p>
        </w:tc>
        <w:tc>
          <w:tcPr>
            <w:tcW w:w="7154" w:type="dxa"/>
            <w:vAlign w:val="center"/>
          </w:tcPr>
          <w:p w14:paraId="4B392627" w14:textId="77777777" w:rsidR="00660BD3" w:rsidRPr="003178C7" w:rsidRDefault="00660BD3" w:rsidP="00670E5E">
            <w:pPr>
              <w:pStyle w:val="ListParagraph"/>
              <w:numPr>
                <w:ilvl w:val="0"/>
                <w:numId w:val="49"/>
              </w:numPr>
            </w:pPr>
            <w:r w:rsidRPr="6087A5DF">
              <w:t xml:space="preserve">Woody species are not managed for wildlife.  There is an evident browse line or brush is </w:t>
            </w:r>
            <w:proofErr w:type="gramStart"/>
            <w:r w:rsidRPr="6087A5DF">
              <w:t>totally eliminated</w:t>
            </w:r>
            <w:proofErr w:type="gramEnd"/>
            <w:r w:rsidRPr="6087A5DF">
              <w:t xml:space="preserve"> with brush control measures.</w:t>
            </w:r>
          </w:p>
        </w:tc>
        <w:tc>
          <w:tcPr>
            <w:tcW w:w="1170" w:type="dxa"/>
          </w:tcPr>
          <w:p w14:paraId="5421E806" w14:textId="77777777" w:rsidR="00660BD3" w:rsidRPr="00E6589F" w:rsidRDefault="00660BD3" w:rsidP="00B80FCD">
            <w:r w:rsidRPr="00E6589F">
              <w:t>0</w:t>
            </w:r>
          </w:p>
        </w:tc>
      </w:tr>
      <w:tr w:rsidR="00660BD3" w:rsidRPr="003178C7" w14:paraId="21002745" w14:textId="77777777" w:rsidTr="004062EF">
        <w:tc>
          <w:tcPr>
            <w:tcW w:w="1031" w:type="dxa"/>
            <w:vMerge/>
          </w:tcPr>
          <w:p w14:paraId="2AC67EB8" w14:textId="77777777" w:rsidR="00660BD3" w:rsidRPr="003178C7" w:rsidRDefault="00660BD3" w:rsidP="00B80FCD">
            <w:pPr>
              <w:rPr>
                <w:rFonts w:cstheme="minorHAnsi"/>
              </w:rPr>
            </w:pPr>
          </w:p>
        </w:tc>
        <w:tc>
          <w:tcPr>
            <w:tcW w:w="7154" w:type="dxa"/>
            <w:vAlign w:val="center"/>
          </w:tcPr>
          <w:p w14:paraId="1BF8292B" w14:textId="77777777" w:rsidR="00660BD3" w:rsidRPr="003178C7" w:rsidRDefault="00660BD3" w:rsidP="00670E5E">
            <w:pPr>
              <w:pStyle w:val="ListParagraph"/>
              <w:numPr>
                <w:ilvl w:val="0"/>
                <w:numId w:val="49"/>
              </w:numPr>
              <w:rPr>
                <w:rFonts w:cstheme="minorHAnsi"/>
              </w:rPr>
            </w:pPr>
            <w:r w:rsidRPr="003178C7">
              <w:rPr>
                <w:rFonts w:cstheme="minorHAnsi"/>
              </w:rPr>
              <w:t>Woody species are managed so that populations are consistent with the desired ecological state or beneficial to targeted wildlife species.  There is absence of a browse line, although hedging on key browse plants may be observed.  Brush is only partially eliminated with brush control measures.</w:t>
            </w:r>
          </w:p>
        </w:tc>
        <w:tc>
          <w:tcPr>
            <w:tcW w:w="1170" w:type="dxa"/>
          </w:tcPr>
          <w:p w14:paraId="0FC2032A" w14:textId="77777777" w:rsidR="00660BD3" w:rsidRPr="00E6589F" w:rsidDel="00D83886" w:rsidRDefault="00660BD3" w:rsidP="00B80FCD">
            <w:r w:rsidRPr="00E6589F">
              <w:t>13</w:t>
            </w:r>
          </w:p>
        </w:tc>
      </w:tr>
      <w:tr w:rsidR="00660BD3" w:rsidRPr="003178C7" w14:paraId="29AD0BE7" w14:textId="77777777" w:rsidTr="004062EF">
        <w:tc>
          <w:tcPr>
            <w:tcW w:w="1031" w:type="dxa"/>
            <w:vMerge/>
          </w:tcPr>
          <w:p w14:paraId="1DEF40B5" w14:textId="77777777" w:rsidR="00660BD3" w:rsidRPr="003178C7" w:rsidRDefault="00660BD3" w:rsidP="00B80FCD">
            <w:pPr>
              <w:rPr>
                <w:rFonts w:cstheme="minorHAnsi"/>
              </w:rPr>
            </w:pPr>
          </w:p>
        </w:tc>
        <w:tc>
          <w:tcPr>
            <w:tcW w:w="7154" w:type="dxa"/>
            <w:vAlign w:val="center"/>
          </w:tcPr>
          <w:p w14:paraId="7E9233E5" w14:textId="722FEC17" w:rsidR="00660BD3" w:rsidRPr="003178C7" w:rsidRDefault="00660BD3" w:rsidP="00670E5E">
            <w:pPr>
              <w:pStyle w:val="ListParagraph"/>
              <w:numPr>
                <w:ilvl w:val="0"/>
                <w:numId w:val="49"/>
              </w:numPr>
              <w:rPr>
                <w:rFonts w:cstheme="minorHAnsi"/>
              </w:rPr>
            </w:pPr>
            <w:r w:rsidRPr="003178C7">
              <w:rPr>
                <w:rFonts w:cstheme="minorHAnsi"/>
              </w:rPr>
              <w:t>Woody species are managed so that populations are consistent with the desired ecological state</w:t>
            </w:r>
            <w:r>
              <w:rPr>
                <w:rFonts w:cstheme="minorHAnsi"/>
              </w:rPr>
              <w:t>/</w:t>
            </w:r>
            <w:proofErr w:type="gramStart"/>
            <w:r>
              <w:rPr>
                <w:rFonts w:cstheme="minorHAnsi"/>
              </w:rPr>
              <w:t xml:space="preserve">ESDs </w:t>
            </w:r>
            <w:r w:rsidRPr="003178C7">
              <w:rPr>
                <w:rFonts w:cstheme="minorHAnsi"/>
              </w:rPr>
              <w:t xml:space="preserve"> or</w:t>
            </w:r>
            <w:proofErr w:type="gramEnd"/>
            <w:r w:rsidRPr="003178C7">
              <w:rPr>
                <w:rFonts w:cstheme="minorHAnsi"/>
              </w:rPr>
              <w:t xml:space="preserve"> targeted wildlife species. There is absence of a browse line or hedging on key browse plants. If brush is controlled, it is done only partially in patterns that fit the landscape with wildlife considerations.</w:t>
            </w:r>
          </w:p>
        </w:tc>
        <w:tc>
          <w:tcPr>
            <w:tcW w:w="1170" w:type="dxa"/>
          </w:tcPr>
          <w:p w14:paraId="5EA98DAD" w14:textId="77777777" w:rsidR="00660BD3" w:rsidRPr="00E6589F" w:rsidDel="00924C40" w:rsidRDefault="00660BD3" w:rsidP="00B80FCD">
            <w:r w:rsidRPr="00E6589F">
              <w:t>20</w:t>
            </w:r>
          </w:p>
        </w:tc>
      </w:tr>
      <w:tr w:rsidR="00660BD3" w:rsidRPr="003178C7" w14:paraId="110684B2" w14:textId="77777777" w:rsidTr="004062EF">
        <w:tc>
          <w:tcPr>
            <w:tcW w:w="1031" w:type="dxa"/>
            <w:vMerge w:val="restart"/>
          </w:tcPr>
          <w:p w14:paraId="6EAE5F87" w14:textId="77777777" w:rsidR="00660BD3" w:rsidRPr="003178C7" w:rsidRDefault="00660BD3" w:rsidP="00670E5E">
            <w:pPr>
              <w:pStyle w:val="ListParagraph"/>
              <w:numPr>
                <w:ilvl w:val="0"/>
                <w:numId w:val="47"/>
              </w:numPr>
              <w:rPr>
                <w:rFonts w:cstheme="minorHAnsi"/>
              </w:rPr>
            </w:pPr>
          </w:p>
        </w:tc>
        <w:tc>
          <w:tcPr>
            <w:tcW w:w="7154" w:type="dxa"/>
            <w:vAlign w:val="center"/>
          </w:tcPr>
          <w:p w14:paraId="3293AA3E" w14:textId="77777777" w:rsidR="00660BD3" w:rsidRPr="003178C7" w:rsidRDefault="00660BD3" w:rsidP="00B80FCD">
            <w:r w:rsidRPr="0069543B">
              <w:t>What is the proportion of invasive or noxious plants (as determined by state lists)?</w:t>
            </w:r>
          </w:p>
        </w:tc>
        <w:tc>
          <w:tcPr>
            <w:tcW w:w="1170" w:type="dxa"/>
          </w:tcPr>
          <w:p w14:paraId="47D9FE88" w14:textId="77777777" w:rsidR="00660BD3" w:rsidRPr="00E6589F" w:rsidRDefault="00660BD3" w:rsidP="00B80FCD"/>
        </w:tc>
      </w:tr>
      <w:tr w:rsidR="00660BD3" w:rsidRPr="003178C7" w14:paraId="4183A5C4" w14:textId="77777777" w:rsidTr="004062EF">
        <w:tc>
          <w:tcPr>
            <w:tcW w:w="1031" w:type="dxa"/>
            <w:vMerge/>
          </w:tcPr>
          <w:p w14:paraId="421D599C" w14:textId="77777777" w:rsidR="00660BD3" w:rsidRPr="003178C7" w:rsidRDefault="00660BD3" w:rsidP="00B80FCD">
            <w:pPr>
              <w:rPr>
                <w:rFonts w:cstheme="minorHAnsi"/>
              </w:rPr>
            </w:pPr>
          </w:p>
        </w:tc>
        <w:tc>
          <w:tcPr>
            <w:tcW w:w="7154" w:type="dxa"/>
            <w:vAlign w:val="center"/>
          </w:tcPr>
          <w:p w14:paraId="7B03914E" w14:textId="77777777" w:rsidR="00660BD3" w:rsidRPr="003178C7" w:rsidRDefault="00660BD3" w:rsidP="00670E5E">
            <w:pPr>
              <w:pStyle w:val="ListParagraph"/>
              <w:numPr>
                <w:ilvl w:val="0"/>
                <w:numId w:val="48"/>
              </w:numPr>
              <w:rPr>
                <w:rFonts w:cstheme="minorHAnsi"/>
              </w:rPr>
            </w:pPr>
            <w:r w:rsidRPr="003178C7">
              <w:rPr>
                <w:rFonts w:cstheme="minorHAnsi"/>
              </w:rPr>
              <w:t xml:space="preserve">≤5% of the site has invasive or noxious plants that </w:t>
            </w:r>
            <w:r w:rsidRPr="003178C7">
              <w:rPr>
                <w:rFonts w:eastAsia="Times New Roman" w:cstheme="minorHAnsi"/>
              </w:rPr>
              <w:t>appear controlled.</w:t>
            </w:r>
          </w:p>
        </w:tc>
        <w:tc>
          <w:tcPr>
            <w:tcW w:w="1170" w:type="dxa"/>
          </w:tcPr>
          <w:p w14:paraId="04EADF42" w14:textId="77777777" w:rsidR="00660BD3" w:rsidRPr="00E6589F" w:rsidDel="00924C40" w:rsidRDefault="00660BD3" w:rsidP="00B80FCD">
            <w:r w:rsidRPr="00E6589F">
              <w:t>20</w:t>
            </w:r>
          </w:p>
        </w:tc>
      </w:tr>
      <w:tr w:rsidR="00660BD3" w:rsidRPr="003178C7" w14:paraId="4CCB7923" w14:textId="77777777" w:rsidTr="004062EF">
        <w:tc>
          <w:tcPr>
            <w:tcW w:w="1031" w:type="dxa"/>
            <w:vMerge/>
          </w:tcPr>
          <w:p w14:paraId="727B3248" w14:textId="77777777" w:rsidR="00660BD3" w:rsidRPr="003178C7" w:rsidRDefault="00660BD3" w:rsidP="00B80FCD">
            <w:pPr>
              <w:rPr>
                <w:rFonts w:cstheme="minorHAnsi"/>
              </w:rPr>
            </w:pPr>
          </w:p>
        </w:tc>
        <w:tc>
          <w:tcPr>
            <w:tcW w:w="7154" w:type="dxa"/>
            <w:vAlign w:val="center"/>
          </w:tcPr>
          <w:p w14:paraId="7B44EB70" w14:textId="77777777" w:rsidR="00660BD3" w:rsidRPr="003178C7" w:rsidRDefault="00660BD3" w:rsidP="00670E5E">
            <w:pPr>
              <w:pStyle w:val="ListParagraph"/>
              <w:numPr>
                <w:ilvl w:val="0"/>
                <w:numId w:val="48"/>
              </w:numPr>
              <w:rPr>
                <w:rFonts w:cstheme="minorHAnsi"/>
              </w:rPr>
            </w:pPr>
            <w:r w:rsidRPr="003178C7">
              <w:rPr>
                <w:rFonts w:cstheme="minorHAnsi"/>
              </w:rPr>
              <w:t xml:space="preserve">&gt;5 and ≤20% of the site has invasive or noxious plants that </w:t>
            </w:r>
            <w:r w:rsidRPr="003178C7">
              <w:rPr>
                <w:rFonts w:eastAsia="Times New Roman" w:cstheme="minorHAnsi"/>
              </w:rPr>
              <w:t>appear controlled.</w:t>
            </w:r>
          </w:p>
        </w:tc>
        <w:tc>
          <w:tcPr>
            <w:tcW w:w="1170" w:type="dxa"/>
          </w:tcPr>
          <w:p w14:paraId="61491C31" w14:textId="77777777" w:rsidR="00660BD3" w:rsidRPr="00E6589F" w:rsidDel="00D83886" w:rsidRDefault="00660BD3" w:rsidP="00B80FCD">
            <w:r w:rsidRPr="00E6589F">
              <w:t>13</w:t>
            </w:r>
          </w:p>
        </w:tc>
      </w:tr>
      <w:tr w:rsidR="00660BD3" w:rsidRPr="003178C7" w14:paraId="627AE05E" w14:textId="77777777" w:rsidTr="004062EF">
        <w:tc>
          <w:tcPr>
            <w:tcW w:w="1031" w:type="dxa"/>
            <w:vMerge/>
          </w:tcPr>
          <w:p w14:paraId="34F31ECA" w14:textId="77777777" w:rsidR="00660BD3" w:rsidRPr="003178C7" w:rsidRDefault="00660BD3" w:rsidP="00B80FCD">
            <w:pPr>
              <w:rPr>
                <w:rFonts w:cstheme="minorHAnsi"/>
              </w:rPr>
            </w:pPr>
          </w:p>
        </w:tc>
        <w:tc>
          <w:tcPr>
            <w:tcW w:w="7154" w:type="dxa"/>
            <w:vAlign w:val="center"/>
          </w:tcPr>
          <w:p w14:paraId="6DF0F483" w14:textId="77777777" w:rsidR="00660BD3" w:rsidRPr="003178C7" w:rsidRDefault="00660BD3" w:rsidP="00670E5E">
            <w:pPr>
              <w:pStyle w:val="ListParagraph"/>
              <w:numPr>
                <w:ilvl w:val="0"/>
                <w:numId w:val="48"/>
              </w:numPr>
              <w:rPr>
                <w:rFonts w:cstheme="minorHAnsi"/>
              </w:rPr>
            </w:pPr>
            <w:r w:rsidRPr="003178C7">
              <w:rPr>
                <w:rFonts w:cstheme="minorHAnsi"/>
              </w:rPr>
              <w:t>&gt;20% of the site has invasive or noxious plant</w:t>
            </w:r>
            <w:r>
              <w:rPr>
                <w:rFonts w:cstheme="minorHAnsi"/>
              </w:rPr>
              <w:t>s.</w:t>
            </w:r>
          </w:p>
        </w:tc>
        <w:tc>
          <w:tcPr>
            <w:tcW w:w="1170" w:type="dxa"/>
          </w:tcPr>
          <w:p w14:paraId="0C1D7E17" w14:textId="77777777" w:rsidR="00660BD3" w:rsidRPr="00E6589F" w:rsidRDefault="00660BD3" w:rsidP="00B80FCD">
            <w:r w:rsidRPr="00E6589F">
              <w:t>0</w:t>
            </w:r>
          </w:p>
        </w:tc>
      </w:tr>
    </w:tbl>
    <w:p w14:paraId="1EFE4FD7" w14:textId="77777777" w:rsidR="00660BD3" w:rsidRPr="003178C7" w:rsidRDefault="00660BD3" w:rsidP="00660BD3">
      <w:pPr>
        <w:rPr>
          <w:rFonts w:eastAsia="Times New Roman" w:cstheme="minorHAnsi"/>
        </w:rPr>
      </w:pPr>
    </w:p>
    <w:p w14:paraId="1D49AED8" w14:textId="1985E72F" w:rsidR="00660BD3" w:rsidRDefault="00E6589F" w:rsidP="00660BD3">
      <w:pPr>
        <w:rPr>
          <w:i/>
          <w:iCs/>
          <w:color w:val="44546A" w:themeColor="text2"/>
        </w:rPr>
      </w:pPr>
      <w:bookmarkStart w:id="340" w:name="_Toc529879184"/>
      <w:r w:rsidRPr="00425298">
        <w:t xml:space="preserve">Table </w:t>
      </w:r>
      <w:r w:rsidR="0023538E">
        <w:rPr>
          <w:noProof/>
        </w:rPr>
        <w:fldChar w:fldCharType="begin"/>
      </w:r>
      <w:r w:rsidR="0023538E">
        <w:rPr>
          <w:noProof/>
        </w:rPr>
        <w:instrText xml:space="preserve"> SEQ Table \* ARABIC </w:instrText>
      </w:r>
      <w:r w:rsidR="0023538E">
        <w:rPr>
          <w:noProof/>
        </w:rPr>
        <w:fldChar w:fldCharType="separate"/>
      </w:r>
      <w:r w:rsidR="002D0A24">
        <w:rPr>
          <w:noProof/>
        </w:rPr>
        <w:t>161</w:t>
      </w:r>
      <w:r w:rsidR="0023538E">
        <w:rPr>
          <w:noProof/>
        </w:rPr>
        <w:fldChar w:fldCharType="end"/>
      </w:r>
      <w:r w:rsidRPr="00425298">
        <w:t>:</w:t>
      </w:r>
      <w:r>
        <w:t xml:space="preserve"> </w:t>
      </w:r>
      <w:r w:rsidR="00660BD3" w:rsidRPr="216C5EA9">
        <w:rPr>
          <w:i/>
          <w:iCs/>
          <w:color w:val="44546A" w:themeColor="text2"/>
        </w:rPr>
        <w:t>Forest</w:t>
      </w:r>
      <w:bookmarkEnd w:id="340"/>
      <w:r w:rsidR="00660BD3" w:rsidRPr="216C5EA9">
        <w:rPr>
          <w:i/>
          <w:iCs/>
          <w:color w:val="44546A" w:themeColor="text2"/>
        </w:rPr>
        <w:t xml:space="preserve"> Preliminary Assessment Questions and Answer Choices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7154"/>
        <w:gridCol w:w="1170"/>
      </w:tblGrid>
      <w:tr w:rsidR="00660BD3" w:rsidRPr="003178C7" w14:paraId="4CDC7650" w14:textId="77777777" w:rsidTr="004062EF">
        <w:tc>
          <w:tcPr>
            <w:tcW w:w="1031" w:type="dxa"/>
            <w:shd w:val="clear" w:color="auto" w:fill="D9E2F3" w:themeFill="accent1" w:themeFillTint="33"/>
          </w:tcPr>
          <w:p w14:paraId="2EC54FBD" w14:textId="77777777" w:rsidR="00660BD3" w:rsidRPr="003178C7" w:rsidRDefault="00660BD3" w:rsidP="00B80FCD">
            <w:pPr>
              <w:rPr>
                <w:rFonts w:cstheme="minorHAnsi"/>
              </w:rPr>
            </w:pPr>
            <w:r w:rsidRPr="003178C7">
              <w:rPr>
                <w:rFonts w:cstheme="minorHAnsi"/>
              </w:rPr>
              <w:t>Question</w:t>
            </w:r>
          </w:p>
        </w:tc>
        <w:tc>
          <w:tcPr>
            <w:tcW w:w="7154" w:type="dxa"/>
            <w:shd w:val="clear" w:color="auto" w:fill="D9E2F3" w:themeFill="accent1" w:themeFillTint="33"/>
          </w:tcPr>
          <w:p w14:paraId="6290D322" w14:textId="77777777" w:rsidR="00660BD3" w:rsidRPr="003178C7" w:rsidRDefault="00660BD3" w:rsidP="00B80FCD">
            <w:r w:rsidRPr="003178C7">
              <w:t>Forest Preliminary Assessment Question</w:t>
            </w:r>
            <w:r>
              <w:t>s</w:t>
            </w:r>
            <w:r w:rsidRPr="003178C7">
              <w:t xml:space="preserve"> and Answer Choices</w:t>
            </w:r>
          </w:p>
          <w:p w14:paraId="6900B882" w14:textId="77777777" w:rsidR="00660BD3" w:rsidRPr="003178C7" w:rsidRDefault="00660BD3" w:rsidP="00B80FCD">
            <w:pPr>
              <w:rPr>
                <w:rFonts w:cstheme="minorHAnsi"/>
              </w:rPr>
            </w:pPr>
          </w:p>
        </w:tc>
        <w:tc>
          <w:tcPr>
            <w:tcW w:w="1170" w:type="dxa"/>
            <w:shd w:val="clear" w:color="auto" w:fill="D9E2F3" w:themeFill="accent1" w:themeFillTint="33"/>
          </w:tcPr>
          <w:p w14:paraId="07EDE7A6" w14:textId="508C4DCD" w:rsidR="00660BD3" w:rsidRPr="00E6589F" w:rsidRDefault="00660BD3" w:rsidP="00B80FCD">
            <w:pPr>
              <w:rPr>
                <w:rFonts w:cstheme="minorHAnsi"/>
              </w:rPr>
            </w:pPr>
            <w:r w:rsidRPr="00E6589F">
              <w:rPr>
                <w:rFonts w:cstheme="minorHAnsi"/>
              </w:rPr>
              <w:t xml:space="preserve">Existing Condition Points </w:t>
            </w:r>
          </w:p>
        </w:tc>
      </w:tr>
      <w:tr w:rsidR="00660BD3" w:rsidRPr="003178C7" w14:paraId="3E1D1853" w14:textId="77777777" w:rsidTr="004062EF">
        <w:tc>
          <w:tcPr>
            <w:tcW w:w="1031" w:type="dxa"/>
            <w:vMerge w:val="restart"/>
          </w:tcPr>
          <w:p w14:paraId="40B3BEF1" w14:textId="77777777" w:rsidR="00660BD3" w:rsidRPr="003178C7" w:rsidRDefault="00660BD3" w:rsidP="00670E5E">
            <w:pPr>
              <w:pStyle w:val="ListParagraph"/>
              <w:numPr>
                <w:ilvl w:val="0"/>
                <w:numId w:val="39"/>
              </w:numPr>
              <w:rPr>
                <w:rFonts w:cstheme="minorHAnsi"/>
              </w:rPr>
            </w:pPr>
          </w:p>
        </w:tc>
        <w:tc>
          <w:tcPr>
            <w:tcW w:w="7154" w:type="dxa"/>
          </w:tcPr>
          <w:p w14:paraId="4AB10243" w14:textId="003696C8" w:rsidR="00660BD3" w:rsidRPr="003178C7" w:rsidRDefault="00660BD3" w:rsidP="00B80FCD">
            <w:r w:rsidRPr="6087A5DF">
              <w:t xml:space="preserve">Do you have a </w:t>
            </w:r>
            <w:r>
              <w:t>f</w:t>
            </w:r>
            <w:r w:rsidRPr="6087A5DF">
              <w:t>orest</w:t>
            </w:r>
            <w:r>
              <w:t xml:space="preserve"> or w</w:t>
            </w:r>
            <w:r w:rsidRPr="6087A5DF">
              <w:t xml:space="preserve">oodland </w:t>
            </w:r>
            <w:r>
              <w:t>m</w:t>
            </w:r>
            <w:r w:rsidRPr="6087A5DF">
              <w:t xml:space="preserve">anagement </w:t>
            </w:r>
            <w:r>
              <w:t>p</w:t>
            </w:r>
            <w:r w:rsidRPr="6087A5DF">
              <w:t>lan</w:t>
            </w:r>
            <w:r>
              <w:t xml:space="preserve"> that contains prescriptions for a </w:t>
            </w:r>
            <w:r w:rsidR="00245EEA">
              <w:t>target species</w:t>
            </w:r>
            <w:r w:rsidR="00245EEA" w:rsidRPr="6087A5DF">
              <w:t>?</w:t>
            </w:r>
          </w:p>
          <w:p w14:paraId="03B08E99" w14:textId="77777777" w:rsidR="00660BD3" w:rsidRPr="003178C7" w:rsidRDefault="00660BD3" w:rsidP="00B80FCD">
            <w:r w:rsidRPr="5B5000F1">
              <w:t xml:space="preserve">Instructions: History of past or current forest or woodland management. </w:t>
            </w:r>
          </w:p>
        </w:tc>
        <w:tc>
          <w:tcPr>
            <w:tcW w:w="1170" w:type="dxa"/>
          </w:tcPr>
          <w:p w14:paraId="7164ABBB" w14:textId="77777777" w:rsidR="00660BD3" w:rsidRPr="00E6589F" w:rsidRDefault="00660BD3" w:rsidP="00B80FCD">
            <w:pPr>
              <w:rPr>
                <w:rFonts w:cstheme="minorHAnsi"/>
              </w:rPr>
            </w:pPr>
          </w:p>
        </w:tc>
      </w:tr>
      <w:tr w:rsidR="00660BD3" w:rsidRPr="003178C7" w14:paraId="66A52D2F" w14:textId="77777777" w:rsidTr="004062EF">
        <w:tc>
          <w:tcPr>
            <w:tcW w:w="1031" w:type="dxa"/>
            <w:vMerge/>
          </w:tcPr>
          <w:p w14:paraId="7D3AF77F" w14:textId="77777777" w:rsidR="00660BD3" w:rsidRPr="003178C7" w:rsidRDefault="00660BD3" w:rsidP="00B80FCD">
            <w:pPr>
              <w:rPr>
                <w:rFonts w:cstheme="minorHAnsi"/>
              </w:rPr>
            </w:pPr>
          </w:p>
        </w:tc>
        <w:tc>
          <w:tcPr>
            <w:tcW w:w="7154" w:type="dxa"/>
            <w:vAlign w:val="center"/>
          </w:tcPr>
          <w:p w14:paraId="5A35D10D" w14:textId="77777777" w:rsidR="00660BD3" w:rsidRPr="003178C7" w:rsidRDefault="00660BD3" w:rsidP="00670E5E">
            <w:pPr>
              <w:pStyle w:val="ListParagraph"/>
              <w:numPr>
                <w:ilvl w:val="0"/>
                <w:numId w:val="40"/>
              </w:numPr>
              <w:rPr>
                <w:rFonts w:cstheme="minorHAnsi"/>
              </w:rPr>
            </w:pPr>
            <w:r w:rsidRPr="003178C7">
              <w:rPr>
                <w:rFonts w:cstheme="minorHAnsi"/>
              </w:rPr>
              <w:t>Yes</w:t>
            </w:r>
          </w:p>
        </w:tc>
        <w:tc>
          <w:tcPr>
            <w:tcW w:w="1170" w:type="dxa"/>
          </w:tcPr>
          <w:p w14:paraId="208698EB" w14:textId="77777777" w:rsidR="00660BD3" w:rsidRPr="00E6589F" w:rsidRDefault="00660BD3" w:rsidP="00B80FCD">
            <w:r w:rsidRPr="00E6589F">
              <w:t>15</w:t>
            </w:r>
          </w:p>
        </w:tc>
      </w:tr>
      <w:tr w:rsidR="00660BD3" w:rsidRPr="003178C7" w14:paraId="7972A4FC" w14:textId="77777777" w:rsidTr="004062EF">
        <w:tc>
          <w:tcPr>
            <w:tcW w:w="1031" w:type="dxa"/>
            <w:vMerge/>
          </w:tcPr>
          <w:p w14:paraId="69C35EA8" w14:textId="77777777" w:rsidR="00660BD3" w:rsidRPr="003178C7" w:rsidRDefault="00660BD3" w:rsidP="00B80FCD">
            <w:pPr>
              <w:rPr>
                <w:rFonts w:cstheme="minorHAnsi"/>
              </w:rPr>
            </w:pPr>
          </w:p>
        </w:tc>
        <w:tc>
          <w:tcPr>
            <w:tcW w:w="7154" w:type="dxa"/>
            <w:vAlign w:val="center"/>
          </w:tcPr>
          <w:p w14:paraId="0713332B" w14:textId="77777777" w:rsidR="00660BD3" w:rsidRPr="003178C7" w:rsidRDefault="00660BD3" w:rsidP="00670E5E">
            <w:pPr>
              <w:pStyle w:val="ListParagraph"/>
              <w:numPr>
                <w:ilvl w:val="0"/>
                <w:numId w:val="40"/>
              </w:numPr>
              <w:rPr>
                <w:rFonts w:cstheme="minorHAnsi"/>
              </w:rPr>
            </w:pPr>
            <w:r w:rsidRPr="003178C7">
              <w:rPr>
                <w:rFonts w:cstheme="minorHAnsi"/>
              </w:rPr>
              <w:t>No</w:t>
            </w:r>
          </w:p>
        </w:tc>
        <w:tc>
          <w:tcPr>
            <w:tcW w:w="1170" w:type="dxa"/>
          </w:tcPr>
          <w:p w14:paraId="107F29C8" w14:textId="77777777" w:rsidR="00660BD3" w:rsidRPr="00E6589F" w:rsidRDefault="00660BD3" w:rsidP="00B80FCD">
            <w:r w:rsidRPr="00E6589F">
              <w:t>0</w:t>
            </w:r>
          </w:p>
        </w:tc>
      </w:tr>
      <w:tr w:rsidR="00660BD3" w:rsidRPr="003178C7" w14:paraId="2B44DBE4" w14:textId="77777777" w:rsidTr="004062EF">
        <w:tc>
          <w:tcPr>
            <w:tcW w:w="1031" w:type="dxa"/>
            <w:vMerge w:val="restart"/>
          </w:tcPr>
          <w:p w14:paraId="3E3054C1" w14:textId="77777777" w:rsidR="00660BD3" w:rsidRPr="003178C7" w:rsidRDefault="00660BD3" w:rsidP="00670E5E">
            <w:pPr>
              <w:pStyle w:val="ListParagraph"/>
              <w:numPr>
                <w:ilvl w:val="0"/>
                <w:numId w:val="39"/>
              </w:numPr>
              <w:rPr>
                <w:rFonts w:cstheme="minorHAnsi"/>
              </w:rPr>
            </w:pPr>
          </w:p>
        </w:tc>
        <w:tc>
          <w:tcPr>
            <w:tcW w:w="7154" w:type="dxa"/>
          </w:tcPr>
          <w:p w14:paraId="5F3037AB" w14:textId="77777777" w:rsidR="00660BD3" w:rsidRPr="003178C7" w:rsidRDefault="00660BD3" w:rsidP="00B80FCD">
            <w:r w:rsidRPr="38D4579B">
              <w:t>Based on land resource inventory data (soil survey, ESD, historical research, etc.)</w:t>
            </w:r>
            <w:r>
              <w:t>,</w:t>
            </w:r>
            <w:r w:rsidRPr="38D4579B">
              <w:t xml:space="preserve"> are trees within the forest stand native and likely to have historically existed on site? </w:t>
            </w:r>
          </w:p>
        </w:tc>
        <w:tc>
          <w:tcPr>
            <w:tcW w:w="1170" w:type="dxa"/>
          </w:tcPr>
          <w:p w14:paraId="0F46D422" w14:textId="77777777" w:rsidR="00660BD3" w:rsidRPr="00E6589F" w:rsidRDefault="00660BD3" w:rsidP="00B80FCD"/>
        </w:tc>
      </w:tr>
      <w:tr w:rsidR="00660BD3" w:rsidRPr="003178C7" w14:paraId="13182036" w14:textId="77777777" w:rsidTr="004062EF">
        <w:tc>
          <w:tcPr>
            <w:tcW w:w="1031" w:type="dxa"/>
            <w:vMerge/>
          </w:tcPr>
          <w:p w14:paraId="0BB494DF" w14:textId="77777777" w:rsidR="00660BD3" w:rsidRPr="003178C7" w:rsidRDefault="00660BD3" w:rsidP="00B80FCD">
            <w:pPr>
              <w:rPr>
                <w:rFonts w:cstheme="minorHAnsi"/>
              </w:rPr>
            </w:pPr>
          </w:p>
        </w:tc>
        <w:tc>
          <w:tcPr>
            <w:tcW w:w="7154" w:type="dxa"/>
            <w:vAlign w:val="center"/>
          </w:tcPr>
          <w:p w14:paraId="29BFD6BA" w14:textId="77777777" w:rsidR="00660BD3" w:rsidRPr="003178C7" w:rsidRDefault="00660BD3" w:rsidP="00670E5E">
            <w:pPr>
              <w:pStyle w:val="ListParagraph"/>
              <w:numPr>
                <w:ilvl w:val="7"/>
                <w:numId w:val="39"/>
              </w:numPr>
              <w:rPr>
                <w:rFonts w:cstheme="minorHAnsi"/>
              </w:rPr>
            </w:pPr>
            <w:r w:rsidRPr="003178C7">
              <w:rPr>
                <w:rFonts w:cstheme="minorHAnsi"/>
              </w:rPr>
              <w:t>Yes</w:t>
            </w:r>
          </w:p>
        </w:tc>
        <w:tc>
          <w:tcPr>
            <w:tcW w:w="1170" w:type="dxa"/>
          </w:tcPr>
          <w:p w14:paraId="12C7B930" w14:textId="77777777" w:rsidR="00660BD3" w:rsidRPr="00E6589F" w:rsidRDefault="00660BD3" w:rsidP="00B80FCD">
            <w:r w:rsidRPr="00E6589F">
              <w:t>15</w:t>
            </w:r>
          </w:p>
        </w:tc>
      </w:tr>
      <w:tr w:rsidR="00660BD3" w:rsidRPr="003178C7" w14:paraId="064DBEDB" w14:textId="77777777" w:rsidTr="004062EF">
        <w:tc>
          <w:tcPr>
            <w:tcW w:w="1031" w:type="dxa"/>
            <w:vMerge/>
          </w:tcPr>
          <w:p w14:paraId="1F986CD2" w14:textId="77777777" w:rsidR="00660BD3" w:rsidRPr="003178C7" w:rsidRDefault="00660BD3" w:rsidP="00B80FCD">
            <w:pPr>
              <w:rPr>
                <w:rFonts w:cstheme="minorHAnsi"/>
              </w:rPr>
            </w:pPr>
          </w:p>
        </w:tc>
        <w:tc>
          <w:tcPr>
            <w:tcW w:w="7154" w:type="dxa"/>
            <w:vAlign w:val="center"/>
          </w:tcPr>
          <w:p w14:paraId="3593666B" w14:textId="77777777" w:rsidR="00660BD3" w:rsidRPr="003178C7" w:rsidRDefault="00660BD3" w:rsidP="00670E5E">
            <w:pPr>
              <w:pStyle w:val="ListParagraph"/>
              <w:numPr>
                <w:ilvl w:val="7"/>
                <w:numId w:val="39"/>
              </w:numPr>
              <w:rPr>
                <w:rFonts w:cstheme="minorHAnsi"/>
              </w:rPr>
            </w:pPr>
            <w:r w:rsidRPr="003178C7">
              <w:rPr>
                <w:rFonts w:cstheme="minorHAnsi"/>
              </w:rPr>
              <w:t>No</w:t>
            </w:r>
          </w:p>
        </w:tc>
        <w:tc>
          <w:tcPr>
            <w:tcW w:w="1170" w:type="dxa"/>
          </w:tcPr>
          <w:p w14:paraId="387547BC" w14:textId="77777777" w:rsidR="00660BD3" w:rsidRPr="00E6589F" w:rsidRDefault="00660BD3" w:rsidP="00B80FCD">
            <w:r w:rsidRPr="00E6589F">
              <w:t>0</w:t>
            </w:r>
          </w:p>
        </w:tc>
      </w:tr>
      <w:tr w:rsidR="00660BD3" w:rsidRPr="003178C7" w14:paraId="420D0F2E" w14:textId="77777777" w:rsidTr="004062EF">
        <w:tc>
          <w:tcPr>
            <w:tcW w:w="1031" w:type="dxa"/>
            <w:vMerge w:val="restart"/>
          </w:tcPr>
          <w:p w14:paraId="6F9F9CF1" w14:textId="77777777" w:rsidR="00660BD3" w:rsidRPr="003178C7" w:rsidRDefault="00660BD3" w:rsidP="00670E5E">
            <w:pPr>
              <w:pStyle w:val="ListParagraph"/>
              <w:numPr>
                <w:ilvl w:val="0"/>
                <w:numId w:val="39"/>
              </w:numPr>
            </w:pPr>
          </w:p>
        </w:tc>
        <w:tc>
          <w:tcPr>
            <w:tcW w:w="7154" w:type="dxa"/>
          </w:tcPr>
          <w:p w14:paraId="5954AB08" w14:textId="77777777" w:rsidR="00660BD3" w:rsidRDefault="00660BD3" w:rsidP="00B80FCD">
            <w:pPr>
              <w:rPr>
                <w:rFonts w:ascii="Calibri" w:eastAsia="Calibri" w:hAnsi="Calibri" w:cs="Calibri"/>
              </w:rPr>
            </w:pPr>
            <w:r w:rsidRPr="69AEEA1A">
              <w:rPr>
                <w:rFonts w:ascii="Calibri" w:eastAsia="Calibri" w:hAnsi="Calibri" w:cs="Calibri"/>
              </w:rPr>
              <w:t xml:space="preserve">Does your forest </w:t>
            </w:r>
            <w:proofErr w:type="gramStart"/>
            <w:r w:rsidRPr="69AEEA1A">
              <w:rPr>
                <w:rFonts w:ascii="Calibri" w:eastAsia="Calibri" w:hAnsi="Calibri" w:cs="Calibri"/>
              </w:rPr>
              <w:t>stand</w:t>
            </w:r>
            <w:proofErr w:type="gramEnd"/>
            <w:r>
              <w:rPr>
                <w:rFonts w:ascii="Calibri" w:eastAsia="Calibri" w:hAnsi="Calibri" w:cs="Calibri"/>
              </w:rPr>
              <w:t xml:space="preserve"> or </w:t>
            </w:r>
            <w:r w:rsidRPr="69AEEA1A">
              <w:rPr>
                <w:rFonts w:ascii="Calibri" w:eastAsia="Calibri" w:hAnsi="Calibri" w:cs="Calibri"/>
              </w:rPr>
              <w:t>woodlands type, extent, and management provide sufficient habitat for target wildlife</w:t>
            </w:r>
            <w:r>
              <w:rPr>
                <w:rFonts w:ascii="Calibri" w:eastAsia="Calibri" w:hAnsi="Calibri" w:cs="Calibri"/>
              </w:rPr>
              <w:t xml:space="preserve"> or </w:t>
            </w:r>
            <w:r w:rsidRPr="69AEEA1A">
              <w:rPr>
                <w:rFonts w:ascii="Calibri" w:eastAsia="Calibri" w:hAnsi="Calibri" w:cs="Calibri"/>
              </w:rPr>
              <w:t>pollinators?</w:t>
            </w:r>
          </w:p>
          <w:p w14:paraId="203237E3" w14:textId="77777777" w:rsidR="00660BD3" w:rsidRPr="003178C7" w:rsidRDefault="00660BD3" w:rsidP="00B80FCD">
            <w:pPr>
              <w:pStyle w:val="Subtitle"/>
            </w:pPr>
            <w:r w:rsidRPr="40BFFD5F">
              <w:t xml:space="preserve">Instructions: Guidance on </w:t>
            </w:r>
            <w:proofErr w:type="gramStart"/>
            <w:r w:rsidRPr="40BFFD5F">
              <w:t>sufficient</w:t>
            </w:r>
            <w:proofErr w:type="gramEnd"/>
            <w:r w:rsidRPr="40BFFD5F">
              <w:t xml:space="preserve"> habitat for target wildlife</w:t>
            </w:r>
            <w:r>
              <w:t xml:space="preserve"> or </w:t>
            </w:r>
            <w:r w:rsidRPr="40BFFD5F">
              <w:t xml:space="preserve">pollinators set by State </w:t>
            </w:r>
            <w:r>
              <w:t>biologist</w:t>
            </w:r>
            <w:r w:rsidRPr="40BFFD5F">
              <w:t>.</w:t>
            </w:r>
          </w:p>
        </w:tc>
        <w:tc>
          <w:tcPr>
            <w:tcW w:w="1170" w:type="dxa"/>
          </w:tcPr>
          <w:p w14:paraId="4E94EB20" w14:textId="77777777" w:rsidR="00660BD3" w:rsidRPr="00E6589F" w:rsidRDefault="00660BD3" w:rsidP="00B80FCD"/>
        </w:tc>
      </w:tr>
      <w:tr w:rsidR="00660BD3" w:rsidRPr="003178C7" w14:paraId="43B1DACB" w14:textId="77777777" w:rsidTr="004062EF">
        <w:tc>
          <w:tcPr>
            <w:tcW w:w="1031" w:type="dxa"/>
            <w:vMerge/>
          </w:tcPr>
          <w:p w14:paraId="0A0C286A" w14:textId="77777777" w:rsidR="00660BD3" w:rsidRPr="003178C7" w:rsidRDefault="00660BD3" w:rsidP="00B80FCD">
            <w:pPr>
              <w:rPr>
                <w:rFonts w:cstheme="minorHAnsi"/>
              </w:rPr>
            </w:pPr>
          </w:p>
        </w:tc>
        <w:tc>
          <w:tcPr>
            <w:tcW w:w="7154" w:type="dxa"/>
            <w:vAlign w:val="center"/>
          </w:tcPr>
          <w:p w14:paraId="0F770FAD" w14:textId="77777777" w:rsidR="00660BD3" w:rsidRPr="003178C7" w:rsidRDefault="00660BD3" w:rsidP="00670E5E">
            <w:pPr>
              <w:pStyle w:val="ListParagraph"/>
              <w:numPr>
                <w:ilvl w:val="7"/>
                <w:numId w:val="39"/>
              </w:numPr>
              <w:rPr>
                <w:rFonts w:cstheme="minorHAnsi"/>
              </w:rPr>
            </w:pPr>
            <w:r w:rsidRPr="003178C7">
              <w:rPr>
                <w:rFonts w:cstheme="minorHAnsi"/>
              </w:rPr>
              <w:t>Yes</w:t>
            </w:r>
          </w:p>
        </w:tc>
        <w:tc>
          <w:tcPr>
            <w:tcW w:w="1170" w:type="dxa"/>
          </w:tcPr>
          <w:p w14:paraId="6FF9229D" w14:textId="77777777" w:rsidR="00660BD3" w:rsidRPr="00E6589F" w:rsidRDefault="00660BD3" w:rsidP="00B80FCD">
            <w:r w:rsidRPr="00E6589F">
              <w:t>15</w:t>
            </w:r>
          </w:p>
        </w:tc>
      </w:tr>
      <w:tr w:rsidR="00660BD3" w:rsidRPr="003178C7" w14:paraId="732EAF6E" w14:textId="77777777" w:rsidTr="004062EF">
        <w:tc>
          <w:tcPr>
            <w:tcW w:w="1031" w:type="dxa"/>
            <w:vMerge/>
          </w:tcPr>
          <w:p w14:paraId="19237E08" w14:textId="77777777" w:rsidR="00660BD3" w:rsidRPr="003178C7" w:rsidRDefault="00660BD3" w:rsidP="00B80FCD">
            <w:pPr>
              <w:rPr>
                <w:rFonts w:cstheme="minorHAnsi"/>
              </w:rPr>
            </w:pPr>
          </w:p>
        </w:tc>
        <w:tc>
          <w:tcPr>
            <w:tcW w:w="7154" w:type="dxa"/>
            <w:vAlign w:val="center"/>
          </w:tcPr>
          <w:p w14:paraId="01A6BC0C" w14:textId="77777777" w:rsidR="00660BD3" w:rsidRPr="003178C7" w:rsidRDefault="00660BD3" w:rsidP="00670E5E">
            <w:pPr>
              <w:pStyle w:val="ListParagraph"/>
              <w:numPr>
                <w:ilvl w:val="7"/>
                <w:numId w:val="39"/>
              </w:numPr>
              <w:rPr>
                <w:rFonts w:cstheme="minorHAnsi"/>
              </w:rPr>
            </w:pPr>
            <w:r w:rsidRPr="003178C7">
              <w:rPr>
                <w:rFonts w:cstheme="minorHAnsi"/>
              </w:rPr>
              <w:t>No</w:t>
            </w:r>
          </w:p>
        </w:tc>
        <w:tc>
          <w:tcPr>
            <w:tcW w:w="1170" w:type="dxa"/>
          </w:tcPr>
          <w:p w14:paraId="3D90B2F8" w14:textId="77777777" w:rsidR="00660BD3" w:rsidRPr="00E6589F" w:rsidRDefault="00660BD3" w:rsidP="00B80FCD">
            <w:r w:rsidRPr="00E6589F">
              <w:t>0</w:t>
            </w:r>
          </w:p>
        </w:tc>
      </w:tr>
      <w:tr w:rsidR="00660BD3" w:rsidRPr="003178C7" w14:paraId="60F73B49" w14:textId="77777777" w:rsidTr="00C24506">
        <w:trPr>
          <w:trHeight w:val="1061"/>
        </w:trPr>
        <w:tc>
          <w:tcPr>
            <w:tcW w:w="1031" w:type="dxa"/>
            <w:vMerge w:val="restart"/>
          </w:tcPr>
          <w:p w14:paraId="610CF8E8" w14:textId="77777777" w:rsidR="00660BD3" w:rsidRPr="003178C7" w:rsidRDefault="00660BD3" w:rsidP="00670E5E">
            <w:pPr>
              <w:pStyle w:val="ListParagraph"/>
              <w:numPr>
                <w:ilvl w:val="0"/>
                <w:numId w:val="39"/>
              </w:numPr>
            </w:pPr>
          </w:p>
        </w:tc>
        <w:tc>
          <w:tcPr>
            <w:tcW w:w="7154" w:type="dxa"/>
          </w:tcPr>
          <w:p w14:paraId="49B5D67D" w14:textId="77777777" w:rsidR="00660BD3" w:rsidRPr="000955DE" w:rsidRDefault="00660BD3" w:rsidP="00B80FCD">
            <w:r w:rsidRPr="00BC7458">
              <w:t xml:space="preserve">Are invasive plants, insects, or diseases (as determined by State lists) </w:t>
            </w:r>
            <w:r>
              <w:t xml:space="preserve">managed and not </w:t>
            </w:r>
            <w:r w:rsidRPr="00BC7458">
              <w:t>contributing to the degradation of the forest</w:t>
            </w:r>
            <w:r>
              <w:t xml:space="preserve"> or </w:t>
            </w:r>
            <w:r w:rsidRPr="00BC7458">
              <w:t>woodland habitat such that it negatively impacts target wildlife</w:t>
            </w:r>
            <w:r>
              <w:t xml:space="preserve"> or </w:t>
            </w:r>
            <w:r w:rsidRPr="00BC7458">
              <w:t>pollinator species?</w:t>
            </w:r>
          </w:p>
          <w:p w14:paraId="5FF25D10" w14:textId="77777777" w:rsidR="00660BD3" w:rsidRDefault="00660BD3" w:rsidP="00B80FCD">
            <w:pPr>
              <w:rPr>
                <w:rFonts w:ascii="Calibri" w:eastAsia="Calibri" w:hAnsi="Calibri" w:cs="Calibri"/>
              </w:rPr>
            </w:pPr>
          </w:p>
          <w:p w14:paraId="6FE91EFA" w14:textId="77777777" w:rsidR="00660BD3" w:rsidRPr="00BC7458" w:rsidRDefault="00660BD3" w:rsidP="00B80FCD">
            <w:pPr>
              <w:rPr>
                <w:rFonts w:ascii="Calibri" w:eastAsia="Calibri" w:hAnsi="Calibri" w:cs="Calibri"/>
              </w:rPr>
            </w:pPr>
            <w:r>
              <w:rPr>
                <w:rFonts w:ascii="Calibri" w:eastAsia="Calibri" w:hAnsi="Calibri" w:cs="Calibri"/>
              </w:rPr>
              <w:t xml:space="preserve"> </w:t>
            </w:r>
          </w:p>
        </w:tc>
        <w:tc>
          <w:tcPr>
            <w:tcW w:w="1170" w:type="dxa"/>
          </w:tcPr>
          <w:p w14:paraId="54BFE669" w14:textId="77777777" w:rsidR="00660BD3" w:rsidRPr="00E6589F" w:rsidRDefault="00660BD3" w:rsidP="00B80FCD"/>
        </w:tc>
      </w:tr>
      <w:tr w:rsidR="00660BD3" w:rsidRPr="003178C7" w14:paraId="7953BBE3" w14:textId="77777777" w:rsidTr="004062EF">
        <w:tc>
          <w:tcPr>
            <w:tcW w:w="1031" w:type="dxa"/>
            <w:vMerge/>
          </w:tcPr>
          <w:p w14:paraId="07AA4401" w14:textId="77777777" w:rsidR="00660BD3" w:rsidRPr="003178C7" w:rsidRDefault="00660BD3" w:rsidP="00B80FCD">
            <w:pPr>
              <w:rPr>
                <w:rFonts w:cstheme="minorHAnsi"/>
              </w:rPr>
            </w:pPr>
          </w:p>
        </w:tc>
        <w:tc>
          <w:tcPr>
            <w:tcW w:w="7154" w:type="dxa"/>
            <w:vAlign w:val="center"/>
          </w:tcPr>
          <w:p w14:paraId="29FF7DBB" w14:textId="77777777" w:rsidR="00660BD3" w:rsidRDefault="00660BD3" w:rsidP="00670E5E">
            <w:pPr>
              <w:pStyle w:val="ListParagraph"/>
              <w:numPr>
                <w:ilvl w:val="7"/>
                <w:numId w:val="39"/>
              </w:numPr>
            </w:pPr>
            <w:r>
              <w:t>Yes</w:t>
            </w:r>
          </w:p>
          <w:p w14:paraId="49873E95" w14:textId="77777777" w:rsidR="00660BD3" w:rsidRPr="003178C7" w:rsidRDefault="00660BD3" w:rsidP="00B80FCD"/>
        </w:tc>
        <w:tc>
          <w:tcPr>
            <w:tcW w:w="1170" w:type="dxa"/>
          </w:tcPr>
          <w:p w14:paraId="06189D35" w14:textId="77777777" w:rsidR="00660BD3" w:rsidRPr="00E6589F" w:rsidRDefault="00660BD3" w:rsidP="00B80FCD">
            <w:r w:rsidRPr="00E6589F">
              <w:t>15</w:t>
            </w:r>
          </w:p>
        </w:tc>
      </w:tr>
      <w:tr w:rsidR="00660BD3" w:rsidRPr="003178C7" w14:paraId="2A4ED4B9" w14:textId="77777777" w:rsidTr="004062EF">
        <w:tc>
          <w:tcPr>
            <w:tcW w:w="1031" w:type="dxa"/>
            <w:vMerge/>
          </w:tcPr>
          <w:p w14:paraId="1C5BF82A" w14:textId="77777777" w:rsidR="00660BD3" w:rsidRPr="003178C7" w:rsidRDefault="00660BD3" w:rsidP="00B80FCD">
            <w:pPr>
              <w:rPr>
                <w:rFonts w:cstheme="minorHAnsi"/>
              </w:rPr>
            </w:pPr>
          </w:p>
        </w:tc>
        <w:tc>
          <w:tcPr>
            <w:tcW w:w="7154" w:type="dxa"/>
            <w:vAlign w:val="center"/>
          </w:tcPr>
          <w:p w14:paraId="0F4C311D" w14:textId="77777777" w:rsidR="00660BD3" w:rsidRDefault="00660BD3" w:rsidP="00670E5E">
            <w:pPr>
              <w:pStyle w:val="ListParagraph"/>
              <w:numPr>
                <w:ilvl w:val="7"/>
                <w:numId w:val="39"/>
              </w:numPr>
            </w:pPr>
            <w:r>
              <w:t>No</w:t>
            </w:r>
          </w:p>
        </w:tc>
        <w:tc>
          <w:tcPr>
            <w:tcW w:w="1170" w:type="dxa"/>
          </w:tcPr>
          <w:p w14:paraId="4870CBFF" w14:textId="77777777" w:rsidR="00660BD3" w:rsidRPr="00E6589F" w:rsidRDefault="00660BD3" w:rsidP="00B80FCD">
            <w:r w:rsidRPr="00E6589F">
              <w:t>0</w:t>
            </w:r>
          </w:p>
        </w:tc>
      </w:tr>
      <w:tr w:rsidR="00660BD3" w:rsidRPr="003178C7" w14:paraId="3391EC67" w14:textId="77777777" w:rsidTr="004062EF">
        <w:tc>
          <w:tcPr>
            <w:tcW w:w="1031" w:type="dxa"/>
            <w:vMerge w:val="restart"/>
          </w:tcPr>
          <w:p w14:paraId="2D4383F1" w14:textId="77777777" w:rsidR="00660BD3" w:rsidRPr="003178C7" w:rsidRDefault="00660BD3" w:rsidP="00670E5E">
            <w:pPr>
              <w:pStyle w:val="ListParagraph"/>
              <w:numPr>
                <w:ilvl w:val="0"/>
                <w:numId w:val="39"/>
              </w:numPr>
            </w:pPr>
          </w:p>
        </w:tc>
        <w:tc>
          <w:tcPr>
            <w:tcW w:w="7154" w:type="dxa"/>
            <w:vAlign w:val="center"/>
          </w:tcPr>
          <w:p w14:paraId="12297A03" w14:textId="77777777" w:rsidR="00660BD3" w:rsidRPr="003178C7" w:rsidRDefault="00660BD3" w:rsidP="00B80FCD">
            <w:pPr>
              <w:rPr>
                <w:rFonts w:cstheme="minorHAnsi"/>
              </w:rPr>
            </w:pPr>
            <w:r w:rsidRPr="003178C7">
              <w:rPr>
                <w:rFonts w:cstheme="minorHAnsi"/>
              </w:rPr>
              <w:t>What is the percent cover of native shrubs, vines and herbaceous plants combined, within the understory?</w:t>
            </w:r>
          </w:p>
        </w:tc>
        <w:tc>
          <w:tcPr>
            <w:tcW w:w="1170" w:type="dxa"/>
          </w:tcPr>
          <w:p w14:paraId="4C60AB21" w14:textId="77777777" w:rsidR="00660BD3" w:rsidRPr="00E6589F" w:rsidRDefault="00660BD3" w:rsidP="00B80FCD"/>
        </w:tc>
      </w:tr>
      <w:tr w:rsidR="00660BD3" w:rsidRPr="003178C7" w14:paraId="268C4F59" w14:textId="77777777" w:rsidTr="004062EF">
        <w:tc>
          <w:tcPr>
            <w:tcW w:w="1031" w:type="dxa"/>
            <w:vMerge/>
          </w:tcPr>
          <w:p w14:paraId="0026F5FA" w14:textId="77777777" w:rsidR="00660BD3" w:rsidRPr="003178C7" w:rsidRDefault="00660BD3" w:rsidP="00B80FCD">
            <w:pPr>
              <w:rPr>
                <w:rFonts w:cstheme="minorHAnsi"/>
              </w:rPr>
            </w:pPr>
          </w:p>
        </w:tc>
        <w:tc>
          <w:tcPr>
            <w:tcW w:w="7154" w:type="dxa"/>
            <w:vAlign w:val="center"/>
          </w:tcPr>
          <w:p w14:paraId="71B72107" w14:textId="77777777" w:rsidR="00660BD3" w:rsidRDefault="00660BD3" w:rsidP="00670E5E">
            <w:pPr>
              <w:pStyle w:val="ListParagraph"/>
              <w:numPr>
                <w:ilvl w:val="7"/>
                <w:numId w:val="39"/>
              </w:numPr>
              <w:rPr>
                <w:rFonts w:eastAsia="Times New Roman"/>
              </w:rPr>
            </w:pPr>
            <w:r>
              <w:rPr>
                <w:rFonts w:eastAsia="Times New Roman"/>
              </w:rPr>
              <w:t>&gt;90%</w:t>
            </w:r>
          </w:p>
        </w:tc>
        <w:tc>
          <w:tcPr>
            <w:tcW w:w="1170" w:type="dxa"/>
          </w:tcPr>
          <w:p w14:paraId="1FA20AFD" w14:textId="77777777" w:rsidR="00660BD3" w:rsidRPr="00E6589F" w:rsidRDefault="00660BD3" w:rsidP="00B80FCD">
            <w:r w:rsidRPr="00E6589F">
              <w:t>10</w:t>
            </w:r>
          </w:p>
        </w:tc>
      </w:tr>
      <w:tr w:rsidR="00660BD3" w:rsidRPr="003178C7" w14:paraId="5DABD682" w14:textId="77777777" w:rsidTr="004062EF">
        <w:tc>
          <w:tcPr>
            <w:tcW w:w="1031" w:type="dxa"/>
            <w:vMerge/>
          </w:tcPr>
          <w:p w14:paraId="6FCCCF16" w14:textId="77777777" w:rsidR="00660BD3" w:rsidRPr="003178C7" w:rsidRDefault="00660BD3" w:rsidP="00B80FCD">
            <w:pPr>
              <w:rPr>
                <w:rFonts w:cstheme="minorHAnsi"/>
              </w:rPr>
            </w:pPr>
          </w:p>
        </w:tc>
        <w:tc>
          <w:tcPr>
            <w:tcW w:w="7154" w:type="dxa"/>
            <w:vAlign w:val="center"/>
          </w:tcPr>
          <w:p w14:paraId="1F318351" w14:textId="77777777" w:rsidR="00660BD3" w:rsidRDefault="00660BD3" w:rsidP="00670E5E">
            <w:pPr>
              <w:pStyle w:val="ListParagraph"/>
              <w:numPr>
                <w:ilvl w:val="7"/>
                <w:numId w:val="39"/>
              </w:numPr>
              <w:rPr>
                <w:rFonts w:eastAsia="Times New Roman"/>
              </w:rPr>
            </w:pPr>
            <w:r>
              <w:rPr>
                <w:rFonts w:eastAsia="Times New Roman"/>
              </w:rPr>
              <w:t>&gt;75% and ≤90%</w:t>
            </w:r>
          </w:p>
        </w:tc>
        <w:tc>
          <w:tcPr>
            <w:tcW w:w="1170" w:type="dxa"/>
          </w:tcPr>
          <w:p w14:paraId="700DD4DB" w14:textId="77777777" w:rsidR="00660BD3" w:rsidRPr="00E6589F" w:rsidRDefault="00660BD3" w:rsidP="00B80FCD">
            <w:r w:rsidRPr="00E6589F">
              <w:t>8</w:t>
            </w:r>
          </w:p>
        </w:tc>
      </w:tr>
      <w:tr w:rsidR="00660BD3" w:rsidRPr="003178C7" w14:paraId="6E9582F6" w14:textId="77777777" w:rsidTr="004062EF">
        <w:tc>
          <w:tcPr>
            <w:tcW w:w="1031" w:type="dxa"/>
            <w:vMerge/>
          </w:tcPr>
          <w:p w14:paraId="24512A4C" w14:textId="77777777" w:rsidR="00660BD3" w:rsidRPr="003178C7" w:rsidRDefault="00660BD3" w:rsidP="00B80FCD">
            <w:pPr>
              <w:rPr>
                <w:rFonts w:cstheme="minorHAnsi"/>
              </w:rPr>
            </w:pPr>
          </w:p>
        </w:tc>
        <w:tc>
          <w:tcPr>
            <w:tcW w:w="7154" w:type="dxa"/>
            <w:vAlign w:val="center"/>
          </w:tcPr>
          <w:p w14:paraId="58D05CC1" w14:textId="77777777" w:rsidR="00660BD3" w:rsidRDefault="00660BD3" w:rsidP="00670E5E">
            <w:pPr>
              <w:pStyle w:val="ListParagraph"/>
              <w:numPr>
                <w:ilvl w:val="7"/>
                <w:numId w:val="39"/>
              </w:numPr>
              <w:rPr>
                <w:rFonts w:eastAsia="Times New Roman"/>
              </w:rPr>
            </w:pPr>
            <w:r>
              <w:rPr>
                <w:rFonts w:eastAsia="Times New Roman"/>
              </w:rPr>
              <w:t>&gt;50% and ≤75%</w:t>
            </w:r>
          </w:p>
        </w:tc>
        <w:tc>
          <w:tcPr>
            <w:tcW w:w="1170" w:type="dxa"/>
          </w:tcPr>
          <w:p w14:paraId="641401CA" w14:textId="77777777" w:rsidR="00660BD3" w:rsidRPr="00E6589F" w:rsidRDefault="00660BD3" w:rsidP="00B80FCD">
            <w:r w:rsidRPr="00E6589F">
              <w:t>6</w:t>
            </w:r>
          </w:p>
        </w:tc>
      </w:tr>
      <w:tr w:rsidR="00660BD3" w:rsidRPr="003178C7" w14:paraId="4EF1C165" w14:textId="77777777" w:rsidTr="004062EF">
        <w:tc>
          <w:tcPr>
            <w:tcW w:w="1031" w:type="dxa"/>
            <w:vMerge/>
          </w:tcPr>
          <w:p w14:paraId="78CE1CBD" w14:textId="77777777" w:rsidR="00660BD3" w:rsidRPr="003178C7" w:rsidRDefault="00660BD3" w:rsidP="00B80FCD">
            <w:pPr>
              <w:rPr>
                <w:rFonts w:cstheme="minorHAnsi"/>
              </w:rPr>
            </w:pPr>
          </w:p>
        </w:tc>
        <w:tc>
          <w:tcPr>
            <w:tcW w:w="7154" w:type="dxa"/>
            <w:vAlign w:val="center"/>
          </w:tcPr>
          <w:p w14:paraId="163164CA" w14:textId="77777777" w:rsidR="00660BD3" w:rsidRDefault="00660BD3" w:rsidP="00670E5E">
            <w:pPr>
              <w:pStyle w:val="ListParagraph"/>
              <w:numPr>
                <w:ilvl w:val="7"/>
                <w:numId w:val="39"/>
              </w:numPr>
              <w:rPr>
                <w:rFonts w:eastAsia="Times New Roman"/>
              </w:rPr>
            </w:pPr>
            <w:r>
              <w:rPr>
                <w:rFonts w:eastAsia="Times New Roman"/>
              </w:rPr>
              <w:t>&gt;</w:t>
            </w:r>
            <w:r w:rsidRPr="4F742AC9">
              <w:rPr>
                <w:rFonts w:eastAsia="Times New Roman"/>
              </w:rPr>
              <w:t xml:space="preserve">25% and </w:t>
            </w:r>
            <w:r>
              <w:rPr>
                <w:rFonts w:eastAsia="Calibri"/>
              </w:rPr>
              <w:t>≤</w:t>
            </w:r>
            <w:r w:rsidRPr="4F742AC9">
              <w:rPr>
                <w:rFonts w:eastAsia="Times New Roman"/>
              </w:rPr>
              <w:t>50%</w:t>
            </w:r>
          </w:p>
        </w:tc>
        <w:tc>
          <w:tcPr>
            <w:tcW w:w="1170" w:type="dxa"/>
          </w:tcPr>
          <w:p w14:paraId="5D883F50" w14:textId="77777777" w:rsidR="00660BD3" w:rsidRPr="00E6589F" w:rsidRDefault="00660BD3" w:rsidP="00B80FCD">
            <w:r w:rsidRPr="00E6589F">
              <w:t>4</w:t>
            </w:r>
          </w:p>
        </w:tc>
      </w:tr>
      <w:tr w:rsidR="00660BD3" w:rsidRPr="003178C7" w14:paraId="419ED681" w14:textId="77777777" w:rsidTr="004062EF">
        <w:tc>
          <w:tcPr>
            <w:tcW w:w="1031" w:type="dxa"/>
            <w:vMerge/>
          </w:tcPr>
          <w:p w14:paraId="2B9517A9" w14:textId="77777777" w:rsidR="00660BD3" w:rsidRPr="003178C7" w:rsidRDefault="00660BD3" w:rsidP="00B80FCD">
            <w:pPr>
              <w:rPr>
                <w:rFonts w:cstheme="minorHAnsi"/>
              </w:rPr>
            </w:pPr>
          </w:p>
        </w:tc>
        <w:tc>
          <w:tcPr>
            <w:tcW w:w="7154" w:type="dxa"/>
            <w:vAlign w:val="center"/>
          </w:tcPr>
          <w:p w14:paraId="11B96B50" w14:textId="77777777" w:rsidR="00660BD3" w:rsidRDefault="00660BD3" w:rsidP="00670E5E">
            <w:pPr>
              <w:pStyle w:val="ListParagraph"/>
              <w:numPr>
                <w:ilvl w:val="7"/>
                <w:numId w:val="39"/>
              </w:numPr>
              <w:rPr>
                <w:rFonts w:eastAsia="Times New Roman"/>
              </w:rPr>
            </w:pPr>
            <w:r>
              <w:rPr>
                <w:rFonts w:eastAsia="Times New Roman"/>
              </w:rPr>
              <w:t>&gt;</w:t>
            </w:r>
            <w:r w:rsidRPr="4F742AC9">
              <w:rPr>
                <w:rFonts w:eastAsia="Times New Roman"/>
              </w:rPr>
              <w:t xml:space="preserve">10% and </w:t>
            </w:r>
            <w:r>
              <w:rPr>
                <w:rFonts w:eastAsia="Times New Roman"/>
              </w:rPr>
              <w:t>≤</w:t>
            </w:r>
            <w:r w:rsidRPr="4F742AC9">
              <w:rPr>
                <w:rFonts w:eastAsia="Times New Roman"/>
              </w:rPr>
              <w:t>25%</w:t>
            </w:r>
          </w:p>
        </w:tc>
        <w:tc>
          <w:tcPr>
            <w:tcW w:w="1170" w:type="dxa"/>
          </w:tcPr>
          <w:p w14:paraId="44AD2630" w14:textId="77777777" w:rsidR="00660BD3" w:rsidRPr="00E6589F" w:rsidRDefault="00660BD3" w:rsidP="00B80FCD">
            <w:r w:rsidRPr="00E6589F">
              <w:t>2</w:t>
            </w:r>
          </w:p>
        </w:tc>
      </w:tr>
      <w:tr w:rsidR="00660BD3" w:rsidRPr="003178C7" w14:paraId="03759433" w14:textId="77777777" w:rsidTr="004062EF">
        <w:tc>
          <w:tcPr>
            <w:tcW w:w="1031" w:type="dxa"/>
            <w:vMerge/>
          </w:tcPr>
          <w:p w14:paraId="0597EF41" w14:textId="77777777" w:rsidR="00660BD3" w:rsidRPr="003178C7" w:rsidRDefault="00660BD3" w:rsidP="00B80FCD">
            <w:pPr>
              <w:rPr>
                <w:rFonts w:cstheme="minorHAnsi"/>
              </w:rPr>
            </w:pPr>
          </w:p>
        </w:tc>
        <w:tc>
          <w:tcPr>
            <w:tcW w:w="7154" w:type="dxa"/>
            <w:vAlign w:val="center"/>
          </w:tcPr>
          <w:p w14:paraId="30C242AB" w14:textId="77777777" w:rsidR="00660BD3" w:rsidRDefault="00660BD3" w:rsidP="00670E5E">
            <w:pPr>
              <w:pStyle w:val="ListParagraph"/>
              <w:numPr>
                <w:ilvl w:val="7"/>
                <w:numId w:val="39"/>
              </w:numPr>
              <w:rPr>
                <w:rFonts w:eastAsia="Times New Roman"/>
              </w:rPr>
            </w:pPr>
            <w:r>
              <w:rPr>
                <w:rFonts w:eastAsia="Times New Roman"/>
              </w:rPr>
              <w:t>≤</w:t>
            </w:r>
            <w:r w:rsidRPr="4F742AC9">
              <w:rPr>
                <w:rFonts w:eastAsia="Times New Roman"/>
              </w:rPr>
              <w:t>10%</w:t>
            </w:r>
          </w:p>
        </w:tc>
        <w:tc>
          <w:tcPr>
            <w:tcW w:w="1170" w:type="dxa"/>
          </w:tcPr>
          <w:p w14:paraId="1B902203" w14:textId="77777777" w:rsidR="00660BD3" w:rsidRPr="00E6589F" w:rsidRDefault="00660BD3" w:rsidP="00B80FCD">
            <w:r w:rsidRPr="00E6589F">
              <w:t>0</w:t>
            </w:r>
          </w:p>
        </w:tc>
      </w:tr>
      <w:tr w:rsidR="00660BD3" w:rsidRPr="003178C7" w14:paraId="27C4F0BB" w14:textId="77777777" w:rsidTr="004062EF">
        <w:tc>
          <w:tcPr>
            <w:tcW w:w="1031" w:type="dxa"/>
            <w:vMerge w:val="restart"/>
          </w:tcPr>
          <w:p w14:paraId="50C32A77" w14:textId="77777777" w:rsidR="00660BD3" w:rsidRPr="003178C7" w:rsidRDefault="00660BD3" w:rsidP="00670E5E">
            <w:pPr>
              <w:pStyle w:val="ListParagraph"/>
              <w:numPr>
                <w:ilvl w:val="0"/>
                <w:numId w:val="39"/>
              </w:numPr>
            </w:pPr>
          </w:p>
        </w:tc>
        <w:tc>
          <w:tcPr>
            <w:tcW w:w="7154" w:type="dxa"/>
            <w:vAlign w:val="center"/>
          </w:tcPr>
          <w:p w14:paraId="6A40EB13" w14:textId="77777777" w:rsidR="00660BD3" w:rsidRPr="003178C7" w:rsidRDefault="00660BD3" w:rsidP="00B80FCD">
            <w:pPr>
              <w:rPr>
                <w:rFonts w:ascii="Calibri" w:eastAsia="Calibri" w:hAnsi="Calibri" w:cs="Calibri"/>
              </w:rPr>
            </w:pPr>
            <w:r>
              <w:t>What is the extent and management of invasive plant species?</w:t>
            </w:r>
          </w:p>
        </w:tc>
        <w:tc>
          <w:tcPr>
            <w:tcW w:w="1170" w:type="dxa"/>
          </w:tcPr>
          <w:p w14:paraId="753906C0" w14:textId="77777777" w:rsidR="00660BD3" w:rsidRPr="00E6589F" w:rsidRDefault="00660BD3" w:rsidP="00B80FCD"/>
        </w:tc>
      </w:tr>
      <w:tr w:rsidR="00660BD3" w:rsidRPr="003178C7" w14:paraId="158CD46F" w14:textId="77777777" w:rsidTr="004062EF">
        <w:tc>
          <w:tcPr>
            <w:tcW w:w="1031" w:type="dxa"/>
            <w:vMerge/>
          </w:tcPr>
          <w:p w14:paraId="49540EE0" w14:textId="77777777" w:rsidR="00660BD3" w:rsidRPr="003178C7" w:rsidRDefault="00660BD3" w:rsidP="00B80FCD">
            <w:pPr>
              <w:rPr>
                <w:rFonts w:cstheme="minorHAnsi"/>
              </w:rPr>
            </w:pPr>
          </w:p>
        </w:tc>
        <w:tc>
          <w:tcPr>
            <w:tcW w:w="7154" w:type="dxa"/>
            <w:vAlign w:val="center"/>
          </w:tcPr>
          <w:p w14:paraId="6FE726A5" w14:textId="77525496" w:rsidR="00660BD3" w:rsidRPr="003178C7" w:rsidRDefault="00660BD3" w:rsidP="00670E5E">
            <w:pPr>
              <w:pStyle w:val="ListParagraph"/>
              <w:numPr>
                <w:ilvl w:val="7"/>
                <w:numId w:val="39"/>
              </w:numPr>
            </w:pPr>
            <w:r w:rsidRPr="4F742AC9">
              <w:rPr>
                <w:rFonts w:eastAsia="Times New Roman"/>
              </w:rPr>
              <w:t>No invasive plants identified</w:t>
            </w:r>
            <w:r w:rsidRPr="7EE983DB">
              <w:rPr>
                <w:rFonts w:eastAsia="Times New Roman"/>
              </w:rPr>
              <w:t>, no damage/infestation.</w:t>
            </w:r>
          </w:p>
        </w:tc>
        <w:tc>
          <w:tcPr>
            <w:tcW w:w="1170" w:type="dxa"/>
          </w:tcPr>
          <w:p w14:paraId="6C83C0EA" w14:textId="77777777" w:rsidR="00660BD3" w:rsidRPr="00E6589F" w:rsidRDefault="00660BD3" w:rsidP="00B80FCD">
            <w:r w:rsidRPr="00E6589F">
              <w:t>15</w:t>
            </w:r>
          </w:p>
        </w:tc>
      </w:tr>
      <w:tr w:rsidR="00660BD3" w:rsidRPr="003178C7" w14:paraId="26E622FA" w14:textId="77777777" w:rsidTr="004062EF">
        <w:tc>
          <w:tcPr>
            <w:tcW w:w="1031" w:type="dxa"/>
            <w:vMerge/>
          </w:tcPr>
          <w:p w14:paraId="56BE70E0" w14:textId="77777777" w:rsidR="00660BD3" w:rsidRPr="003178C7" w:rsidRDefault="00660BD3" w:rsidP="00B80FCD">
            <w:pPr>
              <w:rPr>
                <w:rFonts w:cstheme="minorHAnsi"/>
              </w:rPr>
            </w:pPr>
          </w:p>
        </w:tc>
        <w:tc>
          <w:tcPr>
            <w:tcW w:w="7154" w:type="dxa"/>
            <w:vAlign w:val="center"/>
          </w:tcPr>
          <w:p w14:paraId="273FCE28" w14:textId="62C81E05" w:rsidR="00660BD3" w:rsidRPr="004529DF" w:rsidRDefault="00660BD3" w:rsidP="00670E5E">
            <w:pPr>
              <w:pStyle w:val="ListParagraph"/>
              <w:numPr>
                <w:ilvl w:val="7"/>
                <w:numId w:val="39"/>
              </w:numPr>
              <w:rPr>
                <w:rStyle w:val="Emphasis"/>
                <w:b w:val="0"/>
                <w:i w:val="0"/>
              </w:rPr>
            </w:pPr>
            <w:r>
              <w:t>≤</w:t>
            </w:r>
            <w:r w:rsidRPr="4F742AC9">
              <w:rPr>
                <w:rFonts w:eastAsia="Times New Roman"/>
              </w:rPr>
              <w:t>15%, active management.</w:t>
            </w:r>
          </w:p>
        </w:tc>
        <w:tc>
          <w:tcPr>
            <w:tcW w:w="1170" w:type="dxa"/>
          </w:tcPr>
          <w:p w14:paraId="598037B6" w14:textId="77777777" w:rsidR="00660BD3" w:rsidRPr="00E6589F" w:rsidRDefault="00660BD3" w:rsidP="00B80FCD">
            <w:r w:rsidRPr="00E6589F">
              <w:t>11</w:t>
            </w:r>
          </w:p>
        </w:tc>
      </w:tr>
      <w:tr w:rsidR="00660BD3" w:rsidRPr="003178C7" w14:paraId="1D2DCA71" w14:textId="77777777" w:rsidTr="004062EF">
        <w:tc>
          <w:tcPr>
            <w:tcW w:w="1031" w:type="dxa"/>
            <w:vMerge/>
          </w:tcPr>
          <w:p w14:paraId="65D88CD6" w14:textId="77777777" w:rsidR="00660BD3" w:rsidRPr="003178C7" w:rsidRDefault="00660BD3" w:rsidP="00B80FCD">
            <w:pPr>
              <w:rPr>
                <w:rFonts w:cstheme="minorHAnsi"/>
              </w:rPr>
            </w:pPr>
          </w:p>
        </w:tc>
        <w:tc>
          <w:tcPr>
            <w:tcW w:w="7154" w:type="dxa"/>
            <w:vAlign w:val="center"/>
          </w:tcPr>
          <w:p w14:paraId="728FB014" w14:textId="0D335DB3" w:rsidR="00660BD3" w:rsidRPr="003178C7" w:rsidRDefault="00660BD3" w:rsidP="00670E5E">
            <w:pPr>
              <w:pStyle w:val="ListParagraph"/>
              <w:numPr>
                <w:ilvl w:val="7"/>
                <w:numId w:val="39"/>
              </w:numPr>
            </w:pPr>
            <w:r>
              <w:t>≤</w:t>
            </w:r>
            <w:r w:rsidRPr="4F742AC9">
              <w:rPr>
                <w:rFonts w:eastAsia="Times New Roman"/>
              </w:rPr>
              <w:t xml:space="preserve">15%, </w:t>
            </w:r>
            <w:r w:rsidRPr="7EE983DB">
              <w:rPr>
                <w:rFonts w:eastAsia="Times New Roman"/>
              </w:rPr>
              <w:t>no active management.</w:t>
            </w:r>
          </w:p>
        </w:tc>
        <w:tc>
          <w:tcPr>
            <w:tcW w:w="1170" w:type="dxa"/>
          </w:tcPr>
          <w:p w14:paraId="2672CCF6" w14:textId="77777777" w:rsidR="00660BD3" w:rsidRPr="00E6589F" w:rsidRDefault="00660BD3" w:rsidP="00B80FCD">
            <w:r w:rsidRPr="00E6589F">
              <w:t>8</w:t>
            </w:r>
          </w:p>
        </w:tc>
      </w:tr>
      <w:tr w:rsidR="00660BD3" w:rsidRPr="003178C7" w14:paraId="5F0A2F9F" w14:textId="77777777" w:rsidTr="004062EF">
        <w:tc>
          <w:tcPr>
            <w:tcW w:w="1031" w:type="dxa"/>
            <w:vMerge/>
          </w:tcPr>
          <w:p w14:paraId="00BC1910" w14:textId="77777777" w:rsidR="00660BD3" w:rsidRPr="003178C7" w:rsidRDefault="00660BD3" w:rsidP="00B80FCD">
            <w:pPr>
              <w:rPr>
                <w:rFonts w:cstheme="minorHAnsi"/>
              </w:rPr>
            </w:pPr>
          </w:p>
        </w:tc>
        <w:tc>
          <w:tcPr>
            <w:tcW w:w="7154" w:type="dxa"/>
            <w:vAlign w:val="center"/>
          </w:tcPr>
          <w:p w14:paraId="43E21BEA" w14:textId="72964EA2" w:rsidR="00660BD3" w:rsidRPr="003178C7" w:rsidRDefault="00660BD3" w:rsidP="00670E5E">
            <w:pPr>
              <w:pStyle w:val="ListParagraph"/>
              <w:numPr>
                <w:ilvl w:val="7"/>
                <w:numId w:val="39"/>
              </w:numPr>
            </w:pPr>
            <w:r w:rsidRPr="4F742AC9">
              <w:rPr>
                <w:rFonts w:eastAsia="Times New Roman"/>
              </w:rPr>
              <w:t>&gt;15%, active management.</w:t>
            </w:r>
          </w:p>
        </w:tc>
        <w:tc>
          <w:tcPr>
            <w:tcW w:w="1170" w:type="dxa"/>
          </w:tcPr>
          <w:p w14:paraId="75E4A13A" w14:textId="77777777" w:rsidR="00660BD3" w:rsidRPr="00E6589F" w:rsidRDefault="00660BD3" w:rsidP="00B80FCD">
            <w:r w:rsidRPr="00E6589F">
              <w:t>5</w:t>
            </w:r>
          </w:p>
        </w:tc>
      </w:tr>
      <w:tr w:rsidR="00660BD3" w:rsidRPr="003178C7" w14:paraId="7BA432C4" w14:textId="77777777" w:rsidTr="004062EF">
        <w:tc>
          <w:tcPr>
            <w:tcW w:w="1031" w:type="dxa"/>
            <w:vMerge/>
          </w:tcPr>
          <w:p w14:paraId="24D1C2DA" w14:textId="77777777" w:rsidR="00660BD3" w:rsidRPr="003178C7" w:rsidRDefault="00660BD3" w:rsidP="00B80FCD">
            <w:pPr>
              <w:rPr>
                <w:rFonts w:cstheme="minorHAnsi"/>
              </w:rPr>
            </w:pPr>
          </w:p>
        </w:tc>
        <w:tc>
          <w:tcPr>
            <w:tcW w:w="7154" w:type="dxa"/>
            <w:vAlign w:val="center"/>
          </w:tcPr>
          <w:p w14:paraId="3ADCE082" w14:textId="4137AC32" w:rsidR="00660BD3" w:rsidRPr="00345296" w:rsidRDefault="00660BD3" w:rsidP="00670E5E">
            <w:pPr>
              <w:pStyle w:val="ListParagraph"/>
              <w:numPr>
                <w:ilvl w:val="7"/>
                <w:numId w:val="39"/>
              </w:numPr>
              <w:rPr>
                <w:b/>
              </w:rPr>
            </w:pPr>
            <w:r w:rsidRPr="4F742AC9">
              <w:rPr>
                <w:rFonts w:eastAsia="Times New Roman"/>
              </w:rPr>
              <w:t xml:space="preserve">&gt;15%, </w:t>
            </w:r>
            <w:r w:rsidRPr="7EE983DB">
              <w:rPr>
                <w:rFonts w:eastAsia="Times New Roman"/>
              </w:rPr>
              <w:t>no active management.</w:t>
            </w:r>
          </w:p>
        </w:tc>
        <w:tc>
          <w:tcPr>
            <w:tcW w:w="1170" w:type="dxa"/>
          </w:tcPr>
          <w:p w14:paraId="2B29BF7F" w14:textId="77777777" w:rsidR="00660BD3" w:rsidRPr="00E6589F" w:rsidRDefault="00660BD3" w:rsidP="00B80FCD">
            <w:r w:rsidRPr="00E6589F">
              <w:t>0</w:t>
            </w:r>
          </w:p>
        </w:tc>
      </w:tr>
      <w:tr w:rsidR="00660BD3" w:rsidRPr="003178C7" w14:paraId="1D3E3664" w14:textId="77777777" w:rsidTr="004062EF">
        <w:tc>
          <w:tcPr>
            <w:tcW w:w="1031" w:type="dxa"/>
            <w:vMerge w:val="restart"/>
          </w:tcPr>
          <w:p w14:paraId="653C7BEB" w14:textId="77777777" w:rsidR="00660BD3" w:rsidRPr="003178C7" w:rsidRDefault="00660BD3" w:rsidP="00670E5E">
            <w:pPr>
              <w:pStyle w:val="ListParagraph"/>
              <w:numPr>
                <w:ilvl w:val="0"/>
                <w:numId w:val="39"/>
              </w:numPr>
            </w:pPr>
          </w:p>
        </w:tc>
        <w:tc>
          <w:tcPr>
            <w:tcW w:w="7154" w:type="dxa"/>
            <w:vAlign w:val="center"/>
          </w:tcPr>
          <w:p w14:paraId="5C6AC3CE" w14:textId="77777777" w:rsidR="00660BD3" w:rsidRPr="003178C7" w:rsidRDefault="00660BD3" w:rsidP="00B80FCD">
            <w:pPr>
              <w:rPr>
                <w:rFonts w:eastAsia="Times New Roman"/>
              </w:rPr>
            </w:pPr>
            <w:r>
              <w:t>Are livestock present in the forested area?</w:t>
            </w:r>
          </w:p>
        </w:tc>
        <w:tc>
          <w:tcPr>
            <w:tcW w:w="1170" w:type="dxa"/>
          </w:tcPr>
          <w:p w14:paraId="590B3006" w14:textId="77777777" w:rsidR="00660BD3" w:rsidRPr="00E6589F" w:rsidRDefault="00660BD3" w:rsidP="00B80FCD"/>
        </w:tc>
      </w:tr>
      <w:tr w:rsidR="00660BD3" w:rsidRPr="003178C7" w14:paraId="6A192076" w14:textId="77777777" w:rsidTr="004062EF">
        <w:tc>
          <w:tcPr>
            <w:tcW w:w="1031" w:type="dxa"/>
            <w:vMerge/>
          </w:tcPr>
          <w:p w14:paraId="76B9567E" w14:textId="77777777" w:rsidR="00660BD3" w:rsidRPr="003178C7" w:rsidRDefault="00660BD3" w:rsidP="00B80FCD">
            <w:pPr>
              <w:rPr>
                <w:rFonts w:cstheme="minorHAnsi"/>
              </w:rPr>
            </w:pPr>
          </w:p>
        </w:tc>
        <w:tc>
          <w:tcPr>
            <w:tcW w:w="7154" w:type="dxa"/>
            <w:vAlign w:val="center"/>
          </w:tcPr>
          <w:p w14:paraId="3F381A82" w14:textId="77777777" w:rsidR="00660BD3" w:rsidRPr="1CAA61C5" w:rsidRDefault="00660BD3" w:rsidP="00670E5E">
            <w:pPr>
              <w:pStyle w:val="ListParagraph"/>
              <w:numPr>
                <w:ilvl w:val="0"/>
                <w:numId w:val="6"/>
              </w:numPr>
              <w:rPr>
                <w:rFonts w:eastAsia="Times New Roman"/>
              </w:rPr>
            </w:pPr>
            <w:r>
              <w:rPr>
                <w:rFonts w:eastAsia="Times New Roman"/>
              </w:rPr>
              <w:t>No</w:t>
            </w:r>
          </w:p>
        </w:tc>
        <w:tc>
          <w:tcPr>
            <w:tcW w:w="1170" w:type="dxa"/>
          </w:tcPr>
          <w:p w14:paraId="33F8C7E3" w14:textId="77777777" w:rsidR="00660BD3" w:rsidRPr="00E6589F" w:rsidRDefault="00660BD3" w:rsidP="00B80FCD">
            <w:r w:rsidRPr="00E6589F">
              <w:t>15</w:t>
            </w:r>
          </w:p>
        </w:tc>
      </w:tr>
      <w:tr w:rsidR="00660BD3" w:rsidRPr="003178C7" w14:paraId="12DDA342" w14:textId="77777777" w:rsidTr="004062EF">
        <w:tc>
          <w:tcPr>
            <w:tcW w:w="1031" w:type="dxa"/>
            <w:vMerge/>
          </w:tcPr>
          <w:p w14:paraId="60FF3644" w14:textId="77777777" w:rsidR="00660BD3" w:rsidRPr="003178C7" w:rsidRDefault="00660BD3" w:rsidP="00B80FCD">
            <w:pPr>
              <w:rPr>
                <w:rFonts w:cstheme="minorHAnsi"/>
              </w:rPr>
            </w:pPr>
          </w:p>
        </w:tc>
        <w:tc>
          <w:tcPr>
            <w:tcW w:w="7154" w:type="dxa"/>
            <w:vAlign w:val="center"/>
          </w:tcPr>
          <w:p w14:paraId="39D1C205" w14:textId="77777777" w:rsidR="00660BD3" w:rsidRPr="1CAA61C5" w:rsidRDefault="00660BD3" w:rsidP="00670E5E">
            <w:pPr>
              <w:pStyle w:val="ListParagraph"/>
              <w:numPr>
                <w:ilvl w:val="0"/>
                <w:numId w:val="6"/>
              </w:numPr>
              <w:rPr>
                <w:rFonts w:eastAsia="Times New Roman"/>
              </w:rPr>
            </w:pPr>
            <w:r w:rsidRPr="6DD789CF">
              <w:rPr>
                <w:rFonts w:eastAsia="Times New Roman"/>
              </w:rPr>
              <w:t>Yes, livestock are being utilized to maintain or enhance wildlife habitat according to a Prescribed Grazing Plan.</w:t>
            </w:r>
          </w:p>
        </w:tc>
        <w:tc>
          <w:tcPr>
            <w:tcW w:w="1170" w:type="dxa"/>
          </w:tcPr>
          <w:p w14:paraId="711A23D5" w14:textId="77777777" w:rsidR="00660BD3" w:rsidRPr="00E6589F" w:rsidRDefault="00660BD3" w:rsidP="00B80FCD">
            <w:r w:rsidRPr="00E6589F">
              <w:t>15</w:t>
            </w:r>
          </w:p>
        </w:tc>
      </w:tr>
      <w:tr w:rsidR="00660BD3" w:rsidRPr="003178C7" w14:paraId="79CF3F1A" w14:textId="77777777" w:rsidTr="004062EF">
        <w:tc>
          <w:tcPr>
            <w:tcW w:w="1031" w:type="dxa"/>
            <w:vMerge/>
          </w:tcPr>
          <w:p w14:paraId="5BCCDEA3" w14:textId="77777777" w:rsidR="00660BD3" w:rsidRPr="003178C7" w:rsidRDefault="00660BD3" w:rsidP="00B80FCD">
            <w:pPr>
              <w:rPr>
                <w:rFonts w:cstheme="minorHAnsi"/>
              </w:rPr>
            </w:pPr>
          </w:p>
        </w:tc>
        <w:tc>
          <w:tcPr>
            <w:tcW w:w="7154" w:type="dxa"/>
            <w:vAlign w:val="center"/>
          </w:tcPr>
          <w:p w14:paraId="5D85EDE0" w14:textId="77777777" w:rsidR="00660BD3" w:rsidRPr="1CAA61C5" w:rsidRDefault="00660BD3" w:rsidP="00670E5E">
            <w:pPr>
              <w:pStyle w:val="ListParagraph"/>
              <w:numPr>
                <w:ilvl w:val="0"/>
                <w:numId w:val="6"/>
              </w:numPr>
              <w:rPr>
                <w:rFonts w:eastAsia="Times New Roman"/>
              </w:rPr>
            </w:pPr>
            <w:r>
              <w:rPr>
                <w:rFonts w:eastAsia="Times New Roman"/>
              </w:rPr>
              <w:t>Yes, livestock are used to maintain wildlife habitat.</w:t>
            </w:r>
          </w:p>
        </w:tc>
        <w:tc>
          <w:tcPr>
            <w:tcW w:w="1170" w:type="dxa"/>
          </w:tcPr>
          <w:p w14:paraId="04778FAB" w14:textId="77777777" w:rsidR="00660BD3" w:rsidRPr="00E6589F" w:rsidRDefault="00660BD3" w:rsidP="00B80FCD">
            <w:r w:rsidRPr="00E6589F">
              <w:t>6</w:t>
            </w:r>
          </w:p>
        </w:tc>
      </w:tr>
      <w:tr w:rsidR="00660BD3" w:rsidRPr="003178C7" w14:paraId="6DBD2A68" w14:textId="77777777" w:rsidTr="004062EF">
        <w:tc>
          <w:tcPr>
            <w:tcW w:w="1031" w:type="dxa"/>
            <w:vMerge/>
          </w:tcPr>
          <w:p w14:paraId="1EB4BA30" w14:textId="77777777" w:rsidR="00660BD3" w:rsidRPr="003178C7" w:rsidRDefault="00660BD3" w:rsidP="00B80FCD">
            <w:pPr>
              <w:rPr>
                <w:rFonts w:cstheme="minorHAnsi"/>
              </w:rPr>
            </w:pPr>
          </w:p>
        </w:tc>
        <w:tc>
          <w:tcPr>
            <w:tcW w:w="7154" w:type="dxa"/>
            <w:vAlign w:val="center"/>
          </w:tcPr>
          <w:p w14:paraId="16579317" w14:textId="77777777" w:rsidR="00660BD3" w:rsidRPr="003178C7" w:rsidRDefault="00660BD3" w:rsidP="00670E5E">
            <w:pPr>
              <w:pStyle w:val="ListParagraph"/>
              <w:numPr>
                <w:ilvl w:val="0"/>
                <w:numId w:val="6"/>
              </w:numPr>
              <w:rPr>
                <w:rFonts w:eastAsia="Times New Roman"/>
              </w:rPr>
            </w:pPr>
            <w:r w:rsidRPr="1CAA61C5">
              <w:rPr>
                <w:rFonts w:eastAsia="Times New Roman"/>
              </w:rPr>
              <w:t>Yes</w:t>
            </w:r>
            <w:r>
              <w:rPr>
                <w:rFonts w:eastAsia="Times New Roman"/>
              </w:rPr>
              <w:t xml:space="preserve">, </w:t>
            </w:r>
            <w:r>
              <w:t>grazing management plan absent and grazing is not done to manage for wildlife.</w:t>
            </w:r>
          </w:p>
        </w:tc>
        <w:tc>
          <w:tcPr>
            <w:tcW w:w="1170" w:type="dxa"/>
          </w:tcPr>
          <w:p w14:paraId="354D337E" w14:textId="77777777" w:rsidR="00660BD3" w:rsidRPr="00E6589F" w:rsidRDefault="00660BD3" w:rsidP="00B80FCD">
            <w:r w:rsidRPr="00E6589F">
              <w:t>-15</w:t>
            </w:r>
          </w:p>
        </w:tc>
      </w:tr>
    </w:tbl>
    <w:p w14:paraId="0D10DC7C" w14:textId="77777777" w:rsidR="00660BD3" w:rsidRPr="003178C7" w:rsidRDefault="00660BD3" w:rsidP="00660BD3">
      <w:pPr>
        <w:rPr>
          <w:rFonts w:eastAsiaTheme="majorEastAsia" w:cstheme="minorHAnsi"/>
          <w:color w:val="2F5496" w:themeColor="accent1" w:themeShade="BF"/>
        </w:rPr>
      </w:pPr>
    </w:p>
    <w:p w14:paraId="5AE72888" w14:textId="77777777" w:rsidR="00660BD3" w:rsidRPr="00BC7458" w:rsidRDefault="00660BD3" w:rsidP="00660BD3">
      <w:pPr>
        <w:rPr>
          <w:b/>
        </w:rPr>
      </w:pPr>
      <w:bookmarkStart w:id="341" w:name="_Toc529879185"/>
      <w:r w:rsidRPr="00BC7458">
        <w:rPr>
          <w:b/>
        </w:rPr>
        <w:t xml:space="preserve">Associated </w:t>
      </w:r>
      <w:bookmarkEnd w:id="341"/>
    </w:p>
    <w:p w14:paraId="710ADF0A" w14:textId="7777777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 Associated Ag Lands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r>
        <w:rPr>
          <w:rFonts w:eastAsia="Times New Roman"/>
          <w:color w:val="000000" w:themeColor="text1"/>
        </w:rPr>
        <w:t xml:space="preserve"> </w:t>
      </w:r>
    </w:p>
    <w:p w14:paraId="491B8994" w14:textId="77777777" w:rsidR="00660BD3" w:rsidRPr="003178C7" w:rsidRDefault="00660BD3" w:rsidP="00660BD3">
      <w:pPr>
        <w:rPr>
          <w:rFonts w:eastAsiaTheme="majorEastAsia" w:cstheme="minorHAnsi"/>
          <w:color w:val="2F5496" w:themeColor="accent1" w:themeShade="BF"/>
        </w:rPr>
      </w:pPr>
    </w:p>
    <w:p w14:paraId="4079D1DA" w14:textId="77777777" w:rsidR="00660BD3" w:rsidRPr="00BC7458" w:rsidRDefault="00660BD3" w:rsidP="00660BD3">
      <w:pPr>
        <w:rPr>
          <w:rFonts w:cstheme="minorHAnsi"/>
          <w:b/>
        </w:rPr>
      </w:pPr>
      <w:bookmarkStart w:id="342" w:name="_Toc529879186"/>
      <w:r w:rsidRPr="00BC7458">
        <w:rPr>
          <w:b/>
        </w:rPr>
        <w:t xml:space="preserve">Farmstead </w:t>
      </w:r>
      <w:bookmarkEnd w:id="342"/>
    </w:p>
    <w:p w14:paraId="1C745EEE" w14:textId="77777777" w:rsidR="00660BD3" w:rsidRPr="00BC7458" w:rsidRDefault="00660BD3" w:rsidP="00660BD3">
      <w:pPr>
        <w:rPr>
          <w:rFonts w:eastAsia="Times New Roman"/>
          <w:color w:val="000000" w:themeColor="text1"/>
        </w:rPr>
      </w:pPr>
      <w:r>
        <w:rPr>
          <w:rFonts w:eastAsia="Times New Roman"/>
          <w:color w:val="000000" w:themeColor="text1"/>
        </w:rPr>
        <w:t>Unless a State WHEG has been developed, Farmstead is n</w:t>
      </w:r>
      <w:r w:rsidRPr="00BC7458">
        <w:rPr>
          <w:rFonts w:eastAsia="Times New Roman"/>
          <w:color w:val="000000" w:themeColor="text1"/>
        </w:rPr>
        <w:t>ot being assessed by preliminary assessment questions for wildlife potential at this time due to the diversity of this land use. This land use should still be subject to filtering</w:t>
      </w:r>
      <w:r>
        <w:rPr>
          <w:rFonts w:eastAsia="Times New Roman"/>
          <w:color w:val="000000" w:themeColor="text1"/>
        </w:rPr>
        <w:t xml:space="preserve"> or </w:t>
      </w:r>
      <w:r w:rsidRPr="00BC7458">
        <w:rPr>
          <w:rFonts w:eastAsia="Times New Roman"/>
          <w:color w:val="000000" w:themeColor="text1"/>
        </w:rPr>
        <w:t>prepopulating done by geoprocessing operations of spatial datasets.</w:t>
      </w:r>
    </w:p>
    <w:p w14:paraId="14537975" w14:textId="77777777" w:rsidR="00EF5758" w:rsidRDefault="00EF5758" w:rsidP="00EF5758"/>
    <w:p w14:paraId="166954A9" w14:textId="0C9D946B" w:rsidR="7170CFE4" w:rsidRDefault="7170CFE4" w:rsidP="7170CFE4">
      <w:pPr>
        <w:pStyle w:val="Heading2"/>
        <w:rPr>
          <w:rFonts w:ascii="Calibri Light" w:eastAsia="Calibri Light" w:hAnsi="Calibri Light" w:cs="Calibri Light"/>
          <w:b/>
          <w:bCs/>
        </w:rPr>
      </w:pPr>
      <w:bookmarkStart w:id="343" w:name="_Toc16839849"/>
      <w:r w:rsidRPr="7170CFE4">
        <w:rPr>
          <w:rFonts w:ascii="Calibri Light" w:eastAsia="Calibri Light" w:hAnsi="Calibri Light" w:cs="Calibri Light"/>
          <w:b/>
          <w:bCs/>
        </w:rPr>
        <w:t>Aquatic Habitat</w:t>
      </w:r>
      <w:r w:rsidR="00CD4D08">
        <w:rPr>
          <w:rFonts w:ascii="Calibri Light" w:eastAsia="Calibri Light" w:hAnsi="Calibri Light" w:cs="Calibri Light"/>
          <w:b/>
          <w:bCs/>
        </w:rPr>
        <w:t xml:space="preserve"> for Fish and Other Organisms</w:t>
      </w:r>
      <w:bookmarkEnd w:id="343"/>
    </w:p>
    <w:p w14:paraId="6E9A1E6F" w14:textId="645D51E2" w:rsidR="00D33FDE" w:rsidRDefault="00D33FDE" w:rsidP="00212F7B">
      <w:pPr>
        <w:pStyle w:val="Heading3"/>
      </w:pPr>
      <w:bookmarkStart w:id="344" w:name="_Toc16839850"/>
      <w:r>
        <w:t>Component: Aquatic Habitat for Fish and Other Organisms</w:t>
      </w:r>
      <w:bookmarkEnd w:id="344"/>
    </w:p>
    <w:p w14:paraId="3CAD1BD2" w14:textId="4385CBD0" w:rsidR="7170CFE4" w:rsidRDefault="7170CFE4" w:rsidP="7170CFE4">
      <w:pPr>
        <w:spacing w:line="257" w:lineRule="auto"/>
      </w:pPr>
      <w:r w:rsidRPr="7170CFE4">
        <w:rPr>
          <w:rFonts w:ascii="Calibri" w:eastAsia="Calibri" w:hAnsi="Calibri" w:cs="Calibri"/>
          <w:b/>
          <w:bCs/>
        </w:rPr>
        <w:t>Description:</w:t>
      </w:r>
      <w:r w:rsidRPr="7170CFE4">
        <w:rPr>
          <w:rFonts w:ascii="Calibri" w:eastAsia="Calibri" w:hAnsi="Calibri" w:cs="Calibri"/>
        </w:rPr>
        <w:t xml:space="preserve">  Improper management of natural resources results in inadequate quantity and quality of food, water, cover or shelter resources, habitat continuity, or some combination of these for aquatic wildlife.</w:t>
      </w:r>
    </w:p>
    <w:p w14:paraId="04FB8FC7" w14:textId="087A3C1B" w:rsidR="7170CFE4" w:rsidRDefault="7170CFE4" w:rsidP="7170CFE4">
      <w:pPr>
        <w:spacing w:line="257" w:lineRule="auto"/>
      </w:pPr>
      <w:r w:rsidRPr="7170CFE4">
        <w:rPr>
          <w:rFonts w:ascii="Calibri" w:eastAsia="Calibri" w:hAnsi="Calibri" w:cs="Calibri"/>
          <w:b/>
          <w:bCs/>
        </w:rPr>
        <w:t>Objective:</w:t>
      </w:r>
      <w:r w:rsidRPr="7170CFE4">
        <w:rPr>
          <w:rFonts w:ascii="Calibri" w:eastAsia="Calibri" w:hAnsi="Calibri" w:cs="Calibri"/>
        </w:rPr>
        <w:t xml:space="preserve"> Increase quantity and quality of food, water, cover or shelter resources, habitat continuity, or some combination of these for aquatic wildlife.</w:t>
      </w:r>
    </w:p>
    <w:p w14:paraId="32B25915" w14:textId="0C91FA47" w:rsidR="7170CFE4" w:rsidRDefault="7170CFE4" w:rsidP="7170CFE4">
      <w:pPr>
        <w:spacing w:line="257" w:lineRule="auto"/>
      </w:pPr>
      <w:r w:rsidRPr="7170CFE4">
        <w:rPr>
          <w:rFonts w:ascii="Calibri" w:eastAsia="Calibri" w:hAnsi="Calibri" w:cs="Calibri"/>
          <w:b/>
          <w:bCs/>
        </w:rPr>
        <w:t>Analysis within CART:</w:t>
      </w:r>
    </w:p>
    <w:p w14:paraId="36866E5B" w14:textId="2A5882E6" w:rsidR="7170CFE4" w:rsidRDefault="7170CFE4" w:rsidP="7170CFE4">
      <w:pPr>
        <w:spacing w:line="257" w:lineRule="auto"/>
      </w:pPr>
      <w:r w:rsidRPr="7170CFE4">
        <w:rPr>
          <w:rFonts w:ascii="Calibri" w:eastAsia="Calibri" w:hAnsi="Calibri" w:cs="Calibri"/>
        </w:rPr>
        <w:t>A web service will be used to determine if a water body is located within the PLU, and to determine if the PLU is located within or contains a priority aquatic habitat area (</w:t>
      </w:r>
      <w:r w:rsidR="007365C2" w:rsidRPr="7170CFE4">
        <w:rPr>
          <w:rFonts w:ascii="Calibri" w:eastAsia="Calibri" w:hAnsi="Calibri" w:cs="Calibri"/>
        </w:rPr>
        <w:t>e.g</w:t>
      </w:r>
      <w:r w:rsidRPr="7170CFE4">
        <w:rPr>
          <w:rFonts w:ascii="Calibri" w:eastAsia="Calibri" w:hAnsi="Calibri" w:cs="Calibri"/>
        </w:rPr>
        <w:t xml:space="preserve">., Threatened/Endangered Species (USFWS ECOS, NOAA NMFS Endangered Species Act Critical Habitat), Essential Fish Habitat, Section 303(d) of the Clean Water Act for temperature and sediment, NatureServe National Species Dataset), and a default threshold value of 50 will be set. </w:t>
      </w:r>
    </w:p>
    <w:p w14:paraId="0A6CB86E" w14:textId="1B98730F" w:rsidR="7170CFE4" w:rsidRDefault="7170CFE4" w:rsidP="7170CFE4">
      <w:pPr>
        <w:spacing w:line="257" w:lineRule="auto"/>
      </w:pPr>
      <w:r w:rsidRPr="7170CFE4">
        <w:rPr>
          <w:rFonts w:ascii="Calibri" w:eastAsia="Calibri" w:hAnsi="Calibri" w:cs="Calibri"/>
        </w:rPr>
        <w:t xml:space="preserve">The planner may identify this resource concern based on site-specific conditions, client input, or both.  Preliminary assessment questions below will be answered based on the applicable waterbodies within the PLU.  NOTE:  If SVAP2 (or other state approved assessment protocol) has already been run on the PLU and the evaluation scores the property as Excellent, Good, Fair, or Poor, points shall be assigned per </w:t>
      </w:r>
      <w:r w:rsidR="00121481">
        <w:rPr>
          <w:rFonts w:ascii="Calibri" w:eastAsia="Calibri" w:hAnsi="Calibri" w:cs="Calibri"/>
        </w:rPr>
        <w:fldChar w:fldCharType="begin"/>
      </w:r>
      <w:r w:rsidR="00121481">
        <w:rPr>
          <w:rFonts w:ascii="Calibri" w:eastAsia="Calibri" w:hAnsi="Calibri" w:cs="Calibri"/>
        </w:rPr>
        <w:instrText xml:space="preserve"> REF _Ref11928908 \h </w:instrText>
      </w:r>
      <w:r w:rsidR="00121481">
        <w:rPr>
          <w:rFonts w:ascii="Calibri" w:eastAsia="Calibri" w:hAnsi="Calibri" w:cs="Calibri"/>
        </w:rPr>
      </w:r>
      <w:r w:rsidR="00121481">
        <w:rPr>
          <w:rFonts w:ascii="Calibri" w:eastAsia="Calibri" w:hAnsi="Calibri" w:cs="Calibri"/>
        </w:rPr>
        <w:fldChar w:fldCharType="separate"/>
      </w:r>
      <w:r w:rsidR="002D0A24">
        <w:t xml:space="preserve">Table </w:t>
      </w:r>
      <w:r w:rsidR="002D0A24">
        <w:rPr>
          <w:noProof/>
        </w:rPr>
        <w:t>162</w:t>
      </w:r>
      <w:r w:rsidR="00121481">
        <w:rPr>
          <w:rFonts w:ascii="Calibri" w:eastAsia="Calibri" w:hAnsi="Calibri" w:cs="Calibri"/>
        </w:rPr>
        <w:fldChar w:fldCharType="end"/>
      </w:r>
      <w:r w:rsidR="00B62077">
        <w:rPr>
          <w:rFonts w:ascii="Calibri" w:eastAsia="Calibri" w:hAnsi="Calibri" w:cs="Calibri"/>
        </w:rPr>
        <w:t xml:space="preserve"> </w:t>
      </w:r>
      <w:r w:rsidRPr="7170CFE4">
        <w:rPr>
          <w:rFonts w:ascii="Calibri" w:eastAsia="Calibri" w:hAnsi="Calibri" w:cs="Calibri"/>
        </w:rPr>
        <w:t xml:space="preserve">and Preliminary Questions listed below may be bypassed (i.e., they do not need to be answered).  </w:t>
      </w:r>
    </w:p>
    <w:p w14:paraId="415F6300" w14:textId="2409C52A" w:rsidR="7170CFE4" w:rsidRDefault="7170CFE4" w:rsidP="00BC4ACC">
      <w:r w:rsidRPr="7170CFE4">
        <w:rPr>
          <w:rFonts w:ascii="Calibri" w:eastAsia="Calibri" w:hAnsi="Calibri" w:cs="Calibri"/>
          <w:i/>
          <w:iCs/>
          <w:color w:val="44546A" w:themeColor="text2"/>
          <w:sz w:val="18"/>
          <w:szCs w:val="18"/>
        </w:rPr>
        <w:t xml:space="preserve"> </w:t>
      </w:r>
      <w:bookmarkStart w:id="345" w:name="_Ref11928908"/>
      <w:r w:rsidR="00F53465">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162</w:t>
      </w:r>
      <w:r w:rsidR="00AB382A">
        <w:rPr>
          <w:noProof/>
        </w:rPr>
        <w:fldChar w:fldCharType="end"/>
      </w:r>
      <w:bookmarkEnd w:id="345"/>
      <w:r w:rsidR="00F53465" w:rsidRPr="00AB186A">
        <w:rPr>
          <w:i/>
          <w:iCs/>
          <w:color w:val="44546A"/>
        </w:rPr>
        <w:t>:</w:t>
      </w:r>
      <w:r w:rsidR="00F53465">
        <w:rPr>
          <w:i/>
          <w:iCs/>
          <w:color w:val="44546A"/>
        </w:rPr>
        <w:t xml:space="preserve"> </w:t>
      </w:r>
      <w:r w:rsidRPr="7170CFE4">
        <w:rPr>
          <w:rFonts w:ascii="Calibri" w:eastAsia="Calibri" w:hAnsi="Calibri" w:cs="Calibri"/>
          <w:i/>
          <w:iCs/>
          <w:color w:val="44546A" w:themeColor="text2"/>
        </w:rPr>
        <w:t>Aquatic Habitat Existing Condition</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2520"/>
        <w:gridCol w:w="5225"/>
      </w:tblGrid>
      <w:tr w:rsidR="000D5DAF" w14:paraId="26A16DE9" w14:textId="31F4E388" w:rsidTr="00A9603F">
        <w:tc>
          <w:tcPr>
            <w:tcW w:w="1615" w:type="dxa"/>
            <w:shd w:val="clear" w:color="auto" w:fill="D9E2F3" w:themeFill="accent1" w:themeFillTint="33"/>
          </w:tcPr>
          <w:p w14:paraId="165B00E4" w14:textId="3A430902" w:rsidR="000D5DAF" w:rsidRDefault="000D5DAF" w:rsidP="000D5DAF">
            <w:r w:rsidRPr="7170CFE4">
              <w:rPr>
                <w:rFonts w:ascii="Calibri" w:eastAsia="Calibri" w:hAnsi="Calibri" w:cs="Calibri"/>
              </w:rPr>
              <w:t>Answer</w:t>
            </w:r>
          </w:p>
        </w:tc>
        <w:tc>
          <w:tcPr>
            <w:tcW w:w="2520" w:type="dxa"/>
            <w:shd w:val="clear" w:color="auto" w:fill="D9E2F3" w:themeFill="accent1" w:themeFillTint="33"/>
          </w:tcPr>
          <w:p w14:paraId="06AACE9A" w14:textId="1270C587" w:rsidR="000D5DAF" w:rsidRDefault="000D5DAF" w:rsidP="000D5DAF">
            <w:r w:rsidRPr="7170CFE4">
              <w:rPr>
                <w:rFonts w:ascii="Calibri" w:eastAsia="Calibri" w:hAnsi="Calibri" w:cs="Calibri"/>
              </w:rPr>
              <w:t>Existing Condition Points</w:t>
            </w:r>
          </w:p>
        </w:tc>
        <w:tc>
          <w:tcPr>
            <w:tcW w:w="5225" w:type="dxa"/>
            <w:shd w:val="clear" w:color="auto" w:fill="D9E2F3" w:themeFill="accent1" w:themeFillTint="33"/>
          </w:tcPr>
          <w:p w14:paraId="1AC9B878" w14:textId="27C2B4D9" w:rsidR="000D5DAF" w:rsidRPr="00B76D6C" w:rsidRDefault="000D5DAF" w:rsidP="000D5DAF">
            <w:pPr>
              <w:rPr>
                <w:rFonts w:ascii="Calibri" w:eastAsia="Calibri" w:hAnsi="Calibri" w:cs="Calibri"/>
              </w:rPr>
            </w:pPr>
            <w:r w:rsidRPr="00B76D6C">
              <w:t>Reference for Assessment Condition</w:t>
            </w:r>
          </w:p>
        </w:tc>
      </w:tr>
      <w:tr w:rsidR="000D5DAF" w14:paraId="2F604CA8" w14:textId="5F09EFA9" w:rsidTr="00A9603F">
        <w:tc>
          <w:tcPr>
            <w:tcW w:w="1615" w:type="dxa"/>
          </w:tcPr>
          <w:p w14:paraId="40B86B52" w14:textId="70D5B285" w:rsidR="000D5DAF" w:rsidRDefault="000D5DAF" w:rsidP="000D5DAF">
            <w:r w:rsidRPr="7170CFE4">
              <w:rPr>
                <w:rFonts w:ascii="Calibri" w:eastAsia="Calibri" w:hAnsi="Calibri" w:cs="Calibri"/>
              </w:rPr>
              <w:t>Excellent</w:t>
            </w:r>
          </w:p>
        </w:tc>
        <w:tc>
          <w:tcPr>
            <w:tcW w:w="2520" w:type="dxa"/>
          </w:tcPr>
          <w:p w14:paraId="2BD85EA1" w14:textId="75FDF7E6" w:rsidR="000D5DAF" w:rsidRDefault="000D5DAF" w:rsidP="000D5DAF">
            <w:r w:rsidRPr="7170CFE4">
              <w:rPr>
                <w:rFonts w:ascii="Calibri" w:eastAsia="Calibri" w:hAnsi="Calibri" w:cs="Calibri"/>
              </w:rPr>
              <w:t>70</w:t>
            </w:r>
          </w:p>
        </w:tc>
        <w:tc>
          <w:tcPr>
            <w:tcW w:w="5225" w:type="dxa"/>
          </w:tcPr>
          <w:p w14:paraId="1B3C00C3" w14:textId="58C86D71"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excellent </w:t>
            </w:r>
            <w:r w:rsidRPr="00B76D6C">
              <w:rPr>
                <w:rFonts w:ascii="Calibri" w:eastAsia="Calibri" w:hAnsi="Calibri" w:cs="Calibri"/>
              </w:rPr>
              <w:t>for the priority species. (SVAP 9-10, WHEG range 0.7 to 1.0, or other state approved assessment)</w:t>
            </w:r>
          </w:p>
        </w:tc>
      </w:tr>
      <w:tr w:rsidR="000D5DAF" w14:paraId="4F41478D" w14:textId="57124E31" w:rsidTr="00A9603F">
        <w:tc>
          <w:tcPr>
            <w:tcW w:w="1615" w:type="dxa"/>
          </w:tcPr>
          <w:p w14:paraId="1E2310FB" w14:textId="0494B864" w:rsidR="000D5DAF" w:rsidRDefault="000D5DAF" w:rsidP="000D5DAF">
            <w:r w:rsidRPr="7170CFE4">
              <w:rPr>
                <w:rFonts w:ascii="Calibri" w:eastAsia="Calibri" w:hAnsi="Calibri" w:cs="Calibri"/>
              </w:rPr>
              <w:t>Good</w:t>
            </w:r>
          </w:p>
        </w:tc>
        <w:tc>
          <w:tcPr>
            <w:tcW w:w="2520" w:type="dxa"/>
          </w:tcPr>
          <w:p w14:paraId="1AA49969" w14:textId="2CACC5B9" w:rsidR="000D5DAF" w:rsidRDefault="000D5DAF" w:rsidP="000D5DAF">
            <w:r w:rsidRPr="7170CFE4">
              <w:rPr>
                <w:rFonts w:ascii="Calibri" w:eastAsia="Calibri" w:hAnsi="Calibri" w:cs="Calibri"/>
              </w:rPr>
              <w:t>5</w:t>
            </w:r>
            <w:r>
              <w:rPr>
                <w:rFonts w:ascii="Calibri" w:eastAsia="Calibri" w:hAnsi="Calibri" w:cs="Calibri"/>
              </w:rPr>
              <w:t>1</w:t>
            </w:r>
          </w:p>
        </w:tc>
        <w:tc>
          <w:tcPr>
            <w:tcW w:w="5225" w:type="dxa"/>
          </w:tcPr>
          <w:p w14:paraId="744E8743" w14:textId="1C1B5D9F"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good </w:t>
            </w:r>
            <w:r w:rsidRPr="00B76D6C">
              <w:rPr>
                <w:rFonts w:ascii="Calibri" w:eastAsia="Calibri" w:hAnsi="Calibri" w:cs="Calibri"/>
              </w:rPr>
              <w:t>for the priority species. (SVAP 7-8.9, WHEG range 0.5 to &lt;0.7, or other state approved assessment)</w:t>
            </w:r>
          </w:p>
        </w:tc>
      </w:tr>
      <w:tr w:rsidR="000D5DAF" w14:paraId="62AB5505" w14:textId="615F50A9" w:rsidTr="00A9603F">
        <w:tc>
          <w:tcPr>
            <w:tcW w:w="1615" w:type="dxa"/>
          </w:tcPr>
          <w:p w14:paraId="48FDEF24" w14:textId="5D954592" w:rsidR="000D5DAF" w:rsidRDefault="000D5DAF" w:rsidP="000D5DAF">
            <w:r w:rsidRPr="7170CFE4">
              <w:rPr>
                <w:rFonts w:ascii="Calibri" w:eastAsia="Calibri" w:hAnsi="Calibri" w:cs="Calibri"/>
              </w:rPr>
              <w:t>Fair</w:t>
            </w:r>
          </w:p>
        </w:tc>
        <w:tc>
          <w:tcPr>
            <w:tcW w:w="2520" w:type="dxa"/>
          </w:tcPr>
          <w:p w14:paraId="6BFCD50E" w14:textId="242A83B6" w:rsidR="000D5DAF" w:rsidRDefault="000D5DAF" w:rsidP="000D5DAF">
            <w:r w:rsidRPr="7170CFE4">
              <w:rPr>
                <w:rFonts w:ascii="Calibri" w:eastAsia="Calibri" w:hAnsi="Calibri" w:cs="Calibri"/>
              </w:rPr>
              <w:t>30</w:t>
            </w:r>
          </w:p>
        </w:tc>
        <w:tc>
          <w:tcPr>
            <w:tcW w:w="5225" w:type="dxa"/>
          </w:tcPr>
          <w:p w14:paraId="20A63CA3" w14:textId="60E360DF"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fair </w:t>
            </w:r>
            <w:r w:rsidRPr="00B76D6C">
              <w:rPr>
                <w:rFonts w:ascii="Calibri" w:eastAsia="Calibri" w:hAnsi="Calibri" w:cs="Calibri"/>
              </w:rPr>
              <w:t>for the priority species. (SVAP 5-6.9, WHEG range 0.3 to &lt;0.5, or other state approved assessment)</w:t>
            </w:r>
          </w:p>
        </w:tc>
      </w:tr>
      <w:tr w:rsidR="000D5DAF" w14:paraId="7A307BAF" w14:textId="0754CC27" w:rsidTr="00A9603F">
        <w:tc>
          <w:tcPr>
            <w:tcW w:w="1615" w:type="dxa"/>
          </w:tcPr>
          <w:p w14:paraId="08FA64C8" w14:textId="73978D54" w:rsidR="000D5DAF" w:rsidRDefault="000D5DAF" w:rsidP="000D5DAF">
            <w:r w:rsidRPr="7170CFE4">
              <w:rPr>
                <w:rFonts w:ascii="Calibri" w:eastAsia="Calibri" w:hAnsi="Calibri" w:cs="Calibri"/>
              </w:rPr>
              <w:t>Poor</w:t>
            </w:r>
          </w:p>
        </w:tc>
        <w:tc>
          <w:tcPr>
            <w:tcW w:w="2520" w:type="dxa"/>
          </w:tcPr>
          <w:p w14:paraId="05F44CB5" w14:textId="1E40DAD9" w:rsidR="000D5DAF" w:rsidRDefault="000D5DAF" w:rsidP="000D5DAF">
            <w:r w:rsidRPr="7170CFE4">
              <w:rPr>
                <w:rFonts w:ascii="Calibri" w:eastAsia="Calibri" w:hAnsi="Calibri" w:cs="Calibri"/>
              </w:rPr>
              <w:t>10</w:t>
            </w:r>
          </w:p>
        </w:tc>
        <w:tc>
          <w:tcPr>
            <w:tcW w:w="5225" w:type="dxa"/>
          </w:tcPr>
          <w:p w14:paraId="5B28B5BB" w14:textId="154D3F7B" w:rsidR="000D5DAF" w:rsidRPr="00B76D6C" w:rsidRDefault="000D5DAF" w:rsidP="000D5DAF">
            <w:pPr>
              <w:rPr>
                <w:rFonts w:ascii="Calibri" w:eastAsia="Calibri" w:hAnsi="Calibri" w:cs="Calibri"/>
              </w:rPr>
            </w:pPr>
            <w:r w:rsidRPr="00B76D6C">
              <w:rPr>
                <w:rFonts w:ascii="Calibri" w:eastAsia="Calibri" w:hAnsi="Calibri" w:cs="Calibri"/>
              </w:rPr>
              <w:t xml:space="preserve">Habitat quality is defined as </w:t>
            </w:r>
            <w:r w:rsidRPr="00B76D6C">
              <w:rPr>
                <w:rFonts w:ascii="Calibri" w:eastAsia="Calibri" w:hAnsi="Calibri" w:cs="Calibri"/>
                <w:i/>
                <w:iCs/>
              </w:rPr>
              <w:t xml:space="preserve">poor </w:t>
            </w:r>
            <w:r w:rsidRPr="00B76D6C">
              <w:rPr>
                <w:rFonts w:ascii="Calibri" w:eastAsia="Calibri" w:hAnsi="Calibri" w:cs="Calibri"/>
              </w:rPr>
              <w:t>for the priority species. (</w:t>
            </w:r>
            <w:r w:rsidR="00C24506">
              <w:rPr>
                <w:rFonts w:ascii="Calibri" w:eastAsia="Calibri" w:hAnsi="Calibri" w:cs="Calibri"/>
              </w:rPr>
              <w:t>SVAP</w:t>
            </w:r>
            <w:r w:rsidRPr="00B76D6C">
              <w:rPr>
                <w:rFonts w:ascii="Calibri" w:eastAsia="Calibri" w:hAnsi="Calibri" w:cs="Calibri"/>
              </w:rPr>
              <w:t xml:space="preserve"> &lt;5, WHEG range 0.1 to &lt;0.3, or other state approved assessment)</w:t>
            </w:r>
          </w:p>
        </w:tc>
      </w:tr>
      <w:tr w:rsidR="000D5DAF" w14:paraId="1D97420A" w14:textId="35FB4FF2" w:rsidTr="00A9603F">
        <w:tc>
          <w:tcPr>
            <w:tcW w:w="1615" w:type="dxa"/>
          </w:tcPr>
          <w:p w14:paraId="10FC23B7" w14:textId="60942041" w:rsidR="000D5DAF" w:rsidRDefault="000D5DAF" w:rsidP="000D5DAF">
            <w:r w:rsidRPr="7170CFE4">
              <w:rPr>
                <w:rFonts w:ascii="Calibri" w:eastAsia="Calibri" w:hAnsi="Calibri" w:cs="Calibri"/>
              </w:rPr>
              <w:t>Absent</w:t>
            </w:r>
          </w:p>
        </w:tc>
        <w:tc>
          <w:tcPr>
            <w:tcW w:w="2520" w:type="dxa"/>
          </w:tcPr>
          <w:p w14:paraId="36F8767E" w14:textId="1F7C7BCD" w:rsidR="000D5DAF" w:rsidRDefault="000D5DAF" w:rsidP="000D5DAF">
            <w:r w:rsidRPr="7170CFE4">
              <w:rPr>
                <w:rFonts w:ascii="Calibri" w:eastAsia="Calibri" w:hAnsi="Calibri" w:cs="Calibri"/>
              </w:rPr>
              <w:t>NA</w:t>
            </w:r>
          </w:p>
        </w:tc>
        <w:tc>
          <w:tcPr>
            <w:tcW w:w="5225" w:type="dxa"/>
          </w:tcPr>
          <w:p w14:paraId="0536B8C8" w14:textId="6A1E697E" w:rsidR="000D5DAF" w:rsidRPr="00B76D6C" w:rsidRDefault="000D5DAF" w:rsidP="000D5DAF">
            <w:pPr>
              <w:rPr>
                <w:rFonts w:ascii="Calibri" w:eastAsia="Calibri" w:hAnsi="Calibri" w:cs="Calibri"/>
              </w:rPr>
            </w:pPr>
            <w:r w:rsidRPr="00B76D6C">
              <w:rPr>
                <w:rFonts w:ascii="Calibri" w:eastAsia="Calibri" w:hAnsi="Calibri" w:cs="Calibri"/>
              </w:rPr>
              <w:t>Habitat indicated by the web service is not actually present on the PLU.   Because habitat is absent, resource concern identified by the web service does not apply.  No further evaluation is needed</w:t>
            </w:r>
          </w:p>
        </w:tc>
      </w:tr>
    </w:tbl>
    <w:p w14:paraId="2085FEAE" w14:textId="075A9A18" w:rsidR="7170CFE4" w:rsidRDefault="7170CFE4" w:rsidP="7170CFE4">
      <w:pPr>
        <w:spacing w:line="257" w:lineRule="auto"/>
      </w:pPr>
      <w:r w:rsidRPr="7170CFE4">
        <w:rPr>
          <w:rFonts w:ascii="Calibri" w:eastAsia="Calibri" w:hAnsi="Calibri" w:cs="Calibri"/>
        </w:rPr>
        <w:t xml:space="preserve"> </w:t>
      </w:r>
    </w:p>
    <w:p w14:paraId="1DBB2C2D" w14:textId="10CB5318" w:rsidR="7170CFE4" w:rsidRDefault="00F53465">
      <w:pPr>
        <w:rPr>
          <w:rFonts w:ascii="Calibri" w:eastAsia="Calibri" w:hAnsi="Calibri" w:cs="Calibri"/>
          <w:i/>
          <w:iCs/>
          <w:color w:val="44546A" w:themeColor="text2"/>
        </w:rPr>
      </w:pPr>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163</w:t>
      </w:r>
      <w:r w:rsidR="00AB382A">
        <w:rPr>
          <w:noProof/>
        </w:rPr>
        <w:fldChar w:fldCharType="end"/>
      </w:r>
      <w:r w:rsidRPr="00AB186A">
        <w:rPr>
          <w:i/>
          <w:iCs/>
          <w:color w:val="44546A"/>
        </w:rPr>
        <w:t>:</w:t>
      </w:r>
      <w:r w:rsidR="7170CFE4" w:rsidRPr="7170CFE4">
        <w:rPr>
          <w:rFonts w:ascii="Calibri" w:eastAsia="Calibri" w:hAnsi="Calibri" w:cs="Calibri"/>
          <w:i/>
          <w:iCs/>
          <w:color w:val="44546A" w:themeColor="text2"/>
        </w:rPr>
        <w:t xml:space="preserve"> Preliminary Aquatic Habitat Assessment Questions and Answer Choices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5796"/>
        <w:gridCol w:w="2533"/>
      </w:tblGrid>
      <w:tr w:rsidR="0054281C" w14:paraId="59BA36A0" w14:textId="77777777" w:rsidTr="00A9603F">
        <w:tc>
          <w:tcPr>
            <w:tcW w:w="1031" w:type="dxa"/>
            <w:shd w:val="clear" w:color="auto" w:fill="D9E2F3" w:themeFill="accent1" w:themeFillTint="33"/>
          </w:tcPr>
          <w:p w14:paraId="6912120E" w14:textId="77777777" w:rsidR="0054281C" w:rsidRDefault="0054281C" w:rsidP="00E24174">
            <w:r w:rsidRPr="6AE9E98F">
              <w:t>Question</w:t>
            </w:r>
          </w:p>
        </w:tc>
        <w:tc>
          <w:tcPr>
            <w:tcW w:w="5796" w:type="dxa"/>
            <w:shd w:val="clear" w:color="auto" w:fill="D9E2F3" w:themeFill="accent1" w:themeFillTint="33"/>
          </w:tcPr>
          <w:p w14:paraId="754B83BE" w14:textId="77777777" w:rsidR="0054281C" w:rsidRDefault="0054281C" w:rsidP="00E24174">
            <w:r>
              <w:t>Aquatic Habitat Preliminary Assessment Questions and Answer Choices</w:t>
            </w:r>
          </w:p>
          <w:p w14:paraId="6D09F600" w14:textId="77777777" w:rsidR="0054281C" w:rsidRDefault="0054281C" w:rsidP="00E24174"/>
        </w:tc>
        <w:tc>
          <w:tcPr>
            <w:tcW w:w="2533" w:type="dxa"/>
            <w:shd w:val="clear" w:color="auto" w:fill="D9E2F3" w:themeFill="accent1" w:themeFillTint="33"/>
          </w:tcPr>
          <w:p w14:paraId="322F4015" w14:textId="77777777" w:rsidR="0054281C" w:rsidRDefault="0054281C" w:rsidP="00E24174">
            <w:r w:rsidRPr="6AE9E98F">
              <w:t>Existing Condition Points</w:t>
            </w:r>
          </w:p>
        </w:tc>
      </w:tr>
      <w:tr w:rsidR="0054281C" w14:paraId="205C3FBE" w14:textId="77777777" w:rsidTr="00A9603F">
        <w:tc>
          <w:tcPr>
            <w:tcW w:w="1031" w:type="dxa"/>
            <w:vMerge w:val="restart"/>
          </w:tcPr>
          <w:p w14:paraId="57CE7F86" w14:textId="77777777" w:rsidR="0054281C" w:rsidRDefault="0054281C" w:rsidP="00670E5E">
            <w:pPr>
              <w:pStyle w:val="ListParagraph"/>
              <w:numPr>
                <w:ilvl w:val="0"/>
                <w:numId w:val="14"/>
              </w:numPr>
            </w:pPr>
          </w:p>
          <w:p w14:paraId="27FF2AFF" w14:textId="77777777" w:rsidR="0054281C" w:rsidRDefault="0054281C" w:rsidP="00E24174">
            <w:pPr>
              <w:pStyle w:val="ListParagraph"/>
            </w:pPr>
          </w:p>
        </w:tc>
        <w:tc>
          <w:tcPr>
            <w:tcW w:w="5796" w:type="dxa"/>
          </w:tcPr>
          <w:p w14:paraId="03214106" w14:textId="77777777" w:rsidR="0054281C" w:rsidRDefault="0054281C" w:rsidP="00E24174">
            <w:r w:rsidRPr="0794E0A3">
              <w:t>What water features are present on the PLU?</w:t>
            </w:r>
          </w:p>
          <w:p w14:paraId="2DC82220" w14:textId="77777777" w:rsidR="0054281C" w:rsidRDefault="0054281C" w:rsidP="00E24174">
            <w:r w:rsidRPr="6AE9E98F">
              <w:rPr>
                <w:rStyle w:val="SubtitleChar"/>
              </w:rPr>
              <w:t xml:space="preserve">Instructions: Select all that apply. </w:t>
            </w:r>
            <w:r>
              <w:rPr>
                <w:rStyle w:val="SubtitleChar"/>
              </w:rPr>
              <w:t>(</w:t>
            </w:r>
            <w:r w:rsidRPr="6AE9E98F">
              <w:rPr>
                <w:rStyle w:val="SubtitleChar"/>
              </w:rPr>
              <w:t>Might be prepopulated by geoprocessing USGS NHD/</w:t>
            </w:r>
            <w:proofErr w:type="spellStart"/>
            <w:r w:rsidRPr="6AE9E98F">
              <w:rPr>
                <w:rStyle w:val="SubtitleChar"/>
              </w:rPr>
              <w:t>NHDPlus</w:t>
            </w:r>
            <w:proofErr w:type="spellEnd"/>
            <w:r w:rsidRPr="6AE9E98F">
              <w:rPr>
                <w:rStyle w:val="SubtitleChar"/>
              </w:rPr>
              <w:t xml:space="preserve"> HR geospatial dataset. Should also have a text entry box or link to/instructions to complete Conservation Assistance Notes to indicate and describe multiple water features of the same type on the PLU as well as specific on individual features of the same type so they can be distinguished in the future.</w:t>
            </w:r>
            <w:r>
              <w:rPr>
                <w:rStyle w:val="SubtitleChar"/>
              </w:rPr>
              <w:t>)</w:t>
            </w:r>
            <w:r w:rsidRPr="6AE9E98F">
              <w:rPr>
                <w:rStyle w:val="SubtitleChar"/>
              </w:rPr>
              <w:t xml:space="preserve"> </w:t>
            </w:r>
          </w:p>
        </w:tc>
        <w:tc>
          <w:tcPr>
            <w:tcW w:w="2533" w:type="dxa"/>
          </w:tcPr>
          <w:p w14:paraId="71D20023" w14:textId="77777777" w:rsidR="0054281C" w:rsidRDefault="0054281C" w:rsidP="00E24174"/>
        </w:tc>
      </w:tr>
      <w:tr w:rsidR="0054281C" w14:paraId="53561B04" w14:textId="77777777" w:rsidTr="00A9603F">
        <w:tc>
          <w:tcPr>
            <w:tcW w:w="1031" w:type="dxa"/>
            <w:vMerge/>
          </w:tcPr>
          <w:p w14:paraId="0E062DC6" w14:textId="77777777" w:rsidR="0054281C" w:rsidRDefault="0054281C" w:rsidP="00E24174"/>
        </w:tc>
        <w:tc>
          <w:tcPr>
            <w:tcW w:w="5796" w:type="dxa"/>
          </w:tcPr>
          <w:p w14:paraId="1E16BEED" w14:textId="77777777" w:rsidR="0054281C" w:rsidRDefault="0054281C" w:rsidP="00670E5E">
            <w:pPr>
              <w:pStyle w:val="ListParagraph"/>
              <w:numPr>
                <w:ilvl w:val="7"/>
                <w:numId w:val="6"/>
              </w:numPr>
            </w:pPr>
            <w:r w:rsidRPr="4F742AC9">
              <w:rPr>
                <w:rFonts w:eastAsia="Times New Roman"/>
              </w:rPr>
              <w:t>Lake/Pond</w:t>
            </w:r>
          </w:p>
        </w:tc>
        <w:tc>
          <w:tcPr>
            <w:tcW w:w="2533" w:type="dxa"/>
          </w:tcPr>
          <w:p w14:paraId="69A75433" w14:textId="77777777" w:rsidR="0054281C" w:rsidRDefault="0054281C" w:rsidP="00E24174">
            <w:pPr>
              <w:rPr>
                <w:i/>
                <w:iCs/>
                <w:color w:val="FF0000"/>
                <w:sz w:val="20"/>
                <w:szCs w:val="20"/>
              </w:rPr>
            </w:pPr>
            <w:r w:rsidRPr="0794E0A3">
              <w:rPr>
                <w:i/>
                <w:iCs/>
                <w:color w:val="FF0000"/>
                <w:sz w:val="20"/>
                <w:szCs w:val="20"/>
              </w:rPr>
              <w:t>See Lake/Pond questions</w:t>
            </w:r>
          </w:p>
        </w:tc>
      </w:tr>
      <w:tr w:rsidR="0054281C" w14:paraId="13F4D7D8" w14:textId="77777777" w:rsidTr="00A9603F">
        <w:tc>
          <w:tcPr>
            <w:tcW w:w="1031" w:type="dxa"/>
            <w:vMerge/>
          </w:tcPr>
          <w:p w14:paraId="29575746" w14:textId="77777777" w:rsidR="0054281C" w:rsidRDefault="0054281C" w:rsidP="00E24174"/>
        </w:tc>
        <w:tc>
          <w:tcPr>
            <w:tcW w:w="5796" w:type="dxa"/>
          </w:tcPr>
          <w:p w14:paraId="16BBE4B6" w14:textId="77777777" w:rsidR="0054281C" w:rsidRDefault="0054281C" w:rsidP="00670E5E">
            <w:pPr>
              <w:pStyle w:val="ListParagraph"/>
              <w:numPr>
                <w:ilvl w:val="7"/>
                <w:numId w:val="6"/>
              </w:numPr>
            </w:pPr>
            <w:r w:rsidRPr="4F742AC9">
              <w:rPr>
                <w:rFonts w:eastAsia="Times New Roman"/>
              </w:rPr>
              <w:t>River</w:t>
            </w:r>
          </w:p>
        </w:tc>
        <w:tc>
          <w:tcPr>
            <w:tcW w:w="2533" w:type="dxa"/>
          </w:tcPr>
          <w:p w14:paraId="4141CA25" w14:textId="77777777" w:rsidR="0054281C" w:rsidRDefault="0054281C" w:rsidP="00E24174">
            <w:pPr>
              <w:rPr>
                <w:i/>
                <w:iCs/>
                <w:color w:val="FF0000"/>
                <w:sz w:val="20"/>
                <w:szCs w:val="20"/>
              </w:rPr>
            </w:pPr>
            <w:r w:rsidRPr="0794E0A3">
              <w:rPr>
                <w:i/>
                <w:iCs/>
                <w:color w:val="FF0000"/>
                <w:sz w:val="20"/>
                <w:szCs w:val="20"/>
              </w:rPr>
              <w:t>See River questions</w:t>
            </w:r>
          </w:p>
        </w:tc>
      </w:tr>
      <w:tr w:rsidR="0054281C" w14:paraId="6D32E507" w14:textId="77777777" w:rsidTr="00A9603F">
        <w:tc>
          <w:tcPr>
            <w:tcW w:w="1031" w:type="dxa"/>
            <w:vMerge/>
          </w:tcPr>
          <w:p w14:paraId="33092A40" w14:textId="77777777" w:rsidR="0054281C" w:rsidRDefault="0054281C" w:rsidP="00E24174"/>
        </w:tc>
        <w:tc>
          <w:tcPr>
            <w:tcW w:w="5796" w:type="dxa"/>
          </w:tcPr>
          <w:p w14:paraId="01A6963F" w14:textId="77777777" w:rsidR="0054281C" w:rsidRDefault="0054281C" w:rsidP="00670E5E">
            <w:pPr>
              <w:pStyle w:val="ListParagraph"/>
              <w:numPr>
                <w:ilvl w:val="7"/>
                <w:numId w:val="6"/>
              </w:numPr>
            </w:pPr>
            <w:r w:rsidRPr="4F742AC9">
              <w:rPr>
                <w:rFonts w:eastAsia="Times New Roman"/>
              </w:rPr>
              <w:t>Stream</w:t>
            </w:r>
          </w:p>
        </w:tc>
        <w:tc>
          <w:tcPr>
            <w:tcW w:w="2533" w:type="dxa"/>
          </w:tcPr>
          <w:p w14:paraId="6EDE9CD1" w14:textId="77777777" w:rsidR="0054281C" w:rsidRDefault="0054281C" w:rsidP="00E24174">
            <w:pPr>
              <w:rPr>
                <w:i/>
                <w:iCs/>
                <w:color w:val="FF0000"/>
                <w:sz w:val="20"/>
                <w:szCs w:val="20"/>
              </w:rPr>
            </w:pPr>
            <w:r w:rsidRPr="0794E0A3">
              <w:rPr>
                <w:i/>
                <w:iCs/>
                <w:color w:val="FF0000"/>
                <w:sz w:val="20"/>
                <w:szCs w:val="20"/>
              </w:rPr>
              <w:t>See Stream questions</w:t>
            </w:r>
          </w:p>
        </w:tc>
      </w:tr>
      <w:tr w:rsidR="0054281C" w14:paraId="7589E324" w14:textId="77777777" w:rsidTr="00A9603F">
        <w:tc>
          <w:tcPr>
            <w:tcW w:w="1031" w:type="dxa"/>
            <w:vMerge/>
          </w:tcPr>
          <w:p w14:paraId="54892086" w14:textId="77777777" w:rsidR="0054281C" w:rsidRDefault="0054281C" w:rsidP="00E24174"/>
        </w:tc>
        <w:tc>
          <w:tcPr>
            <w:tcW w:w="5796" w:type="dxa"/>
          </w:tcPr>
          <w:p w14:paraId="2BB18C92" w14:textId="77777777" w:rsidR="0054281C" w:rsidRDefault="0054281C" w:rsidP="00670E5E">
            <w:pPr>
              <w:pStyle w:val="ListParagraph"/>
              <w:numPr>
                <w:ilvl w:val="7"/>
                <w:numId w:val="6"/>
              </w:numPr>
            </w:pPr>
            <w:r w:rsidRPr="4F742AC9">
              <w:rPr>
                <w:rFonts w:eastAsia="Times New Roman"/>
              </w:rPr>
              <w:t>Wetland</w:t>
            </w:r>
          </w:p>
        </w:tc>
        <w:tc>
          <w:tcPr>
            <w:tcW w:w="2533" w:type="dxa"/>
          </w:tcPr>
          <w:p w14:paraId="556A995A" w14:textId="77777777" w:rsidR="0054281C" w:rsidRDefault="0054281C" w:rsidP="00E24174">
            <w:pPr>
              <w:rPr>
                <w:i/>
                <w:iCs/>
                <w:color w:val="FF0000"/>
                <w:sz w:val="20"/>
                <w:szCs w:val="20"/>
              </w:rPr>
            </w:pPr>
            <w:r w:rsidRPr="0794E0A3">
              <w:rPr>
                <w:i/>
                <w:iCs/>
                <w:color w:val="FF0000"/>
                <w:sz w:val="20"/>
                <w:szCs w:val="20"/>
              </w:rPr>
              <w:t>See Wetland questions</w:t>
            </w:r>
          </w:p>
        </w:tc>
      </w:tr>
      <w:tr w:rsidR="0054281C" w14:paraId="1B6B4CD7" w14:textId="77777777" w:rsidTr="00A9603F">
        <w:tc>
          <w:tcPr>
            <w:tcW w:w="9360" w:type="dxa"/>
            <w:gridSpan w:val="3"/>
            <w:shd w:val="clear" w:color="auto" w:fill="D9E2F3" w:themeFill="accent1" w:themeFillTint="33"/>
          </w:tcPr>
          <w:p w14:paraId="45DBC6ED" w14:textId="77777777" w:rsidR="0054281C" w:rsidRDefault="0054281C" w:rsidP="00E24174">
            <w:pPr>
              <w:pStyle w:val="ListParagraph"/>
              <w:ind w:left="0"/>
            </w:pPr>
            <w:r w:rsidRPr="0794E0A3">
              <w:rPr>
                <w:b/>
                <w:bCs/>
                <w:i/>
                <w:iCs/>
              </w:rPr>
              <w:t>Lake/Pond</w:t>
            </w:r>
          </w:p>
        </w:tc>
      </w:tr>
      <w:tr w:rsidR="0054281C" w14:paraId="6BA70EF5" w14:textId="77777777" w:rsidTr="00A9603F">
        <w:tc>
          <w:tcPr>
            <w:tcW w:w="1031" w:type="dxa"/>
            <w:vMerge w:val="restart"/>
          </w:tcPr>
          <w:p w14:paraId="7E6F864E" w14:textId="77777777" w:rsidR="0054281C" w:rsidRDefault="0054281C" w:rsidP="00670E5E">
            <w:pPr>
              <w:pStyle w:val="ListParagraph"/>
              <w:numPr>
                <w:ilvl w:val="0"/>
                <w:numId w:val="4"/>
              </w:numPr>
            </w:pPr>
          </w:p>
        </w:tc>
        <w:tc>
          <w:tcPr>
            <w:tcW w:w="5796" w:type="dxa"/>
          </w:tcPr>
          <w:p w14:paraId="17805301" w14:textId="77777777" w:rsidR="0054281C" w:rsidRDefault="0054281C" w:rsidP="00E24174">
            <w:r w:rsidRPr="6AE9E98F">
              <w:t>What is the extent of the natural vegetation surrounding the lake and pond?</w:t>
            </w:r>
          </w:p>
          <w:p w14:paraId="30FCF9CC" w14:textId="77777777" w:rsidR="0054281C" w:rsidRDefault="0054281C" w:rsidP="00E24174">
            <w:pPr>
              <w:pStyle w:val="Subtitle"/>
            </w:pPr>
            <w:r w:rsidRPr="6AE9E98F">
              <w:t xml:space="preserve">Instructions: For this element, </w:t>
            </w:r>
            <w:r>
              <w:t>“</w:t>
            </w:r>
            <w:r w:rsidRPr="6AE9E98F">
              <w:t>natural vegetation</w:t>
            </w:r>
            <w:r>
              <w:t>”</w:t>
            </w:r>
            <w:r w:rsidRPr="6AE9E98F">
              <w:t xml:space="preserve"> means plant communities with species native to the site or introduced species that have become </w:t>
            </w:r>
            <w:r>
              <w:t>“</w:t>
            </w:r>
            <w:r w:rsidRPr="6AE9E98F">
              <w:t>naturalized</w:t>
            </w:r>
            <w:r>
              <w:t>”</w:t>
            </w:r>
            <w:r w:rsidRPr="6AE9E98F">
              <w:t xml:space="preserve"> and function similarly to native species.  Plant species should consist of multiple structural layers (grasses and forbs, shrubs, and trees) of different age-classes. </w:t>
            </w:r>
          </w:p>
        </w:tc>
        <w:tc>
          <w:tcPr>
            <w:tcW w:w="2533" w:type="dxa"/>
          </w:tcPr>
          <w:p w14:paraId="7407D5EE" w14:textId="77777777" w:rsidR="0054281C" w:rsidRDefault="0054281C" w:rsidP="00E24174"/>
        </w:tc>
      </w:tr>
      <w:tr w:rsidR="0054281C" w14:paraId="08DE0FD3" w14:textId="77777777" w:rsidTr="00A9603F">
        <w:tc>
          <w:tcPr>
            <w:tcW w:w="1031" w:type="dxa"/>
            <w:vMerge/>
          </w:tcPr>
          <w:p w14:paraId="02F5C4D1" w14:textId="77777777" w:rsidR="0054281C" w:rsidRDefault="0054281C" w:rsidP="00E24174"/>
        </w:tc>
        <w:tc>
          <w:tcPr>
            <w:tcW w:w="5796" w:type="dxa"/>
            <w:vAlign w:val="center"/>
          </w:tcPr>
          <w:p w14:paraId="298C4A7D" w14:textId="40F65650" w:rsidR="0054281C" w:rsidRDefault="006E1AB4" w:rsidP="00670E5E">
            <w:pPr>
              <w:pStyle w:val="ListParagraph"/>
              <w:numPr>
                <w:ilvl w:val="7"/>
                <w:numId w:val="3"/>
              </w:numPr>
              <w:ind w:left="720"/>
            </w:pPr>
            <w:r>
              <w:rPr>
                <w:rFonts w:eastAsia="Times New Roman"/>
              </w:rPr>
              <w:t>&gt;</w:t>
            </w:r>
            <w:r w:rsidRPr="6AE9E98F">
              <w:rPr>
                <w:rFonts w:eastAsia="Times New Roman"/>
              </w:rPr>
              <w:t>75% of the perimeter of the lake/pond that is suitable for plant growth consists of at least a 33-foot-wide zone of native or natural vegetation.</w:t>
            </w:r>
          </w:p>
        </w:tc>
        <w:tc>
          <w:tcPr>
            <w:tcW w:w="2533" w:type="dxa"/>
            <w:vAlign w:val="center"/>
          </w:tcPr>
          <w:p w14:paraId="0612589C" w14:textId="18E67C17" w:rsidR="0054281C" w:rsidRDefault="006E1AB4" w:rsidP="00E24174">
            <w:r>
              <w:t>4</w:t>
            </w:r>
            <w:r w:rsidR="0054281C" w:rsidRPr="73C5475C">
              <w:t>0</w:t>
            </w:r>
          </w:p>
        </w:tc>
      </w:tr>
      <w:tr w:rsidR="0054281C" w14:paraId="2108BCCE" w14:textId="77777777" w:rsidTr="00A9603F">
        <w:tc>
          <w:tcPr>
            <w:tcW w:w="1031" w:type="dxa"/>
            <w:vMerge/>
          </w:tcPr>
          <w:p w14:paraId="4A11B924" w14:textId="77777777" w:rsidR="0054281C" w:rsidRDefault="0054281C" w:rsidP="00E24174"/>
        </w:tc>
        <w:tc>
          <w:tcPr>
            <w:tcW w:w="5796" w:type="dxa"/>
            <w:vAlign w:val="center"/>
          </w:tcPr>
          <w:p w14:paraId="24F8695B" w14:textId="236654D0"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50% but </w:t>
            </w:r>
            <w:r>
              <w:rPr>
                <w:rFonts w:eastAsia="Times New Roman"/>
              </w:rPr>
              <w:t>≤</w:t>
            </w:r>
            <w:r w:rsidRPr="6AE9E98F">
              <w:rPr>
                <w:rFonts w:eastAsia="Times New Roman"/>
              </w:rPr>
              <w:t>75% of the perimeter of the lake/pond that is suitable for plant growth consists of at least a 33-foot-wide zone of native or natural vegetation.</w:t>
            </w:r>
          </w:p>
        </w:tc>
        <w:tc>
          <w:tcPr>
            <w:tcW w:w="2533" w:type="dxa"/>
            <w:vAlign w:val="center"/>
          </w:tcPr>
          <w:p w14:paraId="68EE8247" w14:textId="368F3D29" w:rsidR="0054281C" w:rsidRDefault="006E1AB4" w:rsidP="00E24174">
            <w:r w:rsidRPr="73C5475C">
              <w:t>26</w:t>
            </w:r>
          </w:p>
        </w:tc>
      </w:tr>
      <w:tr w:rsidR="0054281C" w14:paraId="58EE746A" w14:textId="77777777" w:rsidTr="00A9603F">
        <w:tc>
          <w:tcPr>
            <w:tcW w:w="1031" w:type="dxa"/>
            <w:vMerge/>
          </w:tcPr>
          <w:p w14:paraId="673FEA99" w14:textId="77777777" w:rsidR="0054281C" w:rsidRDefault="0054281C" w:rsidP="00E24174"/>
        </w:tc>
        <w:tc>
          <w:tcPr>
            <w:tcW w:w="5796" w:type="dxa"/>
            <w:vAlign w:val="center"/>
          </w:tcPr>
          <w:p w14:paraId="1A17DF87" w14:textId="27D0850F" w:rsidR="0054281C" w:rsidRDefault="006E1AB4" w:rsidP="00670E5E">
            <w:pPr>
              <w:pStyle w:val="ListParagraph"/>
              <w:numPr>
                <w:ilvl w:val="7"/>
                <w:numId w:val="3"/>
              </w:numPr>
              <w:ind w:left="720"/>
            </w:pPr>
            <w:r>
              <w:rPr>
                <w:rFonts w:eastAsia="Times New Roman"/>
              </w:rPr>
              <w:t>&gt;</w:t>
            </w:r>
            <w:r w:rsidRPr="6AE9E98F">
              <w:rPr>
                <w:rFonts w:eastAsia="Times New Roman"/>
              </w:rPr>
              <w:t xml:space="preserve">10% but </w:t>
            </w:r>
            <w:r>
              <w:rPr>
                <w:rFonts w:eastAsia="Calibri"/>
              </w:rPr>
              <w:t>≤</w:t>
            </w:r>
            <w:r w:rsidRPr="6AE9E98F">
              <w:rPr>
                <w:rFonts w:eastAsia="Times New Roman"/>
              </w:rPr>
              <w:t>50% of the perimeter of the lake/pond that is suitable for plant growth consists of at least a 33-foot-wide zone of native or natural vegetation.</w:t>
            </w:r>
          </w:p>
        </w:tc>
        <w:tc>
          <w:tcPr>
            <w:tcW w:w="2533" w:type="dxa"/>
            <w:vAlign w:val="center"/>
          </w:tcPr>
          <w:p w14:paraId="20E6FFC2" w14:textId="37D9B8B1" w:rsidR="0054281C" w:rsidRDefault="006E1AB4" w:rsidP="00E24174">
            <w:r w:rsidRPr="73C5475C">
              <w:t>13</w:t>
            </w:r>
          </w:p>
        </w:tc>
      </w:tr>
      <w:tr w:rsidR="0054281C" w14:paraId="15D2E15C" w14:textId="77777777" w:rsidTr="00A9603F">
        <w:tc>
          <w:tcPr>
            <w:tcW w:w="1031" w:type="dxa"/>
            <w:vMerge/>
          </w:tcPr>
          <w:p w14:paraId="4EF4F686" w14:textId="77777777" w:rsidR="0054281C" w:rsidRDefault="0054281C" w:rsidP="00E24174"/>
        </w:tc>
        <w:tc>
          <w:tcPr>
            <w:tcW w:w="5796" w:type="dxa"/>
            <w:vAlign w:val="center"/>
          </w:tcPr>
          <w:p w14:paraId="26A261BA" w14:textId="455A0DB5" w:rsidR="0054281C" w:rsidRDefault="006E1AB4" w:rsidP="00670E5E">
            <w:pPr>
              <w:pStyle w:val="ListParagraph"/>
              <w:numPr>
                <w:ilvl w:val="7"/>
                <w:numId w:val="3"/>
              </w:numPr>
              <w:ind w:left="720"/>
            </w:pPr>
            <w:r>
              <w:rPr>
                <w:rFonts w:eastAsia="Times New Roman"/>
              </w:rPr>
              <w:t>≤</w:t>
            </w:r>
            <w:r w:rsidRPr="6AE9E98F">
              <w:rPr>
                <w:rFonts w:eastAsia="Times New Roman"/>
              </w:rPr>
              <w:t>10% of the perimeter of the lake/pond suitable for plant growth consists of at least a 33-foot-wide zone of native or natural vegetation.</w:t>
            </w:r>
          </w:p>
        </w:tc>
        <w:tc>
          <w:tcPr>
            <w:tcW w:w="2533" w:type="dxa"/>
            <w:vAlign w:val="center"/>
          </w:tcPr>
          <w:p w14:paraId="3E8BD764" w14:textId="058D4D98" w:rsidR="0054281C" w:rsidRDefault="0054281C" w:rsidP="00E24174">
            <w:r w:rsidRPr="73C5475C">
              <w:t>0</w:t>
            </w:r>
          </w:p>
        </w:tc>
      </w:tr>
      <w:tr w:rsidR="0054281C" w14:paraId="24B1A88E" w14:textId="77777777" w:rsidTr="00A9603F">
        <w:tc>
          <w:tcPr>
            <w:tcW w:w="1031" w:type="dxa"/>
            <w:vMerge w:val="restart"/>
          </w:tcPr>
          <w:p w14:paraId="561C4B94" w14:textId="77777777" w:rsidR="0054281C" w:rsidRDefault="0054281C" w:rsidP="00670E5E">
            <w:pPr>
              <w:pStyle w:val="ListParagraph"/>
              <w:numPr>
                <w:ilvl w:val="0"/>
                <w:numId w:val="4"/>
              </w:numPr>
            </w:pPr>
          </w:p>
        </w:tc>
        <w:tc>
          <w:tcPr>
            <w:tcW w:w="5796" w:type="dxa"/>
          </w:tcPr>
          <w:p w14:paraId="168C5FB5" w14:textId="77777777" w:rsidR="0054281C" w:rsidRDefault="0054281C" w:rsidP="00E24174">
            <w:r w:rsidRPr="6AE9E98F">
              <w:t>What is the quality of the riparian zone?</w:t>
            </w:r>
          </w:p>
          <w:p w14:paraId="22406EA9" w14:textId="5845843B" w:rsidR="0054281C" w:rsidRDefault="0054281C" w:rsidP="00E24174">
            <w:pPr>
              <w:pStyle w:val="Subtitle"/>
            </w:pPr>
            <w:r w:rsidRPr="6AE9E98F">
              <w:t>Instructions: This element rates the functional value of the riparian zone to protect the lake</w:t>
            </w:r>
            <w:r>
              <w:t xml:space="preserve"> or </w:t>
            </w:r>
            <w:r w:rsidRPr="6AE9E98F">
              <w:t xml:space="preserve">pond from shoreline </w:t>
            </w:r>
            <w:r w:rsidR="00C24506" w:rsidRPr="6AE9E98F">
              <w:t>erosion and</w:t>
            </w:r>
            <w:r w:rsidRPr="6AE9E98F">
              <w:t xml:space="preserve"> provide habitat components for fish and wildlife.  Plant species should consist of multiple structural layers (e.g.</w:t>
            </w:r>
            <w:r>
              <w:t>,</w:t>
            </w:r>
            <w:r w:rsidRPr="6AE9E98F">
              <w:t xml:space="preserve"> grasses, forbs, shrubs, and trees).  </w:t>
            </w:r>
            <w:r w:rsidRPr="00AB186A">
              <w:t>For the highest ratings, there should be no evidence of concentrated flows through the riparian zone</w:t>
            </w:r>
            <w:r>
              <w:t xml:space="preserve"> per SVAP</w:t>
            </w:r>
            <w:r w:rsidRPr="00AB186A">
              <w:t>.</w:t>
            </w:r>
          </w:p>
        </w:tc>
        <w:tc>
          <w:tcPr>
            <w:tcW w:w="2533" w:type="dxa"/>
          </w:tcPr>
          <w:p w14:paraId="1CE1FCF3" w14:textId="77777777" w:rsidR="0054281C" w:rsidRDefault="0054281C" w:rsidP="00E24174"/>
        </w:tc>
      </w:tr>
      <w:tr w:rsidR="0054281C" w14:paraId="573F165C" w14:textId="77777777" w:rsidTr="00A9603F">
        <w:tc>
          <w:tcPr>
            <w:tcW w:w="1031" w:type="dxa"/>
            <w:vMerge/>
          </w:tcPr>
          <w:p w14:paraId="4E9C24DB" w14:textId="77777777" w:rsidR="0054281C" w:rsidRDefault="0054281C" w:rsidP="00E24174"/>
        </w:tc>
        <w:tc>
          <w:tcPr>
            <w:tcW w:w="5796" w:type="dxa"/>
            <w:vAlign w:val="center"/>
          </w:tcPr>
          <w:p w14:paraId="573EB428" w14:textId="01200615" w:rsidR="0054281C" w:rsidRDefault="006E1AB4" w:rsidP="00670E5E">
            <w:pPr>
              <w:pStyle w:val="ListParagraph"/>
              <w:numPr>
                <w:ilvl w:val="7"/>
                <w:numId w:val="4"/>
              </w:numPr>
              <w:ind w:left="720"/>
            </w:pPr>
            <w:r w:rsidRPr="6AE9E98F">
              <w:rPr>
                <w:rFonts w:eastAsia="Times New Roman"/>
              </w:rPr>
              <w:t>Natural and diverse riparian vegetation with composition, density, and age structure appropriate for the site, no invasive species present, and no evidence of concentrated flows.</w:t>
            </w:r>
          </w:p>
        </w:tc>
        <w:tc>
          <w:tcPr>
            <w:tcW w:w="2533" w:type="dxa"/>
            <w:vAlign w:val="center"/>
          </w:tcPr>
          <w:p w14:paraId="1B925121" w14:textId="5839C083" w:rsidR="0054281C" w:rsidRDefault="006E1AB4" w:rsidP="00E24174">
            <w:r>
              <w:t>4</w:t>
            </w:r>
            <w:r w:rsidR="0054281C" w:rsidRPr="73C5475C">
              <w:t>0</w:t>
            </w:r>
          </w:p>
        </w:tc>
      </w:tr>
      <w:tr w:rsidR="0054281C" w14:paraId="464C020A" w14:textId="77777777" w:rsidTr="00A9603F">
        <w:tc>
          <w:tcPr>
            <w:tcW w:w="1031" w:type="dxa"/>
            <w:vMerge/>
          </w:tcPr>
          <w:p w14:paraId="2A49AA2E" w14:textId="77777777" w:rsidR="0054281C" w:rsidRDefault="0054281C" w:rsidP="00E24174"/>
        </w:tc>
        <w:tc>
          <w:tcPr>
            <w:tcW w:w="5796" w:type="dxa"/>
            <w:vAlign w:val="center"/>
          </w:tcPr>
          <w:p w14:paraId="6712699F" w14:textId="2366BE27" w:rsidR="0054281C" w:rsidRDefault="006E1AB4" w:rsidP="00670E5E">
            <w:pPr>
              <w:pStyle w:val="ListParagraph"/>
              <w:numPr>
                <w:ilvl w:val="7"/>
                <w:numId w:val="4"/>
              </w:numPr>
              <w:ind w:left="720"/>
            </w:pPr>
            <w:r w:rsidRPr="6AE9E98F">
              <w:rPr>
                <w:rFonts w:eastAsia="Times New Roman"/>
              </w:rPr>
              <w:t>Natural and diverse riparian vegetation with composition, density, and age structure appropriate for the site, invasive species present but controlled, no concentrated flows.</w:t>
            </w:r>
          </w:p>
        </w:tc>
        <w:tc>
          <w:tcPr>
            <w:tcW w:w="2533" w:type="dxa"/>
            <w:vAlign w:val="center"/>
          </w:tcPr>
          <w:p w14:paraId="486ADA78" w14:textId="074EE797" w:rsidR="0054281C" w:rsidRDefault="006E1AB4" w:rsidP="00E24174">
            <w:r>
              <w:t>26</w:t>
            </w:r>
          </w:p>
        </w:tc>
      </w:tr>
      <w:tr w:rsidR="0054281C" w14:paraId="4B8A569F" w14:textId="77777777" w:rsidTr="00A9603F">
        <w:tc>
          <w:tcPr>
            <w:tcW w:w="1031" w:type="dxa"/>
            <w:vMerge/>
          </w:tcPr>
          <w:p w14:paraId="6CF7084E" w14:textId="77777777" w:rsidR="0054281C" w:rsidRDefault="0054281C" w:rsidP="00E24174"/>
        </w:tc>
        <w:tc>
          <w:tcPr>
            <w:tcW w:w="5796" w:type="dxa"/>
            <w:vAlign w:val="center"/>
          </w:tcPr>
          <w:p w14:paraId="5C068DE6" w14:textId="49BCC3C7" w:rsidR="0054281C" w:rsidRDefault="006E1AB4" w:rsidP="00670E5E">
            <w:pPr>
              <w:pStyle w:val="ListParagraph"/>
              <w:numPr>
                <w:ilvl w:val="7"/>
                <w:numId w:val="4"/>
              </w:numPr>
              <w:ind w:left="720"/>
            </w:pPr>
            <w:r w:rsidRPr="6AE9E98F">
              <w:rPr>
                <w:rFonts w:eastAsia="Times New Roman"/>
              </w:rPr>
              <w:t xml:space="preserve">Natural vegetation </w:t>
            </w:r>
            <w:r w:rsidR="00C24506" w:rsidRPr="6AE9E98F">
              <w:rPr>
                <w:rFonts w:eastAsia="Times New Roman"/>
              </w:rPr>
              <w:t>present but</w:t>
            </w:r>
            <w:r w:rsidRPr="6AE9E98F">
              <w:rPr>
                <w:rFonts w:eastAsia="Times New Roman"/>
              </w:rPr>
              <w:t xml:space="preserve"> compromised by poor management; evidence of concentrated flows; invasive species common (</w:t>
            </w:r>
            <w:r>
              <w:rPr>
                <w:rFonts w:eastAsia="Times New Roman"/>
              </w:rPr>
              <w:t>&gt;</w:t>
            </w:r>
            <w:r w:rsidRPr="6AE9E98F">
              <w:rPr>
                <w:rFonts w:eastAsia="Times New Roman"/>
              </w:rPr>
              <w:t>40%).</w:t>
            </w:r>
          </w:p>
        </w:tc>
        <w:tc>
          <w:tcPr>
            <w:tcW w:w="2533" w:type="dxa"/>
            <w:vAlign w:val="center"/>
          </w:tcPr>
          <w:p w14:paraId="027E8A3F" w14:textId="1226BD53" w:rsidR="0054281C" w:rsidRDefault="006E1AB4" w:rsidP="00E24174">
            <w:r>
              <w:t>13</w:t>
            </w:r>
          </w:p>
        </w:tc>
      </w:tr>
      <w:tr w:rsidR="0054281C" w14:paraId="7D6EB720" w14:textId="77777777" w:rsidTr="00A9603F">
        <w:tc>
          <w:tcPr>
            <w:tcW w:w="1031" w:type="dxa"/>
            <w:vMerge/>
          </w:tcPr>
          <w:p w14:paraId="1529F366" w14:textId="77777777" w:rsidR="0054281C" w:rsidRDefault="0054281C" w:rsidP="00E24174"/>
        </w:tc>
        <w:tc>
          <w:tcPr>
            <w:tcW w:w="5796" w:type="dxa"/>
            <w:vAlign w:val="center"/>
          </w:tcPr>
          <w:p w14:paraId="056B4E2D" w14:textId="44960169" w:rsidR="0054281C" w:rsidRDefault="006E1AB4" w:rsidP="00670E5E">
            <w:pPr>
              <w:pStyle w:val="ListParagraph"/>
              <w:numPr>
                <w:ilvl w:val="7"/>
                <w:numId w:val="4"/>
              </w:numPr>
              <w:ind w:left="720"/>
            </w:pPr>
            <w:r w:rsidRPr="6AE9E98F">
              <w:rPr>
                <w:rFonts w:eastAsia="Times New Roman"/>
              </w:rPr>
              <w:t xml:space="preserve">Little or no natural vegetation in the riparian zone, </w:t>
            </w:r>
            <w:r>
              <w:rPr>
                <w:rFonts w:eastAsia="Times New Roman"/>
              </w:rPr>
              <w:t>&gt;</w:t>
            </w:r>
            <w:r w:rsidRPr="6AE9E98F">
              <w:rPr>
                <w:rFonts w:eastAsia="Times New Roman"/>
              </w:rPr>
              <w:t>50% invasive species, and evidence of concentrated flows into the lake/pond.</w:t>
            </w:r>
          </w:p>
        </w:tc>
        <w:tc>
          <w:tcPr>
            <w:tcW w:w="2533" w:type="dxa"/>
            <w:vAlign w:val="center"/>
          </w:tcPr>
          <w:p w14:paraId="00A2B7B8" w14:textId="1C1E79F7" w:rsidR="0054281C" w:rsidRDefault="0054281C" w:rsidP="00E24174">
            <w:r w:rsidRPr="73C5475C">
              <w:t>0</w:t>
            </w:r>
          </w:p>
        </w:tc>
      </w:tr>
      <w:tr w:rsidR="0054281C" w14:paraId="5749AAAA" w14:textId="77777777" w:rsidTr="00A9603F">
        <w:tc>
          <w:tcPr>
            <w:tcW w:w="9360" w:type="dxa"/>
            <w:gridSpan w:val="3"/>
            <w:shd w:val="clear" w:color="auto" w:fill="D9E2F3" w:themeFill="accent1" w:themeFillTint="33"/>
          </w:tcPr>
          <w:p w14:paraId="1B744A0E" w14:textId="77777777" w:rsidR="0054281C" w:rsidRDefault="0054281C" w:rsidP="00E24174">
            <w:r w:rsidRPr="0794E0A3">
              <w:rPr>
                <w:b/>
                <w:bCs/>
                <w:i/>
                <w:iCs/>
              </w:rPr>
              <w:t>River</w:t>
            </w:r>
          </w:p>
        </w:tc>
      </w:tr>
      <w:tr w:rsidR="0054281C" w14:paraId="49DEB92F" w14:textId="77777777" w:rsidTr="00A9603F">
        <w:tc>
          <w:tcPr>
            <w:tcW w:w="1031" w:type="dxa"/>
            <w:vMerge w:val="restart"/>
          </w:tcPr>
          <w:p w14:paraId="402522B6" w14:textId="77777777" w:rsidR="0054281C" w:rsidRDefault="0054281C" w:rsidP="00670E5E">
            <w:pPr>
              <w:pStyle w:val="ListParagraph"/>
              <w:numPr>
                <w:ilvl w:val="0"/>
                <w:numId w:val="11"/>
              </w:numPr>
            </w:pPr>
          </w:p>
        </w:tc>
        <w:tc>
          <w:tcPr>
            <w:tcW w:w="5796" w:type="dxa"/>
            <w:vAlign w:val="center"/>
          </w:tcPr>
          <w:p w14:paraId="6BB1699F" w14:textId="77777777" w:rsidR="0054281C" w:rsidRDefault="0054281C" w:rsidP="00E24174">
            <w:r>
              <w:t>Is water available year-round or in quality and extent to support habitat requirements for target species?</w:t>
            </w:r>
          </w:p>
          <w:p w14:paraId="102DD9DF" w14:textId="77777777" w:rsidR="0054281C" w:rsidRDefault="0054281C" w:rsidP="00E24174">
            <w:r w:rsidRPr="6AE9E98F">
              <w:rPr>
                <w:rStyle w:val="SubtitleChar"/>
              </w:rPr>
              <w:t xml:space="preserve">Instructions: Guidance on habitat requirements for target species set by State </w:t>
            </w:r>
            <w:r>
              <w:rPr>
                <w:rStyle w:val="SubtitleChar"/>
              </w:rPr>
              <w:t>biologist</w:t>
            </w:r>
            <w:r w:rsidRPr="6AE9E98F">
              <w:rPr>
                <w:rStyle w:val="SubtitleChar"/>
              </w:rPr>
              <w:t>.</w:t>
            </w:r>
          </w:p>
        </w:tc>
        <w:tc>
          <w:tcPr>
            <w:tcW w:w="2533" w:type="dxa"/>
            <w:vAlign w:val="center"/>
          </w:tcPr>
          <w:p w14:paraId="4A0C0312" w14:textId="77777777" w:rsidR="0054281C" w:rsidRDefault="0054281C" w:rsidP="00E24174"/>
        </w:tc>
      </w:tr>
      <w:tr w:rsidR="0054281C" w14:paraId="404893BB" w14:textId="77777777" w:rsidTr="00A9603F">
        <w:tc>
          <w:tcPr>
            <w:tcW w:w="1031" w:type="dxa"/>
            <w:vMerge/>
          </w:tcPr>
          <w:p w14:paraId="00730C48" w14:textId="77777777" w:rsidR="0054281C" w:rsidRDefault="0054281C" w:rsidP="00E24174"/>
        </w:tc>
        <w:tc>
          <w:tcPr>
            <w:tcW w:w="5796" w:type="dxa"/>
            <w:vAlign w:val="center"/>
          </w:tcPr>
          <w:p w14:paraId="58AACF37" w14:textId="77777777" w:rsidR="0054281C" w:rsidRDefault="0054281C" w:rsidP="00670E5E">
            <w:pPr>
              <w:pStyle w:val="ListParagraph"/>
              <w:numPr>
                <w:ilvl w:val="0"/>
                <w:numId w:val="12"/>
              </w:numPr>
            </w:pPr>
            <w:r w:rsidRPr="6AE9E98F">
              <w:t>Yes</w:t>
            </w:r>
          </w:p>
        </w:tc>
        <w:tc>
          <w:tcPr>
            <w:tcW w:w="2533" w:type="dxa"/>
            <w:vAlign w:val="center"/>
          </w:tcPr>
          <w:p w14:paraId="2BDC5F81" w14:textId="77777777" w:rsidR="0054281C" w:rsidRDefault="0054281C" w:rsidP="00E24174">
            <w:r w:rsidRPr="73C5475C">
              <w:t>17</w:t>
            </w:r>
          </w:p>
        </w:tc>
      </w:tr>
      <w:tr w:rsidR="0054281C" w14:paraId="705C4B0D" w14:textId="77777777" w:rsidTr="00A9603F">
        <w:tc>
          <w:tcPr>
            <w:tcW w:w="1031" w:type="dxa"/>
            <w:vMerge/>
          </w:tcPr>
          <w:p w14:paraId="3B584BCB" w14:textId="77777777" w:rsidR="0054281C" w:rsidRDefault="0054281C" w:rsidP="00E24174"/>
        </w:tc>
        <w:tc>
          <w:tcPr>
            <w:tcW w:w="5796" w:type="dxa"/>
            <w:vAlign w:val="center"/>
          </w:tcPr>
          <w:p w14:paraId="456082F0" w14:textId="3CE0FD96" w:rsidR="0054281C" w:rsidRDefault="00A80D72" w:rsidP="00670E5E">
            <w:pPr>
              <w:pStyle w:val="ListParagraph"/>
              <w:numPr>
                <w:ilvl w:val="0"/>
                <w:numId w:val="12"/>
              </w:numPr>
            </w:pPr>
            <w:r>
              <w:t>Otherwise</w:t>
            </w:r>
          </w:p>
        </w:tc>
        <w:tc>
          <w:tcPr>
            <w:tcW w:w="2533" w:type="dxa"/>
            <w:vAlign w:val="center"/>
          </w:tcPr>
          <w:p w14:paraId="228C0303" w14:textId="77777777" w:rsidR="0054281C" w:rsidRDefault="0054281C" w:rsidP="00E24174">
            <w:r w:rsidRPr="73C5475C">
              <w:t>0</w:t>
            </w:r>
          </w:p>
        </w:tc>
      </w:tr>
      <w:tr w:rsidR="0054281C" w14:paraId="75666530" w14:textId="77777777" w:rsidTr="00A9603F">
        <w:tc>
          <w:tcPr>
            <w:tcW w:w="9360" w:type="dxa"/>
            <w:gridSpan w:val="3"/>
          </w:tcPr>
          <w:p w14:paraId="1FB81E12" w14:textId="1E6D3A7C" w:rsidR="0054281C" w:rsidRDefault="0054281C" w:rsidP="00E24174">
            <w:pPr>
              <w:pStyle w:val="ListParagraph"/>
              <w:ind w:left="0"/>
              <w:rPr>
                <w:rFonts w:eastAsia="Times New Roman"/>
                <w:b/>
                <w:bCs/>
                <w:i/>
                <w:iCs/>
                <w:color w:val="FF0000"/>
              </w:rPr>
            </w:pPr>
            <w:r w:rsidRPr="4F742AC9">
              <w:rPr>
                <w:rFonts w:eastAsia="Times New Roman"/>
                <w:b/>
                <w:bCs/>
                <w:i/>
                <w:iCs/>
                <w:color w:val="FF0000"/>
              </w:rPr>
              <w:t xml:space="preserve">If b) </w:t>
            </w:r>
            <w:r w:rsidR="00A80D72">
              <w:rPr>
                <w:rFonts w:eastAsia="Times New Roman"/>
                <w:b/>
                <w:bCs/>
                <w:i/>
                <w:iCs/>
                <w:color w:val="FF0000"/>
              </w:rPr>
              <w:t>Otherwise</w:t>
            </w:r>
            <w:r w:rsidR="00A80D72" w:rsidRPr="4F742AC9">
              <w:rPr>
                <w:rFonts w:eastAsia="Times New Roman"/>
                <w:b/>
                <w:bCs/>
                <w:i/>
                <w:iCs/>
                <w:color w:val="FF0000"/>
              </w:rPr>
              <w:t xml:space="preserve"> </w:t>
            </w:r>
            <w:r w:rsidRPr="4F742AC9">
              <w:rPr>
                <w:rFonts w:eastAsia="Times New Roman"/>
                <w:b/>
                <w:bCs/>
                <w:i/>
                <w:iCs/>
                <w:color w:val="FF0000"/>
              </w:rPr>
              <w:t>is selected for question number 1, the following additional question should be answered.</w:t>
            </w:r>
          </w:p>
        </w:tc>
      </w:tr>
      <w:tr w:rsidR="0054281C" w14:paraId="56B21F91" w14:textId="77777777" w:rsidTr="00A9603F">
        <w:tc>
          <w:tcPr>
            <w:tcW w:w="1031" w:type="dxa"/>
            <w:vMerge w:val="restart"/>
          </w:tcPr>
          <w:p w14:paraId="7444DBAB" w14:textId="77777777" w:rsidR="0054281C" w:rsidRDefault="0054281C" w:rsidP="00E24174">
            <w:pPr>
              <w:pStyle w:val="ListParagraph"/>
            </w:pPr>
          </w:p>
        </w:tc>
        <w:tc>
          <w:tcPr>
            <w:tcW w:w="5796" w:type="dxa"/>
            <w:vAlign w:val="center"/>
          </w:tcPr>
          <w:p w14:paraId="10AC2B6E" w14:textId="77777777" w:rsidR="0054281C" w:rsidRDefault="0054281C" w:rsidP="00E24174">
            <w:pPr>
              <w:pStyle w:val="ListParagraph"/>
              <w:ind w:left="0"/>
            </w:pPr>
            <w:r w:rsidRPr="6AE9E98F">
              <w:rPr>
                <w:rFonts w:eastAsiaTheme="minorEastAsia"/>
              </w:rPr>
              <w:t>Is the lack of water caused by offsite conditions?</w:t>
            </w:r>
          </w:p>
          <w:p w14:paraId="380ADBA0" w14:textId="77777777" w:rsidR="0054281C" w:rsidRDefault="0054281C" w:rsidP="00E24174">
            <w:pPr>
              <w:pStyle w:val="ListParagraph"/>
              <w:ind w:left="0"/>
            </w:pPr>
            <w:r w:rsidRPr="6AE9E98F">
              <w:rPr>
                <w:rFonts w:ascii="Calibri" w:eastAsia="Calibri" w:hAnsi="Calibri" w:cs="Calibri"/>
                <w:color w:val="5A5A5A"/>
              </w:rPr>
              <w:t>Instructions: Lack of water may be due to conditions outside of control of the producer</w:t>
            </w:r>
            <w:r>
              <w:rPr>
                <w:rFonts w:ascii="Calibri" w:eastAsia="Calibri" w:hAnsi="Calibri" w:cs="Calibri"/>
                <w:color w:val="5A5A5A"/>
              </w:rPr>
              <w:t xml:space="preserve"> and </w:t>
            </w:r>
            <w:r w:rsidRPr="6AE9E98F">
              <w:rPr>
                <w:rFonts w:ascii="Calibri" w:eastAsia="Calibri" w:hAnsi="Calibri" w:cs="Calibri"/>
                <w:color w:val="5A5A5A"/>
              </w:rPr>
              <w:t>landowner. This question is a way to note that situation.</w:t>
            </w:r>
          </w:p>
        </w:tc>
        <w:tc>
          <w:tcPr>
            <w:tcW w:w="2533" w:type="dxa"/>
            <w:vAlign w:val="center"/>
          </w:tcPr>
          <w:p w14:paraId="1398599A" w14:textId="77777777" w:rsidR="0054281C" w:rsidRDefault="0054281C" w:rsidP="00E24174"/>
        </w:tc>
      </w:tr>
      <w:tr w:rsidR="0054281C" w14:paraId="0B104C5F" w14:textId="77777777" w:rsidTr="00A9603F">
        <w:tc>
          <w:tcPr>
            <w:tcW w:w="1031" w:type="dxa"/>
            <w:vMerge/>
          </w:tcPr>
          <w:p w14:paraId="0A71E77A" w14:textId="77777777" w:rsidR="0054281C" w:rsidRDefault="0054281C" w:rsidP="00E24174"/>
        </w:tc>
        <w:tc>
          <w:tcPr>
            <w:tcW w:w="5796" w:type="dxa"/>
            <w:vAlign w:val="center"/>
          </w:tcPr>
          <w:p w14:paraId="4EC9F914" w14:textId="77777777" w:rsidR="0054281C" w:rsidRDefault="0054281C" w:rsidP="00670E5E">
            <w:pPr>
              <w:pStyle w:val="ListParagraph"/>
              <w:numPr>
                <w:ilvl w:val="7"/>
                <w:numId w:val="12"/>
              </w:numPr>
            </w:pPr>
            <w:r>
              <w:t>Yes</w:t>
            </w:r>
          </w:p>
        </w:tc>
        <w:tc>
          <w:tcPr>
            <w:tcW w:w="2533" w:type="dxa"/>
            <w:vAlign w:val="center"/>
          </w:tcPr>
          <w:p w14:paraId="3565523A" w14:textId="77777777" w:rsidR="0054281C" w:rsidRDefault="0054281C" w:rsidP="00E24174">
            <w:r w:rsidRPr="73C5475C">
              <w:t>0</w:t>
            </w:r>
          </w:p>
        </w:tc>
      </w:tr>
      <w:tr w:rsidR="0054281C" w14:paraId="30D377DB" w14:textId="77777777" w:rsidTr="00A9603F">
        <w:tc>
          <w:tcPr>
            <w:tcW w:w="1031" w:type="dxa"/>
            <w:vMerge/>
          </w:tcPr>
          <w:p w14:paraId="0B4E8F10" w14:textId="77777777" w:rsidR="0054281C" w:rsidRDefault="0054281C" w:rsidP="00E24174"/>
        </w:tc>
        <w:tc>
          <w:tcPr>
            <w:tcW w:w="5796" w:type="dxa"/>
            <w:vAlign w:val="center"/>
          </w:tcPr>
          <w:p w14:paraId="5FD31547" w14:textId="77777777" w:rsidR="0054281C" w:rsidRDefault="0054281C" w:rsidP="00670E5E">
            <w:pPr>
              <w:pStyle w:val="ListParagraph"/>
              <w:numPr>
                <w:ilvl w:val="7"/>
                <w:numId w:val="12"/>
              </w:numPr>
            </w:pPr>
            <w:r>
              <w:t>No</w:t>
            </w:r>
          </w:p>
        </w:tc>
        <w:tc>
          <w:tcPr>
            <w:tcW w:w="2533" w:type="dxa"/>
            <w:vAlign w:val="center"/>
          </w:tcPr>
          <w:p w14:paraId="3FE43509" w14:textId="77777777" w:rsidR="0054281C" w:rsidRDefault="0054281C" w:rsidP="00E24174">
            <w:r w:rsidRPr="73C5475C">
              <w:t>-50</w:t>
            </w:r>
          </w:p>
        </w:tc>
      </w:tr>
      <w:tr w:rsidR="0054281C" w14:paraId="0569D3FE" w14:textId="77777777" w:rsidTr="00A9603F">
        <w:tc>
          <w:tcPr>
            <w:tcW w:w="1031" w:type="dxa"/>
            <w:vMerge w:val="restart"/>
          </w:tcPr>
          <w:p w14:paraId="3BA9E161" w14:textId="77777777" w:rsidR="0054281C" w:rsidRDefault="0054281C" w:rsidP="00670E5E">
            <w:pPr>
              <w:pStyle w:val="ListParagraph"/>
              <w:numPr>
                <w:ilvl w:val="0"/>
                <w:numId w:val="11"/>
              </w:numPr>
            </w:pPr>
          </w:p>
        </w:tc>
        <w:tc>
          <w:tcPr>
            <w:tcW w:w="5796" w:type="dxa"/>
            <w:vAlign w:val="center"/>
          </w:tcPr>
          <w:p w14:paraId="7F381163" w14:textId="77777777" w:rsidR="0054281C" w:rsidRDefault="0054281C" w:rsidP="00E24174">
            <w:r w:rsidRPr="6AE9E98F">
              <w:t>Are there physical structures, water withdrawals, water quality</w:t>
            </w:r>
            <w:r>
              <w:t>, or some combination of these</w:t>
            </w:r>
            <w:r w:rsidRPr="6AE9E98F">
              <w:t xml:space="preserve"> that</w:t>
            </w:r>
            <w:r w:rsidRPr="00AB186A">
              <w:t xml:space="preserve"> </w:t>
            </w:r>
            <w:r w:rsidRPr="6AE9E98F">
              <w:t>restricts or prohibits movement of aquatic species?</w:t>
            </w:r>
          </w:p>
          <w:p w14:paraId="25000A4A" w14:textId="77777777" w:rsidR="0054281C" w:rsidRDefault="0054281C" w:rsidP="00E24174">
            <w:pPr>
              <w:pStyle w:val="Subtitle"/>
              <w:rPr>
                <w:rFonts w:eastAsia="Times New Roman"/>
              </w:rPr>
            </w:pPr>
            <w:r>
              <w:t xml:space="preserve">Instructions: </w:t>
            </w:r>
            <w:r w:rsidRPr="00565754">
              <w:rPr>
                <w:color w:val="auto"/>
              </w:rPr>
              <w:t>This will be prepopulated by a spatial dataset when available, but datasets are often unreliable at the PLU level and passage conditions must be verified on site.  Coordinate with State Technical Specialist for passage requirements of local target species</w:t>
            </w:r>
          </w:p>
        </w:tc>
        <w:tc>
          <w:tcPr>
            <w:tcW w:w="2533" w:type="dxa"/>
            <w:vAlign w:val="center"/>
          </w:tcPr>
          <w:p w14:paraId="0D976E29" w14:textId="77777777" w:rsidR="0054281C" w:rsidRDefault="0054281C" w:rsidP="00E24174"/>
        </w:tc>
      </w:tr>
      <w:tr w:rsidR="0054281C" w14:paraId="723D1BEE" w14:textId="77777777" w:rsidTr="00A9603F">
        <w:tc>
          <w:tcPr>
            <w:tcW w:w="1031" w:type="dxa"/>
            <w:vMerge/>
          </w:tcPr>
          <w:p w14:paraId="47F67A7C" w14:textId="77777777" w:rsidR="0054281C" w:rsidRDefault="0054281C" w:rsidP="00E24174"/>
        </w:tc>
        <w:tc>
          <w:tcPr>
            <w:tcW w:w="5796" w:type="dxa"/>
            <w:vAlign w:val="center"/>
          </w:tcPr>
          <w:p w14:paraId="55C5BE43" w14:textId="77777777" w:rsidR="0054281C" w:rsidRDefault="0054281C" w:rsidP="00670E5E">
            <w:pPr>
              <w:pStyle w:val="ListParagraph"/>
              <w:numPr>
                <w:ilvl w:val="0"/>
                <w:numId w:val="16"/>
              </w:numPr>
            </w:pPr>
            <w:r>
              <w:t>Yes, verified in field.</w:t>
            </w:r>
          </w:p>
        </w:tc>
        <w:tc>
          <w:tcPr>
            <w:tcW w:w="2533" w:type="dxa"/>
            <w:vAlign w:val="center"/>
          </w:tcPr>
          <w:p w14:paraId="1E20FAAA" w14:textId="77777777" w:rsidR="0054281C" w:rsidRDefault="0054281C" w:rsidP="00E24174">
            <w:r w:rsidRPr="73C5475C">
              <w:t>-30</w:t>
            </w:r>
          </w:p>
        </w:tc>
      </w:tr>
      <w:tr w:rsidR="0054281C" w14:paraId="6D3A72E5" w14:textId="77777777" w:rsidTr="00A9603F">
        <w:tc>
          <w:tcPr>
            <w:tcW w:w="1031" w:type="dxa"/>
            <w:vMerge/>
          </w:tcPr>
          <w:p w14:paraId="2D6560F0" w14:textId="77777777" w:rsidR="0054281C" w:rsidRDefault="0054281C" w:rsidP="00E24174"/>
        </w:tc>
        <w:tc>
          <w:tcPr>
            <w:tcW w:w="5796" w:type="dxa"/>
            <w:vAlign w:val="center"/>
          </w:tcPr>
          <w:p w14:paraId="2544AB2F" w14:textId="77777777" w:rsidR="0054281C" w:rsidRDefault="0054281C" w:rsidP="00670E5E">
            <w:pPr>
              <w:pStyle w:val="ListParagraph"/>
              <w:numPr>
                <w:ilvl w:val="0"/>
                <w:numId w:val="16"/>
              </w:numPr>
            </w:pPr>
            <w:r>
              <w:t>No, verified in field.</w:t>
            </w:r>
          </w:p>
        </w:tc>
        <w:tc>
          <w:tcPr>
            <w:tcW w:w="2533" w:type="dxa"/>
            <w:vAlign w:val="center"/>
          </w:tcPr>
          <w:p w14:paraId="5667F54D" w14:textId="77777777" w:rsidR="0054281C" w:rsidRDefault="0054281C" w:rsidP="00E24174">
            <w:r w:rsidRPr="73C5475C">
              <w:t>17</w:t>
            </w:r>
          </w:p>
        </w:tc>
      </w:tr>
      <w:tr w:rsidR="0054281C" w14:paraId="53CF1625" w14:textId="77777777" w:rsidTr="00A9603F">
        <w:tc>
          <w:tcPr>
            <w:tcW w:w="1031" w:type="dxa"/>
            <w:vMerge w:val="restart"/>
          </w:tcPr>
          <w:p w14:paraId="7656B8EB" w14:textId="77777777" w:rsidR="0054281C" w:rsidRDefault="0054281C" w:rsidP="00670E5E">
            <w:pPr>
              <w:pStyle w:val="ListParagraph"/>
              <w:numPr>
                <w:ilvl w:val="0"/>
                <w:numId w:val="11"/>
              </w:numPr>
            </w:pPr>
          </w:p>
        </w:tc>
        <w:tc>
          <w:tcPr>
            <w:tcW w:w="5796" w:type="dxa"/>
            <w:vAlign w:val="center"/>
          </w:tcPr>
          <w:p w14:paraId="780107C7" w14:textId="77777777" w:rsidR="0054281C" w:rsidRDefault="0054281C" w:rsidP="00E24174">
            <w:r w:rsidRPr="6AE9E98F">
              <w:t xml:space="preserve">Is natural and diverse riparian vegetation that extends at least </w:t>
            </w:r>
            <w:r>
              <w:t>one</w:t>
            </w:r>
            <w:r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5A945999" w14:textId="77777777" w:rsidR="0054281C" w:rsidRDefault="0054281C" w:rsidP="00E24174">
            <w:pPr>
              <w:pStyle w:val="Subtitle"/>
            </w:pPr>
            <w:r w:rsidRPr="6AE9E98F">
              <w:t>Instructions: Riparian vegetation must be of appropriate composition, density, and age structure appropriate to the site.</w:t>
            </w:r>
          </w:p>
        </w:tc>
        <w:tc>
          <w:tcPr>
            <w:tcW w:w="2533" w:type="dxa"/>
            <w:vAlign w:val="center"/>
          </w:tcPr>
          <w:p w14:paraId="083E299D" w14:textId="77777777" w:rsidR="0054281C" w:rsidRDefault="0054281C" w:rsidP="00E24174"/>
        </w:tc>
      </w:tr>
      <w:tr w:rsidR="0054281C" w14:paraId="1F719486" w14:textId="77777777" w:rsidTr="00A9603F">
        <w:tc>
          <w:tcPr>
            <w:tcW w:w="1031" w:type="dxa"/>
            <w:vMerge/>
          </w:tcPr>
          <w:p w14:paraId="4A91666D" w14:textId="77777777" w:rsidR="0054281C" w:rsidRDefault="0054281C" w:rsidP="00E24174"/>
        </w:tc>
        <w:tc>
          <w:tcPr>
            <w:tcW w:w="5796" w:type="dxa"/>
            <w:vAlign w:val="center"/>
          </w:tcPr>
          <w:p w14:paraId="47134D65" w14:textId="77777777" w:rsidR="0054281C" w:rsidRDefault="0054281C" w:rsidP="00670E5E">
            <w:pPr>
              <w:pStyle w:val="ListParagraph"/>
              <w:numPr>
                <w:ilvl w:val="0"/>
                <w:numId w:val="13"/>
              </w:numPr>
            </w:pPr>
            <w:r w:rsidRPr="6AE9E98F">
              <w:t>Yes</w:t>
            </w:r>
          </w:p>
        </w:tc>
        <w:tc>
          <w:tcPr>
            <w:tcW w:w="2533" w:type="dxa"/>
            <w:vAlign w:val="center"/>
          </w:tcPr>
          <w:p w14:paraId="4A8D07D0" w14:textId="77777777" w:rsidR="0054281C" w:rsidRDefault="0054281C" w:rsidP="00E24174">
            <w:r w:rsidRPr="73C5475C">
              <w:t>17</w:t>
            </w:r>
          </w:p>
        </w:tc>
      </w:tr>
      <w:tr w:rsidR="0054281C" w14:paraId="5212E915" w14:textId="77777777" w:rsidTr="00A9603F">
        <w:tc>
          <w:tcPr>
            <w:tcW w:w="1031" w:type="dxa"/>
            <w:vMerge/>
          </w:tcPr>
          <w:p w14:paraId="635BA9FA" w14:textId="77777777" w:rsidR="0054281C" w:rsidRDefault="0054281C" w:rsidP="00E24174"/>
        </w:tc>
        <w:tc>
          <w:tcPr>
            <w:tcW w:w="5796" w:type="dxa"/>
            <w:vAlign w:val="center"/>
          </w:tcPr>
          <w:p w14:paraId="4E94B8BB" w14:textId="77777777" w:rsidR="0054281C" w:rsidRDefault="0054281C" w:rsidP="00670E5E">
            <w:pPr>
              <w:pStyle w:val="ListParagraph"/>
              <w:numPr>
                <w:ilvl w:val="0"/>
                <w:numId w:val="13"/>
              </w:numPr>
            </w:pPr>
            <w:r w:rsidRPr="6AE9E98F">
              <w:t>No</w:t>
            </w:r>
          </w:p>
        </w:tc>
        <w:tc>
          <w:tcPr>
            <w:tcW w:w="2533" w:type="dxa"/>
            <w:vAlign w:val="center"/>
          </w:tcPr>
          <w:p w14:paraId="3A7FC0C4" w14:textId="77777777" w:rsidR="0054281C" w:rsidRDefault="0054281C" w:rsidP="00E24174">
            <w:r w:rsidRPr="73C5475C">
              <w:t>0</w:t>
            </w:r>
          </w:p>
        </w:tc>
      </w:tr>
      <w:tr w:rsidR="0054281C" w14:paraId="0E361ACD" w14:textId="77777777" w:rsidTr="00A9603F">
        <w:tc>
          <w:tcPr>
            <w:tcW w:w="9360" w:type="dxa"/>
            <w:gridSpan w:val="3"/>
            <w:shd w:val="clear" w:color="auto" w:fill="D9E2F3" w:themeFill="accent1" w:themeFillTint="33"/>
          </w:tcPr>
          <w:p w14:paraId="3A84A837" w14:textId="77777777" w:rsidR="0054281C" w:rsidRDefault="0054281C" w:rsidP="00E24174">
            <w:r w:rsidRPr="6AE9E98F">
              <w:rPr>
                <w:b/>
                <w:bCs/>
                <w:i/>
                <w:iCs/>
              </w:rPr>
              <w:t>Stream</w:t>
            </w:r>
          </w:p>
        </w:tc>
      </w:tr>
      <w:tr w:rsidR="0054281C" w14:paraId="44D0FF8F" w14:textId="77777777" w:rsidTr="00A9603F">
        <w:tc>
          <w:tcPr>
            <w:tcW w:w="1031" w:type="dxa"/>
            <w:vMerge w:val="restart"/>
          </w:tcPr>
          <w:p w14:paraId="4CAEF5A0" w14:textId="77777777" w:rsidR="0054281C" w:rsidRDefault="0054281C" w:rsidP="00670E5E">
            <w:pPr>
              <w:pStyle w:val="ListParagraph"/>
              <w:numPr>
                <w:ilvl w:val="0"/>
                <w:numId w:val="7"/>
              </w:numPr>
            </w:pPr>
          </w:p>
        </w:tc>
        <w:tc>
          <w:tcPr>
            <w:tcW w:w="5796" w:type="dxa"/>
          </w:tcPr>
          <w:p w14:paraId="6F11DC14" w14:textId="77777777" w:rsidR="0054281C" w:rsidRDefault="0054281C" w:rsidP="00E24174">
            <w:r>
              <w:t>Are there eight or more aquatic habitat features present on the PLU stream reach?</w:t>
            </w:r>
          </w:p>
          <w:p w14:paraId="1B34ED1E" w14:textId="77777777" w:rsidR="0054281C" w:rsidRDefault="0054281C" w:rsidP="00E24174">
            <w:pPr>
              <w:pStyle w:val="Subtitle"/>
            </w:pPr>
            <w:r w:rsidRPr="6AE9E98F">
              <w:t>Instructions: Aquatic habitat features include: 1) Logs &amp;/or large wood- 2/reach; 2) Small wood accumulations- 1/reach; 3)Deep pools- 2/reach; 4) Secondary pools- 4/reach; 5) Overhanging veg- 3/reach; 6) Large boulders-3/reach if no wood, 2/reach if wood present; 7) Small boulder clusters- 3/reach; 8) Cobble riffles- 2/reach; 9) Undercut banks- 3/reach; 10) Thick root mats- 3/reach; 11) Macrophyte beds- 1/reach; 12) Off-channel habitats- 2/reach; 13) Other locally important habitat feature. From SVAP manual.</w:t>
            </w:r>
          </w:p>
        </w:tc>
        <w:tc>
          <w:tcPr>
            <w:tcW w:w="2533" w:type="dxa"/>
          </w:tcPr>
          <w:p w14:paraId="5879697F" w14:textId="77777777" w:rsidR="0054281C" w:rsidRDefault="0054281C" w:rsidP="00E24174"/>
        </w:tc>
      </w:tr>
      <w:tr w:rsidR="0054281C" w14:paraId="24D64D45" w14:textId="77777777" w:rsidTr="00A9603F">
        <w:tc>
          <w:tcPr>
            <w:tcW w:w="1031" w:type="dxa"/>
            <w:vMerge/>
          </w:tcPr>
          <w:p w14:paraId="20E8E34C" w14:textId="77777777" w:rsidR="0054281C" w:rsidRDefault="0054281C" w:rsidP="00E24174"/>
        </w:tc>
        <w:tc>
          <w:tcPr>
            <w:tcW w:w="5796" w:type="dxa"/>
            <w:vAlign w:val="center"/>
          </w:tcPr>
          <w:p w14:paraId="2164A5FD" w14:textId="77777777" w:rsidR="0054281C" w:rsidRDefault="0054281C" w:rsidP="00670E5E">
            <w:pPr>
              <w:pStyle w:val="ListParagraph"/>
              <w:numPr>
                <w:ilvl w:val="7"/>
                <w:numId w:val="7"/>
              </w:numPr>
            </w:pPr>
            <w:r>
              <w:t>Yes</w:t>
            </w:r>
          </w:p>
        </w:tc>
        <w:tc>
          <w:tcPr>
            <w:tcW w:w="2533" w:type="dxa"/>
            <w:vAlign w:val="center"/>
          </w:tcPr>
          <w:p w14:paraId="2D40AA69" w14:textId="77777777" w:rsidR="0054281C" w:rsidRDefault="0054281C" w:rsidP="00E24174">
            <w:r w:rsidRPr="45441B26">
              <w:t>14</w:t>
            </w:r>
          </w:p>
        </w:tc>
      </w:tr>
      <w:tr w:rsidR="0054281C" w14:paraId="5A6039BD" w14:textId="77777777" w:rsidTr="00A9603F">
        <w:tc>
          <w:tcPr>
            <w:tcW w:w="1031" w:type="dxa"/>
            <w:vMerge/>
          </w:tcPr>
          <w:p w14:paraId="4C5F22B6" w14:textId="77777777" w:rsidR="0054281C" w:rsidRDefault="0054281C" w:rsidP="00E24174"/>
        </w:tc>
        <w:tc>
          <w:tcPr>
            <w:tcW w:w="5796" w:type="dxa"/>
            <w:vAlign w:val="center"/>
          </w:tcPr>
          <w:p w14:paraId="78C3875D" w14:textId="77777777" w:rsidR="0054281C" w:rsidRDefault="0054281C" w:rsidP="00670E5E">
            <w:pPr>
              <w:pStyle w:val="ListParagraph"/>
              <w:numPr>
                <w:ilvl w:val="7"/>
                <w:numId w:val="7"/>
              </w:numPr>
            </w:pPr>
            <w:r>
              <w:t>No</w:t>
            </w:r>
          </w:p>
        </w:tc>
        <w:tc>
          <w:tcPr>
            <w:tcW w:w="2533" w:type="dxa"/>
            <w:vAlign w:val="center"/>
          </w:tcPr>
          <w:p w14:paraId="002D0688" w14:textId="77777777" w:rsidR="0054281C" w:rsidRDefault="0054281C" w:rsidP="00E24174">
            <w:r w:rsidRPr="45441B26">
              <w:t>0</w:t>
            </w:r>
          </w:p>
        </w:tc>
      </w:tr>
      <w:tr w:rsidR="0054281C" w14:paraId="09B41CA8" w14:textId="77777777" w:rsidTr="00A9603F">
        <w:tc>
          <w:tcPr>
            <w:tcW w:w="1031" w:type="dxa"/>
            <w:vMerge w:val="restart"/>
          </w:tcPr>
          <w:p w14:paraId="3893F98E" w14:textId="77777777" w:rsidR="0054281C" w:rsidRDefault="0054281C" w:rsidP="00670E5E">
            <w:pPr>
              <w:pStyle w:val="ListParagraph"/>
              <w:numPr>
                <w:ilvl w:val="0"/>
                <w:numId w:val="7"/>
              </w:numPr>
            </w:pPr>
          </w:p>
        </w:tc>
        <w:tc>
          <w:tcPr>
            <w:tcW w:w="5796" w:type="dxa"/>
            <w:vAlign w:val="center"/>
          </w:tcPr>
          <w:p w14:paraId="1FD9820C" w14:textId="77777777" w:rsidR="0054281C" w:rsidRDefault="0054281C" w:rsidP="00E24174">
            <w:r>
              <w:t>Is water available year-round or in quality and extent to support habitat requirements for target species?</w:t>
            </w:r>
          </w:p>
          <w:p w14:paraId="765EC871" w14:textId="77777777" w:rsidR="0054281C" w:rsidRDefault="0054281C" w:rsidP="00E24174">
            <w:pPr>
              <w:pStyle w:val="Subtitle"/>
            </w:pPr>
            <w:r w:rsidRPr="6AE9E98F">
              <w:t xml:space="preserve">Instructions: </w:t>
            </w:r>
            <w:r w:rsidRPr="6AE9E98F">
              <w:rPr>
                <w:rFonts w:eastAsia="Calibri"/>
              </w:rPr>
              <w:t xml:space="preserve">Guidance on habitat requirements for target species set by State </w:t>
            </w:r>
            <w:r>
              <w:rPr>
                <w:rFonts w:eastAsia="Calibri"/>
              </w:rPr>
              <w:t>biologist</w:t>
            </w:r>
            <w:r w:rsidRPr="6AE9E98F">
              <w:t>.</w:t>
            </w:r>
          </w:p>
        </w:tc>
        <w:tc>
          <w:tcPr>
            <w:tcW w:w="2533" w:type="dxa"/>
            <w:vAlign w:val="center"/>
          </w:tcPr>
          <w:p w14:paraId="2D3C9F32" w14:textId="77777777" w:rsidR="0054281C" w:rsidRDefault="0054281C" w:rsidP="00E24174">
            <w:pPr>
              <w:rPr>
                <w:color w:val="FF0000"/>
              </w:rPr>
            </w:pPr>
          </w:p>
        </w:tc>
      </w:tr>
      <w:tr w:rsidR="0054281C" w14:paraId="0DAE43A3" w14:textId="77777777" w:rsidTr="00A9603F">
        <w:tc>
          <w:tcPr>
            <w:tcW w:w="1031" w:type="dxa"/>
            <w:vMerge/>
          </w:tcPr>
          <w:p w14:paraId="5DBC0430" w14:textId="77777777" w:rsidR="0054281C" w:rsidRDefault="0054281C" w:rsidP="00E24174"/>
        </w:tc>
        <w:tc>
          <w:tcPr>
            <w:tcW w:w="5796" w:type="dxa"/>
            <w:vAlign w:val="center"/>
          </w:tcPr>
          <w:p w14:paraId="10F99742" w14:textId="77777777" w:rsidR="0054281C" w:rsidRDefault="0054281C" w:rsidP="00670E5E">
            <w:pPr>
              <w:pStyle w:val="ListParagraph"/>
              <w:numPr>
                <w:ilvl w:val="0"/>
                <w:numId w:val="8"/>
              </w:numPr>
            </w:pPr>
            <w:r w:rsidRPr="6AE9E98F">
              <w:t>Yes</w:t>
            </w:r>
          </w:p>
        </w:tc>
        <w:tc>
          <w:tcPr>
            <w:tcW w:w="2533" w:type="dxa"/>
            <w:vAlign w:val="center"/>
          </w:tcPr>
          <w:p w14:paraId="522C6F14" w14:textId="77777777" w:rsidR="0054281C" w:rsidRDefault="0054281C" w:rsidP="00E24174">
            <w:pPr>
              <w:rPr>
                <w:color w:val="000000" w:themeColor="text1"/>
              </w:rPr>
            </w:pPr>
            <w:r w:rsidRPr="11B8321F">
              <w:rPr>
                <w:color w:val="000000" w:themeColor="text1"/>
              </w:rPr>
              <w:t>14</w:t>
            </w:r>
          </w:p>
        </w:tc>
      </w:tr>
      <w:tr w:rsidR="0054281C" w14:paraId="1970377B" w14:textId="77777777" w:rsidTr="00A9603F">
        <w:tc>
          <w:tcPr>
            <w:tcW w:w="1031" w:type="dxa"/>
            <w:vMerge/>
          </w:tcPr>
          <w:p w14:paraId="716570DF" w14:textId="77777777" w:rsidR="0054281C" w:rsidRDefault="0054281C" w:rsidP="00E24174"/>
        </w:tc>
        <w:tc>
          <w:tcPr>
            <w:tcW w:w="5796" w:type="dxa"/>
            <w:vAlign w:val="center"/>
          </w:tcPr>
          <w:p w14:paraId="5BA7FEBD" w14:textId="77777777" w:rsidR="0054281C" w:rsidRDefault="0054281C" w:rsidP="00670E5E">
            <w:pPr>
              <w:pStyle w:val="ListParagraph"/>
              <w:numPr>
                <w:ilvl w:val="0"/>
                <w:numId w:val="8"/>
              </w:numPr>
            </w:pPr>
            <w:r w:rsidRPr="6AE9E98F">
              <w:t>No</w:t>
            </w:r>
          </w:p>
        </w:tc>
        <w:tc>
          <w:tcPr>
            <w:tcW w:w="2533" w:type="dxa"/>
            <w:vAlign w:val="center"/>
          </w:tcPr>
          <w:p w14:paraId="56E48FDF" w14:textId="77777777" w:rsidR="0054281C" w:rsidRDefault="0054281C" w:rsidP="00E24174">
            <w:pPr>
              <w:rPr>
                <w:color w:val="000000" w:themeColor="text1"/>
              </w:rPr>
            </w:pPr>
            <w:r w:rsidRPr="11B8321F">
              <w:rPr>
                <w:color w:val="000000" w:themeColor="text1"/>
              </w:rPr>
              <w:t>0</w:t>
            </w:r>
          </w:p>
        </w:tc>
      </w:tr>
      <w:tr w:rsidR="0054281C" w14:paraId="6E724795" w14:textId="77777777" w:rsidTr="00A9603F">
        <w:tc>
          <w:tcPr>
            <w:tcW w:w="9360" w:type="dxa"/>
            <w:gridSpan w:val="3"/>
          </w:tcPr>
          <w:p w14:paraId="010D1885" w14:textId="77777777" w:rsidR="0054281C" w:rsidRDefault="0054281C" w:rsidP="00E24174">
            <w:pPr>
              <w:pStyle w:val="ListParagraph"/>
              <w:ind w:left="0"/>
              <w:rPr>
                <w:rFonts w:eastAsia="Times New Roman"/>
                <w:b/>
                <w:bCs/>
                <w:i/>
                <w:iCs/>
                <w:color w:val="FF0000"/>
              </w:rPr>
            </w:pPr>
            <w:r w:rsidRPr="6AE9E98F">
              <w:rPr>
                <w:rFonts w:eastAsia="Times New Roman"/>
                <w:b/>
                <w:bCs/>
                <w:i/>
                <w:iCs/>
                <w:color w:val="FF0000"/>
              </w:rPr>
              <w:t>If b) No is selected for question number 2, the following additional question should be answered.</w:t>
            </w:r>
          </w:p>
        </w:tc>
      </w:tr>
      <w:tr w:rsidR="0054281C" w14:paraId="70473719" w14:textId="77777777" w:rsidTr="00A9603F">
        <w:tc>
          <w:tcPr>
            <w:tcW w:w="1031" w:type="dxa"/>
            <w:vMerge w:val="restart"/>
          </w:tcPr>
          <w:p w14:paraId="313111D9" w14:textId="77777777" w:rsidR="0054281C" w:rsidRDefault="0054281C" w:rsidP="00670E5E">
            <w:pPr>
              <w:pStyle w:val="ListParagraph"/>
              <w:numPr>
                <w:ilvl w:val="0"/>
                <w:numId w:val="7"/>
              </w:numPr>
            </w:pPr>
          </w:p>
        </w:tc>
        <w:tc>
          <w:tcPr>
            <w:tcW w:w="5796" w:type="dxa"/>
            <w:vAlign w:val="center"/>
          </w:tcPr>
          <w:p w14:paraId="42867472" w14:textId="77777777" w:rsidR="0054281C" w:rsidRDefault="0054281C" w:rsidP="00E24174">
            <w:pPr>
              <w:pStyle w:val="ListParagraph"/>
              <w:ind w:left="0"/>
            </w:pPr>
            <w:r w:rsidRPr="6AE9E98F">
              <w:rPr>
                <w:rFonts w:eastAsiaTheme="minorEastAsia"/>
              </w:rPr>
              <w:t>Is the lack of water caused by off-site conditions?</w:t>
            </w:r>
          </w:p>
          <w:p w14:paraId="3B2DFF3F" w14:textId="77777777" w:rsidR="0054281C" w:rsidRDefault="0054281C" w:rsidP="00E24174">
            <w:pPr>
              <w:pStyle w:val="ListParagraph"/>
              <w:ind w:left="0"/>
            </w:pPr>
            <w:r w:rsidRPr="6AE9E98F">
              <w:rPr>
                <w:rFonts w:ascii="Calibri" w:eastAsia="Calibri" w:hAnsi="Calibri" w:cs="Calibri"/>
                <w:color w:val="5A5A5A"/>
              </w:rPr>
              <w:t>Instructions: Lack of water may be due to conditions outside of control of the producer</w:t>
            </w:r>
            <w:r>
              <w:rPr>
                <w:rFonts w:ascii="Calibri" w:eastAsia="Calibri" w:hAnsi="Calibri" w:cs="Calibri"/>
                <w:color w:val="5A5A5A"/>
              </w:rPr>
              <w:t xml:space="preserve"> and </w:t>
            </w:r>
            <w:r w:rsidRPr="6AE9E98F">
              <w:rPr>
                <w:rFonts w:ascii="Calibri" w:eastAsia="Calibri" w:hAnsi="Calibri" w:cs="Calibri"/>
                <w:color w:val="5A5A5A"/>
              </w:rPr>
              <w:t>landowner. This question is a way to note that situation.</w:t>
            </w:r>
          </w:p>
        </w:tc>
        <w:tc>
          <w:tcPr>
            <w:tcW w:w="2533" w:type="dxa"/>
            <w:vAlign w:val="center"/>
          </w:tcPr>
          <w:p w14:paraId="6EA5F8D0" w14:textId="77777777" w:rsidR="0054281C" w:rsidRDefault="0054281C" w:rsidP="00E24174">
            <w:pPr>
              <w:rPr>
                <w:color w:val="FF0000"/>
              </w:rPr>
            </w:pPr>
          </w:p>
        </w:tc>
      </w:tr>
      <w:tr w:rsidR="0054281C" w14:paraId="45FA3A85" w14:textId="77777777" w:rsidTr="00A9603F">
        <w:tc>
          <w:tcPr>
            <w:tcW w:w="1031" w:type="dxa"/>
            <w:vMerge/>
          </w:tcPr>
          <w:p w14:paraId="7719BDE1" w14:textId="77777777" w:rsidR="0054281C" w:rsidRDefault="0054281C" w:rsidP="00E24174"/>
        </w:tc>
        <w:tc>
          <w:tcPr>
            <w:tcW w:w="5796" w:type="dxa"/>
            <w:vAlign w:val="center"/>
          </w:tcPr>
          <w:p w14:paraId="31964E0F" w14:textId="77777777" w:rsidR="0054281C" w:rsidRDefault="0054281C" w:rsidP="00670E5E">
            <w:pPr>
              <w:pStyle w:val="ListParagraph"/>
              <w:numPr>
                <w:ilvl w:val="0"/>
                <w:numId w:val="17"/>
              </w:numPr>
            </w:pPr>
            <w:r>
              <w:t>Yes</w:t>
            </w:r>
          </w:p>
        </w:tc>
        <w:tc>
          <w:tcPr>
            <w:tcW w:w="2533" w:type="dxa"/>
            <w:vAlign w:val="center"/>
          </w:tcPr>
          <w:p w14:paraId="6E3D6FE3" w14:textId="77777777" w:rsidR="0054281C" w:rsidRDefault="0054281C" w:rsidP="00E24174">
            <w:r w:rsidRPr="11B8321F">
              <w:t>0</w:t>
            </w:r>
          </w:p>
        </w:tc>
      </w:tr>
      <w:tr w:rsidR="0054281C" w14:paraId="420D0C2B" w14:textId="77777777" w:rsidTr="00A9603F">
        <w:tc>
          <w:tcPr>
            <w:tcW w:w="1031" w:type="dxa"/>
            <w:vMerge/>
          </w:tcPr>
          <w:p w14:paraId="2BA3DF41" w14:textId="77777777" w:rsidR="0054281C" w:rsidRDefault="0054281C" w:rsidP="00E24174"/>
        </w:tc>
        <w:tc>
          <w:tcPr>
            <w:tcW w:w="5796" w:type="dxa"/>
            <w:vAlign w:val="center"/>
          </w:tcPr>
          <w:p w14:paraId="48B87969" w14:textId="77777777" w:rsidR="0054281C" w:rsidRDefault="0054281C" w:rsidP="00670E5E">
            <w:pPr>
              <w:pStyle w:val="ListParagraph"/>
              <w:numPr>
                <w:ilvl w:val="0"/>
                <w:numId w:val="17"/>
              </w:numPr>
            </w:pPr>
            <w:r>
              <w:t>No</w:t>
            </w:r>
          </w:p>
        </w:tc>
        <w:tc>
          <w:tcPr>
            <w:tcW w:w="2533" w:type="dxa"/>
            <w:vAlign w:val="center"/>
          </w:tcPr>
          <w:p w14:paraId="68167ED8" w14:textId="77777777" w:rsidR="0054281C" w:rsidRDefault="0054281C" w:rsidP="00E24174">
            <w:r w:rsidRPr="11B8321F">
              <w:t>-50</w:t>
            </w:r>
          </w:p>
        </w:tc>
      </w:tr>
      <w:tr w:rsidR="0054281C" w14:paraId="48BDC1D5" w14:textId="77777777" w:rsidTr="00A9603F">
        <w:tc>
          <w:tcPr>
            <w:tcW w:w="1031" w:type="dxa"/>
            <w:vMerge w:val="restart"/>
          </w:tcPr>
          <w:p w14:paraId="0998B673" w14:textId="77777777" w:rsidR="0054281C" w:rsidRDefault="0054281C" w:rsidP="00E24174">
            <w:pPr>
              <w:ind w:left="360"/>
            </w:pPr>
          </w:p>
        </w:tc>
        <w:tc>
          <w:tcPr>
            <w:tcW w:w="5796" w:type="dxa"/>
            <w:vAlign w:val="center"/>
          </w:tcPr>
          <w:p w14:paraId="429C11AD" w14:textId="77777777" w:rsidR="0054281C" w:rsidRDefault="0054281C" w:rsidP="00E24174">
            <w:r w:rsidRPr="6AE9E98F">
              <w:t>Are there physical structures, water withdrawals, water quality</w:t>
            </w:r>
            <w:r>
              <w:t>, or some combination of these</w:t>
            </w:r>
            <w:r w:rsidRPr="6AE9E98F">
              <w:t xml:space="preserve"> that</w:t>
            </w:r>
            <w:r w:rsidRPr="00AB186A">
              <w:t xml:space="preserve"> </w:t>
            </w:r>
            <w:r w:rsidRPr="6AE9E98F">
              <w:t>restricts or prohibits movement of aquatic species?</w:t>
            </w:r>
          </w:p>
          <w:p w14:paraId="785EE0A7" w14:textId="77777777" w:rsidR="0054281C" w:rsidRDefault="0054281C" w:rsidP="00E24174">
            <w:pPr>
              <w:pStyle w:val="Subtitle"/>
            </w:pPr>
            <w:r>
              <w:t>Instructions: (This</w:t>
            </w:r>
            <w:r w:rsidRPr="6AE9E98F">
              <w:rPr>
                <w:rFonts w:eastAsia="Times New Roman"/>
              </w:rPr>
              <w:t xml:space="preserve"> should be prepopulated by a spatial dataset (</w:t>
            </w:r>
            <w:r>
              <w:t>Fish Passage Barriers (known and potential)). I</w:t>
            </w:r>
            <w:r w:rsidRPr="6AE9E98F">
              <w:rPr>
                <w:rFonts w:eastAsia="Times New Roman"/>
              </w:rPr>
              <w:t>f detected should prompt for a requirement of verification on-site for habitat presence.</w:t>
            </w:r>
            <w:r>
              <w:rPr>
                <w:rFonts w:eastAsia="Times New Roman"/>
              </w:rPr>
              <w:t>)</w:t>
            </w:r>
          </w:p>
        </w:tc>
        <w:tc>
          <w:tcPr>
            <w:tcW w:w="2533" w:type="dxa"/>
            <w:vAlign w:val="center"/>
          </w:tcPr>
          <w:p w14:paraId="6ADD5975" w14:textId="77777777" w:rsidR="0054281C" w:rsidRDefault="0054281C" w:rsidP="00E24174"/>
        </w:tc>
      </w:tr>
      <w:tr w:rsidR="0054281C" w14:paraId="523D7D67" w14:textId="77777777" w:rsidTr="00A9603F">
        <w:tc>
          <w:tcPr>
            <w:tcW w:w="1031" w:type="dxa"/>
            <w:vMerge/>
          </w:tcPr>
          <w:p w14:paraId="32C1EA9C" w14:textId="77777777" w:rsidR="0054281C" w:rsidRDefault="0054281C" w:rsidP="00E24174"/>
        </w:tc>
        <w:tc>
          <w:tcPr>
            <w:tcW w:w="5796" w:type="dxa"/>
            <w:vAlign w:val="center"/>
          </w:tcPr>
          <w:p w14:paraId="54524188" w14:textId="77777777" w:rsidR="0054281C" w:rsidRDefault="0054281C" w:rsidP="00670E5E">
            <w:pPr>
              <w:pStyle w:val="ListParagraph"/>
              <w:numPr>
                <w:ilvl w:val="0"/>
                <w:numId w:val="9"/>
              </w:numPr>
            </w:pPr>
            <w:r>
              <w:t>Yes, verified in field.</w:t>
            </w:r>
          </w:p>
        </w:tc>
        <w:tc>
          <w:tcPr>
            <w:tcW w:w="2533" w:type="dxa"/>
            <w:vAlign w:val="center"/>
          </w:tcPr>
          <w:p w14:paraId="72A8D698" w14:textId="77777777" w:rsidR="0054281C" w:rsidRDefault="0054281C" w:rsidP="00E24174">
            <w:r w:rsidRPr="11B8321F">
              <w:t>-30</w:t>
            </w:r>
          </w:p>
        </w:tc>
      </w:tr>
      <w:tr w:rsidR="0054281C" w14:paraId="4382AB63" w14:textId="77777777" w:rsidTr="00A9603F">
        <w:tc>
          <w:tcPr>
            <w:tcW w:w="1031" w:type="dxa"/>
            <w:vMerge/>
          </w:tcPr>
          <w:p w14:paraId="1C00BFBF" w14:textId="77777777" w:rsidR="0054281C" w:rsidRDefault="0054281C" w:rsidP="00E24174"/>
        </w:tc>
        <w:tc>
          <w:tcPr>
            <w:tcW w:w="5796" w:type="dxa"/>
            <w:vAlign w:val="center"/>
          </w:tcPr>
          <w:p w14:paraId="63C8C85E" w14:textId="77777777" w:rsidR="0054281C" w:rsidRDefault="0054281C" w:rsidP="00670E5E">
            <w:pPr>
              <w:pStyle w:val="ListParagraph"/>
              <w:numPr>
                <w:ilvl w:val="0"/>
                <w:numId w:val="9"/>
              </w:numPr>
            </w:pPr>
            <w:r>
              <w:t>No, verified in field.</w:t>
            </w:r>
          </w:p>
        </w:tc>
        <w:tc>
          <w:tcPr>
            <w:tcW w:w="2533" w:type="dxa"/>
            <w:vAlign w:val="center"/>
          </w:tcPr>
          <w:p w14:paraId="28BBB104" w14:textId="77777777" w:rsidR="0054281C" w:rsidRDefault="0054281C" w:rsidP="00E24174">
            <w:r w:rsidRPr="11B8321F">
              <w:t>14</w:t>
            </w:r>
          </w:p>
        </w:tc>
      </w:tr>
      <w:tr w:rsidR="0054281C" w14:paraId="3926238B" w14:textId="77777777" w:rsidTr="00A9603F">
        <w:tc>
          <w:tcPr>
            <w:tcW w:w="1031" w:type="dxa"/>
            <w:vMerge w:val="restart"/>
          </w:tcPr>
          <w:p w14:paraId="06F5D301" w14:textId="77777777" w:rsidR="0054281C" w:rsidRDefault="0054281C" w:rsidP="00670E5E">
            <w:pPr>
              <w:pStyle w:val="ListParagraph"/>
              <w:numPr>
                <w:ilvl w:val="0"/>
                <w:numId w:val="7"/>
              </w:numPr>
            </w:pPr>
          </w:p>
        </w:tc>
        <w:tc>
          <w:tcPr>
            <w:tcW w:w="5796" w:type="dxa"/>
            <w:vAlign w:val="center"/>
          </w:tcPr>
          <w:p w14:paraId="1FAC7F45" w14:textId="67FD5EE2" w:rsidR="0054281C" w:rsidRDefault="0054281C" w:rsidP="00E24174">
            <w:r w:rsidRPr="6AE9E98F">
              <w:t>Is natural and diverse riparian vegetation</w:t>
            </w:r>
            <w:r w:rsidRPr="00AB186A">
              <w:t xml:space="preserve"> </w:t>
            </w:r>
            <w:r w:rsidRPr="6AE9E98F">
              <w:t xml:space="preserve">that extends at least </w:t>
            </w:r>
            <w:r>
              <w:t>one</w:t>
            </w:r>
            <w:r w:rsidRPr="6AE9E98F">
              <w:t xml:space="preserve"> </w:t>
            </w:r>
            <w:proofErr w:type="spellStart"/>
            <w:r w:rsidRPr="6AE9E98F">
              <w:t>bankfull</w:t>
            </w:r>
            <w:proofErr w:type="spellEnd"/>
            <w:r w:rsidRPr="6AE9E98F">
              <w:t xml:space="preserve"> width onto the floodplain, with vegetation gaps not exceeding 10% of the property length present?</w:t>
            </w:r>
          </w:p>
          <w:p w14:paraId="379B2C7E" w14:textId="77777777" w:rsidR="0054281C" w:rsidRDefault="0054281C" w:rsidP="00E24174">
            <w:pPr>
              <w:pStyle w:val="Subtitle"/>
              <w:rPr>
                <w:rFonts w:eastAsia="Times New Roman"/>
              </w:rPr>
            </w:pPr>
            <w:r w:rsidRPr="6AE9E98F">
              <w:t xml:space="preserve">Instructions: Riparian vegetation must be of appropriate composition, density, and age structure appropriate to the site. </w:t>
            </w:r>
          </w:p>
        </w:tc>
        <w:tc>
          <w:tcPr>
            <w:tcW w:w="2533" w:type="dxa"/>
            <w:vAlign w:val="center"/>
          </w:tcPr>
          <w:p w14:paraId="5706C0FA" w14:textId="77777777" w:rsidR="0054281C" w:rsidRDefault="0054281C" w:rsidP="00E24174"/>
        </w:tc>
      </w:tr>
      <w:tr w:rsidR="0054281C" w14:paraId="610FE8A8" w14:textId="77777777" w:rsidTr="00A9603F">
        <w:tc>
          <w:tcPr>
            <w:tcW w:w="1031" w:type="dxa"/>
            <w:vMerge/>
          </w:tcPr>
          <w:p w14:paraId="072E547B" w14:textId="77777777" w:rsidR="0054281C" w:rsidRDefault="0054281C" w:rsidP="00E24174"/>
        </w:tc>
        <w:tc>
          <w:tcPr>
            <w:tcW w:w="5796" w:type="dxa"/>
            <w:vAlign w:val="center"/>
          </w:tcPr>
          <w:p w14:paraId="176BA304" w14:textId="77777777" w:rsidR="0054281C" w:rsidRDefault="0054281C" w:rsidP="00670E5E">
            <w:pPr>
              <w:pStyle w:val="ListParagraph"/>
              <w:numPr>
                <w:ilvl w:val="0"/>
                <w:numId w:val="10"/>
              </w:numPr>
            </w:pPr>
            <w:r w:rsidRPr="6AE9E98F">
              <w:t>Yes</w:t>
            </w:r>
          </w:p>
        </w:tc>
        <w:tc>
          <w:tcPr>
            <w:tcW w:w="2533" w:type="dxa"/>
            <w:vAlign w:val="center"/>
          </w:tcPr>
          <w:p w14:paraId="17598A00" w14:textId="77777777" w:rsidR="0054281C" w:rsidRDefault="0054281C" w:rsidP="00E24174">
            <w:r w:rsidRPr="11B8321F">
              <w:t>14</w:t>
            </w:r>
          </w:p>
        </w:tc>
      </w:tr>
      <w:tr w:rsidR="0054281C" w14:paraId="3A3D0BC3" w14:textId="77777777" w:rsidTr="00A9603F">
        <w:tc>
          <w:tcPr>
            <w:tcW w:w="1031" w:type="dxa"/>
            <w:vMerge/>
          </w:tcPr>
          <w:p w14:paraId="3A5D59E3" w14:textId="77777777" w:rsidR="0054281C" w:rsidRDefault="0054281C" w:rsidP="00E24174"/>
        </w:tc>
        <w:tc>
          <w:tcPr>
            <w:tcW w:w="5796" w:type="dxa"/>
            <w:vAlign w:val="center"/>
          </w:tcPr>
          <w:p w14:paraId="2A4E1FAD" w14:textId="77777777" w:rsidR="0054281C" w:rsidRDefault="0054281C" w:rsidP="00670E5E">
            <w:pPr>
              <w:pStyle w:val="ListParagraph"/>
              <w:numPr>
                <w:ilvl w:val="0"/>
                <w:numId w:val="10"/>
              </w:numPr>
            </w:pPr>
            <w:r w:rsidRPr="6AE9E98F">
              <w:t>No</w:t>
            </w:r>
          </w:p>
        </w:tc>
        <w:tc>
          <w:tcPr>
            <w:tcW w:w="2533" w:type="dxa"/>
            <w:vAlign w:val="center"/>
          </w:tcPr>
          <w:p w14:paraId="1221EAE5" w14:textId="77777777" w:rsidR="0054281C" w:rsidRDefault="0054281C" w:rsidP="00E24174">
            <w:r w:rsidRPr="11B8321F">
              <w:t>0</w:t>
            </w:r>
          </w:p>
        </w:tc>
      </w:tr>
      <w:tr w:rsidR="0054281C" w14:paraId="38F428B4" w14:textId="77777777" w:rsidTr="00A9603F">
        <w:tc>
          <w:tcPr>
            <w:tcW w:w="9360" w:type="dxa"/>
            <w:gridSpan w:val="3"/>
            <w:shd w:val="clear" w:color="auto" w:fill="D9E2F3" w:themeFill="accent1" w:themeFillTint="33"/>
          </w:tcPr>
          <w:p w14:paraId="52F916FF" w14:textId="77777777" w:rsidR="0054281C" w:rsidRDefault="0054281C" w:rsidP="00E24174">
            <w:pPr>
              <w:rPr>
                <w:b/>
                <w:i/>
              </w:rPr>
            </w:pPr>
            <w:r w:rsidRPr="0794E0A3">
              <w:rPr>
                <w:b/>
                <w:bCs/>
                <w:i/>
                <w:iCs/>
              </w:rPr>
              <w:t>Wetland</w:t>
            </w:r>
          </w:p>
        </w:tc>
      </w:tr>
      <w:tr w:rsidR="0054281C" w14:paraId="1EAA6D35" w14:textId="77777777" w:rsidTr="00A9603F">
        <w:tc>
          <w:tcPr>
            <w:tcW w:w="1031" w:type="dxa"/>
            <w:vMerge w:val="restart"/>
          </w:tcPr>
          <w:p w14:paraId="09CA42BB" w14:textId="77777777" w:rsidR="0054281C" w:rsidRDefault="0054281C" w:rsidP="00E24174">
            <w:pPr>
              <w:ind w:left="450"/>
            </w:pPr>
            <w:r>
              <w:t xml:space="preserve">1) </w:t>
            </w:r>
          </w:p>
        </w:tc>
        <w:tc>
          <w:tcPr>
            <w:tcW w:w="5796" w:type="dxa"/>
          </w:tcPr>
          <w:p w14:paraId="2F6EC265" w14:textId="77777777" w:rsidR="0054281C" w:rsidRDefault="0054281C" w:rsidP="00E24174">
            <w:r w:rsidRPr="6AE9E98F">
              <w:t>What is the extent of the riparian buffer around the wetland?</w:t>
            </w:r>
          </w:p>
          <w:p w14:paraId="47247AF3" w14:textId="77777777" w:rsidR="0054281C" w:rsidRDefault="0054281C" w:rsidP="00E24174">
            <w:pPr>
              <w:pStyle w:val="Subtitle"/>
            </w:pPr>
            <w:r w:rsidRPr="6AE9E98F">
              <w:t>Instructions: This element rates the extent of buffer around the perimeter of a wetland.  Estimate the width of the vegetation zone from the edge of the wetland out to the edge of the cropland</w:t>
            </w:r>
            <w:r>
              <w:t>, range or forest</w:t>
            </w:r>
          </w:p>
        </w:tc>
        <w:tc>
          <w:tcPr>
            <w:tcW w:w="2533" w:type="dxa"/>
          </w:tcPr>
          <w:p w14:paraId="5D8DA972" w14:textId="77777777" w:rsidR="0054281C" w:rsidRDefault="0054281C" w:rsidP="00E24174"/>
        </w:tc>
      </w:tr>
      <w:tr w:rsidR="0054281C" w14:paraId="112164A5" w14:textId="77777777" w:rsidTr="00A9603F">
        <w:tc>
          <w:tcPr>
            <w:tcW w:w="1031" w:type="dxa"/>
            <w:vMerge/>
          </w:tcPr>
          <w:p w14:paraId="0B2C4839" w14:textId="77777777" w:rsidR="0054281C" w:rsidRDefault="0054281C" w:rsidP="00E24174"/>
        </w:tc>
        <w:tc>
          <w:tcPr>
            <w:tcW w:w="5796" w:type="dxa"/>
            <w:vAlign w:val="center"/>
          </w:tcPr>
          <w:p w14:paraId="3CDB6E80" w14:textId="7194FC97" w:rsidR="0054281C" w:rsidRDefault="00B45DD4" w:rsidP="00670E5E">
            <w:pPr>
              <w:pStyle w:val="ListParagraph"/>
              <w:numPr>
                <w:ilvl w:val="0"/>
                <w:numId w:val="15"/>
              </w:numPr>
            </w:pPr>
            <w:r>
              <w:rPr>
                <w:rFonts w:eastAsia="Times New Roman"/>
              </w:rPr>
              <w:t>&gt;</w:t>
            </w:r>
            <w:r w:rsidRPr="6AE9E98F">
              <w:rPr>
                <w:rFonts w:eastAsia="Times New Roman"/>
              </w:rPr>
              <w:t>75% of the perimeter of the wetland is buffered by a &gt;33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492AFC64" w14:textId="1A5765CD" w:rsidR="0054281C" w:rsidRDefault="00B45DD4" w:rsidP="00E24174">
            <w:r>
              <w:t>40</w:t>
            </w:r>
          </w:p>
        </w:tc>
      </w:tr>
      <w:tr w:rsidR="0054281C" w14:paraId="48B083FB" w14:textId="77777777" w:rsidTr="00A9603F">
        <w:tc>
          <w:tcPr>
            <w:tcW w:w="1031" w:type="dxa"/>
            <w:vMerge/>
          </w:tcPr>
          <w:p w14:paraId="491EB906" w14:textId="77777777" w:rsidR="0054281C" w:rsidRDefault="0054281C" w:rsidP="00E24174"/>
        </w:tc>
        <w:tc>
          <w:tcPr>
            <w:tcW w:w="5796" w:type="dxa"/>
            <w:vAlign w:val="center"/>
          </w:tcPr>
          <w:p w14:paraId="3AAD0607" w14:textId="0813CA91" w:rsidR="0054281C" w:rsidRDefault="00B45DD4" w:rsidP="00670E5E">
            <w:pPr>
              <w:pStyle w:val="ListParagraph"/>
              <w:numPr>
                <w:ilvl w:val="0"/>
                <w:numId w:val="15"/>
              </w:numPr>
            </w:pPr>
            <w:r>
              <w:rPr>
                <w:rFonts w:eastAsia="Times New Roman"/>
              </w:rPr>
              <w:t>≥</w:t>
            </w:r>
            <w:r w:rsidRPr="6AE9E98F">
              <w:rPr>
                <w:rFonts w:eastAsia="Times New Roman"/>
              </w:rPr>
              <w:t xml:space="preserve">50% but </w:t>
            </w:r>
            <w:r>
              <w:rPr>
                <w:rFonts w:eastAsia="Times New Roman"/>
              </w:rPr>
              <w:t>≤</w:t>
            </w:r>
            <w:r w:rsidRPr="6AE9E98F">
              <w:rPr>
                <w:rFonts w:eastAsia="Times New Roman"/>
              </w:rPr>
              <w:t>75% of the perimeter of wetland is buffered by a &gt;33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1ACD1522" w14:textId="7E1C0483" w:rsidR="0054281C" w:rsidRDefault="00B45DD4" w:rsidP="00E24174">
            <w:r>
              <w:t>30</w:t>
            </w:r>
          </w:p>
        </w:tc>
      </w:tr>
      <w:tr w:rsidR="0054281C" w14:paraId="58CA68CB" w14:textId="77777777" w:rsidTr="00A9603F">
        <w:tc>
          <w:tcPr>
            <w:tcW w:w="1031" w:type="dxa"/>
            <w:vMerge/>
          </w:tcPr>
          <w:p w14:paraId="36C40ABA" w14:textId="77777777" w:rsidR="0054281C" w:rsidRDefault="0054281C" w:rsidP="00E24174"/>
        </w:tc>
        <w:tc>
          <w:tcPr>
            <w:tcW w:w="5796" w:type="dxa"/>
            <w:vAlign w:val="center"/>
          </w:tcPr>
          <w:p w14:paraId="19DC538B" w14:textId="5BD150C0" w:rsidR="0054281C" w:rsidRDefault="00B45DD4" w:rsidP="00670E5E">
            <w:pPr>
              <w:pStyle w:val="ListParagraph"/>
              <w:numPr>
                <w:ilvl w:val="0"/>
                <w:numId w:val="15"/>
              </w:numPr>
            </w:pPr>
            <w:r>
              <w:rPr>
                <w:rFonts w:eastAsia="Times New Roman"/>
              </w:rPr>
              <w:t>≥</w:t>
            </w:r>
            <w:r w:rsidRPr="6AE9E98F">
              <w:rPr>
                <w:rFonts w:eastAsia="Times New Roman"/>
              </w:rPr>
              <w:t xml:space="preserve">10% but </w:t>
            </w:r>
            <w:r>
              <w:rPr>
                <w:rFonts w:eastAsia="Times New Roman"/>
              </w:rPr>
              <w:t>&lt;</w:t>
            </w:r>
            <w:r w:rsidRPr="6AE9E98F">
              <w:rPr>
                <w:rFonts w:eastAsia="Times New Roman"/>
              </w:rPr>
              <w:t>50% of the perimeter of the wetland is buffered by a &gt;33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47DCA66" w14:textId="7A4F7BFA" w:rsidR="0054281C" w:rsidRDefault="00B45DD4" w:rsidP="00E24174">
            <w:r>
              <w:t>20</w:t>
            </w:r>
          </w:p>
        </w:tc>
      </w:tr>
      <w:tr w:rsidR="0054281C" w14:paraId="6AA77547" w14:textId="77777777" w:rsidTr="00A9603F">
        <w:tc>
          <w:tcPr>
            <w:tcW w:w="1031" w:type="dxa"/>
            <w:vMerge/>
          </w:tcPr>
          <w:p w14:paraId="6823275C" w14:textId="77777777" w:rsidR="0054281C" w:rsidRDefault="0054281C" w:rsidP="00E24174"/>
        </w:tc>
        <w:tc>
          <w:tcPr>
            <w:tcW w:w="5796" w:type="dxa"/>
            <w:vAlign w:val="center"/>
          </w:tcPr>
          <w:p w14:paraId="27A9D8AE" w14:textId="7BAB1AFF" w:rsidR="0054281C" w:rsidRDefault="00B45DD4" w:rsidP="00670E5E">
            <w:pPr>
              <w:pStyle w:val="ListParagraph"/>
              <w:numPr>
                <w:ilvl w:val="0"/>
                <w:numId w:val="15"/>
              </w:numPr>
            </w:pPr>
            <w:r>
              <w:rPr>
                <w:rFonts w:eastAsia="Times New Roman"/>
              </w:rPr>
              <w:t>&lt;</w:t>
            </w:r>
            <w:r w:rsidRPr="6AE9E98F">
              <w:rPr>
                <w:rFonts w:eastAsia="Times New Roman"/>
              </w:rPr>
              <w:t xml:space="preserve">10% of the perimeter of the wetland is buffered by a </w:t>
            </w:r>
            <w:r>
              <w:rPr>
                <w:rFonts w:eastAsia="Times New Roman"/>
              </w:rPr>
              <w:t>≥</w:t>
            </w:r>
            <w:r w:rsidRPr="6AE9E98F">
              <w:rPr>
                <w:rFonts w:eastAsia="Times New Roman"/>
              </w:rPr>
              <w:t>33</w:t>
            </w:r>
            <w:r>
              <w:rPr>
                <w:rFonts w:eastAsia="Times New Roman"/>
              </w:rPr>
              <w:t>-</w:t>
            </w:r>
            <w:r w:rsidRPr="6AE9E98F">
              <w:rPr>
                <w:rFonts w:eastAsia="Times New Roman"/>
              </w:rPr>
              <w:t>ft</w:t>
            </w:r>
            <w:r>
              <w:rPr>
                <w:rFonts w:eastAsia="Times New Roman"/>
              </w:rPr>
              <w:t>-</w:t>
            </w:r>
            <w:r w:rsidRPr="6AE9E98F">
              <w:rPr>
                <w:rFonts w:eastAsia="Times New Roman"/>
              </w:rPr>
              <w:t>wide strip of perennial vegetative cover.</w:t>
            </w:r>
          </w:p>
        </w:tc>
        <w:tc>
          <w:tcPr>
            <w:tcW w:w="2533" w:type="dxa"/>
            <w:vAlign w:val="center"/>
          </w:tcPr>
          <w:p w14:paraId="39EA4009" w14:textId="73523C5F" w:rsidR="0054281C" w:rsidRDefault="00B45DD4" w:rsidP="00E24174">
            <w:r>
              <w:t>10</w:t>
            </w:r>
          </w:p>
        </w:tc>
      </w:tr>
      <w:tr w:rsidR="0054281C" w14:paraId="1F87AA37" w14:textId="77777777" w:rsidTr="00A9603F">
        <w:tc>
          <w:tcPr>
            <w:tcW w:w="1031" w:type="dxa"/>
            <w:vMerge w:val="restart"/>
          </w:tcPr>
          <w:p w14:paraId="354B2718" w14:textId="77777777" w:rsidR="0054281C" w:rsidRDefault="0054281C" w:rsidP="00670E5E">
            <w:pPr>
              <w:pStyle w:val="ListParagraph"/>
              <w:numPr>
                <w:ilvl w:val="0"/>
                <w:numId w:val="14"/>
              </w:numPr>
            </w:pPr>
          </w:p>
        </w:tc>
        <w:tc>
          <w:tcPr>
            <w:tcW w:w="5796" w:type="dxa"/>
          </w:tcPr>
          <w:p w14:paraId="1F2798B1" w14:textId="77777777" w:rsidR="0054281C" w:rsidRDefault="0054281C" w:rsidP="00E24174">
            <w:r w:rsidRPr="6AE9E98F">
              <w:t>What is the quality of the riparian bu</w:t>
            </w:r>
            <w:r>
              <w:t>ff</w:t>
            </w:r>
            <w:r w:rsidRPr="6AE9E98F">
              <w:t>er around the wetland?</w:t>
            </w:r>
          </w:p>
          <w:p w14:paraId="4D197107" w14:textId="77777777" w:rsidR="0054281C" w:rsidRDefault="0054281C" w:rsidP="00E24174">
            <w:pPr>
              <w:pStyle w:val="Subtitle"/>
            </w:pPr>
            <w:r w:rsidRPr="6AE9E98F">
              <w:t xml:space="preserve">Instructions: For this element, </w:t>
            </w:r>
            <w:r>
              <w:t>“</w:t>
            </w:r>
            <w:r w:rsidRPr="6AE9E98F">
              <w:t>natural vegetation</w:t>
            </w:r>
            <w:r>
              <w:t>”</w:t>
            </w:r>
            <w:r w:rsidRPr="6AE9E98F">
              <w:t xml:space="preserve"> means plant communities with species native to the site or introduced species that have become </w:t>
            </w:r>
            <w:r>
              <w:t>“</w:t>
            </w:r>
            <w:r w:rsidRPr="6AE9E98F">
              <w:t>naturalized</w:t>
            </w:r>
            <w:r>
              <w:t>”</w:t>
            </w:r>
            <w:r w:rsidRPr="6AE9E98F">
              <w:t xml:space="preserve"> and function similarly to native species.  Plant species should consist of multiple structural layers (e.g., grasses and forbs, shrubs, and trees).</w:t>
            </w:r>
          </w:p>
        </w:tc>
        <w:tc>
          <w:tcPr>
            <w:tcW w:w="2533" w:type="dxa"/>
          </w:tcPr>
          <w:p w14:paraId="6411F242" w14:textId="77777777" w:rsidR="0054281C" w:rsidRDefault="0054281C" w:rsidP="00E24174"/>
        </w:tc>
      </w:tr>
      <w:tr w:rsidR="0054281C" w14:paraId="41545323" w14:textId="77777777" w:rsidTr="00A9603F">
        <w:tc>
          <w:tcPr>
            <w:tcW w:w="1031" w:type="dxa"/>
            <w:vMerge/>
          </w:tcPr>
          <w:p w14:paraId="3299CA76" w14:textId="77777777" w:rsidR="0054281C" w:rsidRDefault="0054281C" w:rsidP="00E24174"/>
        </w:tc>
        <w:tc>
          <w:tcPr>
            <w:tcW w:w="5796" w:type="dxa"/>
            <w:vAlign w:val="center"/>
          </w:tcPr>
          <w:p w14:paraId="50F8D979" w14:textId="5B4652E8" w:rsidR="0054281C" w:rsidRDefault="00B45DD4" w:rsidP="00670E5E">
            <w:pPr>
              <w:pStyle w:val="ListParagraph"/>
              <w:numPr>
                <w:ilvl w:val="7"/>
                <w:numId w:val="14"/>
              </w:numPr>
            </w:pPr>
            <w:r w:rsidRPr="6AE9E98F">
              <w:rPr>
                <w:rFonts w:eastAsia="Times New Roman"/>
              </w:rPr>
              <w:t>Natural and diverse riparian vegetation with composition, density, and age structure appropriate for the site. Little or no invasive species present.</w:t>
            </w:r>
          </w:p>
        </w:tc>
        <w:tc>
          <w:tcPr>
            <w:tcW w:w="2533" w:type="dxa"/>
            <w:vAlign w:val="center"/>
          </w:tcPr>
          <w:p w14:paraId="75BBD12B" w14:textId="7AB9FDB2" w:rsidR="0054281C" w:rsidRDefault="0054281C" w:rsidP="00E24174">
            <w:r w:rsidRPr="11B8321F">
              <w:t>4</w:t>
            </w:r>
            <w:r w:rsidR="00B45DD4">
              <w:t>0</w:t>
            </w:r>
          </w:p>
        </w:tc>
      </w:tr>
      <w:tr w:rsidR="0054281C" w14:paraId="6D85B099" w14:textId="77777777" w:rsidTr="00A9603F">
        <w:tc>
          <w:tcPr>
            <w:tcW w:w="1031" w:type="dxa"/>
            <w:vMerge/>
          </w:tcPr>
          <w:p w14:paraId="5B062A93" w14:textId="77777777" w:rsidR="0054281C" w:rsidRDefault="0054281C" w:rsidP="00E24174"/>
        </w:tc>
        <w:tc>
          <w:tcPr>
            <w:tcW w:w="5796" w:type="dxa"/>
            <w:vAlign w:val="center"/>
          </w:tcPr>
          <w:p w14:paraId="169C2079" w14:textId="258D94A6" w:rsidR="0054281C" w:rsidRDefault="00B45DD4" w:rsidP="00670E5E">
            <w:pPr>
              <w:pStyle w:val="ListParagraph"/>
              <w:numPr>
                <w:ilvl w:val="7"/>
                <w:numId w:val="14"/>
              </w:numPr>
            </w:pPr>
            <w:r w:rsidRPr="6AE9E98F">
              <w:rPr>
                <w:rFonts w:eastAsia="Times New Roman"/>
              </w:rPr>
              <w:t>Natural and diverse riparian vegetation with composition, density, and age structure appropriate for the site, invasive species (</w:t>
            </w:r>
            <w:r>
              <w:rPr>
                <w:rFonts w:eastAsia="Times New Roman"/>
              </w:rPr>
              <w:t>&lt;</w:t>
            </w:r>
            <w:r w:rsidRPr="6AE9E98F">
              <w:rPr>
                <w:rFonts w:eastAsia="Times New Roman"/>
              </w:rPr>
              <w:t>30% of plant cover), and landowner is taking measures to control their spread.</w:t>
            </w:r>
          </w:p>
        </w:tc>
        <w:tc>
          <w:tcPr>
            <w:tcW w:w="2533" w:type="dxa"/>
            <w:vAlign w:val="center"/>
          </w:tcPr>
          <w:p w14:paraId="7E9677FA" w14:textId="2D4FAF47" w:rsidR="0054281C" w:rsidRDefault="00B45DD4" w:rsidP="00E24174">
            <w:r>
              <w:t>28</w:t>
            </w:r>
          </w:p>
        </w:tc>
      </w:tr>
      <w:tr w:rsidR="0054281C" w14:paraId="19317D7B" w14:textId="77777777" w:rsidTr="00A9603F">
        <w:tc>
          <w:tcPr>
            <w:tcW w:w="1031" w:type="dxa"/>
            <w:vMerge/>
          </w:tcPr>
          <w:p w14:paraId="3CD4C44F" w14:textId="77777777" w:rsidR="0054281C" w:rsidRDefault="0054281C" w:rsidP="00E24174"/>
        </w:tc>
        <w:tc>
          <w:tcPr>
            <w:tcW w:w="5796" w:type="dxa"/>
            <w:vAlign w:val="center"/>
          </w:tcPr>
          <w:p w14:paraId="497BE5BD" w14:textId="438C5C34" w:rsidR="0054281C" w:rsidRDefault="00B45DD4" w:rsidP="00670E5E">
            <w:pPr>
              <w:pStyle w:val="ListParagraph"/>
              <w:numPr>
                <w:ilvl w:val="7"/>
                <w:numId w:val="14"/>
              </w:numPr>
            </w:pPr>
            <w:r w:rsidRPr="6AE9E98F">
              <w:rPr>
                <w:rFonts w:eastAsia="Times New Roman"/>
              </w:rPr>
              <w:t>Natural vegetation compromised by poor management; invasive species (</w:t>
            </w:r>
            <w:r>
              <w:rPr>
                <w:rFonts w:eastAsia="Times New Roman"/>
              </w:rPr>
              <w:t>&gt;</w:t>
            </w:r>
            <w:r w:rsidRPr="6AE9E98F">
              <w:rPr>
                <w:rFonts w:eastAsia="Times New Roman"/>
              </w:rPr>
              <w:t>30% but &lt;50% of plant cover).</w:t>
            </w:r>
          </w:p>
        </w:tc>
        <w:tc>
          <w:tcPr>
            <w:tcW w:w="2533" w:type="dxa"/>
            <w:vAlign w:val="center"/>
          </w:tcPr>
          <w:p w14:paraId="312951BD" w14:textId="184184A5" w:rsidR="0054281C" w:rsidRDefault="00B45DD4" w:rsidP="00E24174">
            <w:r>
              <w:t>12</w:t>
            </w:r>
          </w:p>
        </w:tc>
      </w:tr>
      <w:tr w:rsidR="0054281C" w14:paraId="679A7C31" w14:textId="77777777" w:rsidTr="00A9603F">
        <w:tc>
          <w:tcPr>
            <w:tcW w:w="1031" w:type="dxa"/>
            <w:vMerge/>
          </w:tcPr>
          <w:p w14:paraId="1AA7858B" w14:textId="77777777" w:rsidR="0054281C" w:rsidRDefault="0054281C" w:rsidP="00E24174"/>
        </w:tc>
        <w:tc>
          <w:tcPr>
            <w:tcW w:w="5796" w:type="dxa"/>
            <w:vAlign w:val="center"/>
          </w:tcPr>
          <w:p w14:paraId="27BADF45" w14:textId="33E77323" w:rsidR="0054281C" w:rsidRDefault="00B45DD4" w:rsidP="00670E5E">
            <w:pPr>
              <w:pStyle w:val="ListParagraph"/>
              <w:numPr>
                <w:ilvl w:val="7"/>
                <w:numId w:val="14"/>
              </w:numPr>
            </w:pPr>
            <w:r w:rsidRPr="6AE9E98F">
              <w:rPr>
                <w:rFonts w:eastAsia="Times New Roman"/>
              </w:rPr>
              <w:t>Little or no natural vegetation. Invasive species widespread (</w:t>
            </w:r>
            <w:r>
              <w:rPr>
                <w:rFonts w:eastAsia="Times New Roman"/>
              </w:rPr>
              <w:t>&gt;</w:t>
            </w:r>
            <w:r w:rsidRPr="6AE9E98F">
              <w:rPr>
                <w:rFonts w:eastAsia="Times New Roman"/>
              </w:rPr>
              <w:t>50 % of plant cover).</w:t>
            </w:r>
          </w:p>
        </w:tc>
        <w:tc>
          <w:tcPr>
            <w:tcW w:w="2533" w:type="dxa"/>
            <w:vAlign w:val="center"/>
          </w:tcPr>
          <w:p w14:paraId="47140F44" w14:textId="4C468874" w:rsidR="0054281C" w:rsidRDefault="0054281C" w:rsidP="00E24174">
            <w:r w:rsidRPr="11B8321F">
              <w:t>0</w:t>
            </w:r>
          </w:p>
        </w:tc>
      </w:tr>
    </w:tbl>
    <w:p w14:paraId="76FD26AA" w14:textId="34A6C613" w:rsidR="7170CFE4" w:rsidRDefault="7170CFE4" w:rsidP="7170CFE4">
      <w:pPr>
        <w:rPr>
          <w:b/>
          <w:bCs/>
        </w:rPr>
      </w:pPr>
    </w:p>
    <w:p w14:paraId="100A45DA" w14:textId="77777777" w:rsidR="00D33FDE" w:rsidRPr="00406781" w:rsidRDefault="00D33FDE" w:rsidP="00D33FDE">
      <w:pPr>
        <w:pStyle w:val="Heading2"/>
        <w:rPr>
          <w:b/>
        </w:rPr>
      </w:pPr>
      <w:bookmarkStart w:id="346" w:name="_Toc16839851"/>
      <w:bookmarkStart w:id="347" w:name="_Toc531617592"/>
      <w:bookmarkStart w:id="348" w:name="_Toc531608299"/>
      <w:bookmarkStart w:id="349" w:name="_Toc535524422"/>
      <w:bookmarkStart w:id="350" w:name="_Toc1134250"/>
      <w:r w:rsidRPr="00406781">
        <w:rPr>
          <w:rFonts w:ascii="Calibri Light" w:eastAsia="Calibri Light" w:hAnsi="Calibri Light" w:cs="Calibri Light"/>
          <w:b/>
        </w:rPr>
        <w:t>Elevated Water Temperature (Water Temperature)</w:t>
      </w:r>
      <w:bookmarkEnd w:id="346"/>
    </w:p>
    <w:p w14:paraId="75267B22" w14:textId="77777777" w:rsidR="00D33FDE" w:rsidRDefault="00D33FDE" w:rsidP="00D33FDE">
      <w:pPr>
        <w:pStyle w:val="Heading3"/>
      </w:pPr>
      <w:bookmarkStart w:id="351" w:name="_Toc16839852"/>
      <w:r>
        <w:t>Component: Water Temperature Effects on Aquatic Habitat</w:t>
      </w:r>
      <w:bookmarkEnd w:id="351"/>
    </w:p>
    <w:p w14:paraId="46DD8044" w14:textId="77777777" w:rsidR="00D33FDE" w:rsidRDefault="00D33FDE" w:rsidP="00D33FDE">
      <w:pPr>
        <w:spacing w:line="257" w:lineRule="auto"/>
      </w:pPr>
      <w:r w:rsidRPr="7170CFE4">
        <w:rPr>
          <w:rFonts w:ascii="Calibri" w:eastAsia="Calibri" w:hAnsi="Calibri" w:cs="Calibri"/>
          <w:b/>
          <w:bCs/>
        </w:rPr>
        <w:t>Description:</w:t>
      </w:r>
      <w:r w:rsidRPr="7170CFE4">
        <w:rPr>
          <w:rFonts w:ascii="Calibri" w:eastAsia="Calibri" w:hAnsi="Calibri" w:cs="Calibri"/>
        </w:rPr>
        <w:t xml:space="preserve">  Surface water temperatures exceed State or Federal standards in downstream receiving waters.</w:t>
      </w:r>
    </w:p>
    <w:p w14:paraId="3A8E98DB" w14:textId="77777777" w:rsidR="00D33FDE" w:rsidRDefault="00D33FDE" w:rsidP="00D33FDE">
      <w:pPr>
        <w:spacing w:line="257" w:lineRule="auto"/>
      </w:pPr>
      <w:r w:rsidRPr="7170CFE4">
        <w:rPr>
          <w:rFonts w:ascii="Calibri" w:eastAsia="Calibri" w:hAnsi="Calibri" w:cs="Calibri"/>
          <w:b/>
          <w:bCs/>
        </w:rPr>
        <w:t>Objective:</w:t>
      </w:r>
      <w:r w:rsidRPr="7170CFE4">
        <w:rPr>
          <w:rFonts w:ascii="Calibri" w:eastAsia="Calibri" w:hAnsi="Calibri" w:cs="Calibri"/>
        </w:rPr>
        <w:t xml:space="preserve">  To lower stream water temperature or prevent additional water temperature increases in downstream receiving waters.</w:t>
      </w:r>
    </w:p>
    <w:p w14:paraId="0B8ACF78" w14:textId="77777777" w:rsidR="00D33FDE" w:rsidRDefault="00D33FDE" w:rsidP="00D33FDE">
      <w:pPr>
        <w:spacing w:line="257" w:lineRule="auto"/>
      </w:pPr>
      <w:r w:rsidRPr="7170CFE4">
        <w:rPr>
          <w:rFonts w:ascii="Calibri" w:eastAsia="Calibri" w:hAnsi="Calibri" w:cs="Calibri"/>
          <w:b/>
          <w:bCs/>
        </w:rPr>
        <w:t xml:space="preserve">Analysis within CART: </w:t>
      </w:r>
    </w:p>
    <w:p w14:paraId="6745F420" w14:textId="460671AD" w:rsidR="00D33FDE" w:rsidRDefault="00D33FDE" w:rsidP="00D33FDE">
      <w:pPr>
        <w:spacing w:line="257" w:lineRule="auto"/>
      </w:pPr>
      <w:r w:rsidRPr="7170CFE4">
        <w:rPr>
          <w:rFonts w:ascii="Calibri" w:eastAsia="Calibri" w:hAnsi="Calibri" w:cs="Calibri"/>
        </w:rPr>
        <w:t xml:space="preserve">Each PLU with an attributed land use will trigger a web service to determine if the PLU is located within or contains a section 303(d) of the Clean Water Act for temperature or is within an elevated water temperature priority area. If the PLU meets one of the </w:t>
      </w:r>
      <w:proofErr w:type="gramStart"/>
      <w:r w:rsidRPr="7170CFE4">
        <w:rPr>
          <w:rFonts w:ascii="Calibri" w:eastAsia="Calibri" w:hAnsi="Calibri" w:cs="Calibri"/>
        </w:rPr>
        <w:t>aforementioned conditions</w:t>
      </w:r>
      <w:proofErr w:type="gramEnd"/>
      <w:r w:rsidRPr="7170CFE4">
        <w:rPr>
          <w:rFonts w:ascii="Calibri" w:eastAsia="Calibri" w:hAnsi="Calibri" w:cs="Calibri"/>
        </w:rPr>
        <w:t>, a threshold value of 50 will be set. A question about existing condition will be triggered and points will be assigned based on the answers seen in</w:t>
      </w:r>
      <w:r w:rsidR="00C24506">
        <w:rPr>
          <w:rFonts w:ascii="Calibri" w:eastAsia="Calibri" w:hAnsi="Calibri" w:cs="Calibri"/>
        </w:rPr>
        <w:t xml:space="preserve"> </w:t>
      </w:r>
      <w:r w:rsidR="00C24506">
        <w:rPr>
          <w:rFonts w:ascii="Calibri" w:eastAsia="Calibri" w:hAnsi="Calibri" w:cs="Calibri"/>
        </w:rPr>
        <w:fldChar w:fldCharType="begin"/>
      </w:r>
      <w:r w:rsidR="00C24506">
        <w:rPr>
          <w:rFonts w:ascii="Calibri" w:eastAsia="Calibri" w:hAnsi="Calibri" w:cs="Calibri"/>
        </w:rPr>
        <w:instrText xml:space="preserve"> REF _Ref15034434 \h </w:instrText>
      </w:r>
      <w:r w:rsidR="00C24506">
        <w:rPr>
          <w:rFonts w:ascii="Calibri" w:eastAsia="Calibri" w:hAnsi="Calibri" w:cs="Calibri"/>
        </w:rPr>
      </w:r>
      <w:r w:rsidR="00C24506">
        <w:rPr>
          <w:rFonts w:ascii="Calibri" w:eastAsia="Calibri" w:hAnsi="Calibri" w:cs="Calibri"/>
        </w:rPr>
        <w:fldChar w:fldCharType="separate"/>
      </w:r>
      <w:r w:rsidR="002D0A24">
        <w:t xml:space="preserve">Table </w:t>
      </w:r>
      <w:r w:rsidR="002D0A24">
        <w:rPr>
          <w:noProof/>
        </w:rPr>
        <w:t>164</w:t>
      </w:r>
      <w:r w:rsidR="00C24506">
        <w:rPr>
          <w:rFonts w:ascii="Calibri" w:eastAsia="Calibri" w:hAnsi="Calibri" w:cs="Calibri"/>
        </w:rPr>
        <w:fldChar w:fldCharType="end"/>
      </w:r>
      <w:r>
        <w:rPr>
          <w:rFonts w:ascii="Calibri" w:eastAsia="Calibri" w:hAnsi="Calibri" w:cs="Calibri"/>
        </w:rPr>
        <w:t>.</w:t>
      </w:r>
    </w:p>
    <w:p w14:paraId="01B35F0C" w14:textId="290CF352" w:rsidR="00D33FDE" w:rsidRDefault="00D33FDE" w:rsidP="00D33FDE">
      <w:bookmarkStart w:id="352" w:name="_Ref15034434"/>
      <w:r>
        <w:t xml:space="preserve">Table </w:t>
      </w:r>
      <w:r>
        <w:rPr>
          <w:noProof/>
        </w:rPr>
        <w:fldChar w:fldCharType="begin"/>
      </w:r>
      <w:r>
        <w:rPr>
          <w:noProof/>
        </w:rPr>
        <w:instrText xml:space="preserve"> SEQ Table \* ARABIC </w:instrText>
      </w:r>
      <w:r>
        <w:rPr>
          <w:noProof/>
        </w:rPr>
        <w:fldChar w:fldCharType="separate"/>
      </w:r>
      <w:r w:rsidR="002D0A24">
        <w:rPr>
          <w:noProof/>
        </w:rPr>
        <w:t>164</w:t>
      </w:r>
      <w:r>
        <w:rPr>
          <w:noProof/>
        </w:rPr>
        <w:fldChar w:fldCharType="end"/>
      </w:r>
      <w:bookmarkEnd w:id="352"/>
      <w:r w:rsidRPr="00AB186A">
        <w:rPr>
          <w:i/>
          <w:iCs/>
          <w:color w:val="44546A"/>
        </w:rPr>
        <w:t>:</w:t>
      </w:r>
      <w:r w:rsidRPr="7170CFE4">
        <w:rPr>
          <w:rFonts w:ascii="Calibri" w:eastAsia="Calibri" w:hAnsi="Calibri" w:cs="Calibri"/>
          <w:i/>
          <w:iCs/>
          <w:color w:val="44546A" w:themeColor="text2"/>
        </w:rPr>
        <w:t xml:space="preserve"> </w:t>
      </w:r>
      <w:r w:rsidR="00A9603F" w:rsidRPr="00A9603F">
        <w:rPr>
          <w:rFonts w:ascii="Calibri" w:eastAsia="Calibri" w:hAnsi="Calibri" w:cs="Calibri"/>
          <w:i/>
          <w:iCs/>
          <w:color w:val="44546A" w:themeColor="text2"/>
        </w:rPr>
        <w:t>Section 303(d) listing of Clean Water Act for Temperature is caused by onsite conditions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0"/>
        <w:gridCol w:w="4680"/>
      </w:tblGrid>
      <w:tr w:rsidR="00D33FDE" w14:paraId="4701F453" w14:textId="77777777" w:rsidTr="00A9603F">
        <w:tc>
          <w:tcPr>
            <w:tcW w:w="4680" w:type="dxa"/>
            <w:shd w:val="clear" w:color="auto" w:fill="D9E2F3" w:themeFill="accent1" w:themeFillTint="33"/>
          </w:tcPr>
          <w:p w14:paraId="595206A8" w14:textId="77777777" w:rsidR="00D33FDE" w:rsidRDefault="00D33FDE" w:rsidP="00D33FDE">
            <w:r w:rsidRPr="7170CFE4">
              <w:rPr>
                <w:rFonts w:ascii="Calibri" w:eastAsia="Calibri" w:hAnsi="Calibri" w:cs="Calibri"/>
              </w:rPr>
              <w:t>Answer</w:t>
            </w:r>
          </w:p>
        </w:tc>
        <w:tc>
          <w:tcPr>
            <w:tcW w:w="4680" w:type="dxa"/>
            <w:shd w:val="clear" w:color="auto" w:fill="D9E2F3" w:themeFill="accent1" w:themeFillTint="33"/>
          </w:tcPr>
          <w:p w14:paraId="3AD636D2" w14:textId="77777777" w:rsidR="00D33FDE" w:rsidRDefault="00D33FDE" w:rsidP="00D33FDE">
            <w:r w:rsidRPr="7170CFE4">
              <w:rPr>
                <w:rFonts w:ascii="Calibri" w:eastAsia="Calibri" w:hAnsi="Calibri" w:cs="Calibri"/>
              </w:rPr>
              <w:t>Existing Condition Points</w:t>
            </w:r>
          </w:p>
        </w:tc>
      </w:tr>
      <w:tr w:rsidR="00D33FDE" w14:paraId="6CB53F99" w14:textId="77777777" w:rsidTr="00A9603F">
        <w:tc>
          <w:tcPr>
            <w:tcW w:w="4680" w:type="dxa"/>
          </w:tcPr>
          <w:p w14:paraId="3106EC6B" w14:textId="5535249C" w:rsidR="00D33FDE" w:rsidRDefault="00A9603F" w:rsidP="00D33FDE">
            <w:r>
              <w:rPr>
                <w:rFonts w:ascii="Calibri" w:eastAsia="Calibri" w:hAnsi="Calibri" w:cs="Calibri"/>
              </w:rPr>
              <w:t>Yes</w:t>
            </w:r>
          </w:p>
        </w:tc>
        <w:tc>
          <w:tcPr>
            <w:tcW w:w="4680" w:type="dxa"/>
          </w:tcPr>
          <w:p w14:paraId="71A89DA9" w14:textId="4A3B8BF1" w:rsidR="00D33FDE" w:rsidRDefault="00A9603F" w:rsidP="00D33FDE">
            <w:r>
              <w:rPr>
                <w:rFonts w:ascii="Calibri" w:eastAsia="Calibri" w:hAnsi="Calibri" w:cs="Calibri"/>
              </w:rPr>
              <w:t>1</w:t>
            </w:r>
          </w:p>
        </w:tc>
      </w:tr>
      <w:tr w:rsidR="00D33FDE" w14:paraId="27D033FE" w14:textId="77777777" w:rsidTr="00A9603F">
        <w:tc>
          <w:tcPr>
            <w:tcW w:w="4680" w:type="dxa"/>
          </w:tcPr>
          <w:p w14:paraId="0055BD4F" w14:textId="3FB6B20D" w:rsidR="00D33FDE" w:rsidRPr="7170CFE4" w:rsidRDefault="00A9603F" w:rsidP="00D33FDE">
            <w:pPr>
              <w:rPr>
                <w:rFonts w:ascii="Calibri" w:eastAsia="Calibri" w:hAnsi="Calibri" w:cs="Calibri"/>
              </w:rPr>
            </w:pPr>
            <w:r>
              <w:rPr>
                <w:rFonts w:ascii="Calibri" w:eastAsia="Calibri" w:hAnsi="Calibri" w:cs="Calibri"/>
              </w:rPr>
              <w:t>No</w:t>
            </w:r>
          </w:p>
        </w:tc>
        <w:tc>
          <w:tcPr>
            <w:tcW w:w="4680" w:type="dxa"/>
          </w:tcPr>
          <w:p w14:paraId="744C2263" w14:textId="77777777" w:rsidR="00D33FDE" w:rsidRPr="7170CFE4" w:rsidRDefault="00D33FDE" w:rsidP="00D33FDE">
            <w:pPr>
              <w:rPr>
                <w:rFonts w:ascii="Calibri" w:eastAsia="Calibri" w:hAnsi="Calibri" w:cs="Calibri"/>
              </w:rPr>
            </w:pPr>
            <w:r w:rsidRPr="7170CFE4">
              <w:rPr>
                <w:rFonts w:ascii="Calibri" w:eastAsia="Calibri" w:hAnsi="Calibri" w:cs="Calibri"/>
              </w:rPr>
              <w:t>30</w:t>
            </w:r>
          </w:p>
        </w:tc>
      </w:tr>
    </w:tbl>
    <w:p w14:paraId="52D3FD8D" w14:textId="46CEDA83" w:rsidR="00D33FDE" w:rsidRDefault="00D33FDE" w:rsidP="00D33FDE">
      <w:pPr>
        <w:spacing w:line="257" w:lineRule="auto"/>
      </w:pPr>
      <w:r w:rsidRPr="7170CFE4">
        <w:rPr>
          <w:rFonts w:ascii="Calibri" w:eastAsia="Calibri" w:hAnsi="Calibri" w:cs="Calibri"/>
        </w:rPr>
        <w:t>Preliminary assessment questions will be asked</w:t>
      </w:r>
      <w:r w:rsidR="00C24506">
        <w:rPr>
          <w:rFonts w:ascii="Calibri" w:eastAsia="Calibri" w:hAnsi="Calibri" w:cs="Calibri"/>
        </w:rPr>
        <w:t xml:space="preserve"> as part of the River and Stream Preliminary Aquatic Habitat Assessments</w:t>
      </w:r>
      <w:r w:rsidRPr="7170CFE4">
        <w:rPr>
          <w:rFonts w:ascii="Calibri" w:eastAsia="Calibri" w:hAnsi="Calibri" w:cs="Calibri"/>
        </w:rPr>
        <w:t xml:space="preserve"> to further assess PLU existing condition</w:t>
      </w:r>
      <w:r w:rsidR="00C24506">
        <w:rPr>
          <w:rFonts w:ascii="Calibri" w:eastAsia="Calibri" w:hAnsi="Calibri" w:cs="Calibri"/>
        </w:rPr>
        <w:t>.</w:t>
      </w:r>
      <w:r w:rsidRPr="7170CFE4">
        <w:rPr>
          <w:rFonts w:ascii="Calibri" w:eastAsia="Calibri" w:hAnsi="Calibri" w:cs="Calibri"/>
        </w:rPr>
        <w:t xml:space="preserve"> The planner may also identify this resource concern based on site-specific conditions. Conservation practices and activities are then added to the existing condition to determine the state of the management system. </w:t>
      </w:r>
    </w:p>
    <w:p w14:paraId="29B2FBE4" w14:textId="5E23D90D" w:rsidR="00D33FDE" w:rsidRDefault="00D33FDE" w:rsidP="00D33FDE">
      <w:pPr>
        <w:spacing w:line="257" w:lineRule="auto"/>
      </w:pPr>
      <w:r>
        <w:t xml:space="preserve">Table </w:t>
      </w:r>
      <w:r>
        <w:rPr>
          <w:noProof/>
        </w:rPr>
        <w:fldChar w:fldCharType="begin"/>
      </w:r>
      <w:r>
        <w:rPr>
          <w:noProof/>
        </w:rPr>
        <w:instrText xml:space="preserve"> SEQ Table \* ARABIC </w:instrText>
      </w:r>
      <w:r>
        <w:rPr>
          <w:noProof/>
        </w:rPr>
        <w:fldChar w:fldCharType="separate"/>
      </w:r>
      <w:r w:rsidR="002D0A24">
        <w:rPr>
          <w:noProof/>
        </w:rPr>
        <w:t>165</w:t>
      </w:r>
      <w:r>
        <w:rPr>
          <w:noProof/>
        </w:rPr>
        <w:fldChar w:fldCharType="end"/>
      </w:r>
      <w:r w:rsidRPr="00AB186A">
        <w:rPr>
          <w:i/>
          <w:iCs/>
          <w:color w:val="44546A"/>
        </w:rPr>
        <w:t>:</w:t>
      </w:r>
      <w:r w:rsidRPr="7170CFE4">
        <w:rPr>
          <w:rFonts w:ascii="Calibri" w:eastAsia="Calibri" w:hAnsi="Calibri" w:cs="Calibri"/>
          <w:i/>
          <w:iCs/>
          <w:color w:val="44546A" w:themeColor="text2"/>
        </w:rPr>
        <w:t xml:space="preserve"> Preliminary Elevated Water Temperature Assessment Question</w:t>
      </w:r>
      <w:r>
        <w:rPr>
          <w:rFonts w:ascii="Calibri" w:eastAsia="Calibri" w:hAnsi="Calibri" w:cs="Calibri"/>
          <w:i/>
          <w:iCs/>
          <w:color w:val="44546A" w:themeColor="text2"/>
        </w:rPr>
        <w:t>s</w:t>
      </w:r>
      <w:r w:rsidR="00A9603F">
        <w:rPr>
          <w:rFonts w:ascii="Calibri" w:eastAsia="Calibri" w:hAnsi="Calibri" w:cs="Calibri"/>
          <w:i/>
          <w:iCs/>
          <w:color w:val="44546A" w:themeColor="text2"/>
        </w:rPr>
        <w:t xml:space="preserve"> </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5"/>
        <w:gridCol w:w="1440"/>
        <w:gridCol w:w="1805"/>
      </w:tblGrid>
      <w:tr w:rsidR="00D33FDE" w14:paraId="6AEE7719" w14:textId="77777777" w:rsidTr="00A9603F">
        <w:tc>
          <w:tcPr>
            <w:tcW w:w="6115" w:type="dxa"/>
            <w:shd w:val="clear" w:color="auto" w:fill="D9E2F3" w:themeFill="accent1" w:themeFillTint="33"/>
          </w:tcPr>
          <w:p w14:paraId="5276225C" w14:textId="77777777" w:rsidR="00D33FDE" w:rsidRDefault="00D33FDE" w:rsidP="00D33FDE">
            <w:r w:rsidRPr="7170CFE4">
              <w:rPr>
                <w:rFonts w:ascii="Calibri" w:eastAsia="Calibri" w:hAnsi="Calibri" w:cs="Calibri"/>
              </w:rPr>
              <w:t>Question</w:t>
            </w:r>
          </w:p>
        </w:tc>
        <w:tc>
          <w:tcPr>
            <w:tcW w:w="1440" w:type="dxa"/>
            <w:shd w:val="clear" w:color="auto" w:fill="D9E2F3" w:themeFill="accent1" w:themeFillTint="33"/>
          </w:tcPr>
          <w:p w14:paraId="1910F6AB" w14:textId="77777777" w:rsidR="00D33FDE" w:rsidRDefault="00D33FDE" w:rsidP="00D33FDE">
            <w:r>
              <w:rPr>
                <w:rFonts w:ascii="Calibri" w:eastAsia="Calibri" w:hAnsi="Calibri" w:cs="Calibri"/>
              </w:rPr>
              <w:t>Answer</w:t>
            </w:r>
          </w:p>
        </w:tc>
        <w:tc>
          <w:tcPr>
            <w:tcW w:w="1805" w:type="dxa"/>
            <w:shd w:val="clear" w:color="auto" w:fill="D9E2F3" w:themeFill="accent1" w:themeFillTint="33"/>
          </w:tcPr>
          <w:p w14:paraId="3AD3D065" w14:textId="77777777" w:rsidR="00D33FDE" w:rsidRDefault="00D33FDE" w:rsidP="00D33FDE">
            <w:r w:rsidRPr="7170CFE4">
              <w:rPr>
                <w:rFonts w:ascii="Calibri" w:eastAsia="Calibri" w:hAnsi="Calibri" w:cs="Calibri"/>
              </w:rPr>
              <w:t>Existing Condition Points</w:t>
            </w:r>
          </w:p>
        </w:tc>
      </w:tr>
      <w:tr w:rsidR="00D33FDE" w14:paraId="6D5C7C8D" w14:textId="77777777" w:rsidTr="00A9603F">
        <w:trPr>
          <w:trHeight w:val="350"/>
        </w:trPr>
        <w:tc>
          <w:tcPr>
            <w:tcW w:w="6115" w:type="dxa"/>
            <w:vMerge w:val="restart"/>
          </w:tcPr>
          <w:p w14:paraId="595BF410" w14:textId="77777777" w:rsidR="00D33FDE" w:rsidRDefault="00D33FDE" w:rsidP="00D33FDE">
            <w:r w:rsidRPr="7170CFE4">
              <w:rPr>
                <w:rFonts w:ascii="Calibri" w:eastAsia="Calibri" w:hAnsi="Calibri" w:cs="Calibri"/>
              </w:rPr>
              <w:t xml:space="preserve">Is natural and diverse riparian vegetation that extends at least one </w:t>
            </w:r>
            <w:proofErr w:type="spellStart"/>
            <w:r w:rsidRPr="7170CFE4">
              <w:rPr>
                <w:rFonts w:ascii="Calibri" w:eastAsia="Calibri" w:hAnsi="Calibri" w:cs="Calibri"/>
              </w:rPr>
              <w:t>bankfull</w:t>
            </w:r>
            <w:proofErr w:type="spellEnd"/>
            <w:r w:rsidRPr="7170CFE4">
              <w:rPr>
                <w:rFonts w:ascii="Calibri" w:eastAsia="Calibri" w:hAnsi="Calibri" w:cs="Calibri"/>
              </w:rPr>
              <w:t xml:space="preserve"> width onto the floodplain, with vegetation gaps not exceeding 10% of the property length present?</w:t>
            </w:r>
          </w:p>
          <w:p w14:paraId="37AEFEED" w14:textId="77777777" w:rsidR="00D33FDE" w:rsidRDefault="00D33FDE" w:rsidP="00D33FDE">
            <w:r w:rsidRPr="00406781">
              <w:rPr>
                <w:rFonts w:ascii="Calibri" w:eastAsia="Calibri" w:hAnsi="Calibri" w:cs="Calibri"/>
                <w:color w:val="5A5A5A"/>
              </w:rPr>
              <w:t xml:space="preserve">Instructions: Riparian vegetation must be of appropriate composition, density, and age structure appropriate to the site. Based on planning criteria for elevated water temperature that is conditional on SVAP elements 4 &amp; 5 riparian area quantity and quality. </w:t>
            </w:r>
          </w:p>
        </w:tc>
        <w:tc>
          <w:tcPr>
            <w:tcW w:w="1440" w:type="dxa"/>
          </w:tcPr>
          <w:p w14:paraId="4F76A044" w14:textId="77777777" w:rsidR="00D33FDE" w:rsidRDefault="00D33FDE" w:rsidP="00D33FDE"/>
          <w:p w14:paraId="14EF2633" w14:textId="77777777" w:rsidR="00D33FDE" w:rsidRDefault="00D33FDE" w:rsidP="00670E5E">
            <w:pPr>
              <w:pStyle w:val="ListParagraph"/>
              <w:numPr>
                <w:ilvl w:val="0"/>
                <w:numId w:val="2"/>
              </w:numPr>
            </w:pPr>
            <w:r>
              <w:t>Yes</w:t>
            </w:r>
          </w:p>
        </w:tc>
        <w:tc>
          <w:tcPr>
            <w:tcW w:w="1805" w:type="dxa"/>
          </w:tcPr>
          <w:p w14:paraId="35992FAB" w14:textId="77777777" w:rsidR="00D33FDE" w:rsidRDefault="00D33FDE" w:rsidP="00D33FDE">
            <w:r w:rsidRPr="7170CFE4">
              <w:rPr>
                <w:rFonts w:ascii="Calibri" w:eastAsia="Calibri" w:hAnsi="Calibri" w:cs="Calibri"/>
              </w:rPr>
              <w:t xml:space="preserve"> </w:t>
            </w:r>
          </w:p>
          <w:p w14:paraId="50C6955A" w14:textId="77777777" w:rsidR="00D33FDE" w:rsidRDefault="00D33FDE" w:rsidP="00D33FDE">
            <w:r w:rsidRPr="7170CFE4">
              <w:rPr>
                <w:rFonts w:ascii="Calibri" w:eastAsia="Calibri" w:hAnsi="Calibri" w:cs="Calibri"/>
              </w:rPr>
              <w:t>25</w:t>
            </w:r>
          </w:p>
        </w:tc>
      </w:tr>
      <w:tr w:rsidR="00D33FDE" w14:paraId="54E8CC28" w14:textId="77777777" w:rsidTr="00A9603F">
        <w:tc>
          <w:tcPr>
            <w:tcW w:w="6115" w:type="dxa"/>
            <w:vMerge/>
          </w:tcPr>
          <w:p w14:paraId="10232BC8" w14:textId="77777777" w:rsidR="00D33FDE" w:rsidRDefault="00D33FDE" w:rsidP="00D33FDE"/>
        </w:tc>
        <w:tc>
          <w:tcPr>
            <w:tcW w:w="1440" w:type="dxa"/>
          </w:tcPr>
          <w:p w14:paraId="30534331" w14:textId="77777777" w:rsidR="00D33FDE" w:rsidRDefault="00D33FDE" w:rsidP="00670E5E">
            <w:pPr>
              <w:pStyle w:val="ListParagraph"/>
              <w:numPr>
                <w:ilvl w:val="0"/>
                <w:numId w:val="2"/>
              </w:numPr>
            </w:pPr>
            <w:r>
              <w:t>No</w:t>
            </w:r>
          </w:p>
        </w:tc>
        <w:tc>
          <w:tcPr>
            <w:tcW w:w="1805" w:type="dxa"/>
          </w:tcPr>
          <w:p w14:paraId="054576BC" w14:textId="77777777" w:rsidR="00D33FDE" w:rsidRDefault="00D33FDE" w:rsidP="00D33FDE">
            <w:r w:rsidRPr="7170CFE4">
              <w:rPr>
                <w:rFonts w:ascii="Calibri" w:eastAsia="Calibri" w:hAnsi="Calibri" w:cs="Calibri"/>
              </w:rPr>
              <w:t>0</w:t>
            </w:r>
          </w:p>
        </w:tc>
      </w:tr>
      <w:tr w:rsidR="00D33FDE" w14:paraId="6E707260" w14:textId="77777777" w:rsidTr="00A9603F">
        <w:tc>
          <w:tcPr>
            <w:tcW w:w="6115" w:type="dxa"/>
            <w:vMerge w:val="restart"/>
          </w:tcPr>
          <w:p w14:paraId="01ED0DC6" w14:textId="77777777" w:rsidR="00D33FDE" w:rsidRDefault="00D33FDE" w:rsidP="00D33FDE">
            <w:r w:rsidRPr="7170CFE4">
              <w:rPr>
                <w:rFonts w:ascii="Calibri" w:eastAsia="Calibri" w:hAnsi="Calibri" w:cs="Calibri"/>
              </w:rPr>
              <w:t>Is ≥50% of water surface shaded within the length of the stream in landowner’s property??</w:t>
            </w:r>
          </w:p>
          <w:p w14:paraId="7E362657" w14:textId="77777777" w:rsidR="00D33FDE" w:rsidRDefault="00D33FDE" w:rsidP="00D33FDE">
            <w:r w:rsidRPr="7170CFE4">
              <w:rPr>
                <w:rFonts w:ascii="Calibri" w:eastAsia="Calibri" w:hAnsi="Calibri" w:cs="Calibri"/>
                <w:color w:val="5A5A5A"/>
              </w:rPr>
              <w:t>Instructions: Applicable to both cold-water and warm-water streams. Based on planning criteria for elevated water temperature that is conditional on SVAP element 6 canopy cover. This element is particularly sensitive to the type of stream (stream class) and fish community that is being assessed and calibration of scoring may be necessary. Planner override may be used when the specific onsite conditions dictate that a "No" answer relates to beneficial effect.</w:t>
            </w:r>
          </w:p>
        </w:tc>
        <w:tc>
          <w:tcPr>
            <w:tcW w:w="1440" w:type="dxa"/>
          </w:tcPr>
          <w:p w14:paraId="7E69C766" w14:textId="77777777" w:rsidR="00D33FDE" w:rsidRDefault="00D33FDE" w:rsidP="00D33FDE"/>
          <w:p w14:paraId="3B138546" w14:textId="77777777" w:rsidR="00D33FDE" w:rsidRDefault="00D33FDE" w:rsidP="00D33FDE">
            <w:pPr>
              <w:pStyle w:val="ListParagraph"/>
              <w:numPr>
                <w:ilvl w:val="0"/>
                <w:numId w:val="1"/>
              </w:numPr>
            </w:pPr>
            <w:r>
              <w:t>Yes</w:t>
            </w:r>
          </w:p>
        </w:tc>
        <w:tc>
          <w:tcPr>
            <w:tcW w:w="1805" w:type="dxa"/>
          </w:tcPr>
          <w:p w14:paraId="76EC9396" w14:textId="77777777" w:rsidR="00D33FDE" w:rsidRDefault="00D33FDE" w:rsidP="00D33FDE">
            <w:r w:rsidRPr="7170CFE4">
              <w:rPr>
                <w:rFonts w:ascii="Calibri" w:eastAsia="Calibri" w:hAnsi="Calibri" w:cs="Calibri"/>
              </w:rPr>
              <w:t xml:space="preserve"> </w:t>
            </w:r>
          </w:p>
          <w:p w14:paraId="6CE6D46E" w14:textId="77777777" w:rsidR="00D33FDE" w:rsidRDefault="00D33FDE" w:rsidP="00D33FDE">
            <w:r w:rsidRPr="7170CFE4">
              <w:rPr>
                <w:rFonts w:ascii="Calibri" w:eastAsia="Calibri" w:hAnsi="Calibri" w:cs="Calibri"/>
              </w:rPr>
              <w:t>25</w:t>
            </w:r>
          </w:p>
        </w:tc>
      </w:tr>
      <w:tr w:rsidR="00D33FDE" w14:paraId="45F8A50E" w14:textId="77777777" w:rsidTr="00A9603F">
        <w:tc>
          <w:tcPr>
            <w:tcW w:w="6115" w:type="dxa"/>
            <w:vMerge/>
          </w:tcPr>
          <w:p w14:paraId="6AE0B4CC" w14:textId="77777777" w:rsidR="00D33FDE" w:rsidRDefault="00D33FDE" w:rsidP="00D33FDE"/>
        </w:tc>
        <w:tc>
          <w:tcPr>
            <w:tcW w:w="1440" w:type="dxa"/>
          </w:tcPr>
          <w:p w14:paraId="4984F3EA" w14:textId="77777777" w:rsidR="00D33FDE" w:rsidRDefault="00D33FDE" w:rsidP="00D33FDE">
            <w:pPr>
              <w:pStyle w:val="ListParagraph"/>
              <w:numPr>
                <w:ilvl w:val="0"/>
                <w:numId w:val="1"/>
              </w:numPr>
            </w:pPr>
            <w:r>
              <w:t>No</w:t>
            </w:r>
          </w:p>
        </w:tc>
        <w:tc>
          <w:tcPr>
            <w:tcW w:w="1805" w:type="dxa"/>
          </w:tcPr>
          <w:p w14:paraId="0C8E30F3" w14:textId="77777777" w:rsidR="00D33FDE" w:rsidRDefault="00D33FDE" w:rsidP="00D33FDE">
            <w:r w:rsidRPr="7170CFE4">
              <w:rPr>
                <w:rFonts w:ascii="Calibri" w:eastAsia="Calibri" w:hAnsi="Calibri" w:cs="Calibri"/>
              </w:rPr>
              <w:t>0</w:t>
            </w:r>
          </w:p>
        </w:tc>
      </w:tr>
    </w:tbl>
    <w:p w14:paraId="6EE0EE90" w14:textId="77777777" w:rsidR="00D33FDE" w:rsidRDefault="00D33FDE" w:rsidP="00D33FDE"/>
    <w:p w14:paraId="1D23DF1D" w14:textId="39FA2BF2" w:rsidR="0022060E" w:rsidRPr="004F0705" w:rsidRDefault="0022060E" w:rsidP="0022060E">
      <w:pPr>
        <w:pStyle w:val="Heading2"/>
        <w:rPr>
          <w:b/>
        </w:rPr>
      </w:pPr>
      <w:bookmarkStart w:id="353" w:name="_Toc16839853"/>
      <w:r>
        <w:rPr>
          <w:b/>
        </w:rPr>
        <w:t xml:space="preserve">Feed and </w:t>
      </w:r>
      <w:bookmarkEnd w:id="347"/>
      <w:bookmarkEnd w:id="348"/>
      <w:bookmarkEnd w:id="349"/>
      <w:r>
        <w:rPr>
          <w:b/>
        </w:rPr>
        <w:t>Forage</w:t>
      </w:r>
      <w:bookmarkEnd w:id="350"/>
      <w:r w:rsidR="004166E6">
        <w:rPr>
          <w:b/>
        </w:rPr>
        <w:t xml:space="preserve"> Imbalance</w:t>
      </w:r>
      <w:bookmarkEnd w:id="353"/>
    </w:p>
    <w:p w14:paraId="6F7526E5" w14:textId="77777777" w:rsidR="001E05F3" w:rsidRDefault="001E05F3" w:rsidP="00212F7B">
      <w:pPr>
        <w:pStyle w:val="Heading3"/>
      </w:pPr>
      <w:bookmarkStart w:id="354" w:name="_Toc16839854"/>
      <w:r>
        <w:t>Component: Feed and Forage Imbalance</w:t>
      </w:r>
      <w:bookmarkEnd w:id="354"/>
    </w:p>
    <w:p w14:paraId="04331F33" w14:textId="7C622143" w:rsidR="0022060E" w:rsidRPr="00CF4703" w:rsidRDefault="0022060E" w:rsidP="0022060E">
      <w:pPr>
        <w:rPr>
          <w:rFonts w:ascii="Calibri" w:eastAsia="Times New Roman" w:hAnsi="Calibri" w:cs="Calibri"/>
        </w:rPr>
      </w:pPr>
      <w:r w:rsidRPr="00CF4703">
        <w:rPr>
          <w:b/>
        </w:rPr>
        <w:t>Description:</w:t>
      </w:r>
      <w:r>
        <w:t xml:space="preserve">  </w:t>
      </w:r>
      <w:r w:rsidRPr="004F5E6D">
        <w:t>Feed and forage quality or quantity is inadequate for nutritional needs and production goals of the kinds and classes of livestock.</w:t>
      </w:r>
    </w:p>
    <w:p w14:paraId="38409BD4" w14:textId="77777777" w:rsidR="0022060E" w:rsidRPr="00CF4703" w:rsidRDefault="0022060E" w:rsidP="0022060E">
      <w:r w:rsidRPr="00CF4703">
        <w:rPr>
          <w:b/>
        </w:rPr>
        <w:t>Objective:</w:t>
      </w:r>
      <w:r>
        <w:t xml:space="preserve">  </w:t>
      </w:r>
      <w:r w:rsidRPr="004F5E6D">
        <w:t>Livestock forage, roughage</w:t>
      </w:r>
      <w:r>
        <w:t>,</w:t>
      </w:r>
      <w:r w:rsidRPr="004F5E6D">
        <w:t xml:space="preserve"> and supplemental nutritional requirements addressed</w:t>
      </w:r>
      <w:r>
        <w:t>.</w:t>
      </w:r>
    </w:p>
    <w:p w14:paraId="21A6E59D" w14:textId="77777777" w:rsidR="0022060E" w:rsidRDefault="0022060E" w:rsidP="0022060E">
      <w:pPr>
        <w:rPr>
          <w:b/>
        </w:rPr>
      </w:pPr>
      <w:r w:rsidRPr="00CF4703">
        <w:rPr>
          <w:b/>
        </w:rPr>
        <w:t>Analysis within CART:</w:t>
      </w:r>
    </w:p>
    <w:p w14:paraId="1AC38A75" w14:textId="0DE0B817" w:rsidR="0022060E" w:rsidRDefault="0022060E" w:rsidP="0022060E">
      <w:r w:rsidRPr="00772557">
        <w:t>The planner will identify this resource concern based on site-specific conditions using technically completed land health and management assessment methods</w:t>
      </w:r>
      <w:r>
        <w:t xml:space="preserve">.  A threshold value of </w:t>
      </w:r>
      <w:r w:rsidRPr="00FC0A51">
        <w:t>50</w:t>
      </w:r>
      <w:r>
        <w:t xml:space="preserve"> will be set and existing condition questions will be triggered.  The existing condition question will set the existing score as seen in</w:t>
      </w:r>
      <w:r w:rsidR="00AE7F2F">
        <w:t xml:space="preserve"> </w:t>
      </w:r>
      <w:r w:rsidR="00AE7F2F">
        <w:fldChar w:fldCharType="begin"/>
      </w:r>
      <w:r w:rsidR="00AE7F2F">
        <w:instrText xml:space="preserve"> REF _Ref11929151 \h </w:instrText>
      </w:r>
      <w:r w:rsidR="00AE7F2F">
        <w:fldChar w:fldCharType="separate"/>
      </w:r>
      <w:r w:rsidR="002D0A24" w:rsidRPr="00425298">
        <w:t xml:space="preserve">Table </w:t>
      </w:r>
      <w:r w:rsidR="002D0A24">
        <w:rPr>
          <w:i/>
          <w:iCs/>
          <w:noProof/>
        </w:rPr>
        <w:t>166</w:t>
      </w:r>
      <w:r w:rsidR="00AE7F2F">
        <w:fldChar w:fldCharType="end"/>
      </w:r>
      <w:r w:rsidR="0032684C">
        <w:t xml:space="preserve"> and</w:t>
      </w:r>
      <w:r w:rsidR="00B063A6">
        <w:t xml:space="preserve"> </w:t>
      </w:r>
      <w:r w:rsidR="00B063A6">
        <w:fldChar w:fldCharType="begin"/>
      </w:r>
      <w:r w:rsidR="00B063A6">
        <w:instrText xml:space="preserve"> REF _Ref13483618 \h </w:instrText>
      </w:r>
      <w:r w:rsidR="00B063A6">
        <w:fldChar w:fldCharType="separate"/>
      </w:r>
      <w:r w:rsidR="002D0A24" w:rsidRPr="00425298">
        <w:t xml:space="preserve">Table </w:t>
      </w:r>
      <w:r w:rsidR="002D0A24">
        <w:rPr>
          <w:i/>
          <w:iCs/>
          <w:noProof/>
        </w:rPr>
        <w:t>167</w:t>
      </w:r>
      <w:r w:rsidR="00B063A6">
        <w:fldChar w:fldCharType="end"/>
      </w:r>
      <w:r w:rsidRPr="00D74AAD">
        <w:rPr>
          <w:i/>
          <w:iCs/>
          <w:color w:val="44546A" w:themeColor="text2"/>
        </w:rPr>
        <w:t>.</w:t>
      </w:r>
    </w:p>
    <w:p w14:paraId="5AA37CD9" w14:textId="7682E6CE" w:rsidR="0022060E" w:rsidRPr="0084183F" w:rsidRDefault="00F53465" w:rsidP="0022060E">
      <w:pPr>
        <w:pStyle w:val="Caption"/>
        <w:keepNext/>
        <w:rPr>
          <w:sz w:val="22"/>
          <w:szCs w:val="22"/>
        </w:rPr>
      </w:pPr>
      <w:bookmarkStart w:id="355" w:name="_Ref1192915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166</w:t>
      </w:r>
      <w:r w:rsidR="00AB382A" w:rsidRPr="00425298">
        <w:rPr>
          <w:i w:val="0"/>
          <w:iCs w:val="0"/>
          <w:color w:val="auto"/>
          <w:sz w:val="22"/>
          <w:szCs w:val="22"/>
        </w:rPr>
        <w:fldChar w:fldCharType="end"/>
      </w:r>
      <w:bookmarkEnd w:id="355"/>
      <w:r w:rsidRPr="00425298">
        <w:rPr>
          <w:i w:val="0"/>
          <w:iCs w:val="0"/>
          <w:color w:val="auto"/>
          <w:sz w:val="22"/>
          <w:szCs w:val="22"/>
        </w:rPr>
        <w:t>:</w:t>
      </w:r>
      <w:r w:rsidR="0022060E" w:rsidRPr="2B7F814B">
        <w:rPr>
          <w:sz w:val="22"/>
          <w:szCs w:val="22"/>
        </w:rPr>
        <w:t xml:space="preserve"> Livestock Feed and Forage </w:t>
      </w:r>
      <w:r w:rsidR="000B1E1D">
        <w:rPr>
          <w:sz w:val="22"/>
          <w:szCs w:val="22"/>
        </w:rPr>
        <w:t xml:space="preserve">Imbalance </w:t>
      </w:r>
      <w:r w:rsidR="0022060E" w:rsidRPr="2B7F814B">
        <w:rPr>
          <w:sz w:val="22"/>
          <w:szCs w:val="22"/>
        </w:rPr>
        <w:t>Existing Condition</w:t>
      </w:r>
      <w:r w:rsidR="005A0F02">
        <w:rPr>
          <w:sz w:val="22"/>
          <w:szCs w:val="22"/>
        </w:rPr>
        <w:t xml:space="preserve"> (All Land Uses Except Farmstead)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5A0F02" w14:paraId="4A3EA1A4" w14:textId="77777777" w:rsidTr="00212F7B">
        <w:tc>
          <w:tcPr>
            <w:tcW w:w="6736" w:type="dxa"/>
            <w:shd w:val="clear" w:color="auto" w:fill="D9E2F3" w:themeFill="accent1" w:themeFillTint="33"/>
          </w:tcPr>
          <w:p w14:paraId="1B1310E7" w14:textId="77777777" w:rsidR="005A0F02" w:rsidRDefault="005A0F02" w:rsidP="00E24174">
            <w:r>
              <w:t>Answer</w:t>
            </w:r>
          </w:p>
        </w:tc>
        <w:tc>
          <w:tcPr>
            <w:tcW w:w="2619" w:type="dxa"/>
            <w:shd w:val="clear" w:color="auto" w:fill="D9E2F3" w:themeFill="accent1" w:themeFillTint="33"/>
          </w:tcPr>
          <w:p w14:paraId="457C3D0B" w14:textId="77777777" w:rsidR="005A0F02" w:rsidRDefault="005A0F02" w:rsidP="00E24174">
            <w:r>
              <w:t>Existing Condition Points</w:t>
            </w:r>
          </w:p>
        </w:tc>
      </w:tr>
      <w:tr w:rsidR="005A0F02" w14:paraId="0CD97BFD" w14:textId="77777777" w:rsidTr="00212F7B">
        <w:tc>
          <w:tcPr>
            <w:tcW w:w="6736" w:type="dxa"/>
          </w:tcPr>
          <w:p w14:paraId="2EEF6565" w14:textId="483717D2" w:rsidR="005A0F02" w:rsidRPr="00066555" w:rsidRDefault="004C72B4" w:rsidP="00E24174">
            <w:pPr>
              <w:rPr>
                <w:rFonts w:eastAsia="Times New Roman"/>
              </w:rPr>
            </w:pPr>
            <w:r>
              <w:rPr>
                <w:rFonts w:eastAsia="Times New Roman"/>
                <w:shd w:val="clear" w:color="auto" w:fill="FFFFFF" w:themeFill="background1"/>
              </w:rPr>
              <w:t>Not assessed</w:t>
            </w:r>
          </w:p>
        </w:tc>
        <w:tc>
          <w:tcPr>
            <w:tcW w:w="2619" w:type="dxa"/>
          </w:tcPr>
          <w:p w14:paraId="3111A451" w14:textId="16CA3A35" w:rsidR="005A0F02" w:rsidRDefault="00AF1125" w:rsidP="00E24174">
            <w:pPr>
              <w:rPr>
                <w:rFonts w:cstheme="minorHAnsi"/>
              </w:rPr>
            </w:pPr>
            <w:r>
              <w:rPr>
                <w:rFonts w:cstheme="minorHAnsi"/>
              </w:rPr>
              <w:t>-1</w:t>
            </w:r>
          </w:p>
        </w:tc>
      </w:tr>
      <w:tr w:rsidR="005A0F02" w14:paraId="7777566A" w14:textId="77777777" w:rsidTr="00212F7B">
        <w:tc>
          <w:tcPr>
            <w:tcW w:w="6736" w:type="dxa"/>
          </w:tcPr>
          <w:p w14:paraId="6C855650" w14:textId="6AC87447" w:rsidR="005A0F02" w:rsidRDefault="004C72B4" w:rsidP="00E24174">
            <w:r>
              <w:t>Not applicable</w:t>
            </w:r>
          </w:p>
        </w:tc>
        <w:tc>
          <w:tcPr>
            <w:tcW w:w="2619" w:type="dxa"/>
          </w:tcPr>
          <w:p w14:paraId="524D3858" w14:textId="77777777" w:rsidR="005A0F02" w:rsidRDefault="005A0F02" w:rsidP="00E24174">
            <w:r>
              <w:t>0</w:t>
            </w:r>
          </w:p>
        </w:tc>
      </w:tr>
      <w:tr w:rsidR="005A0F02" w14:paraId="27926564" w14:textId="77777777" w:rsidTr="00212F7B">
        <w:tc>
          <w:tcPr>
            <w:tcW w:w="6736" w:type="dxa"/>
          </w:tcPr>
          <w:p w14:paraId="50684C2B" w14:textId="179C6CBC" w:rsidR="005A0F02" w:rsidRPr="00B61890" w:rsidRDefault="004C72B4" w:rsidP="00E24174">
            <w:r>
              <w:t>Adequate forage supply and producer desired goals are being met</w:t>
            </w:r>
          </w:p>
        </w:tc>
        <w:tc>
          <w:tcPr>
            <w:tcW w:w="2619" w:type="dxa"/>
          </w:tcPr>
          <w:p w14:paraId="4C3EFD90" w14:textId="67041600" w:rsidR="005A0F02" w:rsidRDefault="005A0F02" w:rsidP="00E24174">
            <w:r>
              <w:t>5</w:t>
            </w:r>
            <w:r w:rsidR="00AF1125">
              <w:t>1</w:t>
            </w:r>
          </w:p>
        </w:tc>
      </w:tr>
      <w:tr w:rsidR="005A0F02" w14:paraId="5B9DFEA5" w14:textId="77777777" w:rsidTr="00212F7B">
        <w:tc>
          <w:tcPr>
            <w:tcW w:w="6736" w:type="dxa"/>
          </w:tcPr>
          <w:p w14:paraId="136E5CB9" w14:textId="17218B92" w:rsidR="005A0F02" w:rsidRPr="00B61890" w:rsidRDefault="004C72B4" w:rsidP="00E24174">
            <w:r>
              <w:t>Ina</w:t>
            </w:r>
            <w:r w:rsidR="00AF1125">
              <w:t>dequate forage supply and producer desired production goals are NOT being met</w:t>
            </w:r>
          </w:p>
        </w:tc>
        <w:tc>
          <w:tcPr>
            <w:tcW w:w="2619" w:type="dxa"/>
          </w:tcPr>
          <w:p w14:paraId="0BE7EDE4" w14:textId="7CF42D83" w:rsidR="005A0F02" w:rsidRDefault="00AF1125" w:rsidP="00E24174">
            <w:r>
              <w:t>1</w:t>
            </w:r>
          </w:p>
        </w:tc>
      </w:tr>
    </w:tbl>
    <w:p w14:paraId="54E638F3" w14:textId="44ED76D3" w:rsidR="0022060E" w:rsidRDefault="0022060E" w:rsidP="0022060E">
      <w:pPr>
        <w:rPr>
          <w:b/>
        </w:rPr>
      </w:pPr>
    </w:p>
    <w:p w14:paraId="0D75E823" w14:textId="6268710B" w:rsidR="00384769" w:rsidRPr="0084183F" w:rsidRDefault="00384769" w:rsidP="00384769">
      <w:pPr>
        <w:pStyle w:val="Caption"/>
        <w:keepNext/>
        <w:rPr>
          <w:sz w:val="22"/>
          <w:szCs w:val="22"/>
        </w:rPr>
      </w:pPr>
      <w:bookmarkStart w:id="356" w:name="_Ref13483618"/>
      <w:r w:rsidRPr="00425298">
        <w:rPr>
          <w:i w:val="0"/>
          <w:iCs w:val="0"/>
          <w:color w:val="auto"/>
          <w:sz w:val="22"/>
          <w:szCs w:val="22"/>
        </w:rPr>
        <w:t xml:space="preserve">Table </w:t>
      </w:r>
      <w:r w:rsidRPr="00425298">
        <w:rPr>
          <w:i w:val="0"/>
          <w:iCs w:val="0"/>
          <w:color w:val="auto"/>
          <w:sz w:val="22"/>
          <w:szCs w:val="22"/>
        </w:rPr>
        <w:fldChar w:fldCharType="begin"/>
      </w:r>
      <w:r w:rsidRPr="00425298">
        <w:rPr>
          <w:i w:val="0"/>
          <w:iCs w:val="0"/>
          <w:color w:val="auto"/>
          <w:sz w:val="22"/>
          <w:szCs w:val="22"/>
        </w:rPr>
        <w:instrText xml:space="preserve"> SEQ Table \* ARABIC </w:instrText>
      </w:r>
      <w:r w:rsidRPr="00425298">
        <w:rPr>
          <w:i w:val="0"/>
          <w:iCs w:val="0"/>
          <w:color w:val="auto"/>
          <w:sz w:val="22"/>
          <w:szCs w:val="22"/>
        </w:rPr>
        <w:fldChar w:fldCharType="separate"/>
      </w:r>
      <w:r w:rsidR="002D0A24">
        <w:rPr>
          <w:i w:val="0"/>
          <w:iCs w:val="0"/>
          <w:noProof/>
          <w:color w:val="auto"/>
          <w:sz w:val="22"/>
          <w:szCs w:val="22"/>
        </w:rPr>
        <w:t>167</w:t>
      </w:r>
      <w:r w:rsidRPr="00425298">
        <w:rPr>
          <w:i w:val="0"/>
          <w:iCs w:val="0"/>
          <w:color w:val="auto"/>
          <w:sz w:val="22"/>
          <w:szCs w:val="22"/>
        </w:rPr>
        <w:fldChar w:fldCharType="end"/>
      </w:r>
      <w:bookmarkEnd w:id="356"/>
      <w:r w:rsidRPr="00425298">
        <w:rPr>
          <w:i w:val="0"/>
          <w:iCs w:val="0"/>
          <w:color w:val="auto"/>
          <w:sz w:val="22"/>
          <w:szCs w:val="22"/>
        </w:rPr>
        <w:t>:</w:t>
      </w:r>
      <w:r w:rsidRPr="2B7F814B">
        <w:rPr>
          <w:sz w:val="22"/>
          <w:szCs w:val="22"/>
        </w:rPr>
        <w:t xml:space="preserve"> Livestock Feed and Forage </w:t>
      </w:r>
      <w:r>
        <w:rPr>
          <w:sz w:val="22"/>
          <w:szCs w:val="22"/>
        </w:rPr>
        <w:t xml:space="preserve">Imbalance </w:t>
      </w:r>
      <w:r w:rsidRPr="2B7F814B">
        <w:rPr>
          <w:sz w:val="22"/>
          <w:szCs w:val="22"/>
        </w:rPr>
        <w:t>Existing Condition</w:t>
      </w:r>
      <w:r>
        <w:rPr>
          <w:sz w:val="22"/>
          <w:szCs w:val="22"/>
        </w:rPr>
        <w:t xml:space="preserve"> (Farmstead)</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6"/>
        <w:gridCol w:w="2619"/>
      </w:tblGrid>
      <w:tr w:rsidR="00384769" w14:paraId="16983023" w14:textId="77777777" w:rsidTr="00A9603F">
        <w:tc>
          <w:tcPr>
            <w:tcW w:w="6736" w:type="dxa"/>
            <w:shd w:val="clear" w:color="auto" w:fill="D9E2F3" w:themeFill="accent1" w:themeFillTint="33"/>
          </w:tcPr>
          <w:p w14:paraId="7F5743ED" w14:textId="77777777" w:rsidR="00384769" w:rsidRDefault="00384769" w:rsidP="00E24174">
            <w:r>
              <w:t>Answer</w:t>
            </w:r>
          </w:p>
        </w:tc>
        <w:tc>
          <w:tcPr>
            <w:tcW w:w="2619" w:type="dxa"/>
            <w:shd w:val="clear" w:color="auto" w:fill="D9E2F3" w:themeFill="accent1" w:themeFillTint="33"/>
          </w:tcPr>
          <w:p w14:paraId="51D5EAA9" w14:textId="77777777" w:rsidR="00384769" w:rsidRDefault="00384769" w:rsidP="00E24174">
            <w:r>
              <w:t>Existing Condition Points</w:t>
            </w:r>
          </w:p>
        </w:tc>
      </w:tr>
      <w:tr w:rsidR="00384769" w14:paraId="1214CA35" w14:textId="77777777" w:rsidTr="00A9603F">
        <w:tc>
          <w:tcPr>
            <w:tcW w:w="6736" w:type="dxa"/>
          </w:tcPr>
          <w:p w14:paraId="677B60EA" w14:textId="77777777" w:rsidR="00384769" w:rsidRPr="00066555" w:rsidRDefault="00384769" w:rsidP="00E24174">
            <w:pPr>
              <w:rPr>
                <w:rFonts w:eastAsia="Times New Roman"/>
              </w:rPr>
            </w:pPr>
            <w:r>
              <w:rPr>
                <w:rFonts w:eastAsia="Times New Roman"/>
                <w:shd w:val="clear" w:color="auto" w:fill="FFFFFF" w:themeFill="background1"/>
              </w:rPr>
              <w:t>Not assessed</w:t>
            </w:r>
          </w:p>
        </w:tc>
        <w:tc>
          <w:tcPr>
            <w:tcW w:w="2619" w:type="dxa"/>
          </w:tcPr>
          <w:p w14:paraId="0341E5AD" w14:textId="77777777" w:rsidR="00384769" w:rsidRDefault="00384769" w:rsidP="00E24174">
            <w:pPr>
              <w:rPr>
                <w:rFonts w:cstheme="minorHAnsi"/>
              </w:rPr>
            </w:pPr>
            <w:r>
              <w:rPr>
                <w:rFonts w:cstheme="minorHAnsi"/>
              </w:rPr>
              <w:t>-1</w:t>
            </w:r>
          </w:p>
        </w:tc>
      </w:tr>
      <w:tr w:rsidR="00384769" w14:paraId="29A7DF42" w14:textId="77777777" w:rsidTr="00A9603F">
        <w:tc>
          <w:tcPr>
            <w:tcW w:w="6736" w:type="dxa"/>
          </w:tcPr>
          <w:p w14:paraId="429E1B1D" w14:textId="77777777" w:rsidR="00384769" w:rsidRDefault="00384769" w:rsidP="00E24174">
            <w:r>
              <w:t>Not applicable</w:t>
            </w:r>
          </w:p>
        </w:tc>
        <w:tc>
          <w:tcPr>
            <w:tcW w:w="2619" w:type="dxa"/>
          </w:tcPr>
          <w:p w14:paraId="4682F96F" w14:textId="77777777" w:rsidR="00384769" w:rsidRDefault="00384769" w:rsidP="00E24174">
            <w:r>
              <w:t>0</w:t>
            </w:r>
          </w:p>
        </w:tc>
      </w:tr>
      <w:tr w:rsidR="00384769" w14:paraId="043CE0F7" w14:textId="77777777" w:rsidTr="00A9603F">
        <w:tc>
          <w:tcPr>
            <w:tcW w:w="6736" w:type="dxa"/>
          </w:tcPr>
          <w:p w14:paraId="282CA8D7" w14:textId="65AECBD8" w:rsidR="00384769" w:rsidRPr="00B61890" w:rsidRDefault="00384769" w:rsidP="00E24174">
            <w:r>
              <w:t>Livestock feed, roughage, and supplemental nutritional requirements are met</w:t>
            </w:r>
          </w:p>
        </w:tc>
        <w:tc>
          <w:tcPr>
            <w:tcW w:w="2619" w:type="dxa"/>
          </w:tcPr>
          <w:p w14:paraId="54560CFB" w14:textId="77777777" w:rsidR="00384769" w:rsidRDefault="00384769" w:rsidP="00E24174">
            <w:r>
              <w:t>51</w:t>
            </w:r>
          </w:p>
        </w:tc>
      </w:tr>
      <w:tr w:rsidR="00384769" w14:paraId="0B9E506F" w14:textId="77777777" w:rsidTr="00A9603F">
        <w:tc>
          <w:tcPr>
            <w:tcW w:w="6736" w:type="dxa"/>
          </w:tcPr>
          <w:p w14:paraId="2E8F06CC" w14:textId="6E509535" w:rsidR="00384769" w:rsidRPr="00B61890" w:rsidRDefault="00384769" w:rsidP="00E24174">
            <w:r>
              <w:t>Livestock feed, roughage, and supplemental nutritional requirements are NOT met</w:t>
            </w:r>
          </w:p>
        </w:tc>
        <w:tc>
          <w:tcPr>
            <w:tcW w:w="2619" w:type="dxa"/>
          </w:tcPr>
          <w:p w14:paraId="40049A40" w14:textId="77777777" w:rsidR="00384769" w:rsidRDefault="00384769" w:rsidP="00E24174">
            <w:r>
              <w:t>1</w:t>
            </w:r>
          </w:p>
        </w:tc>
      </w:tr>
    </w:tbl>
    <w:p w14:paraId="1F23B12C" w14:textId="77777777" w:rsidR="0022060E" w:rsidRPr="004F0705" w:rsidRDefault="0022060E" w:rsidP="0022060E">
      <w:pPr>
        <w:pStyle w:val="Heading2"/>
        <w:rPr>
          <w:b/>
        </w:rPr>
      </w:pPr>
      <w:bookmarkStart w:id="357" w:name="_Toc531617593"/>
      <w:bookmarkStart w:id="358" w:name="_Toc531608300"/>
      <w:bookmarkStart w:id="359" w:name="_Toc535524423"/>
      <w:bookmarkStart w:id="360" w:name="_Toc1134251"/>
      <w:bookmarkStart w:id="361" w:name="_Toc16839855"/>
      <w:r>
        <w:rPr>
          <w:b/>
        </w:rPr>
        <w:t xml:space="preserve">Inadequate Livestock </w:t>
      </w:r>
      <w:bookmarkEnd w:id="357"/>
      <w:bookmarkEnd w:id="358"/>
      <w:bookmarkEnd w:id="359"/>
      <w:r>
        <w:rPr>
          <w:b/>
        </w:rPr>
        <w:t>Shelter</w:t>
      </w:r>
      <w:bookmarkEnd w:id="360"/>
      <w:bookmarkEnd w:id="361"/>
    </w:p>
    <w:p w14:paraId="30F675E5" w14:textId="77777777" w:rsidR="001E05F3" w:rsidRDefault="001E05F3" w:rsidP="00212F7B">
      <w:pPr>
        <w:pStyle w:val="Heading3"/>
      </w:pPr>
      <w:bookmarkStart w:id="362" w:name="_Toc16839856"/>
      <w:r>
        <w:t>Component: Inadequate Livestock Shelter</w:t>
      </w:r>
      <w:bookmarkEnd w:id="362"/>
    </w:p>
    <w:p w14:paraId="3750B83B" w14:textId="7A158D75" w:rsidR="0022060E" w:rsidRPr="00CF4703" w:rsidRDefault="0022060E" w:rsidP="0022060E">
      <w:pPr>
        <w:rPr>
          <w:rFonts w:ascii="Calibri" w:eastAsia="Times New Roman" w:hAnsi="Calibri" w:cs="Calibri"/>
        </w:rPr>
      </w:pPr>
      <w:r w:rsidRPr="00CF4703">
        <w:rPr>
          <w:b/>
        </w:rPr>
        <w:t>Description:</w:t>
      </w:r>
      <w:r>
        <w:t xml:space="preserve">  </w:t>
      </w:r>
      <w:r w:rsidRPr="00B61890">
        <w:t>L</w:t>
      </w:r>
      <w:r w:rsidRPr="00FC0A51">
        <w:t>ivestock lack adequate shelter from climatic conditions to maintain health or production goals.</w:t>
      </w:r>
    </w:p>
    <w:p w14:paraId="2EB881B5" w14:textId="77777777" w:rsidR="0022060E" w:rsidRPr="00CF4703" w:rsidRDefault="0022060E" w:rsidP="0022060E">
      <w:r w:rsidRPr="00CF4703">
        <w:rPr>
          <w:b/>
        </w:rPr>
        <w:t>Objective:</w:t>
      </w:r>
      <w:r>
        <w:t xml:space="preserve">  </w:t>
      </w:r>
      <w:r w:rsidRPr="00B61890">
        <w:t>Artificial or natural shelters meet animal health needs and client objectives.</w:t>
      </w:r>
    </w:p>
    <w:p w14:paraId="7754C129" w14:textId="77777777" w:rsidR="0022060E" w:rsidRDefault="0022060E" w:rsidP="0022060E">
      <w:pPr>
        <w:rPr>
          <w:b/>
        </w:rPr>
      </w:pPr>
      <w:r w:rsidRPr="00CF4703">
        <w:rPr>
          <w:b/>
        </w:rPr>
        <w:t>Analysis within CART:</w:t>
      </w:r>
    </w:p>
    <w:p w14:paraId="09833BE2" w14:textId="372AB1D7" w:rsidR="0022060E" w:rsidRDefault="0022060E" w:rsidP="0022060E">
      <w:r>
        <w:t xml:space="preserve">The planner will identify this resource concern based on site-specific conditions. A threshold value of 50 will be set and existing condition questions will be triggered.  The existing condition question will set the existing score as seen in </w:t>
      </w:r>
      <w:r w:rsidR="00AE7F2F">
        <w:fldChar w:fldCharType="begin"/>
      </w:r>
      <w:r w:rsidR="00AE7F2F">
        <w:instrText xml:space="preserve"> REF _Ref11929181 \h </w:instrText>
      </w:r>
      <w:r w:rsidR="00AE7F2F">
        <w:fldChar w:fldCharType="separate"/>
      </w:r>
      <w:r w:rsidR="002D0A24" w:rsidRPr="00425298">
        <w:t xml:space="preserve">Table </w:t>
      </w:r>
      <w:r w:rsidR="002D0A24">
        <w:rPr>
          <w:i/>
          <w:iCs/>
          <w:noProof/>
        </w:rPr>
        <w:t>168</w:t>
      </w:r>
      <w:r w:rsidR="00AE7F2F">
        <w:fldChar w:fldCharType="end"/>
      </w:r>
      <w:r w:rsidR="00D62918">
        <w:t>.</w:t>
      </w:r>
    </w:p>
    <w:p w14:paraId="0A9CF57E" w14:textId="461AB67C" w:rsidR="0022060E" w:rsidRPr="0084183F" w:rsidRDefault="00F53465" w:rsidP="0022060E">
      <w:pPr>
        <w:pStyle w:val="Caption"/>
        <w:keepNext/>
        <w:rPr>
          <w:sz w:val="22"/>
          <w:szCs w:val="22"/>
        </w:rPr>
      </w:pPr>
      <w:bookmarkStart w:id="363" w:name="_Ref11929181"/>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168</w:t>
      </w:r>
      <w:r w:rsidR="00AB382A" w:rsidRPr="00425298">
        <w:rPr>
          <w:i w:val="0"/>
          <w:iCs w:val="0"/>
          <w:color w:val="auto"/>
          <w:sz w:val="22"/>
          <w:szCs w:val="22"/>
        </w:rPr>
        <w:fldChar w:fldCharType="end"/>
      </w:r>
      <w:bookmarkEnd w:id="363"/>
      <w:r w:rsidRPr="00425298">
        <w:rPr>
          <w:i w:val="0"/>
          <w:iCs w:val="0"/>
          <w:color w:val="auto"/>
          <w:sz w:val="22"/>
          <w:szCs w:val="22"/>
        </w:rPr>
        <w:t>:</w:t>
      </w:r>
      <w:r w:rsidR="0022060E" w:rsidRPr="0041409E">
        <w:rPr>
          <w:sz w:val="22"/>
          <w:szCs w:val="22"/>
        </w:rPr>
        <w:t xml:space="preserve"> </w:t>
      </w:r>
      <w:bookmarkStart w:id="364" w:name="_Hlk532218413"/>
      <w:r w:rsidR="0022060E" w:rsidRPr="0041409E">
        <w:rPr>
          <w:sz w:val="22"/>
          <w:szCs w:val="22"/>
        </w:rPr>
        <w:t xml:space="preserve">Inadequate Livestock Shelter </w:t>
      </w:r>
      <w:bookmarkEnd w:id="364"/>
      <w:r w:rsidR="0022060E" w:rsidRPr="0041409E">
        <w:rPr>
          <w:sz w:val="22"/>
          <w:szCs w:val="22"/>
        </w:rPr>
        <w:t>Existing Condition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358F807B" w14:textId="77777777" w:rsidTr="004062EF">
        <w:tc>
          <w:tcPr>
            <w:tcW w:w="6925" w:type="dxa"/>
            <w:shd w:val="clear" w:color="auto" w:fill="D9E2F3" w:themeFill="accent1" w:themeFillTint="33"/>
          </w:tcPr>
          <w:p w14:paraId="42829294" w14:textId="77777777" w:rsidR="0022060E" w:rsidRDefault="0022060E" w:rsidP="00E24174">
            <w:r>
              <w:t>Answer</w:t>
            </w:r>
          </w:p>
        </w:tc>
        <w:tc>
          <w:tcPr>
            <w:tcW w:w="2425" w:type="dxa"/>
            <w:shd w:val="clear" w:color="auto" w:fill="D9E2F3" w:themeFill="accent1" w:themeFillTint="33"/>
          </w:tcPr>
          <w:p w14:paraId="263E0D43" w14:textId="77777777" w:rsidR="0022060E" w:rsidRDefault="0022060E" w:rsidP="00E24174">
            <w:r>
              <w:t>Existing Condition Points</w:t>
            </w:r>
          </w:p>
        </w:tc>
      </w:tr>
      <w:tr w:rsidR="00753638" w14:paraId="3C041F69" w14:textId="77777777" w:rsidTr="004062EF">
        <w:tc>
          <w:tcPr>
            <w:tcW w:w="6925" w:type="dxa"/>
          </w:tcPr>
          <w:p w14:paraId="4AC3F4F4" w14:textId="12AFD552" w:rsidR="00753638" w:rsidRPr="00AB186A" w:rsidRDefault="00753638" w:rsidP="00E24174">
            <w:r>
              <w:t>Not assessed</w:t>
            </w:r>
          </w:p>
        </w:tc>
        <w:tc>
          <w:tcPr>
            <w:tcW w:w="2425" w:type="dxa"/>
          </w:tcPr>
          <w:p w14:paraId="5A99093C" w14:textId="6BE70C6E" w:rsidR="00753638" w:rsidRDefault="00551D95" w:rsidP="00E24174">
            <w:r>
              <w:t>-1</w:t>
            </w:r>
          </w:p>
        </w:tc>
      </w:tr>
      <w:tr w:rsidR="00753638" w14:paraId="42C6B764" w14:textId="77777777" w:rsidTr="004062EF">
        <w:tc>
          <w:tcPr>
            <w:tcW w:w="6925" w:type="dxa"/>
          </w:tcPr>
          <w:p w14:paraId="7101BA49" w14:textId="48D74990" w:rsidR="00753638" w:rsidRPr="00AB186A" w:rsidRDefault="00753638" w:rsidP="00E24174">
            <w:r>
              <w:t>Not applicable</w:t>
            </w:r>
          </w:p>
        </w:tc>
        <w:tc>
          <w:tcPr>
            <w:tcW w:w="2425" w:type="dxa"/>
          </w:tcPr>
          <w:p w14:paraId="6A54657F" w14:textId="19D4B626" w:rsidR="00753638" w:rsidRDefault="00551D95" w:rsidP="00E24174">
            <w:r>
              <w:t>0</w:t>
            </w:r>
          </w:p>
        </w:tc>
      </w:tr>
      <w:tr w:rsidR="0022060E" w14:paraId="5A853FD6" w14:textId="77777777" w:rsidTr="004062EF">
        <w:tc>
          <w:tcPr>
            <w:tcW w:w="6925" w:type="dxa"/>
          </w:tcPr>
          <w:p w14:paraId="5D40D0EA" w14:textId="6783821B" w:rsidR="0022060E" w:rsidRDefault="0022060E" w:rsidP="00E24174">
            <w:r w:rsidRPr="00AB186A">
              <w:t>Livestock are adapted to local climatic conditions and do not require additional shelter</w:t>
            </w:r>
          </w:p>
        </w:tc>
        <w:tc>
          <w:tcPr>
            <w:tcW w:w="2425" w:type="dxa"/>
          </w:tcPr>
          <w:p w14:paraId="1A9B7FDF" w14:textId="77777777" w:rsidR="0022060E" w:rsidRDefault="0022060E" w:rsidP="00E24174">
            <w:r>
              <w:t>60</w:t>
            </w:r>
          </w:p>
        </w:tc>
      </w:tr>
      <w:tr w:rsidR="0022060E" w14:paraId="43694695" w14:textId="77777777" w:rsidTr="004062EF">
        <w:tc>
          <w:tcPr>
            <w:tcW w:w="6925" w:type="dxa"/>
          </w:tcPr>
          <w:p w14:paraId="44EEECED" w14:textId="77777777" w:rsidR="0022060E" w:rsidRDefault="0022060E" w:rsidP="00E24174">
            <w:r>
              <w:t>Livestock have adequate shelter (artificial or natural)</w:t>
            </w:r>
          </w:p>
        </w:tc>
        <w:tc>
          <w:tcPr>
            <w:tcW w:w="2425" w:type="dxa"/>
          </w:tcPr>
          <w:p w14:paraId="1D04276D" w14:textId="3B2330F5" w:rsidR="0022060E" w:rsidRDefault="0022060E" w:rsidP="00E24174">
            <w:r>
              <w:t>5</w:t>
            </w:r>
            <w:r w:rsidR="0046692B">
              <w:t>1</w:t>
            </w:r>
          </w:p>
        </w:tc>
      </w:tr>
      <w:tr w:rsidR="0022060E" w14:paraId="56347A0E" w14:textId="77777777" w:rsidTr="004062EF">
        <w:tc>
          <w:tcPr>
            <w:tcW w:w="6925" w:type="dxa"/>
          </w:tcPr>
          <w:p w14:paraId="38C58EA2" w14:textId="0F2980F5" w:rsidR="0022060E" w:rsidRPr="00995636" w:rsidRDefault="0022060E" w:rsidP="00E24174">
            <w:r>
              <w:t>Production goals are not being met due to livestock stresses caused by local climatic conditions or lack of shelter</w:t>
            </w:r>
          </w:p>
        </w:tc>
        <w:tc>
          <w:tcPr>
            <w:tcW w:w="2425" w:type="dxa"/>
          </w:tcPr>
          <w:p w14:paraId="0DFDA1CA" w14:textId="77777777" w:rsidR="0022060E" w:rsidRDefault="0022060E" w:rsidP="00E24174">
            <w:r>
              <w:t>20</w:t>
            </w:r>
          </w:p>
        </w:tc>
      </w:tr>
      <w:tr w:rsidR="0022060E" w14:paraId="2E4CF441" w14:textId="77777777" w:rsidTr="004062EF">
        <w:tc>
          <w:tcPr>
            <w:tcW w:w="6925" w:type="dxa"/>
          </w:tcPr>
          <w:p w14:paraId="363B435A" w14:textId="4644E8AE" w:rsidR="0022060E" w:rsidRPr="00B61890" w:rsidRDefault="0022060E" w:rsidP="00E24174">
            <w:r w:rsidRPr="00AB186A">
              <w:t xml:space="preserve">Production goals not being met due to livestock death or stresses caused by local climatic conditions or lack of shelter </w:t>
            </w:r>
          </w:p>
        </w:tc>
        <w:tc>
          <w:tcPr>
            <w:tcW w:w="2425" w:type="dxa"/>
          </w:tcPr>
          <w:p w14:paraId="1A93AC7D" w14:textId="5C9F4575" w:rsidR="0022060E" w:rsidRPr="000C3CD3" w:rsidRDefault="0046692B" w:rsidP="00E24174">
            <w:r>
              <w:t>1</w:t>
            </w:r>
          </w:p>
        </w:tc>
      </w:tr>
    </w:tbl>
    <w:p w14:paraId="6649A85E" w14:textId="77777777" w:rsidR="0022060E" w:rsidRPr="00CF4703" w:rsidRDefault="0022060E" w:rsidP="0022060E">
      <w:pPr>
        <w:rPr>
          <w:b/>
        </w:rPr>
      </w:pPr>
    </w:p>
    <w:p w14:paraId="32CCFD3C" w14:textId="32FDC1E4" w:rsidR="0022060E" w:rsidRPr="004F0705" w:rsidRDefault="0022060E" w:rsidP="0022060E">
      <w:pPr>
        <w:pStyle w:val="Heading2"/>
        <w:rPr>
          <w:b/>
        </w:rPr>
      </w:pPr>
      <w:bookmarkStart w:id="365" w:name="_Toc531617594"/>
      <w:bookmarkStart w:id="366" w:name="_Toc531608301"/>
      <w:bookmarkStart w:id="367" w:name="_Toc535524424"/>
      <w:bookmarkStart w:id="368" w:name="_Toc1134252"/>
      <w:bookmarkStart w:id="369" w:name="_Toc16839857"/>
      <w:r>
        <w:rPr>
          <w:b/>
        </w:rPr>
        <w:t xml:space="preserve">Inadequate Livestock </w:t>
      </w:r>
      <w:bookmarkEnd w:id="365"/>
      <w:bookmarkEnd w:id="366"/>
      <w:bookmarkEnd w:id="367"/>
      <w:r>
        <w:rPr>
          <w:b/>
        </w:rPr>
        <w:t>Water</w:t>
      </w:r>
      <w:bookmarkEnd w:id="368"/>
      <w:r w:rsidR="00757E57">
        <w:rPr>
          <w:b/>
        </w:rPr>
        <w:t xml:space="preserve"> Quantity, Quality, and Distribution</w:t>
      </w:r>
      <w:bookmarkEnd w:id="369"/>
    </w:p>
    <w:p w14:paraId="5BCE1246" w14:textId="3CA939DB" w:rsidR="001E05F3" w:rsidRDefault="001E05F3" w:rsidP="00212F7B">
      <w:pPr>
        <w:pStyle w:val="Heading3"/>
      </w:pPr>
      <w:bookmarkStart w:id="370" w:name="_Toc16839858"/>
      <w:r>
        <w:t>Component: Inadequate Livestock Water Quantity, Quality, and Distribution</w:t>
      </w:r>
      <w:bookmarkEnd w:id="370"/>
    </w:p>
    <w:p w14:paraId="7D1BAD87" w14:textId="0B9FE3AC" w:rsidR="0022060E" w:rsidRPr="00CF4703" w:rsidRDefault="0022060E" w:rsidP="0022060E">
      <w:pPr>
        <w:rPr>
          <w:rFonts w:ascii="Calibri" w:eastAsia="Times New Roman" w:hAnsi="Calibri" w:cs="Calibri"/>
        </w:rPr>
      </w:pPr>
      <w:r w:rsidRPr="00CF4703">
        <w:rPr>
          <w:b/>
        </w:rPr>
        <w:t>Description:</w:t>
      </w:r>
      <w:r>
        <w:t xml:space="preserve">  Drinking water q</w:t>
      </w:r>
      <w:r w:rsidRPr="006B53A6">
        <w:t>uantity, quality</w:t>
      </w:r>
      <w:r>
        <w:t>,</w:t>
      </w:r>
      <w:r w:rsidRPr="006B53A6">
        <w:t xml:space="preserve"> distribution</w:t>
      </w:r>
      <w:r>
        <w:t>, or some combination of these</w:t>
      </w:r>
      <w:r w:rsidRPr="006B53A6">
        <w:t xml:space="preserve"> are insufficient to maintain health or production goals for the kinds and classes of livestock.</w:t>
      </w:r>
    </w:p>
    <w:p w14:paraId="29DCFFDE" w14:textId="77777777" w:rsidR="0022060E" w:rsidRPr="00CF4703" w:rsidRDefault="0022060E" w:rsidP="0022060E">
      <w:r w:rsidRPr="00CF4703">
        <w:rPr>
          <w:b/>
        </w:rPr>
        <w:t>Objective:</w:t>
      </w:r>
      <w:r>
        <w:t xml:space="preserve">  </w:t>
      </w:r>
      <w:r w:rsidRPr="006B53A6">
        <w:t>Water of acceptable quality and quantity adequately distributed to meet animal needs</w:t>
      </w:r>
      <w:r>
        <w:t xml:space="preserve"> throughout the PLU</w:t>
      </w:r>
      <w:r w:rsidRPr="006B53A6">
        <w:t>.</w:t>
      </w:r>
      <w:r>
        <w:t xml:space="preserve">  *</w:t>
      </w:r>
      <w:r w:rsidRPr="00CF10B2">
        <w:rPr>
          <w:b/>
          <w:bCs/>
        </w:rPr>
        <w:t xml:space="preserve">Lack </w:t>
      </w:r>
      <w:r>
        <w:t xml:space="preserve">of adequate water in </w:t>
      </w:r>
      <w:r w:rsidRPr="00CF10B2">
        <w:rPr>
          <w:b/>
          <w:bCs/>
        </w:rPr>
        <w:t>any grazed portion</w:t>
      </w:r>
      <w:r>
        <w:t xml:space="preserve"> of the PLU creates this resource concern.</w:t>
      </w:r>
    </w:p>
    <w:p w14:paraId="1E50A9D0" w14:textId="77777777" w:rsidR="0022060E" w:rsidRDefault="0022060E" w:rsidP="00BC4ACC">
      <w:pPr>
        <w:keepNext/>
        <w:rPr>
          <w:b/>
        </w:rPr>
      </w:pPr>
      <w:r>
        <w:rPr>
          <w:b/>
        </w:rPr>
        <w:t>Analysis within CART:</w:t>
      </w:r>
    </w:p>
    <w:p w14:paraId="178F52F4" w14:textId="345034A4" w:rsidR="0022060E" w:rsidRDefault="0022060E" w:rsidP="0022060E">
      <w:r>
        <w:t xml:space="preserve">The planner will identify this resource concern based on site-specific conditions.  A threshold value of </w:t>
      </w:r>
      <w:r w:rsidRPr="00F32CBF">
        <w:t>50</w:t>
      </w:r>
      <w:r>
        <w:t xml:space="preserve"> will be set and existing condition questions will be triggered.  The existing condition questions will set the existing score as seen in</w:t>
      </w:r>
      <w:r w:rsidR="00AE7F2F">
        <w:t xml:space="preserve"> </w:t>
      </w:r>
      <w:r w:rsidR="00AE7F2F">
        <w:fldChar w:fldCharType="begin"/>
      </w:r>
      <w:r w:rsidR="00AE7F2F">
        <w:instrText xml:space="preserve"> REF _Ref11929206 \h </w:instrText>
      </w:r>
      <w:r w:rsidR="00AE7F2F">
        <w:fldChar w:fldCharType="separate"/>
      </w:r>
      <w:r w:rsidR="002D0A24" w:rsidRPr="00425298">
        <w:t xml:space="preserve">Table </w:t>
      </w:r>
      <w:r w:rsidR="002D0A24">
        <w:rPr>
          <w:i/>
          <w:iCs/>
          <w:noProof/>
        </w:rPr>
        <w:t>169</w:t>
      </w:r>
      <w:r w:rsidR="00AE7F2F">
        <w:fldChar w:fldCharType="end"/>
      </w:r>
      <w:r>
        <w:t>.</w:t>
      </w:r>
    </w:p>
    <w:p w14:paraId="706E0B91" w14:textId="41C2D189" w:rsidR="0022060E" w:rsidRPr="0084183F" w:rsidRDefault="00F53465" w:rsidP="0022060E">
      <w:pPr>
        <w:pStyle w:val="Caption"/>
        <w:keepNext/>
        <w:rPr>
          <w:sz w:val="22"/>
          <w:szCs w:val="22"/>
        </w:rPr>
      </w:pPr>
      <w:bookmarkStart w:id="371" w:name="_Ref11929206"/>
      <w:bookmarkStart w:id="372" w:name="_Hlk532218803"/>
      <w:r w:rsidRPr="00425298">
        <w:rPr>
          <w:i w:val="0"/>
          <w:iCs w:val="0"/>
          <w:color w:val="auto"/>
          <w:sz w:val="22"/>
          <w:szCs w:val="22"/>
        </w:rPr>
        <w:t xml:space="preserve">Table </w:t>
      </w:r>
      <w:r w:rsidR="00AB382A" w:rsidRPr="00425298">
        <w:rPr>
          <w:i w:val="0"/>
          <w:iCs w:val="0"/>
          <w:color w:val="auto"/>
          <w:sz w:val="22"/>
          <w:szCs w:val="22"/>
        </w:rPr>
        <w:fldChar w:fldCharType="begin"/>
      </w:r>
      <w:r w:rsidR="00AB382A" w:rsidRPr="00425298">
        <w:rPr>
          <w:i w:val="0"/>
          <w:iCs w:val="0"/>
          <w:color w:val="auto"/>
          <w:sz w:val="22"/>
          <w:szCs w:val="22"/>
        </w:rPr>
        <w:instrText xml:space="preserve"> SEQ Table \* ARABIC </w:instrText>
      </w:r>
      <w:r w:rsidR="00AB382A" w:rsidRPr="00425298">
        <w:rPr>
          <w:i w:val="0"/>
          <w:iCs w:val="0"/>
          <w:color w:val="auto"/>
          <w:sz w:val="22"/>
          <w:szCs w:val="22"/>
        </w:rPr>
        <w:fldChar w:fldCharType="separate"/>
      </w:r>
      <w:r w:rsidR="002D0A24">
        <w:rPr>
          <w:i w:val="0"/>
          <w:iCs w:val="0"/>
          <w:noProof/>
          <w:color w:val="auto"/>
          <w:sz w:val="22"/>
          <w:szCs w:val="22"/>
        </w:rPr>
        <w:t>169</w:t>
      </w:r>
      <w:r w:rsidR="00AB382A" w:rsidRPr="00425298">
        <w:rPr>
          <w:i w:val="0"/>
          <w:iCs w:val="0"/>
          <w:color w:val="auto"/>
          <w:sz w:val="22"/>
          <w:szCs w:val="22"/>
        </w:rPr>
        <w:fldChar w:fldCharType="end"/>
      </w:r>
      <w:bookmarkEnd w:id="371"/>
      <w:r w:rsidRPr="00425298">
        <w:rPr>
          <w:i w:val="0"/>
          <w:iCs w:val="0"/>
          <w:color w:val="auto"/>
          <w:sz w:val="22"/>
          <w:szCs w:val="22"/>
        </w:rPr>
        <w:t>:</w:t>
      </w:r>
      <w:r w:rsidR="0022060E" w:rsidRPr="00425298">
        <w:rPr>
          <w:i w:val="0"/>
          <w:iCs w:val="0"/>
          <w:color w:val="auto"/>
          <w:sz w:val="22"/>
          <w:szCs w:val="22"/>
        </w:rPr>
        <w:t xml:space="preserve"> </w:t>
      </w:r>
      <w:r w:rsidR="0022060E" w:rsidRPr="0041409E">
        <w:rPr>
          <w:sz w:val="22"/>
          <w:szCs w:val="22"/>
        </w:rPr>
        <w:t xml:space="preserve">Inadequate Livestock </w:t>
      </w:r>
      <w:r w:rsidR="0022060E" w:rsidRPr="006B0BF3">
        <w:rPr>
          <w:sz w:val="22"/>
          <w:szCs w:val="22"/>
        </w:rPr>
        <w:t>Water Existing Condition (Quality and Quantity)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25"/>
        <w:gridCol w:w="2425"/>
      </w:tblGrid>
      <w:tr w:rsidR="0022060E" w14:paraId="1DF24B4B" w14:textId="77777777" w:rsidTr="00212F7B">
        <w:tc>
          <w:tcPr>
            <w:tcW w:w="6925" w:type="dxa"/>
            <w:shd w:val="clear" w:color="auto" w:fill="D9E2F3" w:themeFill="accent1" w:themeFillTint="33"/>
          </w:tcPr>
          <w:p w14:paraId="48BEAAF8" w14:textId="77777777" w:rsidR="0022060E" w:rsidRDefault="0022060E" w:rsidP="00E24174">
            <w:r>
              <w:t>Answer</w:t>
            </w:r>
          </w:p>
        </w:tc>
        <w:tc>
          <w:tcPr>
            <w:tcW w:w="2425" w:type="dxa"/>
            <w:shd w:val="clear" w:color="auto" w:fill="D9E2F3" w:themeFill="accent1" w:themeFillTint="33"/>
          </w:tcPr>
          <w:p w14:paraId="55B1B825" w14:textId="77777777" w:rsidR="0022060E" w:rsidRDefault="0022060E" w:rsidP="00E24174">
            <w:r>
              <w:t>Existing Condition Points</w:t>
            </w:r>
          </w:p>
        </w:tc>
      </w:tr>
      <w:tr w:rsidR="007B07A6" w14:paraId="232E032B" w14:textId="77777777" w:rsidTr="004062EF">
        <w:tc>
          <w:tcPr>
            <w:tcW w:w="6925" w:type="dxa"/>
          </w:tcPr>
          <w:p w14:paraId="31752606" w14:textId="169ACA86" w:rsidR="007B07A6" w:rsidRDefault="007B07A6" w:rsidP="00E24174">
            <w:r>
              <w:t>Not assessed</w:t>
            </w:r>
          </w:p>
        </w:tc>
        <w:tc>
          <w:tcPr>
            <w:tcW w:w="2425" w:type="dxa"/>
          </w:tcPr>
          <w:p w14:paraId="76407DFB" w14:textId="3F4BA3AD" w:rsidR="007B07A6" w:rsidRDefault="008D3567" w:rsidP="00E24174">
            <w:r>
              <w:t>-1</w:t>
            </w:r>
          </w:p>
        </w:tc>
      </w:tr>
      <w:tr w:rsidR="007B07A6" w14:paraId="334E117E" w14:textId="77777777" w:rsidTr="004062EF">
        <w:tc>
          <w:tcPr>
            <w:tcW w:w="6925" w:type="dxa"/>
          </w:tcPr>
          <w:p w14:paraId="5EF6B6EF" w14:textId="170F55BD" w:rsidR="007B07A6" w:rsidRDefault="007B07A6" w:rsidP="00E24174">
            <w:r>
              <w:t>Not applicable</w:t>
            </w:r>
          </w:p>
        </w:tc>
        <w:tc>
          <w:tcPr>
            <w:tcW w:w="2425" w:type="dxa"/>
          </w:tcPr>
          <w:p w14:paraId="39D4C9CA" w14:textId="53D2EF00" w:rsidR="007B07A6" w:rsidRDefault="008D3567" w:rsidP="00E24174">
            <w:r>
              <w:t>0</w:t>
            </w:r>
          </w:p>
        </w:tc>
      </w:tr>
      <w:tr w:rsidR="0022060E" w14:paraId="76DF43EC" w14:textId="77777777" w:rsidTr="00212F7B">
        <w:tc>
          <w:tcPr>
            <w:tcW w:w="6925" w:type="dxa"/>
          </w:tcPr>
          <w:p w14:paraId="733F4CA4" w14:textId="4CF08883" w:rsidR="0022060E" w:rsidRDefault="007B07A6" w:rsidP="00E24174">
            <w:r>
              <w:t>T</w:t>
            </w:r>
            <w:r w:rsidR="0022060E">
              <w:t>hree livestock water factors met</w:t>
            </w:r>
          </w:p>
        </w:tc>
        <w:tc>
          <w:tcPr>
            <w:tcW w:w="2425" w:type="dxa"/>
          </w:tcPr>
          <w:p w14:paraId="5E6C2BF5" w14:textId="42B1F5B6" w:rsidR="0022060E" w:rsidRDefault="0022060E" w:rsidP="00E24174">
            <w:r>
              <w:t>5</w:t>
            </w:r>
            <w:r w:rsidR="008D3567">
              <w:t>1</w:t>
            </w:r>
          </w:p>
        </w:tc>
      </w:tr>
      <w:tr w:rsidR="0022060E" w14:paraId="08DBA0FB" w14:textId="77777777" w:rsidTr="00212F7B">
        <w:tc>
          <w:tcPr>
            <w:tcW w:w="6925" w:type="dxa"/>
          </w:tcPr>
          <w:p w14:paraId="6E3DA07B" w14:textId="5DBB0E39" w:rsidR="0022060E" w:rsidRDefault="0022060E" w:rsidP="00E24174">
            <w:r>
              <w:t xml:space="preserve">Two </w:t>
            </w:r>
            <w:r w:rsidR="007B07A6">
              <w:t xml:space="preserve">livestock </w:t>
            </w:r>
            <w:r>
              <w:t>water factors met</w:t>
            </w:r>
          </w:p>
        </w:tc>
        <w:tc>
          <w:tcPr>
            <w:tcW w:w="2425" w:type="dxa"/>
          </w:tcPr>
          <w:p w14:paraId="4D427051" w14:textId="77777777" w:rsidR="0022060E" w:rsidRDefault="0022060E" w:rsidP="00E24174">
            <w:r>
              <w:t>40</w:t>
            </w:r>
          </w:p>
        </w:tc>
      </w:tr>
      <w:tr w:rsidR="0022060E" w14:paraId="03FD5CC1" w14:textId="77777777" w:rsidTr="00212F7B">
        <w:tc>
          <w:tcPr>
            <w:tcW w:w="6925" w:type="dxa"/>
          </w:tcPr>
          <w:p w14:paraId="6CBB7095" w14:textId="17AD5869" w:rsidR="0022060E" w:rsidRDefault="0022060E" w:rsidP="00E24174">
            <w:r>
              <w:t>One</w:t>
            </w:r>
            <w:r w:rsidR="00C24506">
              <w:t xml:space="preserve"> </w:t>
            </w:r>
            <w:r w:rsidR="00247685">
              <w:t xml:space="preserve">livestock </w:t>
            </w:r>
            <w:r>
              <w:t>water factor met</w:t>
            </w:r>
          </w:p>
        </w:tc>
        <w:tc>
          <w:tcPr>
            <w:tcW w:w="2425" w:type="dxa"/>
          </w:tcPr>
          <w:p w14:paraId="6DDAF531" w14:textId="77777777" w:rsidR="0022060E" w:rsidRDefault="0022060E" w:rsidP="00E24174">
            <w:r>
              <w:t>20</w:t>
            </w:r>
          </w:p>
        </w:tc>
      </w:tr>
      <w:tr w:rsidR="0022060E" w14:paraId="52A9D4A6" w14:textId="77777777" w:rsidTr="00212F7B">
        <w:tc>
          <w:tcPr>
            <w:tcW w:w="6925" w:type="dxa"/>
          </w:tcPr>
          <w:p w14:paraId="29DC06A5" w14:textId="685535CA" w:rsidR="0022060E" w:rsidRDefault="0022060E" w:rsidP="00E24174">
            <w:r>
              <w:t>No</w:t>
            </w:r>
            <w:r w:rsidR="00247685">
              <w:t xml:space="preserve"> livestock</w:t>
            </w:r>
            <w:r>
              <w:t xml:space="preserve"> water factors met</w:t>
            </w:r>
          </w:p>
        </w:tc>
        <w:tc>
          <w:tcPr>
            <w:tcW w:w="2425" w:type="dxa"/>
          </w:tcPr>
          <w:p w14:paraId="78F7BA0F" w14:textId="27FD8131" w:rsidR="0022060E" w:rsidRDefault="008D3567" w:rsidP="00E24174">
            <w:r>
              <w:t>1</w:t>
            </w:r>
          </w:p>
        </w:tc>
      </w:tr>
      <w:bookmarkEnd w:id="372"/>
    </w:tbl>
    <w:p w14:paraId="7AB92100" w14:textId="77777777" w:rsidR="00580F00" w:rsidRDefault="00580F00" w:rsidP="00580F00"/>
    <w:p w14:paraId="2065EC6D" w14:textId="2CE57B54" w:rsidR="00F4224E" w:rsidRPr="00865861" w:rsidRDefault="00757E57" w:rsidP="00F4224E">
      <w:pPr>
        <w:pStyle w:val="Heading1"/>
        <w:rPr>
          <w:b/>
          <w:u w:val="single"/>
        </w:rPr>
      </w:pPr>
      <w:bookmarkStart w:id="373" w:name="_Toc16839859"/>
      <w:r>
        <w:rPr>
          <w:b/>
          <w:bCs/>
          <w:u w:val="single"/>
        </w:rPr>
        <w:t>Energy</w:t>
      </w:r>
      <w:bookmarkEnd w:id="373"/>
    </w:p>
    <w:p w14:paraId="63872E32" w14:textId="633FBF6B" w:rsidR="00F15518" w:rsidRPr="004F0705" w:rsidRDefault="00F15518" w:rsidP="00F15518">
      <w:pPr>
        <w:pStyle w:val="Heading2"/>
        <w:rPr>
          <w:b/>
          <w:bCs/>
        </w:rPr>
      </w:pPr>
      <w:bookmarkStart w:id="374" w:name="_Toc1134254"/>
      <w:bookmarkStart w:id="375" w:name="_Toc16839860"/>
      <w:bookmarkStart w:id="376" w:name="_Hlk536106253"/>
      <w:bookmarkStart w:id="377" w:name="_Toc534052125"/>
      <w:r w:rsidRPr="1065B3C5">
        <w:rPr>
          <w:b/>
          <w:bCs/>
        </w:rPr>
        <w:t>E</w:t>
      </w:r>
      <w:r w:rsidR="00757E57">
        <w:rPr>
          <w:b/>
          <w:bCs/>
        </w:rPr>
        <w:t>nergy Efficiency of E</w:t>
      </w:r>
      <w:r w:rsidRPr="1065B3C5">
        <w:rPr>
          <w:b/>
          <w:bCs/>
        </w:rPr>
        <w:t xml:space="preserve">quipment and </w:t>
      </w:r>
      <w:r>
        <w:rPr>
          <w:b/>
          <w:bCs/>
        </w:rPr>
        <w:t>F</w:t>
      </w:r>
      <w:r w:rsidRPr="1065B3C5">
        <w:rPr>
          <w:b/>
          <w:bCs/>
        </w:rPr>
        <w:t>acilities</w:t>
      </w:r>
      <w:bookmarkEnd w:id="374"/>
      <w:bookmarkEnd w:id="375"/>
    </w:p>
    <w:p w14:paraId="5901242F" w14:textId="373F1A72" w:rsidR="001E05F3" w:rsidRDefault="001E05F3" w:rsidP="00212F7B">
      <w:pPr>
        <w:pStyle w:val="Heading3"/>
      </w:pPr>
      <w:bookmarkStart w:id="378" w:name="_Toc16839861"/>
      <w:r>
        <w:t>Component: Energy Efficiency of Equipment and Facilities</w:t>
      </w:r>
      <w:bookmarkEnd w:id="378"/>
    </w:p>
    <w:p w14:paraId="54042083" w14:textId="1BD61563" w:rsidR="00F15518" w:rsidRDefault="00F15518" w:rsidP="00F15518">
      <w:r w:rsidRPr="172093F8">
        <w:rPr>
          <w:b/>
        </w:rPr>
        <w:t>Description:</w:t>
      </w:r>
      <w:r>
        <w:t xml:space="preserve">  </w:t>
      </w:r>
      <w:r w:rsidRPr="00E712A6">
        <w:t>Existing stationary equipment or facilities are using energy inefficiently.</w:t>
      </w:r>
    </w:p>
    <w:p w14:paraId="3D602518" w14:textId="77777777" w:rsidR="00F15518" w:rsidRDefault="00F15518" w:rsidP="00F15518">
      <w:pPr>
        <w:ind w:left="1440" w:hanging="1440"/>
        <w:rPr>
          <w:b/>
          <w:bCs/>
        </w:rPr>
      </w:pPr>
      <w:r w:rsidRPr="1065B3C5">
        <w:rPr>
          <w:b/>
          <w:bCs/>
        </w:rPr>
        <w:t>Objective:</w:t>
      </w:r>
      <w:r>
        <w:t xml:space="preserve">  Improve energy efficiency of stationary equipment and facilities to reduce energy use.</w:t>
      </w:r>
    </w:p>
    <w:p w14:paraId="2C7BEBF4" w14:textId="77777777" w:rsidR="00F15518" w:rsidRPr="006B2316" w:rsidRDefault="00F15518" w:rsidP="00F15518">
      <w:pPr>
        <w:rPr>
          <w:b/>
          <w:bCs/>
        </w:rPr>
      </w:pPr>
      <w:r w:rsidRPr="152EAF48">
        <w:rPr>
          <w:b/>
          <w:bCs/>
        </w:rPr>
        <w:t>Analysis within CART:</w:t>
      </w:r>
    </w:p>
    <w:p w14:paraId="3B385FED" w14:textId="355333A9" w:rsidR="0014281E" w:rsidRDefault="00F15518" w:rsidP="00F15518">
      <w:r>
        <w:t xml:space="preserve">Each PLU for all land uses will default to a “not assessed” status for energy efficiency - equipment and facilities.  The planner may identify this resource concern based on site-specific conditions. </w:t>
      </w:r>
      <w:r w:rsidR="00B31641">
        <w:t>The planner will have th</w:t>
      </w:r>
      <w:r w:rsidR="002A76F6">
        <w:t>e option to identify what type of buildings are on the PLU.</w:t>
      </w:r>
    </w:p>
    <w:p w14:paraId="4097DB9C" w14:textId="19635F60" w:rsidR="002033C3" w:rsidRPr="00066555" w:rsidRDefault="002033C3" w:rsidP="002033C3">
      <w:pPr>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170</w:t>
      </w:r>
      <w:r>
        <w:rPr>
          <w:noProof/>
        </w:rPr>
        <w:fldChar w:fldCharType="end"/>
      </w:r>
      <w:r w:rsidRPr="00AB186A">
        <w:rPr>
          <w:i/>
          <w:iCs/>
          <w:color w:val="44546A"/>
        </w:rPr>
        <w:t>:</w:t>
      </w:r>
      <w:r w:rsidRPr="172093F8">
        <w:rPr>
          <w:i/>
          <w:iCs/>
          <w:color w:val="44546A" w:themeColor="text2"/>
        </w:rPr>
        <w:t xml:space="preserve"> </w:t>
      </w:r>
      <w:r>
        <w:rPr>
          <w:i/>
          <w:iCs/>
          <w:color w:val="44546A" w:themeColor="text2"/>
        </w:rPr>
        <w:t>What type of buildings are on the PLU?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318A" w14:paraId="6CB959E6" w14:textId="77777777" w:rsidTr="00212F7B">
        <w:tc>
          <w:tcPr>
            <w:tcW w:w="9350" w:type="dxa"/>
            <w:shd w:val="clear" w:color="auto" w:fill="D9E2F3" w:themeFill="accent1" w:themeFillTint="33"/>
          </w:tcPr>
          <w:p w14:paraId="139C42BF" w14:textId="559927B8" w:rsidR="003E318A" w:rsidRDefault="003E318A" w:rsidP="00F15518">
            <w:r>
              <w:t>Answer</w:t>
            </w:r>
          </w:p>
        </w:tc>
      </w:tr>
      <w:tr w:rsidR="003E318A" w14:paraId="1ED0085F" w14:textId="77777777" w:rsidTr="005A342B">
        <w:tc>
          <w:tcPr>
            <w:tcW w:w="9350" w:type="dxa"/>
          </w:tcPr>
          <w:p w14:paraId="1DBAB575" w14:textId="60D2890D" w:rsidR="003E318A" w:rsidRDefault="003E318A" w:rsidP="00F15518">
            <w:r>
              <w:t>Dairy</w:t>
            </w:r>
          </w:p>
        </w:tc>
      </w:tr>
      <w:tr w:rsidR="003E318A" w14:paraId="34FB5C54" w14:textId="77777777" w:rsidTr="005A342B">
        <w:tc>
          <w:tcPr>
            <w:tcW w:w="9350" w:type="dxa"/>
          </w:tcPr>
          <w:p w14:paraId="2DDDE733" w14:textId="74C1C0FE" w:rsidR="003E318A" w:rsidRDefault="003E318A" w:rsidP="00F15518">
            <w:r>
              <w:t>Swine</w:t>
            </w:r>
          </w:p>
        </w:tc>
      </w:tr>
      <w:tr w:rsidR="003E318A" w14:paraId="0B4AB4B5" w14:textId="77777777" w:rsidTr="005A342B">
        <w:tc>
          <w:tcPr>
            <w:tcW w:w="9350" w:type="dxa"/>
          </w:tcPr>
          <w:p w14:paraId="2A11E353" w14:textId="2B72C7AF" w:rsidR="003E318A" w:rsidRDefault="003E318A" w:rsidP="00F15518">
            <w:r>
              <w:t>Poultry</w:t>
            </w:r>
          </w:p>
        </w:tc>
      </w:tr>
      <w:tr w:rsidR="003E318A" w14:paraId="53A47BE0" w14:textId="77777777" w:rsidTr="005A342B">
        <w:tc>
          <w:tcPr>
            <w:tcW w:w="9350" w:type="dxa"/>
          </w:tcPr>
          <w:p w14:paraId="189CD502" w14:textId="77792CD6" w:rsidR="003E318A" w:rsidRDefault="003E318A" w:rsidP="00F15518">
            <w:r>
              <w:t>Maple</w:t>
            </w:r>
          </w:p>
        </w:tc>
      </w:tr>
      <w:tr w:rsidR="003E318A" w14:paraId="32B6361A" w14:textId="77777777" w:rsidTr="005A342B">
        <w:tc>
          <w:tcPr>
            <w:tcW w:w="9350" w:type="dxa"/>
          </w:tcPr>
          <w:p w14:paraId="4037AB5F" w14:textId="71DB57CA" w:rsidR="003E318A" w:rsidRDefault="003E318A" w:rsidP="00F15518">
            <w:r>
              <w:t>Greenhouse</w:t>
            </w:r>
          </w:p>
        </w:tc>
      </w:tr>
    </w:tbl>
    <w:p w14:paraId="26C57692" w14:textId="77777777" w:rsidR="0014281E" w:rsidRDefault="0014281E" w:rsidP="00F15518"/>
    <w:p w14:paraId="32A07C1B" w14:textId="041E782F" w:rsidR="00F15518" w:rsidRDefault="00F15518" w:rsidP="00F15518">
      <w:r>
        <w:t xml:space="preserve">A threshold value of </w:t>
      </w:r>
      <w:r w:rsidR="003F665C">
        <w:t>50</w:t>
      </w:r>
      <w:r>
        <w:t xml:space="preserve"> will be set and existing condition question will be triggered as seen in</w:t>
      </w:r>
      <w:r w:rsidR="00EA75B5">
        <w:t xml:space="preserve"> </w:t>
      </w:r>
      <w:r w:rsidR="00EA75B5">
        <w:fldChar w:fldCharType="begin"/>
      </w:r>
      <w:r w:rsidR="00EA75B5">
        <w:instrText xml:space="preserve"> REF _Ref11929233 \h </w:instrText>
      </w:r>
      <w:r w:rsidR="00EA75B5">
        <w:fldChar w:fldCharType="separate"/>
      </w:r>
      <w:r w:rsidR="002D0A24">
        <w:t xml:space="preserve">Table </w:t>
      </w:r>
      <w:r w:rsidR="002D0A24">
        <w:rPr>
          <w:noProof/>
        </w:rPr>
        <w:t>171</w:t>
      </w:r>
      <w:r w:rsidR="00EA75B5">
        <w:fldChar w:fldCharType="end"/>
      </w:r>
      <w:r>
        <w:t xml:space="preserve">. </w:t>
      </w:r>
    </w:p>
    <w:p w14:paraId="51C5D8C5" w14:textId="77777777" w:rsidR="00F15518" w:rsidRDefault="00F15518" w:rsidP="00F15518">
      <w:r>
        <w:t>Refer to appendices for an overview of CART relative to non-CART tools and methods typically used to assess and address energy resource concerns.</w:t>
      </w:r>
    </w:p>
    <w:p w14:paraId="2E19E9EA" w14:textId="0E6E66C0" w:rsidR="00F15518" w:rsidRDefault="001D55A8" w:rsidP="00F15518">
      <w:pPr>
        <w:rPr>
          <w:i/>
          <w:iCs/>
          <w:color w:val="44546A" w:themeColor="text2"/>
        </w:rPr>
      </w:pPr>
      <w:bookmarkStart w:id="379" w:name="_Ref11929233"/>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171</w:t>
      </w:r>
      <w:r w:rsidR="00AB382A">
        <w:rPr>
          <w:noProof/>
        </w:rPr>
        <w:fldChar w:fldCharType="end"/>
      </w:r>
      <w:bookmarkEnd w:id="379"/>
      <w:r w:rsidRPr="00AB186A">
        <w:rPr>
          <w:i/>
          <w:iCs/>
          <w:color w:val="44546A"/>
        </w:rPr>
        <w:t>:</w:t>
      </w:r>
      <w:r w:rsidR="00F15518" w:rsidRPr="172093F8">
        <w:rPr>
          <w:i/>
          <w:iCs/>
          <w:color w:val="44546A" w:themeColor="text2"/>
        </w:rPr>
        <w:t xml:space="preserve"> </w:t>
      </w:r>
      <w:r w:rsidR="00F15518">
        <w:rPr>
          <w:i/>
          <w:iCs/>
          <w:color w:val="44546A" w:themeColor="text2"/>
        </w:rPr>
        <w:t xml:space="preserve">Resource Concern </w:t>
      </w:r>
      <w:r w:rsidR="00F15518">
        <w:rPr>
          <w:i/>
          <w:iCs/>
          <w:color w:val="44546A"/>
        </w:rPr>
        <w:t>Risk Categories for</w:t>
      </w:r>
      <w:r w:rsidR="00F15518" w:rsidRPr="172093F8">
        <w:rPr>
          <w:i/>
          <w:iCs/>
          <w:color w:val="44546A" w:themeColor="text2"/>
        </w:rPr>
        <w:t xml:space="preserve"> </w:t>
      </w:r>
      <w:r w:rsidR="00F15518">
        <w:rPr>
          <w:i/>
          <w:iCs/>
          <w:color w:val="44546A" w:themeColor="text2"/>
        </w:rPr>
        <w:t>Ine</w:t>
      </w:r>
      <w:r w:rsidR="00F15518" w:rsidRPr="172093F8">
        <w:rPr>
          <w:i/>
          <w:iCs/>
          <w:color w:val="44546A" w:themeColor="text2"/>
        </w:rPr>
        <w:t>fficien</w:t>
      </w:r>
      <w:r w:rsidR="00F15518">
        <w:rPr>
          <w:i/>
          <w:iCs/>
          <w:color w:val="44546A" w:themeColor="text2"/>
        </w:rPr>
        <w:t>t Energy Use</w:t>
      </w:r>
      <w:r w:rsidR="00F15518" w:rsidRPr="172093F8">
        <w:rPr>
          <w:i/>
          <w:iCs/>
          <w:color w:val="44546A" w:themeColor="text2"/>
        </w:rPr>
        <w:t xml:space="preserve"> - Equipment and Facilities</w:t>
      </w:r>
    </w:p>
    <w:p w14:paraId="45E92F76" w14:textId="06CE942D" w:rsidR="0044541B" w:rsidRPr="0044541B" w:rsidRDefault="0044541B" w:rsidP="00F15518">
      <w:r w:rsidRPr="0044541B">
        <w:t>Note: What is the risk of Inefficient Energy Use for Equipment and Facilities as determined by the EUI-CART Converter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260"/>
        <w:gridCol w:w="6925"/>
      </w:tblGrid>
      <w:tr w:rsidR="00F15518" w14:paraId="6F47CEBE" w14:textId="77777777" w:rsidTr="0044541B">
        <w:trPr>
          <w:cantSplit/>
          <w:tblHeader/>
        </w:trPr>
        <w:tc>
          <w:tcPr>
            <w:tcW w:w="1165" w:type="dxa"/>
            <w:shd w:val="clear" w:color="auto" w:fill="D9E2F3" w:themeFill="accent1" w:themeFillTint="33"/>
          </w:tcPr>
          <w:p w14:paraId="332F8283" w14:textId="77777777" w:rsidR="00F15518" w:rsidRDefault="00F15518" w:rsidP="00E24174">
            <w:r>
              <w:t>Answer</w:t>
            </w:r>
          </w:p>
        </w:tc>
        <w:tc>
          <w:tcPr>
            <w:tcW w:w="1260" w:type="dxa"/>
            <w:shd w:val="clear" w:color="auto" w:fill="D9E2F3" w:themeFill="accent1" w:themeFillTint="33"/>
          </w:tcPr>
          <w:p w14:paraId="40AEA086" w14:textId="77777777" w:rsidR="00F15518" w:rsidRDefault="00F15518" w:rsidP="00E24174">
            <w:r>
              <w:t>Existing Condition Points</w:t>
            </w:r>
          </w:p>
        </w:tc>
        <w:tc>
          <w:tcPr>
            <w:tcW w:w="6925" w:type="dxa"/>
            <w:shd w:val="clear" w:color="auto" w:fill="D9E2F3" w:themeFill="accent1" w:themeFillTint="33"/>
          </w:tcPr>
          <w:p w14:paraId="065112B8" w14:textId="77777777" w:rsidR="00F15518" w:rsidRDefault="00F15518" w:rsidP="00E24174">
            <w:r>
              <w:t>Reference for Assessment Condition</w:t>
            </w:r>
          </w:p>
        </w:tc>
      </w:tr>
      <w:tr w:rsidR="00E16FF5" w14:paraId="14EC684E" w14:textId="77777777" w:rsidTr="0044541B">
        <w:trPr>
          <w:cantSplit/>
        </w:trPr>
        <w:tc>
          <w:tcPr>
            <w:tcW w:w="1165" w:type="dxa"/>
          </w:tcPr>
          <w:p w14:paraId="7B2B5D80" w14:textId="55B9B16E" w:rsidR="00E16FF5" w:rsidRDefault="00E16FF5" w:rsidP="00E24174">
            <w:pPr>
              <w:rPr>
                <w:color w:val="000000" w:themeColor="text1"/>
              </w:rPr>
            </w:pPr>
            <w:r>
              <w:rPr>
                <w:color w:val="000000" w:themeColor="text1"/>
              </w:rPr>
              <w:t>Not assessed</w:t>
            </w:r>
          </w:p>
        </w:tc>
        <w:tc>
          <w:tcPr>
            <w:tcW w:w="1260" w:type="dxa"/>
          </w:tcPr>
          <w:p w14:paraId="49AEF408" w14:textId="09A388E2" w:rsidR="00E16FF5" w:rsidRDefault="00C869A2" w:rsidP="00E24174">
            <w:r>
              <w:t>-1</w:t>
            </w:r>
          </w:p>
        </w:tc>
        <w:tc>
          <w:tcPr>
            <w:tcW w:w="6925" w:type="dxa"/>
          </w:tcPr>
          <w:p w14:paraId="57D4AC8C" w14:textId="77777777" w:rsidR="00E16FF5" w:rsidRDefault="00E16FF5" w:rsidP="00E24174">
            <w:pPr>
              <w:rPr>
                <w:rFonts w:ascii="Calibri" w:eastAsia="Calibri" w:hAnsi="Calibri" w:cs="Calibri"/>
              </w:rPr>
            </w:pPr>
          </w:p>
        </w:tc>
      </w:tr>
      <w:tr w:rsidR="00E16FF5" w14:paraId="773636A5" w14:textId="77777777" w:rsidTr="0044541B">
        <w:trPr>
          <w:cantSplit/>
        </w:trPr>
        <w:tc>
          <w:tcPr>
            <w:tcW w:w="1165" w:type="dxa"/>
          </w:tcPr>
          <w:p w14:paraId="2C5A5A7D" w14:textId="19D37DDE" w:rsidR="00E16FF5" w:rsidRDefault="00E16FF5" w:rsidP="00E16FF5">
            <w:pPr>
              <w:rPr>
                <w:color w:val="000000" w:themeColor="text1"/>
              </w:rPr>
            </w:pPr>
            <w:r>
              <w:t>Not applicable</w:t>
            </w:r>
          </w:p>
        </w:tc>
        <w:tc>
          <w:tcPr>
            <w:tcW w:w="1260" w:type="dxa"/>
          </w:tcPr>
          <w:p w14:paraId="214E2C2A" w14:textId="619066AB" w:rsidR="00E16FF5" w:rsidRDefault="00E16FF5" w:rsidP="00E16FF5">
            <w:r>
              <w:t>0</w:t>
            </w:r>
          </w:p>
        </w:tc>
        <w:tc>
          <w:tcPr>
            <w:tcW w:w="6925" w:type="dxa"/>
          </w:tcPr>
          <w:p w14:paraId="4F0112AC" w14:textId="7BBF90B9" w:rsidR="00E16FF5" w:rsidRDefault="00E16FF5" w:rsidP="00E16FF5">
            <w:pPr>
              <w:rPr>
                <w:rFonts w:ascii="Calibri" w:eastAsia="Calibri" w:hAnsi="Calibri" w:cs="Calibri"/>
              </w:rPr>
            </w:pPr>
            <w:r w:rsidRPr="6D9A351B">
              <w:rPr>
                <w:rFonts w:ascii="Calibri" w:eastAsia="Calibri" w:hAnsi="Calibri" w:cs="Calibri"/>
              </w:rPr>
              <w:t xml:space="preserve">Does not apply; no appreciable </w:t>
            </w:r>
            <w:r>
              <w:rPr>
                <w:rFonts w:ascii="Calibri" w:eastAsia="Calibri" w:hAnsi="Calibri" w:cs="Calibri"/>
              </w:rPr>
              <w:t xml:space="preserve">amount </w:t>
            </w:r>
            <w:r w:rsidRPr="6D9A351B">
              <w:rPr>
                <w:rFonts w:ascii="Calibri" w:eastAsia="Calibri" w:hAnsi="Calibri" w:cs="Calibri"/>
              </w:rPr>
              <w:t xml:space="preserve">of supplemental energy </w:t>
            </w:r>
            <w:r>
              <w:rPr>
                <w:rFonts w:ascii="Calibri" w:eastAsia="Calibri" w:hAnsi="Calibri" w:cs="Calibri"/>
              </w:rPr>
              <w:t>is used f</w:t>
            </w:r>
            <w:r w:rsidRPr="6D9A351B">
              <w:rPr>
                <w:rFonts w:ascii="Calibri" w:eastAsia="Calibri" w:hAnsi="Calibri" w:cs="Calibri"/>
              </w:rPr>
              <w:t>o</w:t>
            </w:r>
            <w:r>
              <w:rPr>
                <w:rFonts w:ascii="Calibri" w:eastAsia="Calibri" w:hAnsi="Calibri" w:cs="Calibri"/>
              </w:rPr>
              <w:t>r</w:t>
            </w:r>
            <w:r w:rsidRPr="6D9A351B">
              <w:rPr>
                <w:rFonts w:ascii="Calibri" w:eastAsia="Calibri" w:hAnsi="Calibri" w:cs="Calibri"/>
              </w:rPr>
              <w:t xml:space="preserve"> </w:t>
            </w:r>
            <w:r>
              <w:rPr>
                <w:rFonts w:ascii="Calibri" w:eastAsia="Calibri" w:hAnsi="Calibri" w:cs="Calibri"/>
              </w:rPr>
              <w:t xml:space="preserve">agricultural </w:t>
            </w:r>
            <w:r w:rsidRPr="6D9A351B">
              <w:rPr>
                <w:rFonts w:ascii="Calibri" w:eastAsia="Calibri" w:hAnsi="Calibri" w:cs="Calibri"/>
              </w:rPr>
              <w:t>operat</w:t>
            </w:r>
            <w:r>
              <w:rPr>
                <w:rFonts w:ascii="Calibri" w:eastAsia="Calibri" w:hAnsi="Calibri" w:cs="Calibri"/>
              </w:rPr>
              <w:t>ions under typical conditions.</w:t>
            </w:r>
          </w:p>
        </w:tc>
      </w:tr>
      <w:tr w:rsidR="00F15518" w14:paraId="251B1EC9" w14:textId="77777777" w:rsidTr="0044541B">
        <w:trPr>
          <w:cantSplit/>
        </w:trPr>
        <w:tc>
          <w:tcPr>
            <w:tcW w:w="1165" w:type="dxa"/>
          </w:tcPr>
          <w:p w14:paraId="30D34E2E" w14:textId="77777777" w:rsidR="00F15518" w:rsidRPr="00F429E2" w:rsidRDefault="00F15518" w:rsidP="00E24174">
            <w:pPr>
              <w:rPr>
                <w:color w:val="000000" w:themeColor="text1"/>
              </w:rPr>
            </w:pPr>
            <w:r>
              <w:rPr>
                <w:color w:val="000000" w:themeColor="text1"/>
              </w:rPr>
              <w:t>Low</w:t>
            </w:r>
          </w:p>
        </w:tc>
        <w:tc>
          <w:tcPr>
            <w:tcW w:w="1260" w:type="dxa"/>
          </w:tcPr>
          <w:p w14:paraId="356AF7A1" w14:textId="04E2B15F" w:rsidR="00F15518" w:rsidRDefault="0044541B" w:rsidP="00E24174">
            <w:r>
              <w:t>51</w:t>
            </w:r>
          </w:p>
        </w:tc>
        <w:tc>
          <w:tcPr>
            <w:tcW w:w="6925" w:type="dxa"/>
          </w:tcPr>
          <w:p w14:paraId="63AAA8D0" w14:textId="77777777" w:rsidR="00F15518" w:rsidRDefault="00F15518" w:rsidP="00E24174">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F15518" w14:paraId="5BAC2B23" w14:textId="77777777" w:rsidTr="0044541B">
        <w:trPr>
          <w:cantSplit/>
        </w:trPr>
        <w:tc>
          <w:tcPr>
            <w:tcW w:w="1165" w:type="dxa"/>
          </w:tcPr>
          <w:p w14:paraId="1C78DC17" w14:textId="77777777" w:rsidR="00F15518" w:rsidRDefault="00F15518" w:rsidP="00E24174">
            <w:pPr>
              <w:rPr>
                <w:color w:val="000000" w:themeColor="text1"/>
              </w:rPr>
            </w:pPr>
            <w:r>
              <w:rPr>
                <w:color w:val="000000" w:themeColor="text1"/>
              </w:rPr>
              <w:t>Moderate</w:t>
            </w:r>
            <w:r w:rsidDel="004B1164">
              <w:rPr>
                <w:color w:val="000000" w:themeColor="text1"/>
              </w:rPr>
              <w:t xml:space="preserve"> </w:t>
            </w:r>
          </w:p>
          <w:p w14:paraId="63A01460" w14:textId="77777777" w:rsidR="00F15518" w:rsidRPr="00F429E2" w:rsidRDefault="00F15518" w:rsidP="00E24174">
            <w:pPr>
              <w:rPr>
                <w:color w:val="000000" w:themeColor="text1"/>
              </w:rPr>
            </w:pPr>
          </w:p>
        </w:tc>
        <w:tc>
          <w:tcPr>
            <w:tcW w:w="1260" w:type="dxa"/>
          </w:tcPr>
          <w:p w14:paraId="0F3AA5A8" w14:textId="2D0F7AD2" w:rsidR="00F15518" w:rsidRDefault="0044541B" w:rsidP="00E24174">
            <w:r>
              <w:t>40</w:t>
            </w:r>
          </w:p>
        </w:tc>
        <w:tc>
          <w:tcPr>
            <w:tcW w:w="6925" w:type="dxa"/>
          </w:tcPr>
          <w:p w14:paraId="57F1DE65" w14:textId="77777777" w:rsidR="00F15518" w:rsidRDefault="00F15518" w:rsidP="00E24174">
            <w:pPr>
              <w:rPr>
                <w:rFonts w:ascii="Calibri" w:eastAsia="Calibri" w:hAnsi="Calibri" w:cs="Calibri"/>
              </w:rPr>
            </w:pPr>
            <w:r>
              <w:rPr>
                <w:rFonts w:ascii="Calibri" w:eastAsia="Calibri" w:hAnsi="Calibri" w:cs="Calibri"/>
              </w:rPr>
              <w:t xml:space="preserve">Energy use is controlled well. </w:t>
            </w:r>
          </w:p>
          <w:p w14:paraId="74EDA3A7"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F15518" w14:paraId="38968137" w14:textId="77777777" w:rsidTr="0044541B">
        <w:trPr>
          <w:cantSplit/>
        </w:trPr>
        <w:tc>
          <w:tcPr>
            <w:tcW w:w="1165" w:type="dxa"/>
          </w:tcPr>
          <w:p w14:paraId="76FFC616" w14:textId="77777777" w:rsidR="00F15518" w:rsidRPr="00F429E2" w:rsidRDefault="00F15518" w:rsidP="00E24174">
            <w:pPr>
              <w:rPr>
                <w:color w:val="000000" w:themeColor="text1"/>
              </w:rPr>
            </w:pPr>
            <w:r>
              <w:rPr>
                <w:color w:val="000000" w:themeColor="text1"/>
              </w:rPr>
              <w:t>High</w:t>
            </w:r>
          </w:p>
        </w:tc>
        <w:tc>
          <w:tcPr>
            <w:tcW w:w="1260" w:type="dxa"/>
          </w:tcPr>
          <w:p w14:paraId="4D5F3B2B" w14:textId="4F3ECB14" w:rsidR="00F15518" w:rsidRDefault="0044541B" w:rsidP="00E24174">
            <w:r>
              <w:t>25</w:t>
            </w:r>
          </w:p>
        </w:tc>
        <w:tc>
          <w:tcPr>
            <w:tcW w:w="6925" w:type="dxa"/>
          </w:tcPr>
          <w:p w14:paraId="596DC027" w14:textId="77777777" w:rsidR="00F15518" w:rsidRDefault="00F15518" w:rsidP="00E24174">
            <w:pPr>
              <w:rPr>
                <w:rFonts w:ascii="Calibri" w:eastAsia="Calibri" w:hAnsi="Calibri" w:cs="Calibri"/>
              </w:rPr>
            </w:pPr>
            <w:r>
              <w:rPr>
                <w:rFonts w:ascii="Calibri" w:eastAsia="Calibri" w:hAnsi="Calibri" w:cs="Calibri"/>
              </w:rPr>
              <w:t>Energy use is marginally controlled.</w:t>
            </w:r>
          </w:p>
          <w:p w14:paraId="627188B5"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F15518" w14:paraId="77DA059A" w14:textId="77777777" w:rsidTr="0044541B">
        <w:trPr>
          <w:cantSplit/>
        </w:trPr>
        <w:tc>
          <w:tcPr>
            <w:tcW w:w="1165" w:type="dxa"/>
          </w:tcPr>
          <w:p w14:paraId="00E7DF52" w14:textId="77777777" w:rsidR="00F15518" w:rsidRPr="00F429E2" w:rsidRDefault="00F15518" w:rsidP="00E24174">
            <w:pPr>
              <w:rPr>
                <w:color w:val="000000" w:themeColor="text1"/>
              </w:rPr>
            </w:pPr>
            <w:r>
              <w:rPr>
                <w:color w:val="000000" w:themeColor="text1"/>
              </w:rPr>
              <w:t>Severe</w:t>
            </w:r>
          </w:p>
        </w:tc>
        <w:tc>
          <w:tcPr>
            <w:tcW w:w="1260" w:type="dxa"/>
          </w:tcPr>
          <w:p w14:paraId="5A6EF313" w14:textId="4BC6DD7B" w:rsidR="00F15518" w:rsidRDefault="0044541B" w:rsidP="00E24174">
            <w:r>
              <w:t>15</w:t>
            </w:r>
          </w:p>
        </w:tc>
        <w:tc>
          <w:tcPr>
            <w:tcW w:w="6925" w:type="dxa"/>
          </w:tcPr>
          <w:p w14:paraId="6D701923" w14:textId="77777777" w:rsidR="00F15518" w:rsidRDefault="00F15518" w:rsidP="00E24174">
            <w:pPr>
              <w:rPr>
                <w:rFonts w:ascii="Calibri" w:eastAsia="Calibri" w:hAnsi="Calibri" w:cs="Calibri"/>
              </w:rPr>
            </w:pPr>
            <w:r>
              <w:rPr>
                <w:rFonts w:ascii="Calibri" w:eastAsia="Calibri" w:hAnsi="Calibri" w:cs="Calibri"/>
              </w:rPr>
              <w:t>Energy use is poorly controlled.</w:t>
            </w:r>
          </w:p>
          <w:p w14:paraId="008134FA" w14:textId="77777777" w:rsidR="00F15518" w:rsidRDefault="00F15518" w:rsidP="00E24174">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F15518" w14:paraId="296767BE" w14:textId="77777777" w:rsidTr="0044541B">
        <w:trPr>
          <w:cantSplit/>
        </w:trPr>
        <w:tc>
          <w:tcPr>
            <w:tcW w:w="1165" w:type="dxa"/>
          </w:tcPr>
          <w:p w14:paraId="0215DA4A" w14:textId="77777777" w:rsidR="00F15518" w:rsidRDefault="00F15518" w:rsidP="00E24174">
            <w:pPr>
              <w:rPr>
                <w:color w:val="000000" w:themeColor="text1"/>
              </w:rPr>
            </w:pPr>
            <w:r>
              <w:rPr>
                <w:color w:val="000000" w:themeColor="text1"/>
              </w:rPr>
              <w:t>Extreme</w:t>
            </w:r>
          </w:p>
        </w:tc>
        <w:tc>
          <w:tcPr>
            <w:tcW w:w="1260" w:type="dxa"/>
          </w:tcPr>
          <w:p w14:paraId="1B63F2C5" w14:textId="45E79A3D" w:rsidR="00F15518" w:rsidRDefault="00F15518" w:rsidP="00E24174">
            <w:r>
              <w:t>1</w:t>
            </w:r>
          </w:p>
        </w:tc>
        <w:tc>
          <w:tcPr>
            <w:tcW w:w="6925" w:type="dxa"/>
          </w:tcPr>
          <w:p w14:paraId="646537A6" w14:textId="77777777" w:rsidR="00F15518" w:rsidRDefault="00F15518" w:rsidP="00E24174">
            <w:pPr>
              <w:rPr>
                <w:rFonts w:ascii="Calibri" w:eastAsia="Calibri" w:hAnsi="Calibri" w:cs="Calibri"/>
              </w:rPr>
            </w:pPr>
            <w:r>
              <w:rPr>
                <w:rFonts w:ascii="Calibri" w:eastAsia="Calibri" w:hAnsi="Calibri" w:cs="Calibri"/>
              </w:rPr>
              <w:t>Energy use is effectively uncontrolled.</w:t>
            </w:r>
          </w:p>
          <w:p w14:paraId="1A14C21C" w14:textId="77777777" w:rsidR="00F15518" w:rsidRDefault="00F15518" w:rsidP="00E24174">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21CFD533" w14:textId="77777777" w:rsidR="00425298" w:rsidRDefault="00425298" w:rsidP="00F15518">
      <w:pPr>
        <w:rPr>
          <w:i/>
          <w:color w:val="44546A" w:themeColor="text2"/>
        </w:rPr>
      </w:pPr>
    </w:p>
    <w:p w14:paraId="230BA233" w14:textId="0D0F0922" w:rsidR="00F15518" w:rsidRPr="004F0705" w:rsidRDefault="00757E57" w:rsidP="00F15518">
      <w:pPr>
        <w:pStyle w:val="Heading2"/>
        <w:rPr>
          <w:b/>
          <w:bCs/>
        </w:rPr>
      </w:pPr>
      <w:bookmarkStart w:id="380" w:name="_Toc1134255"/>
      <w:bookmarkStart w:id="381" w:name="_Toc16839862"/>
      <w:r>
        <w:rPr>
          <w:b/>
          <w:bCs/>
        </w:rPr>
        <w:t xml:space="preserve">Energy Efficiency of </w:t>
      </w:r>
      <w:r w:rsidR="00F15518" w:rsidRPr="1065B3C5">
        <w:rPr>
          <w:b/>
          <w:bCs/>
        </w:rPr>
        <w:t>Farming/</w:t>
      </w:r>
      <w:r w:rsidR="00F15518">
        <w:rPr>
          <w:b/>
          <w:bCs/>
        </w:rPr>
        <w:t>R</w:t>
      </w:r>
      <w:r w:rsidR="00F15518" w:rsidRPr="1065B3C5">
        <w:rPr>
          <w:b/>
          <w:bCs/>
        </w:rPr>
        <w:t xml:space="preserve">anching </w:t>
      </w:r>
      <w:r w:rsidR="00F15518">
        <w:rPr>
          <w:b/>
          <w:bCs/>
        </w:rPr>
        <w:t>P</w:t>
      </w:r>
      <w:r w:rsidR="00F15518" w:rsidRPr="1065B3C5">
        <w:rPr>
          <w:b/>
          <w:bCs/>
        </w:rPr>
        <w:t xml:space="preserve">ractices and </w:t>
      </w:r>
      <w:r w:rsidR="00F15518">
        <w:rPr>
          <w:b/>
          <w:bCs/>
        </w:rPr>
        <w:t>F</w:t>
      </w:r>
      <w:r w:rsidR="00F15518" w:rsidRPr="1065B3C5">
        <w:rPr>
          <w:b/>
          <w:bCs/>
        </w:rPr>
        <w:t xml:space="preserve">ield </w:t>
      </w:r>
      <w:r w:rsidR="00F15518">
        <w:rPr>
          <w:b/>
          <w:bCs/>
        </w:rPr>
        <w:t>O</w:t>
      </w:r>
      <w:r w:rsidR="00F15518" w:rsidRPr="1065B3C5">
        <w:rPr>
          <w:b/>
          <w:bCs/>
        </w:rPr>
        <w:t>perations</w:t>
      </w:r>
      <w:bookmarkEnd w:id="380"/>
      <w:bookmarkEnd w:id="381"/>
    </w:p>
    <w:p w14:paraId="063207F2" w14:textId="51A5E207" w:rsidR="001E05F3" w:rsidRDefault="00332CDD" w:rsidP="00212F7B">
      <w:pPr>
        <w:pStyle w:val="Heading3"/>
      </w:pPr>
      <w:bookmarkStart w:id="382" w:name="_Toc16839863"/>
      <w:r>
        <w:t xml:space="preserve">Component: </w:t>
      </w:r>
      <w:r w:rsidR="001E05F3">
        <w:t>Energy Efficiency of Farming/Ranching Practices and Field Operations</w:t>
      </w:r>
      <w:bookmarkEnd w:id="382"/>
    </w:p>
    <w:p w14:paraId="105A3C1F" w14:textId="486778F3" w:rsidR="00F15518" w:rsidRDefault="00F15518" w:rsidP="00F15518">
      <w:r w:rsidRPr="172093F8">
        <w:rPr>
          <w:b/>
        </w:rPr>
        <w:t>Description:</w:t>
      </w:r>
      <w:r>
        <w:t xml:space="preserve">  </w:t>
      </w:r>
      <w:r w:rsidRPr="00C8615F">
        <w:t>Existing mobile on-farm, ranching, forestry</w:t>
      </w:r>
      <w:r>
        <w:t>,</w:t>
      </w:r>
      <w:r w:rsidRPr="00C8615F">
        <w:t xml:space="preserve"> or field operations are using energy inefficiently.</w:t>
      </w:r>
    </w:p>
    <w:p w14:paraId="70C13093" w14:textId="77777777" w:rsidR="00F15518" w:rsidRDefault="00F15518" w:rsidP="00F15518">
      <w:r w:rsidRPr="172093F8">
        <w:rPr>
          <w:b/>
        </w:rPr>
        <w:t>Objective:</w:t>
      </w:r>
      <w:r>
        <w:t xml:space="preserve">  </w:t>
      </w:r>
      <w:r w:rsidRPr="00C8615F">
        <w:t>Improve energy efficiency of mobile farming, ranching, forestry practices and field operations to reduce energy use.</w:t>
      </w:r>
    </w:p>
    <w:p w14:paraId="1B871B55" w14:textId="0D6D423A" w:rsidR="00F15518" w:rsidRDefault="00F15518" w:rsidP="00F15518">
      <w:r>
        <w:t xml:space="preserve">Each PLU for all land uses will default to a “not assessed” status for energy efficiency - farming/ranching practices and field operations.  The planner may identify this resource concern based on site-specific conditions. A threshold value of </w:t>
      </w:r>
      <w:r w:rsidR="00DB2097">
        <w:t>5</w:t>
      </w:r>
      <w:r w:rsidRPr="00BC7458">
        <w:t>0</w:t>
      </w:r>
      <w:r>
        <w:t xml:space="preserve"> will be set and existing condition question will be triggered. CART will present this question about existing conditions to a user as seen in</w:t>
      </w:r>
      <w:r w:rsidR="00C13EC1">
        <w:t xml:space="preserve"> </w:t>
      </w:r>
      <w:r w:rsidR="00C13EC1">
        <w:fldChar w:fldCharType="begin"/>
      </w:r>
      <w:r w:rsidR="00C13EC1">
        <w:instrText xml:space="preserve"> REF _Ref11929272 \h </w:instrText>
      </w:r>
      <w:r w:rsidR="00C13EC1">
        <w:fldChar w:fldCharType="separate"/>
      </w:r>
      <w:r w:rsidR="002D0A24">
        <w:t xml:space="preserve">Table </w:t>
      </w:r>
      <w:r w:rsidR="002D0A24">
        <w:rPr>
          <w:noProof/>
        </w:rPr>
        <w:t>172</w:t>
      </w:r>
      <w:r w:rsidR="00C13EC1">
        <w:fldChar w:fldCharType="end"/>
      </w:r>
      <w:r>
        <w:t>.</w:t>
      </w:r>
    </w:p>
    <w:p w14:paraId="2930444D" w14:textId="77777777" w:rsidR="00F15518" w:rsidRDefault="00F15518" w:rsidP="00F15518">
      <w:r>
        <w:t>Refer to appendices for an overview of CART relative to non-CART tools and methods typically used to assess and address energy resource concerns.</w:t>
      </w:r>
    </w:p>
    <w:p w14:paraId="3BB90F32" w14:textId="324756C0" w:rsidR="00F15518" w:rsidRDefault="00DE6D24" w:rsidP="00F15518">
      <w:pPr>
        <w:keepNext/>
        <w:rPr>
          <w:i/>
          <w:iCs/>
          <w:color w:val="44546A" w:themeColor="text2"/>
        </w:rPr>
      </w:pPr>
      <w:bookmarkStart w:id="383" w:name="_Ref11929272"/>
      <w:r>
        <w:t xml:space="preserve">Table </w:t>
      </w:r>
      <w:r w:rsidR="00AB382A">
        <w:rPr>
          <w:noProof/>
        </w:rPr>
        <w:fldChar w:fldCharType="begin"/>
      </w:r>
      <w:r w:rsidR="00AB382A">
        <w:rPr>
          <w:noProof/>
        </w:rPr>
        <w:instrText xml:space="preserve"> SEQ Table \* ARABIC </w:instrText>
      </w:r>
      <w:r w:rsidR="00AB382A">
        <w:rPr>
          <w:noProof/>
        </w:rPr>
        <w:fldChar w:fldCharType="separate"/>
      </w:r>
      <w:r w:rsidR="002D0A24">
        <w:rPr>
          <w:noProof/>
        </w:rPr>
        <w:t>172</w:t>
      </w:r>
      <w:r w:rsidR="00AB382A">
        <w:rPr>
          <w:noProof/>
        </w:rPr>
        <w:fldChar w:fldCharType="end"/>
      </w:r>
      <w:bookmarkEnd w:id="383"/>
      <w:r w:rsidRPr="00AB186A">
        <w:rPr>
          <w:i/>
          <w:iCs/>
          <w:color w:val="44546A"/>
        </w:rPr>
        <w:t>:</w:t>
      </w:r>
      <w:r w:rsidR="00F15518" w:rsidRPr="172093F8">
        <w:rPr>
          <w:i/>
          <w:iCs/>
          <w:color w:val="44546A" w:themeColor="text2"/>
        </w:rPr>
        <w:t xml:space="preserve"> Energy Use Intensity for Energy </w:t>
      </w:r>
      <w:r w:rsidR="00F15518">
        <w:rPr>
          <w:i/>
          <w:iCs/>
          <w:color w:val="44546A" w:themeColor="text2"/>
        </w:rPr>
        <w:t>Resource Concern Risk Categories for Ine</w:t>
      </w:r>
      <w:r w:rsidR="00F15518" w:rsidRPr="172093F8">
        <w:rPr>
          <w:i/>
          <w:iCs/>
          <w:color w:val="44546A" w:themeColor="text2"/>
        </w:rPr>
        <w:t>fficiency – Farming/Ranching Practices and Field Operations</w:t>
      </w:r>
    </w:p>
    <w:p w14:paraId="206AD61F" w14:textId="0C6381CF" w:rsidR="0044541B" w:rsidRPr="0044541B" w:rsidRDefault="0044541B" w:rsidP="0044541B">
      <w:r w:rsidRPr="0044541B">
        <w:t xml:space="preserve">Note: What is the risk of Inefficient Energy Use for </w:t>
      </w:r>
      <w:r>
        <w:t xml:space="preserve">Farming/Ranching Practices and Field Operations </w:t>
      </w:r>
      <w:r w:rsidRPr="0044541B">
        <w:t>as determined by the EUI-CART Converter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094"/>
        <w:gridCol w:w="7128"/>
      </w:tblGrid>
      <w:tr w:rsidR="00F15518" w14:paraId="42C4B013" w14:textId="77777777" w:rsidTr="00C24506">
        <w:trPr>
          <w:cantSplit/>
          <w:tblHeader/>
        </w:trPr>
        <w:tc>
          <w:tcPr>
            <w:tcW w:w="1128" w:type="dxa"/>
            <w:shd w:val="clear" w:color="auto" w:fill="D9E2F3" w:themeFill="accent1" w:themeFillTint="33"/>
          </w:tcPr>
          <w:p w14:paraId="4588C71B" w14:textId="77777777" w:rsidR="00F15518" w:rsidRDefault="00F15518" w:rsidP="00E24174">
            <w:r>
              <w:t>Answer</w:t>
            </w:r>
          </w:p>
        </w:tc>
        <w:tc>
          <w:tcPr>
            <w:tcW w:w="1094" w:type="dxa"/>
            <w:shd w:val="clear" w:color="auto" w:fill="D9E2F3" w:themeFill="accent1" w:themeFillTint="33"/>
          </w:tcPr>
          <w:p w14:paraId="2B4B3DC3" w14:textId="77777777" w:rsidR="00F15518" w:rsidRDefault="00F15518" w:rsidP="00E24174">
            <w:r>
              <w:t>Existing Condition Points</w:t>
            </w:r>
          </w:p>
        </w:tc>
        <w:tc>
          <w:tcPr>
            <w:tcW w:w="7128" w:type="dxa"/>
            <w:shd w:val="clear" w:color="auto" w:fill="D9E2F3" w:themeFill="accent1" w:themeFillTint="33"/>
          </w:tcPr>
          <w:p w14:paraId="008D2B59" w14:textId="77777777" w:rsidR="00F15518" w:rsidRDefault="00F15518" w:rsidP="00E24174">
            <w:r>
              <w:t>Reference for Assessment Condition</w:t>
            </w:r>
          </w:p>
        </w:tc>
      </w:tr>
      <w:tr w:rsidR="0044541B" w14:paraId="13346D06" w14:textId="77777777" w:rsidTr="00C24506">
        <w:trPr>
          <w:cantSplit/>
        </w:trPr>
        <w:tc>
          <w:tcPr>
            <w:tcW w:w="1128" w:type="dxa"/>
          </w:tcPr>
          <w:p w14:paraId="2C764A8F" w14:textId="151E0BE7" w:rsidR="0044541B" w:rsidRDefault="0044541B" w:rsidP="0044541B">
            <w:pPr>
              <w:rPr>
                <w:color w:val="000000" w:themeColor="text1"/>
              </w:rPr>
            </w:pPr>
            <w:r>
              <w:rPr>
                <w:color w:val="000000" w:themeColor="text1"/>
              </w:rPr>
              <w:t>Not assessed</w:t>
            </w:r>
          </w:p>
        </w:tc>
        <w:tc>
          <w:tcPr>
            <w:tcW w:w="1094" w:type="dxa"/>
          </w:tcPr>
          <w:p w14:paraId="5117296A" w14:textId="7B5AA022" w:rsidR="0044541B" w:rsidRDefault="0044541B" w:rsidP="0044541B">
            <w:r>
              <w:t>-1</w:t>
            </w:r>
          </w:p>
        </w:tc>
        <w:tc>
          <w:tcPr>
            <w:tcW w:w="7128" w:type="dxa"/>
          </w:tcPr>
          <w:p w14:paraId="009C9CB5" w14:textId="77777777" w:rsidR="0044541B" w:rsidRDefault="0044541B" w:rsidP="0044541B">
            <w:pPr>
              <w:rPr>
                <w:rFonts w:ascii="Calibri" w:eastAsia="Calibri" w:hAnsi="Calibri" w:cs="Calibri"/>
              </w:rPr>
            </w:pPr>
          </w:p>
        </w:tc>
      </w:tr>
      <w:tr w:rsidR="0044541B" w14:paraId="2D20FBA7" w14:textId="77777777" w:rsidTr="00C24506">
        <w:trPr>
          <w:cantSplit/>
        </w:trPr>
        <w:tc>
          <w:tcPr>
            <w:tcW w:w="1128" w:type="dxa"/>
          </w:tcPr>
          <w:p w14:paraId="03873D68" w14:textId="32E558B4" w:rsidR="0044541B" w:rsidRDefault="0044541B" w:rsidP="0044541B">
            <w:pPr>
              <w:rPr>
                <w:color w:val="000000" w:themeColor="text1"/>
              </w:rPr>
            </w:pPr>
            <w:r>
              <w:rPr>
                <w:color w:val="000000" w:themeColor="text1"/>
              </w:rPr>
              <w:t>Not applicable</w:t>
            </w:r>
          </w:p>
        </w:tc>
        <w:tc>
          <w:tcPr>
            <w:tcW w:w="1094" w:type="dxa"/>
          </w:tcPr>
          <w:p w14:paraId="764B63F1" w14:textId="5EBE2106" w:rsidR="0044541B" w:rsidRDefault="0044541B" w:rsidP="0044541B">
            <w:r>
              <w:t>0</w:t>
            </w:r>
          </w:p>
        </w:tc>
        <w:tc>
          <w:tcPr>
            <w:tcW w:w="7128" w:type="dxa"/>
          </w:tcPr>
          <w:p w14:paraId="4546185A" w14:textId="3C5A1213" w:rsidR="0044541B" w:rsidRDefault="0044541B" w:rsidP="0044541B">
            <w:pPr>
              <w:rPr>
                <w:rFonts w:ascii="Calibri" w:eastAsia="Calibri" w:hAnsi="Calibri" w:cs="Calibri"/>
              </w:rPr>
            </w:pPr>
            <w:r w:rsidRPr="6D9A351B">
              <w:rPr>
                <w:rFonts w:ascii="Calibri" w:eastAsia="Calibri" w:hAnsi="Calibri" w:cs="Calibri"/>
              </w:rPr>
              <w:t xml:space="preserve">Does not apply; no appreciable </w:t>
            </w:r>
            <w:r>
              <w:rPr>
                <w:rFonts w:ascii="Calibri" w:eastAsia="Calibri" w:hAnsi="Calibri" w:cs="Calibri"/>
              </w:rPr>
              <w:t xml:space="preserve">amount </w:t>
            </w:r>
            <w:r w:rsidRPr="6D9A351B">
              <w:rPr>
                <w:rFonts w:ascii="Calibri" w:eastAsia="Calibri" w:hAnsi="Calibri" w:cs="Calibri"/>
              </w:rPr>
              <w:t xml:space="preserve">of supplemental energy </w:t>
            </w:r>
            <w:r>
              <w:rPr>
                <w:rFonts w:ascii="Calibri" w:eastAsia="Calibri" w:hAnsi="Calibri" w:cs="Calibri"/>
              </w:rPr>
              <w:t>is used f</w:t>
            </w:r>
            <w:r w:rsidRPr="6D9A351B">
              <w:rPr>
                <w:rFonts w:ascii="Calibri" w:eastAsia="Calibri" w:hAnsi="Calibri" w:cs="Calibri"/>
              </w:rPr>
              <w:t>o</w:t>
            </w:r>
            <w:r>
              <w:rPr>
                <w:rFonts w:ascii="Calibri" w:eastAsia="Calibri" w:hAnsi="Calibri" w:cs="Calibri"/>
              </w:rPr>
              <w:t>r agricultural</w:t>
            </w:r>
            <w:r w:rsidRPr="6D9A351B">
              <w:rPr>
                <w:rFonts w:ascii="Calibri" w:eastAsia="Calibri" w:hAnsi="Calibri" w:cs="Calibri"/>
              </w:rPr>
              <w:t xml:space="preserve"> operat</w:t>
            </w:r>
            <w:r>
              <w:rPr>
                <w:rFonts w:ascii="Calibri" w:eastAsia="Calibri" w:hAnsi="Calibri" w:cs="Calibri"/>
              </w:rPr>
              <w:t>ions under typical conditions</w:t>
            </w:r>
            <w:r w:rsidRPr="6D9A351B">
              <w:rPr>
                <w:rFonts w:ascii="Calibri" w:eastAsia="Calibri" w:hAnsi="Calibri" w:cs="Calibri"/>
              </w:rPr>
              <w:t>.</w:t>
            </w:r>
          </w:p>
        </w:tc>
      </w:tr>
      <w:tr w:rsidR="0044541B" w14:paraId="17344CC3" w14:textId="77777777" w:rsidTr="00C24506">
        <w:trPr>
          <w:cantSplit/>
        </w:trPr>
        <w:tc>
          <w:tcPr>
            <w:tcW w:w="1128" w:type="dxa"/>
          </w:tcPr>
          <w:p w14:paraId="0EA3B255" w14:textId="77777777" w:rsidR="0044541B" w:rsidRPr="00F429E2" w:rsidRDefault="0044541B" w:rsidP="0044541B">
            <w:pPr>
              <w:rPr>
                <w:color w:val="000000" w:themeColor="text1"/>
              </w:rPr>
            </w:pPr>
            <w:r>
              <w:rPr>
                <w:color w:val="000000" w:themeColor="text1"/>
              </w:rPr>
              <w:t>Low</w:t>
            </w:r>
          </w:p>
        </w:tc>
        <w:tc>
          <w:tcPr>
            <w:tcW w:w="1094" w:type="dxa"/>
          </w:tcPr>
          <w:p w14:paraId="38FD1543" w14:textId="5E86C891" w:rsidR="0044541B" w:rsidRDefault="0044541B" w:rsidP="0044541B">
            <w:r>
              <w:t>51</w:t>
            </w:r>
          </w:p>
        </w:tc>
        <w:tc>
          <w:tcPr>
            <w:tcW w:w="7128" w:type="dxa"/>
          </w:tcPr>
          <w:p w14:paraId="60256F86" w14:textId="77777777" w:rsidR="0044541B" w:rsidRDefault="0044541B" w:rsidP="0044541B">
            <w:r>
              <w:rPr>
                <w:rFonts w:ascii="Calibri" w:eastAsia="Calibri" w:hAnsi="Calibri" w:cs="Calibri"/>
              </w:rPr>
              <w:t xml:space="preserve">Energy use is appropriately managed and the potential for a </w:t>
            </w:r>
            <w:r w:rsidRPr="6D9A351B">
              <w:rPr>
                <w:rFonts w:ascii="Calibri" w:eastAsia="Calibri" w:hAnsi="Calibri" w:cs="Calibri"/>
              </w:rPr>
              <w:t xml:space="preserve">Resource Concern </w:t>
            </w:r>
            <w:r>
              <w:rPr>
                <w:rFonts w:ascii="Calibri" w:eastAsia="Calibri" w:hAnsi="Calibri" w:cs="Calibri"/>
              </w:rPr>
              <w:t xml:space="preserve">is </w:t>
            </w:r>
            <w:r w:rsidRPr="6D9A351B">
              <w:rPr>
                <w:rFonts w:ascii="Calibri" w:eastAsia="Calibri" w:hAnsi="Calibri" w:cs="Calibri"/>
              </w:rPr>
              <w:t>negligible.</w:t>
            </w:r>
            <w:r>
              <w:rPr>
                <w:rFonts w:ascii="Calibri" w:eastAsia="Calibri" w:hAnsi="Calibri" w:cs="Calibri"/>
              </w:rPr>
              <w:t xml:space="preserve"> The agricultural operations present a minimal risk of energy resource concerns.</w:t>
            </w:r>
          </w:p>
        </w:tc>
      </w:tr>
      <w:tr w:rsidR="0044541B" w14:paraId="722B7D19" w14:textId="77777777" w:rsidTr="00C24506">
        <w:trPr>
          <w:cantSplit/>
        </w:trPr>
        <w:tc>
          <w:tcPr>
            <w:tcW w:w="1128" w:type="dxa"/>
          </w:tcPr>
          <w:p w14:paraId="4C718997" w14:textId="77777777" w:rsidR="0044541B" w:rsidRPr="00F429E2" w:rsidRDefault="0044541B" w:rsidP="0044541B">
            <w:pPr>
              <w:rPr>
                <w:color w:val="000000" w:themeColor="text1"/>
              </w:rPr>
            </w:pPr>
            <w:r>
              <w:rPr>
                <w:color w:val="000000" w:themeColor="text1"/>
              </w:rPr>
              <w:t>Moderate</w:t>
            </w:r>
          </w:p>
        </w:tc>
        <w:tc>
          <w:tcPr>
            <w:tcW w:w="1094" w:type="dxa"/>
          </w:tcPr>
          <w:p w14:paraId="3AB83AE6" w14:textId="0D25C2F8" w:rsidR="0044541B" w:rsidRDefault="0044541B" w:rsidP="0044541B">
            <w:r>
              <w:t>40</w:t>
            </w:r>
          </w:p>
        </w:tc>
        <w:tc>
          <w:tcPr>
            <w:tcW w:w="7128" w:type="dxa"/>
          </w:tcPr>
          <w:p w14:paraId="48B8699D" w14:textId="77777777" w:rsidR="0044541B" w:rsidRDefault="0044541B" w:rsidP="0044541B">
            <w:pPr>
              <w:rPr>
                <w:rFonts w:ascii="Calibri" w:eastAsia="Calibri" w:hAnsi="Calibri" w:cs="Calibri"/>
              </w:rPr>
            </w:pPr>
            <w:r>
              <w:rPr>
                <w:rFonts w:ascii="Calibri" w:eastAsia="Calibri" w:hAnsi="Calibri" w:cs="Calibri"/>
              </w:rPr>
              <w:t xml:space="preserve">Energy use is controlled well. </w:t>
            </w:r>
          </w:p>
          <w:p w14:paraId="65B880A1"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moderate degree</w:t>
            </w:r>
            <w:r w:rsidRPr="6D9A351B">
              <w:rPr>
                <w:rFonts w:ascii="Calibri" w:eastAsia="Calibri" w:hAnsi="Calibri" w:cs="Calibri"/>
              </w:rPr>
              <w:t>.</w:t>
            </w:r>
          </w:p>
        </w:tc>
      </w:tr>
      <w:tr w:rsidR="0044541B" w14:paraId="70A3A040" w14:textId="77777777" w:rsidTr="00C24506">
        <w:trPr>
          <w:cantSplit/>
        </w:trPr>
        <w:tc>
          <w:tcPr>
            <w:tcW w:w="1128" w:type="dxa"/>
          </w:tcPr>
          <w:p w14:paraId="096B1568" w14:textId="77777777" w:rsidR="0044541B" w:rsidRPr="00F429E2" w:rsidRDefault="0044541B" w:rsidP="0044541B">
            <w:pPr>
              <w:rPr>
                <w:color w:val="000000" w:themeColor="text1"/>
              </w:rPr>
            </w:pPr>
            <w:r>
              <w:rPr>
                <w:color w:val="000000" w:themeColor="text1"/>
              </w:rPr>
              <w:t>High</w:t>
            </w:r>
          </w:p>
        </w:tc>
        <w:tc>
          <w:tcPr>
            <w:tcW w:w="1094" w:type="dxa"/>
          </w:tcPr>
          <w:p w14:paraId="6C20EADB" w14:textId="55184043" w:rsidR="0044541B" w:rsidRDefault="0044541B" w:rsidP="0044541B">
            <w:r>
              <w:t>25</w:t>
            </w:r>
          </w:p>
        </w:tc>
        <w:tc>
          <w:tcPr>
            <w:tcW w:w="7128" w:type="dxa"/>
          </w:tcPr>
          <w:p w14:paraId="45DEB69D" w14:textId="77777777" w:rsidR="0044541B" w:rsidRDefault="0044541B" w:rsidP="0044541B">
            <w:pPr>
              <w:rPr>
                <w:rFonts w:ascii="Calibri" w:eastAsia="Calibri" w:hAnsi="Calibri" w:cs="Calibri"/>
              </w:rPr>
            </w:pPr>
            <w:r>
              <w:rPr>
                <w:rFonts w:ascii="Calibri" w:eastAsia="Calibri" w:hAnsi="Calibri" w:cs="Calibri"/>
              </w:rPr>
              <w:t>Energy use is marginally controlled.</w:t>
            </w:r>
          </w:p>
          <w:p w14:paraId="0C1083F9"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high degree</w:t>
            </w:r>
            <w:r w:rsidRPr="6D9A351B">
              <w:rPr>
                <w:rFonts w:ascii="Calibri" w:eastAsia="Calibri" w:hAnsi="Calibri" w:cs="Calibri"/>
              </w:rPr>
              <w:t>.</w:t>
            </w:r>
          </w:p>
        </w:tc>
      </w:tr>
      <w:tr w:rsidR="0044541B" w14:paraId="5FB4C6D3" w14:textId="77777777" w:rsidTr="00C24506">
        <w:trPr>
          <w:cantSplit/>
        </w:trPr>
        <w:tc>
          <w:tcPr>
            <w:tcW w:w="1128" w:type="dxa"/>
          </w:tcPr>
          <w:p w14:paraId="5047AB50" w14:textId="77777777" w:rsidR="0044541B" w:rsidRPr="00F429E2" w:rsidRDefault="0044541B" w:rsidP="0044541B">
            <w:pPr>
              <w:rPr>
                <w:color w:val="000000" w:themeColor="text1"/>
              </w:rPr>
            </w:pPr>
            <w:r>
              <w:rPr>
                <w:color w:val="000000" w:themeColor="text1"/>
              </w:rPr>
              <w:t>Severe</w:t>
            </w:r>
          </w:p>
        </w:tc>
        <w:tc>
          <w:tcPr>
            <w:tcW w:w="1094" w:type="dxa"/>
          </w:tcPr>
          <w:p w14:paraId="688403D6" w14:textId="4E7E5648" w:rsidR="0044541B" w:rsidRDefault="0044541B" w:rsidP="0044541B">
            <w:r>
              <w:t>15</w:t>
            </w:r>
          </w:p>
        </w:tc>
        <w:tc>
          <w:tcPr>
            <w:tcW w:w="7128" w:type="dxa"/>
          </w:tcPr>
          <w:p w14:paraId="2B941889" w14:textId="77777777" w:rsidR="0044541B" w:rsidRDefault="0044541B" w:rsidP="0044541B">
            <w:pPr>
              <w:rPr>
                <w:rFonts w:ascii="Calibri" w:eastAsia="Calibri" w:hAnsi="Calibri" w:cs="Calibri"/>
              </w:rPr>
            </w:pPr>
            <w:r>
              <w:rPr>
                <w:rFonts w:ascii="Calibri" w:eastAsia="Calibri" w:hAnsi="Calibri" w:cs="Calibri"/>
              </w:rPr>
              <w:t>Energy use is poorly controlled.</w:t>
            </w:r>
          </w:p>
          <w:p w14:paraId="6B7E19E8" w14:textId="77777777" w:rsidR="0044541B" w:rsidRDefault="0044541B" w:rsidP="0044541B">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 severe degree and merits priority</w:t>
            </w:r>
            <w:r w:rsidRPr="6D9A351B">
              <w:rPr>
                <w:rFonts w:ascii="Calibri" w:eastAsia="Calibri" w:hAnsi="Calibri" w:cs="Calibri"/>
              </w:rPr>
              <w:t>.</w:t>
            </w:r>
          </w:p>
        </w:tc>
      </w:tr>
      <w:tr w:rsidR="0044541B" w14:paraId="3795D7B5" w14:textId="77777777" w:rsidTr="00C24506">
        <w:trPr>
          <w:cantSplit/>
        </w:trPr>
        <w:tc>
          <w:tcPr>
            <w:tcW w:w="1128" w:type="dxa"/>
          </w:tcPr>
          <w:p w14:paraId="353C7C12" w14:textId="77777777" w:rsidR="0044541B" w:rsidRDefault="0044541B" w:rsidP="0044541B">
            <w:pPr>
              <w:rPr>
                <w:color w:val="000000" w:themeColor="text1"/>
              </w:rPr>
            </w:pPr>
            <w:r>
              <w:rPr>
                <w:color w:val="000000" w:themeColor="text1"/>
              </w:rPr>
              <w:t>Extreme</w:t>
            </w:r>
          </w:p>
        </w:tc>
        <w:tc>
          <w:tcPr>
            <w:tcW w:w="1094" w:type="dxa"/>
          </w:tcPr>
          <w:p w14:paraId="6C709C32" w14:textId="04ED0DD9" w:rsidR="0044541B" w:rsidRDefault="0044541B" w:rsidP="0044541B">
            <w:r>
              <w:t>1</w:t>
            </w:r>
          </w:p>
        </w:tc>
        <w:tc>
          <w:tcPr>
            <w:tcW w:w="7128" w:type="dxa"/>
          </w:tcPr>
          <w:p w14:paraId="37252C51" w14:textId="77777777" w:rsidR="0044541B" w:rsidRDefault="0044541B" w:rsidP="0044541B">
            <w:pPr>
              <w:rPr>
                <w:rFonts w:ascii="Calibri" w:eastAsia="Calibri" w:hAnsi="Calibri" w:cs="Calibri"/>
              </w:rPr>
            </w:pPr>
            <w:r>
              <w:rPr>
                <w:rFonts w:ascii="Calibri" w:eastAsia="Calibri" w:hAnsi="Calibri" w:cs="Calibri"/>
              </w:rPr>
              <w:t>Energy use is effectively uncontrolled.</w:t>
            </w:r>
          </w:p>
          <w:p w14:paraId="2821E689" w14:textId="77777777" w:rsidR="0044541B" w:rsidRDefault="0044541B" w:rsidP="0044541B">
            <w:pPr>
              <w:rPr>
                <w:rFonts w:ascii="Calibri" w:eastAsia="Calibri" w:hAnsi="Calibri" w:cs="Calibri"/>
              </w:rPr>
            </w:pPr>
            <w:r>
              <w:rPr>
                <w:rFonts w:ascii="Calibri" w:eastAsia="Calibri" w:hAnsi="Calibri" w:cs="Calibri"/>
              </w:rPr>
              <w:t xml:space="preserve">A </w:t>
            </w:r>
            <w:r w:rsidRPr="6D9A351B">
              <w:rPr>
                <w:rFonts w:ascii="Calibri" w:eastAsia="Calibri" w:hAnsi="Calibri" w:cs="Calibri"/>
              </w:rPr>
              <w:t xml:space="preserve">Resource Concern </w:t>
            </w:r>
            <w:r>
              <w:rPr>
                <w:rFonts w:ascii="Calibri" w:eastAsia="Calibri" w:hAnsi="Calibri" w:cs="Calibri"/>
              </w:rPr>
              <w:t>exists to an extreme degree and merits elevated priority.</w:t>
            </w:r>
          </w:p>
        </w:tc>
      </w:tr>
    </w:tbl>
    <w:p w14:paraId="2FBBF946" w14:textId="77777777" w:rsidR="00F15518" w:rsidRDefault="00F15518" w:rsidP="00F15518"/>
    <w:p w14:paraId="4282E784" w14:textId="77777777" w:rsidR="00425298" w:rsidRDefault="00425298">
      <w:pPr>
        <w:rPr>
          <w:rFonts w:asciiTheme="majorHAnsi" w:eastAsiaTheme="majorEastAsia" w:hAnsiTheme="majorHAnsi" w:cstheme="majorBidi"/>
          <w:b/>
          <w:color w:val="2F5496" w:themeColor="accent1" w:themeShade="BF"/>
          <w:sz w:val="32"/>
          <w:szCs w:val="32"/>
        </w:rPr>
      </w:pPr>
      <w:bookmarkStart w:id="384" w:name="_Toc531617603"/>
      <w:bookmarkStart w:id="385" w:name="_Toc535524434"/>
      <w:bookmarkStart w:id="386" w:name="_Toc1134262"/>
      <w:bookmarkEnd w:id="376"/>
      <w:bookmarkEnd w:id="377"/>
      <w:r>
        <w:rPr>
          <w:b/>
        </w:rPr>
        <w:br w:type="page"/>
      </w:r>
    </w:p>
    <w:p w14:paraId="5DF5F74A" w14:textId="53BC57F0" w:rsidR="00D666B3" w:rsidRPr="006E61AA" w:rsidRDefault="00C24506" w:rsidP="00406781">
      <w:pPr>
        <w:pStyle w:val="Heading1"/>
        <w:rPr>
          <w:b/>
        </w:rPr>
      </w:pPr>
      <w:bookmarkStart w:id="387" w:name="_Toc16839864"/>
      <w:bookmarkEnd w:id="384"/>
      <w:bookmarkEnd w:id="385"/>
      <w:bookmarkEnd w:id="386"/>
      <w:r w:rsidRPr="006E61AA">
        <w:rPr>
          <w:b/>
        </w:rPr>
        <w:t>Appendi</w:t>
      </w:r>
      <w:r>
        <w:rPr>
          <w:b/>
        </w:rPr>
        <w:t>ces</w:t>
      </w:r>
      <w:bookmarkEnd w:id="387"/>
    </w:p>
    <w:p w14:paraId="40AD8EF9" w14:textId="7F295E77" w:rsidR="00D666B3" w:rsidRDefault="00C24506" w:rsidP="3865DAB3">
      <w:pPr>
        <w:pStyle w:val="Heading2"/>
        <w:rPr>
          <w:b/>
          <w:bCs/>
        </w:rPr>
      </w:pPr>
      <w:bookmarkStart w:id="388" w:name="_Toc16839865"/>
      <w:bookmarkStart w:id="389" w:name="_Toc531617604"/>
      <w:bookmarkStart w:id="390" w:name="_Toc535524435"/>
      <w:bookmarkStart w:id="391" w:name="_Toc1134263"/>
      <w:r>
        <w:rPr>
          <w:b/>
          <w:bCs/>
        </w:rPr>
        <w:t xml:space="preserve">Appendix A: </w:t>
      </w:r>
      <w:r w:rsidR="00D666B3">
        <w:rPr>
          <w:b/>
          <w:bCs/>
        </w:rPr>
        <w:t>Acronyms</w:t>
      </w:r>
      <w:bookmarkEnd w:id="388"/>
    </w:p>
    <w:p w14:paraId="44A9FA04" w14:textId="755B6CCD" w:rsidR="0009591F" w:rsidRDefault="0009591F" w:rsidP="00FE1994">
      <w:pPr>
        <w:spacing w:after="0"/>
      </w:pPr>
      <w:proofErr w:type="spellStart"/>
      <w:r>
        <w:t>AgEMP</w:t>
      </w:r>
      <w:proofErr w:type="spellEnd"/>
      <w:r>
        <w:tab/>
      </w:r>
      <w:r>
        <w:tab/>
        <w:t>Agriculture Energy Management Plan</w:t>
      </w:r>
    </w:p>
    <w:p w14:paraId="2D9EF48A" w14:textId="125875D4" w:rsidR="00E315B3" w:rsidRDefault="00E315B3" w:rsidP="00FE1994">
      <w:pPr>
        <w:spacing w:after="0"/>
      </w:pPr>
      <w:r>
        <w:t>BSMPs</w:t>
      </w:r>
      <w:r>
        <w:tab/>
      </w:r>
      <w:r>
        <w:tab/>
        <w:t>Basic Smoke Management Practices</w:t>
      </w:r>
    </w:p>
    <w:p w14:paraId="2621995D" w14:textId="050679B4" w:rsidR="00EB7D15" w:rsidRDefault="00EB7D15" w:rsidP="00FE1994">
      <w:pPr>
        <w:spacing w:after="0"/>
      </w:pPr>
      <w:r>
        <w:t>Btu</w:t>
      </w:r>
      <w:r>
        <w:tab/>
      </w:r>
      <w:r>
        <w:tab/>
        <w:t>British Thermal Unit (normalized energy inputs)</w:t>
      </w:r>
    </w:p>
    <w:p w14:paraId="684771CB" w14:textId="688735A3" w:rsidR="00D666B3" w:rsidRDefault="00D666B3" w:rsidP="00FE1994">
      <w:pPr>
        <w:spacing w:after="0"/>
      </w:pPr>
      <w:r>
        <w:t>CART</w:t>
      </w:r>
      <w:r>
        <w:tab/>
      </w:r>
      <w:r>
        <w:tab/>
        <w:t>Conservation Assessment Ranking Tool</w:t>
      </w:r>
    </w:p>
    <w:p w14:paraId="464ABC6C" w14:textId="20E7B288" w:rsidR="009C7F6B" w:rsidRDefault="009C7F6B" w:rsidP="00FE1994">
      <w:pPr>
        <w:spacing w:after="0"/>
      </w:pPr>
      <w:r>
        <w:t>CEAP</w:t>
      </w:r>
      <w:r w:rsidR="004072CD">
        <w:tab/>
      </w:r>
      <w:r w:rsidR="004072CD">
        <w:tab/>
        <w:t>Conservation Effects Assessment Program</w:t>
      </w:r>
    </w:p>
    <w:p w14:paraId="1AFECCFE" w14:textId="48681FD3" w:rsidR="00933432" w:rsidRDefault="00933432" w:rsidP="00FE1994">
      <w:pPr>
        <w:spacing w:after="0"/>
      </w:pPr>
      <w:r>
        <w:t>CNMPS</w:t>
      </w:r>
      <w:r w:rsidR="000E16C2">
        <w:tab/>
      </w:r>
      <w:r w:rsidR="000E16C2">
        <w:tab/>
        <w:t>Conservation Nutrient Management Plans</w:t>
      </w:r>
    </w:p>
    <w:p w14:paraId="24C0C004" w14:textId="348626B6" w:rsidR="00143230" w:rsidRDefault="00143230" w:rsidP="00FE1994">
      <w:pPr>
        <w:spacing w:after="0"/>
      </w:pPr>
      <w:r>
        <w:t>CPDES</w:t>
      </w:r>
      <w:r>
        <w:tab/>
      </w:r>
      <w:r>
        <w:tab/>
        <w:t>Conservation Practice Data Entry System</w:t>
      </w:r>
    </w:p>
    <w:p w14:paraId="2456A622" w14:textId="599E30BE" w:rsidR="009C7F6B" w:rsidRDefault="009C7F6B" w:rsidP="00FE1994">
      <w:pPr>
        <w:spacing w:after="0"/>
      </w:pPr>
      <w:r>
        <w:t>CPPE</w:t>
      </w:r>
      <w:r w:rsidR="004072CD">
        <w:tab/>
      </w:r>
      <w:r w:rsidR="004072CD">
        <w:tab/>
        <w:t>Conservation Practice Physical Effects</w:t>
      </w:r>
    </w:p>
    <w:p w14:paraId="625F32A0" w14:textId="477CB613" w:rsidR="00DB2097" w:rsidRDefault="00DB2097" w:rsidP="00FE1994">
      <w:pPr>
        <w:spacing w:after="0"/>
      </w:pPr>
      <w:r>
        <w:t>EE</w:t>
      </w:r>
      <w:r>
        <w:tab/>
      </w:r>
      <w:r>
        <w:tab/>
        <w:t>Energy Efficiency (when used in the context of energy conservation)</w:t>
      </w:r>
    </w:p>
    <w:p w14:paraId="6F6F2863" w14:textId="6896203A" w:rsidR="0052727F" w:rsidRDefault="0052727F" w:rsidP="00FE1994">
      <w:pPr>
        <w:spacing w:after="0"/>
      </w:pPr>
      <w:r>
        <w:t>EPA</w:t>
      </w:r>
      <w:r>
        <w:tab/>
      </w:r>
      <w:r>
        <w:tab/>
        <w:t>Environmental Protection Agency</w:t>
      </w:r>
    </w:p>
    <w:p w14:paraId="1E60FC22" w14:textId="56F77C7A" w:rsidR="002C2D29" w:rsidRDefault="002C2D29" w:rsidP="00FE1994">
      <w:pPr>
        <w:spacing w:after="0"/>
      </w:pPr>
      <w:r>
        <w:t>ESD</w:t>
      </w:r>
      <w:r>
        <w:tab/>
      </w:r>
      <w:r>
        <w:tab/>
        <w:t>Ecological Site Description</w:t>
      </w:r>
    </w:p>
    <w:p w14:paraId="4F705106" w14:textId="1A67203C" w:rsidR="000E5BDB" w:rsidRDefault="000E5BDB" w:rsidP="00FE1994">
      <w:pPr>
        <w:spacing w:after="0"/>
      </w:pPr>
      <w:r>
        <w:t>EU</w:t>
      </w:r>
      <w:r w:rsidR="0009591F">
        <w:t>I</w:t>
      </w:r>
      <w:r>
        <w:tab/>
      </w:r>
      <w:r>
        <w:tab/>
        <w:t>Energy Use In</w:t>
      </w:r>
      <w:r w:rsidR="0009591F">
        <w:t>dex/Indices</w:t>
      </w:r>
    </w:p>
    <w:p w14:paraId="053EC971" w14:textId="1755BE40" w:rsidR="002C2D29" w:rsidRDefault="002C2D29" w:rsidP="00FE1994">
      <w:pPr>
        <w:spacing w:after="0"/>
      </w:pPr>
      <w:r>
        <w:t>FEMA</w:t>
      </w:r>
      <w:r>
        <w:tab/>
      </w:r>
      <w:r>
        <w:tab/>
        <w:t>Federal Emergency Management Agency</w:t>
      </w:r>
    </w:p>
    <w:p w14:paraId="0109E70B" w14:textId="627E7229" w:rsidR="00784B03" w:rsidRDefault="00784B03" w:rsidP="00FE1994">
      <w:pPr>
        <w:spacing w:after="0"/>
        <w:rPr>
          <w:rFonts w:ascii="Calibri" w:eastAsia="Calibri" w:hAnsi="Calibri" w:cs="Calibri"/>
        </w:rPr>
      </w:pPr>
      <w:r>
        <w:rPr>
          <w:rFonts w:ascii="Calibri" w:eastAsia="Calibri" w:hAnsi="Calibri" w:cs="Calibri"/>
        </w:rPr>
        <w:t>FIRI</w:t>
      </w:r>
      <w:r w:rsidR="00B667B4">
        <w:rPr>
          <w:rFonts w:ascii="Calibri" w:eastAsia="Calibri" w:hAnsi="Calibri" w:cs="Calibri"/>
        </w:rPr>
        <w:tab/>
      </w:r>
      <w:r w:rsidR="00B667B4">
        <w:rPr>
          <w:rFonts w:ascii="Calibri" w:eastAsia="Calibri" w:hAnsi="Calibri" w:cs="Calibri"/>
        </w:rPr>
        <w:tab/>
        <w:t>Farm Irrigation Rating Index</w:t>
      </w:r>
    </w:p>
    <w:p w14:paraId="40D73FB0" w14:textId="1DBDA738" w:rsidR="009F76E5" w:rsidRDefault="009F76E5" w:rsidP="00DB2097">
      <w:pPr>
        <w:pStyle w:val="NoSpacing"/>
      </w:pPr>
      <w:r>
        <w:t>FOTG</w:t>
      </w:r>
      <w:r>
        <w:tab/>
      </w:r>
      <w:r>
        <w:tab/>
        <w:t>Field Office Technical Guide</w:t>
      </w:r>
    </w:p>
    <w:p w14:paraId="2A8981B4" w14:textId="697ECEFA" w:rsidR="00DB2097" w:rsidRDefault="00DB2097" w:rsidP="00DB2097">
      <w:pPr>
        <w:pStyle w:val="NoSpacing"/>
      </w:pPr>
      <w:r>
        <w:t>HPS</w:t>
      </w:r>
      <w:r>
        <w:tab/>
      </w:r>
      <w:r>
        <w:tab/>
        <w:t>High-Pressure Sodium</w:t>
      </w:r>
    </w:p>
    <w:p w14:paraId="78419075" w14:textId="77777777" w:rsidR="00DB2097" w:rsidRDefault="00DB2097" w:rsidP="00DB2097">
      <w:pPr>
        <w:pStyle w:val="NoSpacing"/>
      </w:pPr>
      <w:r>
        <w:t>HVLS</w:t>
      </w:r>
      <w:r>
        <w:tab/>
      </w:r>
      <w:r>
        <w:tab/>
        <w:t>High-Volume Low-Speed</w:t>
      </w:r>
    </w:p>
    <w:p w14:paraId="648F2A04" w14:textId="4F80754E" w:rsidR="00E44E43" w:rsidRDefault="00E44E43" w:rsidP="00FE1994">
      <w:pPr>
        <w:spacing w:after="0"/>
        <w:rPr>
          <w:rFonts w:ascii="Calibri" w:eastAsia="Calibri" w:hAnsi="Calibri" w:cs="Calibri"/>
        </w:rPr>
      </w:pPr>
      <w:r>
        <w:rPr>
          <w:rFonts w:ascii="Calibri" w:eastAsia="Calibri" w:hAnsi="Calibri" w:cs="Calibri"/>
        </w:rPr>
        <w:t>IIRH</w:t>
      </w:r>
      <w:r>
        <w:rPr>
          <w:rFonts w:ascii="Calibri" w:eastAsia="Calibri" w:hAnsi="Calibri" w:cs="Calibri"/>
        </w:rPr>
        <w:tab/>
      </w:r>
      <w:r>
        <w:rPr>
          <w:rFonts w:ascii="Calibri" w:eastAsia="Calibri" w:hAnsi="Calibri" w:cs="Calibri"/>
        </w:rPr>
        <w:tab/>
        <w:t>Interpreting Indicators of Rangeland Health</w:t>
      </w:r>
    </w:p>
    <w:p w14:paraId="633BEF0F" w14:textId="38D528E8" w:rsidR="007408FD" w:rsidRDefault="007408FD" w:rsidP="00FE1994">
      <w:pPr>
        <w:spacing w:after="0"/>
        <w:rPr>
          <w:rFonts w:ascii="Calibri" w:eastAsia="Calibri" w:hAnsi="Calibri" w:cs="Calibri"/>
        </w:rPr>
      </w:pPr>
      <w:r w:rsidRPr="005A039E">
        <w:rPr>
          <w:rFonts w:ascii="Calibri" w:eastAsia="Calibri" w:hAnsi="Calibri" w:cs="Calibri"/>
        </w:rPr>
        <w:t xml:space="preserve">NAQSAT </w:t>
      </w:r>
      <w:r>
        <w:rPr>
          <w:rFonts w:ascii="Calibri" w:eastAsia="Calibri" w:hAnsi="Calibri" w:cs="Calibri"/>
        </w:rPr>
        <w:tab/>
      </w:r>
      <w:r w:rsidRPr="005A039E">
        <w:rPr>
          <w:rFonts w:ascii="Calibri" w:eastAsia="Calibri" w:hAnsi="Calibri" w:cs="Calibri"/>
        </w:rPr>
        <w:t xml:space="preserve">National Air Quality Site Assessment Tool </w:t>
      </w:r>
    </w:p>
    <w:p w14:paraId="359667D8" w14:textId="26953534" w:rsidR="00913BD3" w:rsidRDefault="00913BD3" w:rsidP="00FE1994">
      <w:pPr>
        <w:spacing w:after="0"/>
      </w:pPr>
      <w:r>
        <w:t>NOx</w:t>
      </w:r>
      <w:r>
        <w:tab/>
      </w:r>
      <w:r>
        <w:tab/>
        <w:t>Nitrogen Oxides</w:t>
      </w:r>
    </w:p>
    <w:p w14:paraId="03ADC938" w14:textId="36069532" w:rsidR="002C2D29" w:rsidRDefault="002C2D29" w:rsidP="00FE1994">
      <w:pPr>
        <w:spacing w:after="0"/>
      </w:pPr>
      <w:r>
        <w:t>NRCS</w:t>
      </w:r>
      <w:r>
        <w:tab/>
      </w:r>
      <w:r>
        <w:tab/>
        <w:t>Natural Resources Conservation Service</w:t>
      </w:r>
    </w:p>
    <w:p w14:paraId="3D0F6FEB" w14:textId="5ED36D28" w:rsidR="001179FD" w:rsidRDefault="001179FD" w:rsidP="00FE1994">
      <w:pPr>
        <w:spacing w:after="0"/>
      </w:pPr>
      <w:r>
        <w:t>NRT</w:t>
      </w:r>
      <w:r>
        <w:tab/>
      </w:r>
      <w:r>
        <w:tab/>
        <w:t>NRCS Reference Tables</w:t>
      </w:r>
    </w:p>
    <w:p w14:paraId="7D9A8B10" w14:textId="08443E1C" w:rsidR="00C24506" w:rsidRDefault="00C24506" w:rsidP="00FE1994">
      <w:pPr>
        <w:spacing w:after="0"/>
      </w:pPr>
      <w:r>
        <w:t>PCS</w:t>
      </w:r>
      <w:r>
        <w:tab/>
      </w:r>
      <w:r>
        <w:tab/>
        <w:t>Pasture Condition Score</w:t>
      </w:r>
    </w:p>
    <w:p w14:paraId="6CDEF6EC" w14:textId="34B6DEB0" w:rsidR="00965988" w:rsidRDefault="00965988" w:rsidP="00FE1994">
      <w:pPr>
        <w:spacing w:after="0"/>
      </w:pPr>
      <w:r>
        <w:t>PM</w:t>
      </w:r>
      <w:r>
        <w:tab/>
      </w:r>
      <w:r>
        <w:tab/>
        <w:t>Particulate Matter</w:t>
      </w:r>
    </w:p>
    <w:p w14:paraId="26DA7199" w14:textId="5001B739" w:rsidR="00D666B3" w:rsidRPr="00D666B3" w:rsidRDefault="00D666B3" w:rsidP="00FE1994">
      <w:pPr>
        <w:spacing w:after="0"/>
      </w:pPr>
      <w:r>
        <w:t>PLU</w:t>
      </w:r>
      <w:r>
        <w:tab/>
      </w:r>
      <w:r>
        <w:tab/>
        <w:t>Planned Land Unit</w:t>
      </w:r>
    </w:p>
    <w:p w14:paraId="5DFB9986" w14:textId="77777777" w:rsidR="003F1231" w:rsidRDefault="002C2D29" w:rsidP="00FE1994">
      <w:pPr>
        <w:spacing w:after="0"/>
        <w:rPr>
          <w:bCs/>
        </w:rPr>
      </w:pPr>
      <w:r w:rsidRPr="002C2D29">
        <w:rPr>
          <w:bCs/>
        </w:rPr>
        <w:t>PCS</w:t>
      </w:r>
      <w:r w:rsidRPr="002C2D29">
        <w:rPr>
          <w:bCs/>
        </w:rPr>
        <w:tab/>
      </w:r>
      <w:r w:rsidRPr="002C2D29">
        <w:rPr>
          <w:bCs/>
        </w:rPr>
        <w:tab/>
        <w:t>Pasture Condition Score</w:t>
      </w:r>
    </w:p>
    <w:p w14:paraId="347A1E59" w14:textId="77777777" w:rsidR="00DB2097" w:rsidRDefault="00DB2097" w:rsidP="00DB2097">
      <w:pPr>
        <w:spacing w:after="0"/>
      </w:pPr>
      <w:r>
        <w:t>RC</w:t>
      </w:r>
      <w:r>
        <w:tab/>
      </w:r>
      <w:r>
        <w:tab/>
        <w:t>Resource Concern</w:t>
      </w:r>
    </w:p>
    <w:p w14:paraId="059217E8" w14:textId="77777777" w:rsidR="00DB2097" w:rsidRDefault="00DB2097" w:rsidP="00DB2097">
      <w:pPr>
        <w:spacing w:after="0"/>
      </w:pPr>
      <w:r>
        <w:t>RHA</w:t>
      </w:r>
      <w:r>
        <w:tab/>
      </w:r>
      <w:r>
        <w:tab/>
        <w:t>Rangeland Health Assessment</w:t>
      </w:r>
    </w:p>
    <w:p w14:paraId="2F482483" w14:textId="77777777" w:rsidR="00DB2097" w:rsidRDefault="00DB2097" w:rsidP="00DB2097">
      <w:pPr>
        <w:pStyle w:val="NoSpacing"/>
      </w:pPr>
      <w:r>
        <w:t>RHR</w:t>
      </w:r>
      <w:r>
        <w:tab/>
      </w:r>
      <w:r>
        <w:tab/>
        <w:t>Refrigerant Heat Recovery</w:t>
      </w:r>
    </w:p>
    <w:p w14:paraId="45FFDC60" w14:textId="77777777" w:rsidR="005D38F7" w:rsidRDefault="005D38F7" w:rsidP="005D38F7">
      <w:pPr>
        <w:spacing w:after="0"/>
        <w:rPr>
          <w:bCs/>
        </w:rPr>
      </w:pPr>
      <w:r>
        <w:rPr>
          <w:bCs/>
        </w:rPr>
        <w:t>SCI</w:t>
      </w:r>
      <w:r>
        <w:rPr>
          <w:bCs/>
        </w:rPr>
        <w:tab/>
      </w:r>
      <w:r>
        <w:rPr>
          <w:bCs/>
        </w:rPr>
        <w:tab/>
        <w:t>Soil Conditioning Index</w:t>
      </w:r>
    </w:p>
    <w:p w14:paraId="03B63335" w14:textId="77777777" w:rsidR="005D38F7" w:rsidRDefault="005D38F7" w:rsidP="005D38F7">
      <w:pPr>
        <w:spacing w:after="0"/>
        <w:rPr>
          <w:bCs/>
        </w:rPr>
      </w:pPr>
      <w:r>
        <w:rPr>
          <w:bCs/>
        </w:rPr>
        <w:t>STIR</w:t>
      </w:r>
      <w:r>
        <w:rPr>
          <w:bCs/>
        </w:rPr>
        <w:tab/>
      </w:r>
      <w:r>
        <w:rPr>
          <w:bCs/>
        </w:rPr>
        <w:tab/>
        <w:t>Soil Tillage Intensity Rating</w:t>
      </w:r>
    </w:p>
    <w:p w14:paraId="7C694D1F" w14:textId="7813306C" w:rsidR="00FE1994" w:rsidRDefault="00FE1994" w:rsidP="00FE1994">
      <w:pPr>
        <w:spacing w:after="0"/>
        <w:rPr>
          <w:bCs/>
        </w:rPr>
      </w:pPr>
      <w:r>
        <w:rPr>
          <w:bCs/>
        </w:rPr>
        <w:t>SSURGO</w:t>
      </w:r>
      <w:r>
        <w:rPr>
          <w:bCs/>
        </w:rPr>
        <w:tab/>
      </w:r>
      <w:r>
        <w:t>NRCS published soils database</w:t>
      </w:r>
    </w:p>
    <w:p w14:paraId="148B3B12" w14:textId="2C1C6FEF" w:rsidR="00C24506" w:rsidRDefault="00C24506" w:rsidP="00FE1994">
      <w:pPr>
        <w:spacing w:after="0"/>
        <w:rPr>
          <w:bCs/>
        </w:rPr>
      </w:pPr>
      <w:r>
        <w:rPr>
          <w:bCs/>
        </w:rPr>
        <w:t>SVAP</w:t>
      </w:r>
      <w:r>
        <w:rPr>
          <w:bCs/>
        </w:rPr>
        <w:tab/>
      </w:r>
      <w:r>
        <w:rPr>
          <w:bCs/>
        </w:rPr>
        <w:tab/>
        <w:t>Stream Visual Assessment Protocol</w:t>
      </w:r>
    </w:p>
    <w:p w14:paraId="1806A895" w14:textId="6FDC95BC" w:rsidR="00930202" w:rsidRDefault="00930202" w:rsidP="00FE1994">
      <w:pPr>
        <w:spacing w:after="0"/>
        <w:rPr>
          <w:bCs/>
        </w:rPr>
      </w:pPr>
      <w:r>
        <w:rPr>
          <w:bCs/>
        </w:rPr>
        <w:t>T/E</w:t>
      </w:r>
      <w:r>
        <w:rPr>
          <w:bCs/>
        </w:rPr>
        <w:tab/>
      </w:r>
      <w:r>
        <w:rPr>
          <w:bCs/>
        </w:rPr>
        <w:tab/>
        <w:t>Threatened/Endangered Species</w:t>
      </w:r>
    </w:p>
    <w:p w14:paraId="20069B15" w14:textId="4BDA7D53" w:rsidR="00A21123" w:rsidRDefault="003F1231" w:rsidP="00FE1994">
      <w:pPr>
        <w:spacing w:after="0"/>
        <w:rPr>
          <w:bCs/>
        </w:rPr>
      </w:pPr>
      <w:r>
        <w:rPr>
          <w:bCs/>
        </w:rPr>
        <w:t>USDA</w:t>
      </w:r>
      <w:r>
        <w:rPr>
          <w:bCs/>
        </w:rPr>
        <w:tab/>
      </w:r>
      <w:r>
        <w:rPr>
          <w:bCs/>
        </w:rPr>
        <w:tab/>
        <w:t>U.S. Department of Agriculture</w:t>
      </w:r>
    </w:p>
    <w:p w14:paraId="34AC1C1A" w14:textId="77777777" w:rsidR="00DB2097" w:rsidRDefault="00DB2097" w:rsidP="00DB2097">
      <w:pPr>
        <w:pStyle w:val="NoSpacing"/>
      </w:pPr>
      <w:r>
        <w:t>VER</w:t>
      </w:r>
      <w:r>
        <w:tab/>
      </w:r>
      <w:r>
        <w:tab/>
        <w:t>Ventilation Efficiency Ratio (typically rendered as CFM/W or CFM/HP)</w:t>
      </w:r>
    </w:p>
    <w:p w14:paraId="0476572D" w14:textId="77777777" w:rsidR="00DB2097" w:rsidRDefault="00DB2097" w:rsidP="00DB2097">
      <w:pPr>
        <w:spacing w:after="0"/>
        <w:rPr>
          <w:bCs/>
        </w:rPr>
      </w:pPr>
      <w:r>
        <w:rPr>
          <w:bCs/>
        </w:rPr>
        <w:t>VFD</w:t>
      </w:r>
      <w:r>
        <w:rPr>
          <w:bCs/>
        </w:rPr>
        <w:tab/>
      </w:r>
      <w:r>
        <w:rPr>
          <w:bCs/>
        </w:rPr>
        <w:tab/>
        <w:t>Variable Frequency Drive (see ASD, VSD)</w:t>
      </w:r>
    </w:p>
    <w:p w14:paraId="50E1AB32" w14:textId="12897C8A" w:rsidR="00913BD3" w:rsidRDefault="00913BD3" w:rsidP="00FE1994">
      <w:pPr>
        <w:spacing w:after="0"/>
        <w:rPr>
          <w:bCs/>
        </w:rPr>
      </w:pPr>
      <w:r>
        <w:rPr>
          <w:bCs/>
        </w:rPr>
        <w:t>VOC</w:t>
      </w:r>
      <w:r w:rsidR="00E0193B">
        <w:rPr>
          <w:bCs/>
        </w:rPr>
        <w:tab/>
      </w:r>
      <w:r w:rsidR="00E0193B">
        <w:rPr>
          <w:bCs/>
        </w:rPr>
        <w:tab/>
        <w:t>Volatile Organic Compounds</w:t>
      </w:r>
    </w:p>
    <w:p w14:paraId="03B1479A" w14:textId="77777777" w:rsidR="00DB2097" w:rsidRDefault="00A21123" w:rsidP="00FE1994">
      <w:pPr>
        <w:spacing w:after="0"/>
        <w:rPr>
          <w:bCs/>
        </w:rPr>
      </w:pPr>
      <w:r>
        <w:rPr>
          <w:bCs/>
        </w:rPr>
        <w:t>VSD</w:t>
      </w:r>
      <w:r>
        <w:rPr>
          <w:bCs/>
        </w:rPr>
        <w:tab/>
      </w:r>
      <w:r>
        <w:rPr>
          <w:bCs/>
        </w:rPr>
        <w:tab/>
        <w:t>Variable Speed Drive (see ASD, VFD)</w:t>
      </w:r>
    </w:p>
    <w:p w14:paraId="51E4BAF0" w14:textId="11A50B5A" w:rsidR="00DB2097" w:rsidRDefault="00930202" w:rsidP="00FE1994">
      <w:pPr>
        <w:spacing w:after="0"/>
        <w:rPr>
          <w:bCs/>
        </w:rPr>
      </w:pPr>
      <w:r>
        <w:rPr>
          <w:bCs/>
        </w:rPr>
        <w:t>WHEG</w:t>
      </w:r>
      <w:r>
        <w:rPr>
          <w:bCs/>
        </w:rPr>
        <w:tab/>
      </w:r>
      <w:r>
        <w:rPr>
          <w:bCs/>
        </w:rPr>
        <w:tab/>
        <w:t>Wildlife Habitat Evaluation Guide</w:t>
      </w:r>
    </w:p>
    <w:p w14:paraId="1FC8D6C0" w14:textId="77777777" w:rsidR="00E623D1" w:rsidRDefault="00E623D1" w:rsidP="00E5761F"/>
    <w:p w14:paraId="246619E9" w14:textId="4152C7D4" w:rsidR="002F4D05" w:rsidRPr="006E61AA" w:rsidRDefault="00C24506" w:rsidP="006E61AA">
      <w:pPr>
        <w:pStyle w:val="Heading2"/>
        <w:rPr>
          <w:b/>
        </w:rPr>
      </w:pPr>
      <w:bookmarkStart w:id="392" w:name="_Toc16839866"/>
      <w:r>
        <w:rPr>
          <w:b/>
        </w:rPr>
        <w:t xml:space="preserve">Appendix B: </w:t>
      </w:r>
      <w:r w:rsidR="001C5AFE" w:rsidRPr="006E61AA">
        <w:rPr>
          <w:b/>
        </w:rPr>
        <w:t>Glossary</w:t>
      </w:r>
      <w:bookmarkEnd w:id="392"/>
    </w:p>
    <w:p w14:paraId="7CB353F5" w14:textId="7FC06443" w:rsidR="00040ED1" w:rsidRPr="00A60417" w:rsidRDefault="00040ED1" w:rsidP="00040ED1">
      <w:pPr>
        <w:pStyle w:val="paragraph"/>
        <w:textAlignment w:val="baseline"/>
        <w:rPr>
          <w:rStyle w:val="eop"/>
          <w:rFonts w:asciiTheme="minorHAnsi" w:hAnsiTheme="minorHAnsi" w:cstheme="minorHAnsi"/>
          <w:sz w:val="22"/>
          <w:szCs w:val="22"/>
        </w:rPr>
      </w:pPr>
      <w:r w:rsidRPr="00A60417">
        <w:rPr>
          <w:rStyle w:val="normaltextrun1"/>
          <w:rFonts w:asciiTheme="minorHAnsi" w:hAnsiTheme="minorHAnsi" w:cstheme="minorHAnsi"/>
          <w:b/>
          <w:bCs/>
          <w:sz w:val="22"/>
          <w:szCs w:val="22"/>
        </w:rPr>
        <w:t>Answer Choice:</w:t>
      </w:r>
      <w:r w:rsidRPr="00A60417">
        <w:rPr>
          <w:rStyle w:val="normaltextrun1"/>
          <w:rFonts w:asciiTheme="minorHAnsi" w:hAnsiTheme="minorHAnsi" w:cstheme="minorHAnsi"/>
          <w:sz w:val="22"/>
          <w:szCs w:val="22"/>
        </w:rPr>
        <w:t xml:space="preserve"> The outcome of a question that results in the assignment of points for </w:t>
      </w:r>
      <w:r w:rsidR="000D3BF8" w:rsidRPr="00A60417">
        <w:rPr>
          <w:rStyle w:val="normaltextrun1"/>
          <w:rFonts w:asciiTheme="minorHAnsi" w:hAnsiTheme="minorHAnsi" w:cstheme="minorHAnsi"/>
          <w:sz w:val="22"/>
          <w:szCs w:val="22"/>
        </w:rPr>
        <w:t xml:space="preserve">the </w:t>
      </w:r>
      <w:r w:rsidRPr="00A60417">
        <w:rPr>
          <w:rStyle w:val="normaltextrun1"/>
          <w:rFonts w:asciiTheme="minorHAnsi" w:hAnsiTheme="minorHAnsi" w:cstheme="minorHAnsi"/>
          <w:sz w:val="22"/>
          <w:szCs w:val="22"/>
        </w:rPr>
        <w:t>assessment or ranking</w:t>
      </w:r>
      <w:r w:rsidR="000D3BF8" w:rsidRPr="00A60417">
        <w:rPr>
          <w:rStyle w:val="normaltextrun1"/>
          <w:rFonts w:asciiTheme="minorHAnsi" w:hAnsiTheme="minorHAnsi" w:cstheme="minorHAnsi"/>
          <w:sz w:val="22"/>
          <w:szCs w:val="22"/>
        </w:rPr>
        <w:t xml:space="preserve"> score</w:t>
      </w:r>
      <w:r w:rsidRPr="00A60417">
        <w:rPr>
          <w:rStyle w:val="normaltextrun1"/>
          <w:rFonts w:asciiTheme="minorHAnsi" w:hAnsiTheme="minorHAnsi" w:cstheme="minorHAnsi"/>
          <w:sz w:val="22"/>
          <w:szCs w:val="22"/>
        </w:rPr>
        <w:t>.</w:t>
      </w:r>
      <w:r w:rsidRPr="00A60417">
        <w:rPr>
          <w:rStyle w:val="eop"/>
          <w:rFonts w:asciiTheme="minorHAnsi" w:hAnsiTheme="minorHAnsi" w:cstheme="minorHAnsi"/>
          <w:sz w:val="22"/>
          <w:szCs w:val="22"/>
        </w:rPr>
        <w:t> </w:t>
      </w:r>
    </w:p>
    <w:p w14:paraId="16D1AF78" w14:textId="77777777" w:rsidR="00040ED1" w:rsidRPr="00A60417" w:rsidRDefault="00040ED1" w:rsidP="00040ED1">
      <w:pPr>
        <w:pStyle w:val="paragraph"/>
        <w:textAlignment w:val="baseline"/>
        <w:rPr>
          <w:rFonts w:asciiTheme="minorHAnsi" w:hAnsiTheme="minorHAnsi" w:cstheme="minorHAnsi"/>
          <w:sz w:val="22"/>
          <w:szCs w:val="22"/>
        </w:rPr>
      </w:pPr>
    </w:p>
    <w:p w14:paraId="1B266453" w14:textId="0BF8F130" w:rsidR="00B63F65" w:rsidRPr="00A60417" w:rsidRDefault="00B63F65" w:rsidP="00B63F65">
      <w:pPr>
        <w:rPr>
          <w:rFonts w:cstheme="minorHAnsi"/>
          <w:b/>
          <w:bCs/>
        </w:rPr>
      </w:pPr>
      <w:r w:rsidRPr="00A60417">
        <w:rPr>
          <w:rFonts w:cstheme="minorHAnsi"/>
          <w:b/>
        </w:rPr>
        <w:t xml:space="preserve">Client: </w:t>
      </w:r>
      <w:r w:rsidRPr="00A60417">
        <w:rPr>
          <w:rFonts w:cstheme="minorHAnsi"/>
        </w:rPr>
        <w:t>An individual, business, group, or unit of government that is the recipient of NRCS technical and financial assistance. NRCS clients generally fall into two broad categories: individual owners, managers, partners or businesses, with primary responsibility for their business dealings with NRCS, and groups or local sponsoring organizations or other government officials, responsible for fulfilling requirements or exercising judgments consistent with law, Executive order, and established Federal policy.  Examples of the first group include persons, groups, Tribes, corporations, and organizations. Examples of the second group include conservation districts and units of government.</w:t>
      </w:r>
    </w:p>
    <w:p w14:paraId="3CD1C743" w14:textId="6BBBB547" w:rsidR="0031594B" w:rsidRPr="00A60417" w:rsidRDefault="0031594B" w:rsidP="002F4D05">
      <w:pPr>
        <w:rPr>
          <w:rFonts w:cstheme="minorHAnsi"/>
          <w:b/>
        </w:rPr>
      </w:pPr>
      <w:r w:rsidRPr="00A60417">
        <w:rPr>
          <w:rFonts w:cstheme="minorHAnsi"/>
          <w:b/>
        </w:rPr>
        <w:t xml:space="preserve">Conservation: </w:t>
      </w:r>
      <w:r w:rsidR="005555C7" w:rsidRPr="00A60417">
        <w:rPr>
          <w:rFonts w:cstheme="minorHAnsi"/>
        </w:rPr>
        <w:t>The use and management of natural resources according to principles and practices that assure their sustained productivity.</w:t>
      </w:r>
    </w:p>
    <w:p w14:paraId="29C5426B" w14:textId="3AD90D3B" w:rsidR="00BE5522" w:rsidRPr="00A60417" w:rsidRDefault="00BE5522" w:rsidP="002F4D05">
      <w:pPr>
        <w:rPr>
          <w:rFonts w:cstheme="minorHAnsi"/>
        </w:rPr>
      </w:pPr>
      <w:r w:rsidRPr="00A60417">
        <w:rPr>
          <w:rFonts w:cstheme="minorHAnsi"/>
          <w:b/>
        </w:rPr>
        <w:t xml:space="preserve">Conservation Plan: </w:t>
      </w:r>
      <w:r w:rsidR="00AA7435" w:rsidRPr="00A60417">
        <w:rPr>
          <w:rFonts w:cstheme="minorHAnsi"/>
        </w:rPr>
        <w:t>A record of the client’s decisions and supporting information for treatment of a unit of land for one or more identified natural resource concerns as a result of the planning process.  The plan describes the schedule of implementation for practices and activities needed to solve identified natural resource concerns and takes advantage of opportunities.  The needs of the client, the resources, and Federal, State, Tribal, and local requirements will be met.</w:t>
      </w:r>
    </w:p>
    <w:p w14:paraId="33DD5D16" w14:textId="68C51EE6" w:rsidR="00F97689" w:rsidRPr="00A60417" w:rsidRDefault="00F97689" w:rsidP="002F4D05">
      <w:pPr>
        <w:rPr>
          <w:rFonts w:cstheme="minorHAnsi"/>
          <w:b/>
        </w:rPr>
      </w:pPr>
      <w:r w:rsidRPr="00A60417">
        <w:rPr>
          <w:rFonts w:cstheme="minorHAnsi"/>
          <w:b/>
        </w:rPr>
        <w:t xml:space="preserve">Conservation </w:t>
      </w:r>
      <w:r w:rsidR="00A92A75" w:rsidRPr="00A60417">
        <w:rPr>
          <w:rFonts w:cstheme="minorHAnsi"/>
          <w:b/>
        </w:rPr>
        <w:t>P</w:t>
      </w:r>
      <w:r w:rsidRPr="00A60417">
        <w:rPr>
          <w:rFonts w:cstheme="minorHAnsi"/>
          <w:b/>
        </w:rPr>
        <w:t xml:space="preserve">lanning: </w:t>
      </w:r>
      <w:r w:rsidR="00A92A75" w:rsidRPr="00A60417">
        <w:rPr>
          <w:rFonts w:cstheme="minorHAnsi"/>
        </w:rPr>
        <w:t>The activity of NRCS and others in helping a client use the planning process, which is intended to result in a conservation plan or an areawide conservation plan.</w:t>
      </w:r>
    </w:p>
    <w:p w14:paraId="2BF6B3F3" w14:textId="12E9AE02" w:rsidR="00F524E6" w:rsidRPr="00A60417" w:rsidRDefault="00F524E6" w:rsidP="002F4D05">
      <w:pPr>
        <w:rPr>
          <w:rFonts w:cstheme="minorHAnsi"/>
          <w:b/>
        </w:rPr>
      </w:pPr>
      <w:r w:rsidRPr="00A60417">
        <w:rPr>
          <w:rFonts w:cstheme="minorHAnsi"/>
          <w:b/>
        </w:rPr>
        <w:t xml:space="preserve">Conservation Practice: </w:t>
      </w:r>
      <w:r w:rsidRPr="00A60417">
        <w:rPr>
          <w:rFonts w:cstheme="minorHAnsi"/>
        </w:rPr>
        <w:t>A specific treatment, such as a structural or vegetative measure, or management technique, commonly used to meet specific needs in planning and implementing conservation, for which standards and specifications have been developed. Conservation practices are contained in the FOTG, Section IV, which is based on the National Handbook of Conservation Practices (NHCP).</w:t>
      </w:r>
    </w:p>
    <w:p w14:paraId="043676FD" w14:textId="77777777" w:rsidR="00086400" w:rsidRPr="00A60417" w:rsidRDefault="002F4D05" w:rsidP="00DB2097">
      <w:pPr>
        <w:rPr>
          <w:rFonts w:cstheme="minorHAnsi"/>
        </w:rPr>
      </w:pPr>
      <w:r w:rsidRPr="00A60417">
        <w:rPr>
          <w:rFonts w:cstheme="minorHAnsi"/>
          <w:b/>
        </w:rPr>
        <w:t>Existing Condition:</w:t>
      </w:r>
      <w:r w:rsidRPr="00A60417">
        <w:rPr>
          <w:rFonts w:cstheme="minorHAnsi"/>
        </w:rPr>
        <w:t xml:space="preserve"> </w:t>
      </w:r>
      <w:r w:rsidR="00086400" w:rsidRPr="00A60417">
        <w:rPr>
          <w:rFonts w:cstheme="minorHAnsi"/>
        </w:rPr>
        <w:t xml:space="preserve">The pre-planning condition of a planning area that is used as a point of reference to measure changes in resource conditions resulting from conservation treatment. The existing condition is a statement of the identified resource concerns, special environmental concerns, current management and existing conservation practices. </w:t>
      </w:r>
    </w:p>
    <w:p w14:paraId="2D5B8ADA" w14:textId="35147373" w:rsidR="00870A43" w:rsidRPr="00A60417" w:rsidRDefault="00DB2097" w:rsidP="00870A43">
      <w:pPr>
        <w:spacing w:after="0" w:line="240" w:lineRule="auto"/>
        <w:rPr>
          <w:rFonts w:eastAsia="Times New Roman" w:cstheme="minorHAnsi"/>
        </w:rPr>
      </w:pPr>
      <w:r w:rsidRPr="00A60417">
        <w:rPr>
          <w:rFonts w:cstheme="minorHAnsi"/>
          <w:b/>
        </w:rPr>
        <w:t>Existing Condition</w:t>
      </w:r>
      <w:r w:rsidRPr="00A60417">
        <w:rPr>
          <w:rStyle w:val="eop"/>
          <w:rFonts w:cstheme="minorHAnsi"/>
          <w:b/>
        </w:rPr>
        <w:t xml:space="preserve"> Points</w:t>
      </w:r>
      <w:r w:rsidRPr="00A60417">
        <w:rPr>
          <w:rStyle w:val="eop"/>
          <w:rFonts w:cstheme="minorHAnsi"/>
        </w:rPr>
        <w:t xml:space="preserve">: </w:t>
      </w:r>
      <w:r w:rsidR="00870A43" w:rsidRPr="00A60417">
        <w:rPr>
          <w:rFonts w:eastAsia="Times New Roman" w:cstheme="minorHAnsi"/>
        </w:rPr>
        <w:t>The values assigned to credit the underlying management system that</w:t>
      </w:r>
      <w:r w:rsidR="00D73C42" w:rsidRPr="00A60417">
        <w:rPr>
          <w:rFonts w:eastAsia="Times New Roman" w:cstheme="minorHAnsi"/>
        </w:rPr>
        <w:t xml:space="preserve"> i</w:t>
      </w:r>
      <w:r w:rsidR="00870A43" w:rsidRPr="00A60417">
        <w:rPr>
          <w:rFonts w:eastAsia="Times New Roman" w:cstheme="minorHAnsi"/>
        </w:rPr>
        <w:t xml:space="preserve">s currently in place. These Existing Condition points are added to Practice Points for each of the existing practices. That sum is compared to management thresholds assigned by </w:t>
      </w:r>
      <w:r w:rsidR="00870A43" w:rsidRPr="00A60417">
        <w:rPr>
          <w:rStyle w:val="eop"/>
          <w:rFonts w:eastAsia="Times New Roman" w:cstheme="minorHAnsi"/>
        </w:rPr>
        <w:t xml:space="preserve">CART Assessment modules to evaluate the management system’s adequacy for the level of site risk. </w:t>
      </w:r>
    </w:p>
    <w:p w14:paraId="4B4A1045" w14:textId="4E690116" w:rsidR="00DB2097" w:rsidRPr="00A60417" w:rsidRDefault="00DB2097" w:rsidP="00373464">
      <w:pPr>
        <w:spacing w:after="0"/>
        <w:rPr>
          <w:rStyle w:val="eop"/>
          <w:rFonts w:cstheme="minorHAnsi"/>
        </w:rPr>
      </w:pPr>
    </w:p>
    <w:p w14:paraId="1D33D5AC" w14:textId="618ABCBC" w:rsidR="002F4D05" w:rsidRPr="00A60417" w:rsidRDefault="002F4D05" w:rsidP="002F4D05">
      <w:pPr>
        <w:rPr>
          <w:rFonts w:cstheme="minorHAnsi"/>
        </w:rPr>
      </w:pPr>
      <w:r w:rsidRPr="00A60417">
        <w:rPr>
          <w:rFonts w:cstheme="minorHAnsi"/>
          <w:b/>
        </w:rPr>
        <w:t xml:space="preserve">Existing Practices: </w:t>
      </w:r>
      <w:r w:rsidR="00473CCB" w:rsidRPr="00A60417">
        <w:rPr>
          <w:rFonts w:cstheme="minorHAnsi"/>
        </w:rPr>
        <w:t>Existing conservation practices included in the current management system for the planning unit. These practices meet NRCS standards and specifications.</w:t>
      </w:r>
    </w:p>
    <w:p w14:paraId="7538488B" w14:textId="77777777" w:rsidR="00370DC0" w:rsidRPr="00A60417" w:rsidRDefault="0010096D" w:rsidP="00370DC0">
      <w:pPr>
        <w:rPr>
          <w:rFonts w:cstheme="minorHAnsi"/>
          <w:b/>
          <w:bCs/>
        </w:rPr>
      </w:pPr>
      <w:r w:rsidRPr="00A60417">
        <w:rPr>
          <w:rStyle w:val="normaltextrun1"/>
          <w:rFonts w:cstheme="minorHAnsi"/>
          <w:b/>
          <w:bCs/>
        </w:rPr>
        <w:t>Field Office Technical Guide</w:t>
      </w:r>
      <w:r w:rsidR="00370DC0" w:rsidRPr="00A60417">
        <w:rPr>
          <w:rStyle w:val="normaltextrun1"/>
          <w:rFonts w:cstheme="minorHAnsi"/>
          <w:b/>
          <w:bCs/>
        </w:rPr>
        <w:t xml:space="preserve">: </w:t>
      </w:r>
      <w:r w:rsidR="00370DC0" w:rsidRPr="00A60417">
        <w:rPr>
          <w:rFonts w:cstheme="minorHAnsi"/>
        </w:rPr>
        <w:t>The official NRCS guidelines, criteria, and standards for planning and applying conservation treatments (450-GM, Part 401).</w:t>
      </w:r>
    </w:p>
    <w:p w14:paraId="275BC40F" w14:textId="7BF805B5" w:rsidR="00E7752C" w:rsidRPr="00A60417" w:rsidRDefault="00E7752C" w:rsidP="00C430AB">
      <w:pPr>
        <w:rPr>
          <w:rFonts w:cstheme="minorHAnsi"/>
        </w:rPr>
      </w:pPr>
      <w:r w:rsidRPr="00A60417">
        <w:rPr>
          <w:rStyle w:val="normaltextrun1"/>
          <w:rFonts w:cstheme="minorHAnsi"/>
          <w:b/>
          <w:bCs/>
        </w:rPr>
        <w:t xml:space="preserve">Geospatial: </w:t>
      </w:r>
      <w:r w:rsidR="00CD14BE" w:rsidRPr="00A60417">
        <w:rPr>
          <w:rFonts w:cstheme="minorHAnsi"/>
        </w:rPr>
        <w:t>Pertaining to the geographic location and characteristics of natural or constructed features and boundaries on, above, or below the earth's surface; especially referring to data that is geographic and spatial in nature.</w:t>
      </w:r>
    </w:p>
    <w:p w14:paraId="1467848A" w14:textId="35B2CC7E" w:rsidR="00C430AB" w:rsidRPr="00A60417" w:rsidRDefault="00C430AB" w:rsidP="00C430AB">
      <w:pPr>
        <w:rPr>
          <w:rFonts w:cstheme="minorHAnsi"/>
        </w:rPr>
      </w:pPr>
      <w:r w:rsidRPr="00A60417">
        <w:rPr>
          <w:rStyle w:val="normaltextrun1"/>
          <w:rFonts w:cstheme="minorHAnsi"/>
          <w:b/>
          <w:bCs/>
        </w:rPr>
        <w:t xml:space="preserve">NRCS Reference Tables: </w:t>
      </w:r>
      <w:r w:rsidRPr="00A60417">
        <w:rPr>
          <w:rFonts w:cstheme="minorHAnsi"/>
        </w:rPr>
        <w:t>NRT - NRCS maintains a database of common domains, called the NRCS Reference Tables (NRT), which NRCS applications access. The system works such that when a value is added or changed in the NRT, all applications will get the change simultaneously.</w:t>
      </w:r>
    </w:p>
    <w:p w14:paraId="5C3C271D" w14:textId="714E377B" w:rsidR="00C430AB" w:rsidRPr="00A60417" w:rsidRDefault="00C430AB" w:rsidP="00C430AB">
      <w:pPr>
        <w:rPr>
          <w:rFonts w:cstheme="minorHAnsi"/>
        </w:rPr>
      </w:pPr>
      <w:r w:rsidRPr="00A60417">
        <w:rPr>
          <w:rFonts w:cstheme="minorHAnsi"/>
        </w:rPr>
        <w:t xml:space="preserve">The NRT is designed to reduce the </w:t>
      </w:r>
      <w:r w:rsidRPr="00A60417">
        <w:rPr>
          <w:rFonts w:cstheme="minorHAnsi"/>
          <w:i/>
          <w:iCs/>
        </w:rPr>
        <w:t>stove-piping</w:t>
      </w:r>
      <w:r w:rsidRPr="00A60417">
        <w:rPr>
          <w:rFonts w:cstheme="minorHAnsi"/>
        </w:rPr>
        <w:t xml:space="preserve"> of systems among the many NRCS applications, domains are shared across systems to provide commonality. As an example, a practice code in one system is the same practice code found in another system. This allows data to be compared across systems using a domain value as a common key.  The CPDES web-based application is designed to manage domain data and relationships entered by NRCS national and state data stewards. It then publishes the resulting information to the NRCS Reference Tables (NRT) for consumption by NRCS systems.  The data managed by CPDES includes information regarding practice standards, resource concerns and conservation assessment practice points for individual practices and resource concern components.</w:t>
      </w:r>
    </w:p>
    <w:p w14:paraId="6898EB84" w14:textId="0973C6F2" w:rsidR="002F4D05" w:rsidRPr="00A60417" w:rsidRDefault="002F4D05" w:rsidP="002F4D05">
      <w:pPr>
        <w:rPr>
          <w:rFonts w:cstheme="minorHAnsi"/>
        </w:rPr>
      </w:pPr>
      <w:r w:rsidRPr="00A60417">
        <w:rPr>
          <w:rFonts w:cstheme="minorHAnsi"/>
          <w:b/>
        </w:rPr>
        <w:t>Planned Practices:</w:t>
      </w:r>
      <w:r w:rsidRPr="00A60417">
        <w:rPr>
          <w:rFonts w:cstheme="minorHAnsi"/>
        </w:rPr>
        <w:t xml:space="preserve"> Additional conservation practices that are </w:t>
      </w:r>
      <w:r w:rsidR="00584FE2" w:rsidRPr="00A60417">
        <w:rPr>
          <w:rFonts w:cstheme="minorHAnsi"/>
        </w:rPr>
        <w:t>not currently include</w:t>
      </w:r>
      <w:r w:rsidR="00BF1E1D" w:rsidRPr="00A60417">
        <w:rPr>
          <w:rFonts w:cstheme="minorHAnsi"/>
        </w:rPr>
        <w:t>d</w:t>
      </w:r>
      <w:r w:rsidR="00584FE2" w:rsidRPr="00A60417">
        <w:rPr>
          <w:rFonts w:cstheme="minorHAnsi"/>
        </w:rPr>
        <w:t xml:space="preserve"> in the management system but are </w:t>
      </w:r>
      <w:r w:rsidRPr="00A60417">
        <w:rPr>
          <w:rFonts w:cstheme="minorHAnsi"/>
        </w:rPr>
        <w:t>being evaluated for implementation</w:t>
      </w:r>
      <w:r w:rsidR="00584FE2" w:rsidRPr="00A60417">
        <w:rPr>
          <w:rFonts w:cstheme="minorHAnsi"/>
        </w:rPr>
        <w:t>.</w:t>
      </w:r>
    </w:p>
    <w:p w14:paraId="0AC3B42B" w14:textId="3E178696" w:rsidR="006C2622" w:rsidRPr="00A60417" w:rsidRDefault="006C2622" w:rsidP="00040ED1">
      <w:pPr>
        <w:pStyle w:val="paragraph"/>
        <w:textAlignment w:val="baseline"/>
        <w:rPr>
          <w:rFonts w:asciiTheme="minorHAnsi" w:hAnsiTheme="minorHAnsi" w:cstheme="minorHAnsi"/>
          <w:sz w:val="22"/>
          <w:szCs w:val="22"/>
        </w:rPr>
      </w:pPr>
      <w:r w:rsidRPr="00A60417">
        <w:rPr>
          <w:rFonts w:asciiTheme="minorHAnsi" w:hAnsiTheme="minorHAnsi" w:cstheme="minorHAnsi"/>
          <w:b/>
          <w:sz w:val="22"/>
          <w:szCs w:val="22"/>
        </w:rPr>
        <w:t>Planner</w:t>
      </w:r>
      <w:r w:rsidRPr="00A60417">
        <w:rPr>
          <w:rFonts w:asciiTheme="minorHAnsi" w:hAnsiTheme="minorHAnsi" w:cstheme="minorHAnsi"/>
          <w:sz w:val="22"/>
          <w:szCs w:val="22"/>
        </w:rPr>
        <w:t>: A person, qualified by training and experience, who effectively assists the client in completing the planning process.</w:t>
      </w:r>
    </w:p>
    <w:p w14:paraId="27930661" w14:textId="77777777" w:rsidR="008F09F6" w:rsidRPr="00A60417" w:rsidRDefault="008F09F6" w:rsidP="00040ED1">
      <w:pPr>
        <w:pStyle w:val="paragraph"/>
        <w:textAlignment w:val="baseline"/>
        <w:rPr>
          <w:rFonts w:asciiTheme="minorHAnsi" w:hAnsiTheme="minorHAnsi" w:cstheme="minorHAnsi"/>
          <w:sz w:val="22"/>
          <w:szCs w:val="22"/>
        </w:rPr>
      </w:pPr>
    </w:p>
    <w:p w14:paraId="0D8E4E15" w14:textId="6683A6A4" w:rsidR="008F09F6" w:rsidRPr="00A60417" w:rsidRDefault="008F09F6" w:rsidP="00040ED1">
      <w:pPr>
        <w:pStyle w:val="paragraph"/>
        <w:textAlignment w:val="baseline"/>
        <w:rPr>
          <w:rFonts w:asciiTheme="minorHAnsi" w:hAnsiTheme="minorHAnsi" w:cstheme="minorHAnsi"/>
          <w:sz w:val="22"/>
          <w:szCs w:val="22"/>
        </w:rPr>
      </w:pPr>
      <w:r w:rsidRPr="00A60417">
        <w:rPr>
          <w:rFonts w:asciiTheme="minorHAnsi" w:hAnsiTheme="minorHAnsi" w:cstheme="minorHAnsi"/>
          <w:b/>
          <w:sz w:val="22"/>
          <w:szCs w:val="22"/>
        </w:rPr>
        <w:t>Planner Override:</w:t>
      </w:r>
      <w:r w:rsidRPr="00A60417">
        <w:rPr>
          <w:rFonts w:asciiTheme="minorHAnsi" w:hAnsiTheme="minorHAnsi" w:cstheme="minorHAnsi"/>
          <w:sz w:val="22"/>
          <w:szCs w:val="22"/>
        </w:rPr>
        <w:t xml:space="preserve"> When a planner can identify through observation or other assessment method that planning criteria has or has not been </w:t>
      </w:r>
      <w:proofErr w:type="gramStart"/>
      <w:r w:rsidRPr="00A60417">
        <w:rPr>
          <w:rFonts w:asciiTheme="minorHAnsi" w:hAnsiTheme="minorHAnsi" w:cstheme="minorHAnsi"/>
          <w:sz w:val="22"/>
          <w:szCs w:val="22"/>
        </w:rPr>
        <w:t>met, but</w:t>
      </w:r>
      <w:proofErr w:type="gramEnd"/>
      <w:r w:rsidRPr="00A60417">
        <w:rPr>
          <w:rFonts w:asciiTheme="minorHAnsi" w:hAnsiTheme="minorHAnsi" w:cstheme="minorHAnsi"/>
          <w:sz w:val="22"/>
          <w:szCs w:val="22"/>
        </w:rPr>
        <w:t xml:space="preserve"> may be outside or improperly recognized using the streamlined CART questions, information, and analysis framework designed to capture typical conditions.</w:t>
      </w:r>
    </w:p>
    <w:p w14:paraId="621C2CF5" w14:textId="77777777" w:rsidR="00197CB8" w:rsidRPr="00A60417" w:rsidRDefault="00197CB8" w:rsidP="00040ED1">
      <w:pPr>
        <w:pStyle w:val="paragraph"/>
        <w:textAlignment w:val="baseline"/>
        <w:rPr>
          <w:rStyle w:val="normaltextrun1"/>
          <w:rFonts w:asciiTheme="minorHAnsi" w:hAnsiTheme="minorHAnsi" w:cstheme="minorHAnsi"/>
          <w:b/>
          <w:bCs/>
          <w:sz w:val="22"/>
          <w:szCs w:val="22"/>
        </w:rPr>
      </w:pPr>
    </w:p>
    <w:p w14:paraId="3D4C3BBB" w14:textId="006FF525" w:rsidR="00BF4713" w:rsidRPr="00A60417" w:rsidRDefault="00BF4713" w:rsidP="00040ED1">
      <w:pPr>
        <w:pStyle w:val="paragraph"/>
        <w:textAlignment w:val="baseline"/>
        <w:rPr>
          <w:rStyle w:val="normaltextrun1"/>
          <w:rFonts w:asciiTheme="minorHAnsi" w:hAnsiTheme="minorHAnsi" w:cstheme="minorHAnsi"/>
          <w:bCs/>
          <w:sz w:val="22"/>
          <w:szCs w:val="22"/>
        </w:rPr>
      </w:pPr>
      <w:r w:rsidRPr="00A60417">
        <w:rPr>
          <w:rStyle w:val="normaltextrun1"/>
          <w:rFonts w:asciiTheme="minorHAnsi" w:hAnsiTheme="minorHAnsi" w:cstheme="minorHAnsi"/>
          <w:b/>
          <w:bCs/>
          <w:sz w:val="22"/>
          <w:szCs w:val="22"/>
        </w:rPr>
        <w:t>Planning Criteria:</w:t>
      </w:r>
      <w:r w:rsidR="00164C1C" w:rsidRPr="00A60417">
        <w:rPr>
          <w:rStyle w:val="normaltextrun1"/>
          <w:rFonts w:asciiTheme="minorHAnsi" w:hAnsiTheme="minorHAnsi" w:cstheme="minorHAnsi"/>
          <w:b/>
          <w:bCs/>
          <w:sz w:val="22"/>
          <w:szCs w:val="22"/>
        </w:rPr>
        <w:t xml:space="preserve"> </w:t>
      </w:r>
      <w:r w:rsidR="00811638" w:rsidRPr="00A60417">
        <w:rPr>
          <w:rFonts w:asciiTheme="minorHAnsi" w:eastAsiaTheme="minorHAnsi" w:hAnsiTheme="minorHAnsi" w:cstheme="minorHAnsi"/>
          <w:sz w:val="22"/>
          <w:szCs w:val="22"/>
        </w:rPr>
        <w:t xml:space="preserve">A quantitative or qualitative statement of the minimum level of treatment required to address a given resource concern for a </w:t>
      </w:r>
      <w:proofErr w:type="gramStart"/>
      <w:r w:rsidR="00811638" w:rsidRPr="00A60417">
        <w:rPr>
          <w:rFonts w:asciiTheme="minorHAnsi" w:eastAsiaTheme="minorHAnsi" w:hAnsiTheme="minorHAnsi" w:cstheme="minorHAnsi"/>
          <w:sz w:val="22"/>
          <w:szCs w:val="22"/>
        </w:rPr>
        <w:t>particular land</w:t>
      </w:r>
      <w:proofErr w:type="gramEnd"/>
      <w:r w:rsidR="00811638" w:rsidRPr="00A60417">
        <w:rPr>
          <w:rFonts w:asciiTheme="minorHAnsi" w:eastAsiaTheme="minorHAnsi" w:hAnsiTheme="minorHAnsi" w:cstheme="minorHAnsi"/>
          <w:sz w:val="22"/>
          <w:szCs w:val="22"/>
        </w:rPr>
        <w:t xml:space="preserve"> area.  It is established in accordance with local, State, Tribal, territorial, and Federal programs and regulations in consideration of ecological, economic, and social effects.</w:t>
      </w:r>
    </w:p>
    <w:p w14:paraId="763682BB" w14:textId="2B2F79F4" w:rsidR="00BF4713" w:rsidRPr="00A60417" w:rsidRDefault="00BF4713" w:rsidP="00040ED1">
      <w:pPr>
        <w:pStyle w:val="paragraph"/>
        <w:textAlignment w:val="baseline"/>
        <w:rPr>
          <w:rStyle w:val="normaltextrun1"/>
          <w:rFonts w:asciiTheme="minorHAnsi" w:hAnsiTheme="minorHAnsi" w:cstheme="minorHAnsi"/>
          <w:b/>
          <w:bCs/>
          <w:sz w:val="22"/>
          <w:szCs w:val="22"/>
        </w:rPr>
      </w:pPr>
    </w:p>
    <w:p w14:paraId="576662B3" w14:textId="39C4EBF0" w:rsidR="008F56BF" w:rsidRPr="00A60417" w:rsidRDefault="008F56BF" w:rsidP="00040ED1">
      <w:pPr>
        <w:pStyle w:val="paragraph"/>
        <w:textAlignment w:val="baseline"/>
        <w:rPr>
          <w:rFonts w:asciiTheme="minorHAnsi" w:hAnsiTheme="minorHAnsi" w:cstheme="minorHAnsi"/>
          <w:sz w:val="22"/>
          <w:szCs w:val="22"/>
        </w:rPr>
      </w:pPr>
      <w:r w:rsidRPr="00A60417">
        <w:rPr>
          <w:rStyle w:val="normaltextrun1"/>
          <w:rFonts w:asciiTheme="minorHAnsi" w:hAnsiTheme="minorHAnsi" w:cstheme="minorHAnsi"/>
          <w:b/>
          <w:bCs/>
          <w:sz w:val="22"/>
          <w:szCs w:val="22"/>
        </w:rPr>
        <w:t xml:space="preserve">Planning Land Unit: </w:t>
      </w:r>
      <w:r w:rsidR="00BE3328" w:rsidRPr="00A60417">
        <w:rPr>
          <w:rFonts w:asciiTheme="minorHAnsi" w:hAnsiTheme="minorHAnsi" w:cstheme="minorHAnsi"/>
          <w:sz w:val="22"/>
          <w:szCs w:val="22"/>
        </w:rPr>
        <w:t xml:space="preserve">A PLU is a unique geographic area, defined by a polygon, that has common land use and is owned, operated, or managed by the same client or clients.  The PLU is the minimum unit for planning. </w:t>
      </w:r>
    </w:p>
    <w:p w14:paraId="773B051D" w14:textId="77777777" w:rsidR="00BE3328" w:rsidRPr="00A60417" w:rsidRDefault="00BE3328" w:rsidP="00040ED1">
      <w:pPr>
        <w:pStyle w:val="paragraph"/>
        <w:textAlignment w:val="baseline"/>
        <w:rPr>
          <w:rStyle w:val="normaltextrun1"/>
          <w:rFonts w:asciiTheme="minorHAnsi" w:hAnsiTheme="minorHAnsi" w:cstheme="minorHAnsi"/>
          <w:b/>
          <w:bCs/>
          <w:sz w:val="22"/>
          <w:szCs w:val="22"/>
        </w:rPr>
      </w:pPr>
    </w:p>
    <w:p w14:paraId="4C287927" w14:textId="7F1D8C77" w:rsidR="005D073B" w:rsidRPr="00A60417" w:rsidRDefault="005D073B" w:rsidP="005D073B">
      <w:pPr>
        <w:spacing w:after="0" w:line="240" w:lineRule="auto"/>
        <w:rPr>
          <w:rFonts w:eastAsia="Times New Roman" w:cstheme="minorHAnsi"/>
        </w:rPr>
      </w:pPr>
      <w:r w:rsidRPr="00A60417">
        <w:rPr>
          <w:rFonts w:eastAsia="Times New Roman" w:cstheme="minorHAnsi"/>
          <w:b/>
        </w:rPr>
        <w:t>Practice Points:</w:t>
      </w:r>
      <w:r w:rsidRPr="00A60417">
        <w:rPr>
          <w:rFonts w:eastAsia="Times New Roman" w:cstheme="minorHAnsi"/>
        </w:rPr>
        <w:t xml:space="preserve"> The value assigned to an individual practice and resource concern component that credit</w:t>
      </w:r>
      <w:r w:rsidR="00D73C42" w:rsidRPr="00A60417">
        <w:rPr>
          <w:rFonts w:eastAsia="Times New Roman" w:cstheme="minorHAnsi"/>
        </w:rPr>
        <w:t>s</w:t>
      </w:r>
      <w:r w:rsidRPr="00A60417">
        <w:rPr>
          <w:rFonts w:eastAsia="Times New Roman" w:cstheme="minorHAnsi"/>
        </w:rPr>
        <w:t xml:space="preserve"> the effect of the practice on the resource concern component. Practice Points can apply to the Existing Condition or be planned to address a management system’s inadequacy for the level of site risk.  </w:t>
      </w:r>
    </w:p>
    <w:p w14:paraId="4D902475" w14:textId="182152E1" w:rsidR="002F4D05" w:rsidRPr="00A60417" w:rsidRDefault="002F4D05" w:rsidP="005D073B">
      <w:pPr>
        <w:rPr>
          <w:rFonts w:cstheme="minorHAnsi"/>
        </w:rPr>
      </w:pPr>
      <w:r w:rsidRPr="00A60417">
        <w:rPr>
          <w:rFonts w:cstheme="minorHAnsi"/>
          <w:b/>
        </w:rPr>
        <w:t>Priorities:</w:t>
      </w:r>
      <w:r w:rsidRPr="00A60417">
        <w:rPr>
          <w:rFonts w:cstheme="minorHAnsi"/>
        </w:rPr>
        <w:t xml:space="preserve"> Other priorities to consider (ex. Critical watershed or wildlife habitat) which are used in ranking</w:t>
      </w:r>
      <w:r w:rsidR="00A61D59">
        <w:rPr>
          <w:rFonts w:cstheme="minorHAnsi"/>
        </w:rPr>
        <w:t>.</w:t>
      </w:r>
      <w:r w:rsidRPr="00A60417">
        <w:rPr>
          <w:rFonts w:cstheme="minorHAnsi"/>
        </w:rPr>
        <w:t xml:space="preserve"> </w:t>
      </w:r>
    </w:p>
    <w:p w14:paraId="7A3D2DC7" w14:textId="77777777" w:rsidR="00C963C9" w:rsidRPr="00A60417" w:rsidRDefault="00C963C9" w:rsidP="00C963C9">
      <w:pPr>
        <w:pStyle w:val="paragraph"/>
        <w:textAlignment w:val="baseline"/>
        <w:rPr>
          <w:rFonts w:asciiTheme="minorHAnsi" w:hAnsiTheme="minorHAnsi" w:cstheme="minorHAnsi"/>
          <w:sz w:val="22"/>
          <w:szCs w:val="22"/>
        </w:rPr>
      </w:pPr>
      <w:r w:rsidRPr="00A60417">
        <w:rPr>
          <w:rStyle w:val="normaltextrun1"/>
          <w:rFonts w:asciiTheme="minorHAnsi" w:hAnsiTheme="minorHAnsi" w:cstheme="minorHAnsi"/>
          <w:b/>
          <w:bCs/>
          <w:sz w:val="22"/>
          <w:szCs w:val="22"/>
        </w:rPr>
        <w:t>Question:</w:t>
      </w:r>
      <w:r w:rsidRPr="00A60417">
        <w:rPr>
          <w:rStyle w:val="normaltextrun1"/>
          <w:rFonts w:asciiTheme="minorHAnsi" w:hAnsiTheme="minorHAnsi" w:cstheme="minorHAnsi"/>
          <w:sz w:val="22"/>
          <w:szCs w:val="22"/>
        </w:rPr>
        <w:t>  A text sentence or geospatial expression used to elicit a result equal to an associated choice.</w:t>
      </w:r>
      <w:r w:rsidRPr="00A60417">
        <w:rPr>
          <w:rStyle w:val="eop"/>
          <w:rFonts w:asciiTheme="minorHAnsi" w:hAnsiTheme="minorHAnsi" w:cstheme="minorHAnsi"/>
          <w:sz w:val="22"/>
          <w:szCs w:val="22"/>
        </w:rPr>
        <w:t> </w:t>
      </w:r>
    </w:p>
    <w:p w14:paraId="66F60342" w14:textId="77777777" w:rsidR="003C7310" w:rsidRPr="00A60417" w:rsidRDefault="003C7310" w:rsidP="003C7310">
      <w:pPr>
        <w:spacing w:after="0"/>
        <w:rPr>
          <w:rFonts w:eastAsia="Calibri" w:cstheme="minorHAnsi"/>
          <w:b/>
        </w:rPr>
      </w:pPr>
    </w:p>
    <w:p w14:paraId="7CB85E0E" w14:textId="6A4C3105" w:rsidR="00E953A4" w:rsidRPr="00A60417" w:rsidRDefault="00E953A4" w:rsidP="00DB2097">
      <w:pPr>
        <w:rPr>
          <w:rFonts w:eastAsia="Calibri" w:cstheme="minorHAnsi"/>
        </w:rPr>
      </w:pPr>
      <w:r w:rsidRPr="00A60417">
        <w:rPr>
          <w:rFonts w:eastAsia="Calibri" w:cstheme="minorHAnsi"/>
          <w:b/>
        </w:rPr>
        <w:t xml:space="preserve">Site Vulnerability: </w:t>
      </w:r>
      <w:r w:rsidR="00BE18B9" w:rsidRPr="00A60417">
        <w:rPr>
          <w:rFonts w:eastAsia="Calibri" w:cstheme="minorHAnsi"/>
        </w:rPr>
        <w:t>Level of</w:t>
      </w:r>
      <w:r w:rsidRPr="00A60417">
        <w:rPr>
          <w:rFonts w:eastAsia="Calibri" w:cstheme="minorHAnsi"/>
        </w:rPr>
        <w:t xml:space="preserve"> risk present on a PLU for identified resource concern(s).</w:t>
      </w:r>
    </w:p>
    <w:p w14:paraId="65136F64" w14:textId="402F96C8" w:rsidR="00DB2097" w:rsidRPr="00A60417" w:rsidRDefault="00DB2097" w:rsidP="00DB2097">
      <w:pPr>
        <w:rPr>
          <w:rFonts w:cstheme="minorHAnsi"/>
          <w:b/>
        </w:rPr>
      </w:pPr>
      <w:r w:rsidRPr="00A60417">
        <w:rPr>
          <w:rFonts w:eastAsia="Calibri" w:cstheme="minorHAnsi"/>
          <w:b/>
        </w:rPr>
        <w:t>Supplemental Energy:</w:t>
      </w:r>
      <w:r w:rsidRPr="00A60417">
        <w:rPr>
          <w:rFonts w:eastAsia="Calibri" w:cstheme="minorHAnsi"/>
        </w:rPr>
        <w:t xml:space="preserve"> Resources used to meet energy needs beyond sunlight</w:t>
      </w:r>
      <w:r w:rsidR="003C7310" w:rsidRPr="00A60417">
        <w:rPr>
          <w:rFonts w:eastAsia="Calibri" w:cstheme="minorHAnsi"/>
        </w:rPr>
        <w:t>.</w:t>
      </w:r>
      <w:r w:rsidRPr="00A60417">
        <w:rPr>
          <w:rFonts w:eastAsia="Calibri" w:cstheme="minorHAnsi"/>
        </w:rPr>
        <w:t xml:space="preserve"> </w:t>
      </w:r>
    </w:p>
    <w:p w14:paraId="6D90E9C9" w14:textId="233FC640" w:rsidR="00447B15" w:rsidRPr="00A60417" w:rsidRDefault="00447B15" w:rsidP="006B4C96">
      <w:pPr>
        <w:rPr>
          <w:rFonts w:cstheme="minorHAnsi"/>
        </w:rPr>
      </w:pPr>
      <w:r w:rsidRPr="00A60417">
        <w:rPr>
          <w:rFonts w:cstheme="minorHAnsi"/>
          <w:b/>
        </w:rPr>
        <w:t>Supporting Practice</w:t>
      </w:r>
      <w:r w:rsidR="00BD15A8" w:rsidRPr="00A60417">
        <w:rPr>
          <w:rFonts w:cstheme="minorHAnsi"/>
          <w:b/>
        </w:rPr>
        <w:t>:</w:t>
      </w:r>
      <w:r w:rsidRPr="00A60417">
        <w:rPr>
          <w:rFonts w:cstheme="minorHAnsi"/>
          <w:b/>
        </w:rPr>
        <w:t xml:space="preserve"> </w:t>
      </w:r>
      <w:r w:rsidRPr="00A60417">
        <w:rPr>
          <w:rFonts w:cstheme="minorHAnsi"/>
        </w:rPr>
        <w:t>(Also known as a Facilitating Practice)</w:t>
      </w:r>
      <w:r w:rsidR="00BD15A8" w:rsidRPr="00A60417">
        <w:rPr>
          <w:rFonts w:cstheme="minorHAnsi"/>
        </w:rPr>
        <w:t xml:space="preserve"> A conservation practice that facilitates management or the function of another practice, or both, but does not achieve the desired effects on its own.  Example: A fence is a facilitating practice for prescribed grazing.  Prescribed grazing helps improve forage for livestock. </w:t>
      </w:r>
    </w:p>
    <w:p w14:paraId="36234C84" w14:textId="23361A05" w:rsidR="006B4C96" w:rsidRPr="00A60417" w:rsidRDefault="00A65B85" w:rsidP="006B4C96">
      <w:pPr>
        <w:rPr>
          <w:rFonts w:cstheme="minorHAnsi"/>
        </w:rPr>
      </w:pPr>
      <w:r w:rsidRPr="00A60417">
        <w:rPr>
          <w:rFonts w:cstheme="minorHAnsi"/>
          <w:b/>
        </w:rPr>
        <w:t xml:space="preserve">Resource Concern: </w:t>
      </w:r>
      <w:r w:rsidR="006B4C96" w:rsidRPr="00A60417">
        <w:rPr>
          <w:rFonts w:cstheme="minorHAnsi"/>
        </w:rPr>
        <w:t xml:space="preserve">The resource condition that does not meet minimum acceptable condition levels as established by resource planning criteria shown in the FOTG, Section III. This implies an expected degradation of the soil, water, air, plant, animal or energy resource base to the extent that the sustainability or intended use of the resource is impaired.  Because NRCS quantifies or describes resource concerns as part of a comprehensive conservation planning process, that includes client objectives, human factors are considered components of the resource base.  </w:t>
      </w:r>
    </w:p>
    <w:p w14:paraId="56ED2EFB" w14:textId="79B54C3B" w:rsidR="00A65B85" w:rsidRPr="00A60417" w:rsidRDefault="00BF4713" w:rsidP="00A65B85">
      <w:pPr>
        <w:rPr>
          <w:rFonts w:cstheme="minorHAnsi"/>
        </w:rPr>
      </w:pPr>
      <w:r w:rsidRPr="00A60417">
        <w:rPr>
          <w:rFonts w:cstheme="minorHAnsi"/>
        </w:rPr>
        <w:t>An example resource concern is “</w:t>
      </w:r>
      <w:r w:rsidR="008F3962" w:rsidRPr="00A60417">
        <w:rPr>
          <w:rFonts w:cstheme="minorHAnsi"/>
        </w:rPr>
        <w:t>n</w:t>
      </w:r>
      <w:r w:rsidRPr="00A60417">
        <w:rPr>
          <w:rFonts w:cstheme="minorHAnsi"/>
        </w:rPr>
        <w:t>utrients transported to surface water”.</w:t>
      </w:r>
    </w:p>
    <w:p w14:paraId="0D1E2D3F" w14:textId="343FD7BC" w:rsidR="00C963C9" w:rsidRPr="00A60417" w:rsidRDefault="00C963C9" w:rsidP="002F4D05">
      <w:pPr>
        <w:rPr>
          <w:rFonts w:cstheme="minorHAnsi"/>
          <w:b/>
        </w:rPr>
      </w:pPr>
      <w:r w:rsidRPr="00A60417">
        <w:rPr>
          <w:rFonts w:cstheme="minorHAnsi"/>
          <w:b/>
        </w:rPr>
        <w:t>Resource Concern Category:</w:t>
      </w:r>
      <w:r w:rsidR="00A65B85" w:rsidRPr="00A60417">
        <w:rPr>
          <w:rFonts w:cstheme="minorHAnsi"/>
          <w:b/>
        </w:rPr>
        <w:t xml:space="preserve"> </w:t>
      </w:r>
      <w:r w:rsidR="00212AE2" w:rsidRPr="00A60417">
        <w:rPr>
          <w:rFonts w:eastAsia="Calibri" w:cstheme="minorHAnsi"/>
        </w:rPr>
        <w:t>U</w:t>
      </w:r>
      <w:r w:rsidR="00A65B85" w:rsidRPr="00A60417">
        <w:rPr>
          <w:rFonts w:eastAsia="Calibri" w:cstheme="minorHAnsi"/>
        </w:rPr>
        <w:t xml:space="preserve">sed to organize </w:t>
      </w:r>
      <w:r w:rsidR="003C7991" w:rsidRPr="00A60417">
        <w:rPr>
          <w:rFonts w:eastAsia="Calibri" w:cstheme="minorHAnsi"/>
        </w:rPr>
        <w:t>r</w:t>
      </w:r>
      <w:r w:rsidR="00A65B85" w:rsidRPr="00A60417">
        <w:rPr>
          <w:rFonts w:eastAsia="Calibri" w:cstheme="minorHAnsi"/>
        </w:rPr>
        <w:t xml:space="preserve">esource </w:t>
      </w:r>
      <w:r w:rsidR="003C7991" w:rsidRPr="00A60417">
        <w:rPr>
          <w:rFonts w:eastAsia="Calibri" w:cstheme="minorHAnsi"/>
        </w:rPr>
        <w:t>c</w:t>
      </w:r>
      <w:r w:rsidR="00A65B85" w:rsidRPr="00A60417">
        <w:rPr>
          <w:rFonts w:eastAsia="Calibri" w:cstheme="minorHAnsi"/>
        </w:rPr>
        <w:t>oncerns into groups that have functional similarities. For example, “Field Sediment, nutrient and pathogen loss”</w:t>
      </w:r>
      <w:r w:rsidR="00F60111" w:rsidRPr="00A60417">
        <w:rPr>
          <w:rFonts w:eastAsia="Calibri" w:cstheme="minorHAnsi"/>
        </w:rPr>
        <w:t xml:space="preserve"> is the </w:t>
      </w:r>
      <w:r w:rsidR="008F3962" w:rsidRPr="00A60417">
        <w:rPr>
          <w:rFonts w:eastAsia="Calibri" w:cstheme="minorHAnsi"/>
        </w:rPr>
        <w:t>r</w:t>
      </w:r>
      <w:r w:rsidR="00F60111" w:rsidRPr="00A60417">
        <w:rPr>
          <w:rFonts w:eastAsia="Calibri" w:cstheme="minorHAnsi"/>
        </w:rPr>
        <w:t xml:space="preserve">esource </w:t>
      </w:r>
      <w:r w:rsidR="008F3962" w:rsidRPr="00A60417">
        <w:rPr>
          <w:rFonts w:eastAsia="Calibri" w:cstheme="minorHAnsi"/>
        </w:rPr>
        <w:t>c</w:t>
      </w:r>
      <w:r w:rsidR="00F60111" w:rsidRPr="00A60417">
        <w:rPr>
          <w:rFonts w:eastAsia="Calibri" w:cstheme="minorHAnsi"/>
        </w:rPr>
        <w:t xml:space="preserve">oncern </w:t>
      </w:r>
      <w:r w:rsidR="008F3962" w:rsidRPr="00A60417">
        <w:rPr>
          <w:rFonts w:eastAsia="Calibri" w:cstheme="minorHAnsi"/>
        </w:rPr>
        <w:t>c</w:t>
      </w:r>
      <w:r w:rsidR="00F60111" w:rsidRPr="00A60417">
        <w:rPr>
          <w:rFonts w:eastAsia="Calibri" w:cstheme="minorHAnsi"/>
        </w:rPr>
        <w:t xml:space="preserve">ategory for the following resource concerns: nutrients transported to surface water, nutrients transported to groundwater, </w:t>
      </w:r>
      <w:r w:rsidR="00470D3F" w:rsidRPr="00A60417">
        <w:rPr>
          <w:rFonts w:eastAsia="Calibri" w:cstheme="minorHAnsi"/>
        </w:rPr>
        <w:t>pathogens and chemicals from manure, biosolids, or compost applications</w:t>
      </w:r>
      <w:r w:rsidR="0024176E" w:rsidRPr="00A60417">
        <w:rPr>
          <w:rFonts w:eastAsia="Calibri" w:cstheme="minorHAnsi"/>
        </w:rPr>
        <w:t xml:space="preserve"> transported to surface water, </w:t>
      </w:r>
      <w:r w:rsidR="00F60111" w:rsidRPr="00A60417">
        <w:rPr>
          <w:rFonts w:eastAsia="Calibri" w:cstheme="minorHAnsi"/>
        </w:rPr>
        <w:t xml:space="preserve">pathogens and chemicals from manure, biosolids, or compost applications in groundwater, </w:t>
      </w:r>
      <w:r w:rsidR="008F3962" w:rsidRPr="00A60417">
        <w:rPr>
          <w:rFonts w:eastAsia="Calibri" w:cstheme="minorHAnsi"/>
        </w:rPr>
        <w:t xml:space="preserve">and </w:t>
      </w:r>
      <w:r w:rsidR="00F60111" w:rsidRPr="00A60417">
        <w:rPr>
          <w:rFonts w:eastAsia="Calibri" w:cstheme="minorHAnsi"/>
        </w:rPr>
        <w:t>sediment transported to</w:t>
      </w:r>
      <w:r w:rsidR="00927102" w:rsidRPr="00A60417">
        <w:rPr>
          <w:rFonts w:eastAsia="Calibri" w:cstheme="minorHAnsi"/>
        </w:rPr>
        <w:t xml:space="preserve"> surface </w:t>
      </w:r>
      <w:r w:rsidR="00F60111" w:rsidRPr="00A60417">
        <w:rPr>
          <w:rFonts w:eastAsia="Calibri" w:cstheme="minorHAnsi"/>
        </w:rPr>
        <w:t>water.</w:t>
      </w:r>
    </w:p>
    <w:p w14:paraId="64D61489" w14:textId="1B7A52F9" w:rsidR="00A65B85" w:rsidRPr="00A60417" w:rsidRDefault="00C963C9" w:rsidP="00A65B85">
      <w:pPr>
        <w:autoSpaceDE w:val="0"/>
        <w:autoSpaceDN w:val="0"/>
        <w:rPr>
          <w:rFonts w:eastAsia="Calibri" w:cstheme="minorHAnsi"/>
        </w:rPr>
      </w:pPr>
      <w:r w:rsidRPr="00A60417">
        <w:rPr>
          <w:rFonts w:cstheme="minorHAnsi"/>
          <w:b/>
        </w:rPr>
        <w:t>Resource Concern Component:</w:t>
      </w:r>
      <w:r w:rsidR="00A65B85" w:rsidRPr="00A60417">
        <w:rPr>
          <w:rFonts w:cstheme="minorHAnsi"/>
          <w:b/>
        </w:rPr>
        <w:t xml:space="preserve"> </w:t>
      </w:r>
      <w:r w:rsidR="00AA7B53" w:rsidRPr="00A60417">
        <w:rPr>
          <w:rFonts w:eastAsia="Calibri" w:cstheme="minorHAnsi"/>
        </w:rPr>
        <w:t>For planning purposes, some resource concerns are divided into components where there is a clear distinction in the causal factors, the mitigating actions, and the anticipated environmental effect</w:t>
      </w:r>
      <w:r w:rsidR="00A65B85" w:rsidRPr="00A60417">
        <w:rPr>
          <w:rFonts w:eastAsia="Calibri" w:cstheme="minorHAnsi"/>
        </w:rPr>
        <w:t xml:space="preserve">. For example, “Nonpoint nitrogen surface loss” and “Nonpoint phosphorus surface </w:t>
      </w:r>
      <w:proofErr w:type="gramStart"/>
      <w:r w:rsidR="00A65B85" w:rsidRPr="00A60417">
        <w:rPr>
          <w:rFonts w:eastAsia="Calibri" w:cstheme="minorHAnsi"/>
        </w:rPr>
        <w:t>loss”</w:t>
      </w:r>
      <w:proofErr w:type="gramEnd"/>
      <w:r w:rsidR="00212AE2" w:rsidRPr="00A60417">
        <w:rPr>
          <w:rFonts w:eastAsia="Calibri" w:cstheme="minorHAnsi"/>
        </w:rPr>
        <w:t xml:space="preserve"> are both components of the </w:t>
      </w:r>
      <w:r w:rsidR="008F3962" w:rsidRPr="00A60417">
        <w:rPr>
          <w:rFonts w:eastAsia="Calibri" w:cstheme="minorHAnsi"/>
        </w:rPr>
        <w:t>r</w:t>
      </w:r>
      <w:r w:rsidR="00212AE2" w:rsidRPr="00A60417">
        <w:rPr>
          <w:rFonts w:eastAsia="Calibri" w:cstheme="minorHAnsi"/>
        </w:rPr>
        <w:t xml:space="preserve">esource </w:t>
      </w:r>
      <w:r w:rsidR="008F3962" w:rsidRPr="00A60417">
        <w:rPr>
          <w:rFonts w:eastAsia="Calibri" w:cstheme="minorHAnsi"/>
        </w:rPr>
        <w:t>c</w:t>
      </w:r>
      <w:r w:rsidR="00212AE2" w:rsidRPr="00A60417">
        <w:rPr>
          <w:rFonts w:eastAsia="Calibri" w:cstheme="minorHAnsi"/>
        </w:rPr>
        <w:t>oncern “</w:t>
      </w:r>
      <w:r w:rsidR="008F3962" w:rsidRPr="00A60417">
        <w:rPr>
          <w:rFonts w:eastAsia="Calibri" w:cstheme="minorHAnsi"/>
        </w:rPr>
        <w:t>n</w:t>
      </w:r>
      <w:r w:rsidR="00212AE2" w:rsidRPr="00A60417">
        <w:rPr>
          <w:rFonts w:eastAsia="Calibri" w:cstheme="minorHAnsi"/>
        </w:rPr>
        <w:t xml:space="preserve">utrients </w:t>
      </w:r>
      <w:r w:rsidR="00BF4713" w:rsidRPr="00A60417">
        <w:rPr>
          <w:rFonts w:eastAsia="Calibri" w:cstheme="minorHAnsi"/>
        </w:rPr>
        <w:t>t</w:t>
      </w:r>
      <w:r w:rsidR="00212AE2" w:rsidRPr="00A60417">
        <w:rPr>
          <w:rFonts w:eastAsia="Calibri" w:cstheme="minorHAnsi"/>
        </w:rPr>
        <w:t xml:space="preserve">ransported to </w:t>
      </w:r>
      <w:r w:rsidR="00BF4713" w:rsidRPr="00A60417">
        <w:rPr>
          <w:rFonts w:eastAsia="Calibri" w:cstheme="minorHAnsi"/>
        </w:rPr>
        <w:t>s</w:t>
      </w:r>
      <w:r w:rsidR="00212AE2" w:rsidRPr="00A60417">
        <w:rPr>
          <w:rFonts w:eastAsia="Calibri" w:cstheme="minorHAnsi"/>
        </w:rPr>
        <w:t xml:space="preserve">urface </w:t>
      </w:r>
      <w:r w:rsidR="00BF4713" w:rsidRPr="00A60417">
        <w:rPr>
          <w:rFonts w:eastAsia="Calibri" w:cstheme="minorHAnsi"/>
        </w:rPr>
        <w:t>w</w:t>
      </w:r>
      <w:r w:rsidR="00212AE2" w:rsidRPr="00A60417">
        <w:rPr>
          <w:rFonts w:eastAsia="Calibri" w:cstheme="minorHAnsi"/>
        </w:rPr>
        <w:t>ater”</w:t>
      </w:r>
      <w:r w:rsidR="003C7310" w:rsidRPr="00A60417">
        <w:rPr>
          <w:rFonts w:eastAsia="Calibri" w:cstheme="minorHAnsi"/>
        </w:rPr>
        <w:t>.</w:t>
      </w:r>
    </w:p>
    <w:p w14:paraId="2DD37FDC" w14:textId="65D509BC" w:rsidR="002F4D05" w:rsidRPr="00A60417" w:rsidRDefault="002F4D05" w:rsidP="002F4D05">
      <w:pPr>
        <w:rPr>
          <w:rFonts w:cstheme="minorHAnsi"/>
        </w:rPr>
      </w:pPr>
      <w:r w:rsidRPr="00A60417">
        <w:rPr>
          <w:rFonts w:cstheme="minorHAnsi"/>
          <w:b/>
        </w:rPr>
        <w:t xml:space="preserve">Threshold: </w:t>
      </w:r>
      <w:r w:rsidRPr="00A60417">
        <w:rPr>
          <w:rFonts w:cstheme="minorHAnsi"/>
        </w:rPr>
        <w:t xml:space="preserve">Measure of </w:t>
      </w:r>
      <w:r w:rsidR="00BE18B9" w:rsidRPr="00A60417">
        <w:rPr>
          <w:rFonts w:cstheme="minorHAnsi"/>
        </w:rPr>
        <w:t>i</w:t>
      </w:r>
      <w:r w:rsidRPr="00A60417">
        <w:rPr>
          <w:rFonts w:cstheme="minorHAnsi"/>
        </w:rPr>
        <w:t xml:space="preserve">ntrinsic </w:t>
      </w:r>
      <w:r w:rsidR="003F06B7">
        <w:rPr>
          <w:rFonts w:cstheme="minorHAnsi"/>
        </w:rPr>
        <w:t>s</w:t>
      </w:r>
      <w:r w:rsidRPr="00A60417">
        <w:rPr>
          <w:rFonts w:cstheme="minorHAnsi"/>
        </w:rPr>
        <w:t xml:space="preserve">ite </w:t>
      </w:r>
      <w:r w:rsidR="003F06B7">
        <w:rPr>
          <w:rFonts w:cstheme="minorHAnsi"/>
        </w:rPr>
        <w:t>v</w:t>
      </w:r>
      <w:r w:rsidRPr="00A60417">
        <w:rPr>
          <w:rFonts w:cstheme="minorHAnsi"/>
        </w:rPr>
        <w:t>ulnerability and amount of conservation effort to reach a “sustainable” level</w:t>
      </w:r>
      <w:r w:rsidR="009E3B80" w:rsidRPr="00A60417">
        <w:rPr>
          <w:rFonts w:cstheme="minorHAnsi"/>
        </w:rPr>
        <w:t>. Thresholds may be normalized at 50 points but are representative of NRCS planning criteria.</w:t>
      </w:r>
    </w:p>
    <w:p w14:paraId="144CC010" w14:textId="77777777" w:rsidR="001179FD" w:rsidRPr="00A60417" w:rsidRDefault="001179FD" w:rsidP="002F4D05"/>
    <w:bookmarkEnd w:id="389"/>
    <w:bookmarkEnd w:id="390"/>
    <w:bookmarkEnd w:id="391"/>
    <w:p w14:paraId="038CE4FF" w14:textId="782315DD" w:rsidR="00D73C42" w:rsidRDefault="00D73C42" w:rsidP="003F06B7"/>
    <w:p w14:paraId="750AB299" w14:textId="77777777" w:rsidR="009727ED" w:rsidRDefault="009727ED" w:rsidP="003F06B7"/>
    <w:p w14:paraId="63C1ED6C" w14:textId="393363EA" w:rsidR="00932CF3" w:rsidRPr="00C24506" w:rsidRDefault="00F20EBD" w:rsidP="00C24506">
      <w:pPr>
        <w:pStyle w:val="Heading2"/>
        <w:rPr>
          <w:b/>
        </w:rPr>
      </w:pPr>
      <w:bookmarkStart w:id="393" w:name="_Toc16839867"/>
      <w:r w:rsidRPr="00C24506">
        <w:rPr>
          <w:b/>
        </w:rPr>
        <w:t xml:space="preserve">Appendix </w:t>
      </w:r>
      <w:r w:rsidR="00C24506" w:rsidRPr="00C24506">
        <w:rPr>
          <w:b/>
        </w:rPr>
        <w:t>C</w:t>
      </w:r>
      <w:r w:rsidRPr="00C24506">
        <w:rPr>
          <w:b/>
        </w:rPr>
        <w:t xml:space="preserve">: </w:t>
      </w:r>
      <w:r w:rsidR="00CB0E96" w:rsidRPr="00C24506">
        <w:rPr>
          <w:b/>
        </w:rPr>
        <w:t>CART Soil Data Access Web Services</w:t>
      </w:r>
      <w:bookmarkEnd w:id="393"/>
    </w:p>
    <w:p w14:paraId="1CC1F10B" w14:textId="33925E06" w:rsidR="00B60C1B" w:rsidRDefault="00B60C1B" w:rsidP="00B60C1B">
      <w:bookmarkStart w:id="394" w:name="_Toc535524436"/>
      <w:r w:rsidRPr="00C24506">
        <w:rPr>
          <w:bCs/>
        </w:rPr>
        <w:t>Link to view documentation:</w:t>
      </w:r>
      <w:r>
        <w:rPr>
          <w:b/>
          <w:bCs/>
        </w:rPr>
        <w:t xml:space="preserve"> </w:t>
      </w:r>
      <w:hyperlink r:id="rId53" w:history="1">
        <w:r>
          <w:rPr>
            <w:rStyle w:val="Hyperlink"/>
          </w:rPr>
          <w:t>https://jneme910.github.io/</w:t>
        </w:r>
        <w:r>
          <w:rPr>
            <w:rStyle w:val="Hyperlink"/>
          </w:rPr>
          <w:t>C</w:t>
        </w:r>
        <w:r>
          <w:rPr>
            <w:rStyle w:val="Hyperlink"/>
          </w:rPr>
          <w:t>ART/</w:t>
        </w:r>
      </w:hyperlink>
    </w:p>
    <w:p w14:paraId="7E183DCC" w14:textId="77777777" w:rsidR="00C24506" w:rsidRDefault="00C24506">
      <w:pPr>
        <w:rPr>
          <w:b/>
          <w:bCs/>
        </w:rPr>
      </w:pPr>
    </w:p>
    <w:p w14:paraId="4C882344" w14:textId="3D1EB71F" w:rsidR="00982FB9" w:rsidRDefault="00982FB9" w:rsidP="00982FB9">
      <w:pPr>
        <w:pStyle w:val="Heading2"/>
        <w:keepLines w:val="0"/>
        <w:rPr>
          <w:b/>
          <w:bCs/>
        </w:rPr>
      </w:pPr>
      <w:bookmarkStart w:id="395" w:name="_Toc1134265"/>
      <w:bookmarkStart w:id="396" w:name="_Toc16839868"/>
      <w:bookmarkEnd w:id="394"/>
      <w:r w:rsidRPr="638DD9CD">
        <w:rPr>
          <w:b/>
          <w:bCs/>
        </w:rPr>
        <w:t xml:space="preserve">Appendix </w:t>
      </w:r>
      <w:r w:rsidR="004D3777">
        <w:rPr>
          <w:b/>
          <w:bCs/>
        </w:rPr>
        <w:t>D</w:t>
      </w:r>
      <w:r>
        <w:rPr>
          <w:b/>
          <w:bCs/>
        </w:rPr>
        <w:t>.1</w:t>
      </w:r>
      <w:r w:rsidRPr="638DD9CD">
        <w:rPr>
          <w:b/>
          <w:bCs/>
        </w:rPr>
        <w:t xml:space="preserve">: </w:t>
      </w:r>
      <w:r w:rsidRPr="007A149E">
        <w:rPr>
          <w:b/>
          <w:bCs/>
        </w:rPr>
        <w:t>CART energy module and interaction with off-CART tools</w:t>
      </w:r>
      <w:bookmarkEnd w:id="395"/>
      <w:bookmarkEnd w:id="396"/>
    </w:p>
    <w:p w14:paraId="1523D2BF" w14:textId="77777777" w:rsidR="00982FB9" w:rsidRDefault="00982FB9" w:rsidP="00982FB9">
      <w:r>
        <w:t>CART v1 provides a limited analysis of energy resource concerns and possible practices to mitigate negative benchmark conditions. CART v1 operates within a comprehensive, streamlined methodology to perform these parts of the nine-step planning process at a high cut:</w:t>
      </w:r>
    </w:p>
    <w:p w14:paraId="1A58AA21" w14:textId="77777777" w:rsidR="00982FB9" w:rsidRDefault="00982FB9" w:rsidP="00670E5E">
      <w:pPr>
        <w:pStyle w:val="ListParagraph"/>
        <w:numPr>
          <w:ilvl w:val="0"/>
          <w:numId w:val="22"/>
        </w:numPr>
      </w:pPr>
      <w:r>
        <w:t>Step 1, Identify Problems &amp; Opportunities</w:t>
      </w:r>
    </w:p>
    <w:p w14:paraId="56836511" w14:textId="77777777" w:rsidR="00982FB9" w:rsidRDefault="00982FB9" w:rsidP="00670E5E">
      <w:pPr>
        <w:pStyle w:val="ListParagraph"/>
        <w:numPr>
          <w:ilvl w:val="0"/>
          <w:numId w:val="22"/>
        </w:numPr>
      </w:pPr>
      <w:r>
        <w:t>Step 2, Determine Objectives</w:t>
      </w:r>
    </w:p>
    <w:p w14:paraId="09C9160B" w14:textId="77777777" w:rsidR="00982FB9" w:rsidRDefault="00982FB9" w:rsidP="00670E5E">
      <w:pPr>
        <w:pStyle w:val="ListParagraph"/>
        <w:numPr>
          <w:ilvl w:val="0"/>
          <w:numId w:val="22"/>
        </w:numPr>
      </w:pPr>
      <w:r>
        <w:t>Step 3, Inventory Resources</w:t>
      </w:r>
    </w:p>
    <w:p w14:paraId="025F67CF" w14:textId="77777777" w:rsidR="00982FB9" w:rsidRDefault="00982FB9" w:rsidP="00670E5E">
      <w:pPr>
        <w:pStyle w:val="ListParagraph"/>
        <w:numPr>
          <w:ilvl w:val="0"/>
          <w:numId w:val="22"/>
        </w:numPr>
      </w:pPr>
      <w:r>
        <w:t>Step 4, Analyze Resources</w:t>
      </w:r>
    </w:p>
    <w:p w14:paraId="211E3270" w14:textId="77777777" w:rsidR="00982FB9" w:rsidRDefault="00982FB9" w:rsidP="00670E5E">
      <w:pPr>
        <w:pStyle w:val="ListParagraph"/>
        <w:numPr>
          <w:ilvl w:val="0"/>
          <w:numId w:val="22"/>
        </w:numPr>
      </w:pPr>
      <w:r>
        <w:t>Step 6, Evaluate Alternatives</w:t>
      </w:r>
    </w:p>
    <w:p w14:paraId="1E81BC0C" w14:textId="77777777" w:rsidR="00982FB9" w:rsidRDefault="00982FB9" w:rsidP="00670E5E">
      <w:pPr>
        <w:pStyle w:val="ListParagraph"/>
        <w:numPr>
          <w:ilvl w:val="0"/>
          <w:numId w:val="22"/>
        </w:numPr>
      </w:pPr>
      <w:r>
        <w:t>Step 7, Make Decisions</w:t>
      </w:r>
    </w:p>
    <w:p w14:paraId="7DEB1F40" w14:textId="4A14CF0F" w:rsidR="00DB2097" w:rsidRDefault="00DB2097" w:rsidP="00DB2097">
      <w:r>
        <w:t xml:space="preserve">Future versions of CART are expected to incorporate many of </w:t>
      </w:r>
      <w:r w:rsidR="006A3DBE">
        <w:t xml:space="preserve">the </w:t>
      </w:r>
      <w:r>
        <w:t xml:space="preserve">functions initially provided by off-CART tools. More details are pending final design and launch of CART. </w:t>
      </w:r>
      <w:r w:rsidR="006A3DBE">
        <w:t>T</w:t>
      </w:r>
      <w:r>
        <w:t>he streamlined process supported by CART and the off-CART tools assist</w:t>
      </w:r>
      <w:r w:rsidR="001D027E">
        <w:t>s</w:t>
      </w:r>
      <w:r>
        <w:t xml:space="preserve"> a planner with these actions:</w:t>
      </w:r>
    </w:p>
    <w:p w14:paraId="18664639" w14:textId="77777777" w:rsidR="00982FB9" w:rsidRDefault="00982FB9" w:rsidP="00670E5E">
      <w:pPr>
        <w:pStyle w:val="NoSpacing"/>
        <w:numPr>
          <w:ilvl w:val="0"/>
          <w:numId w:val="81"/>
        </w:numPr>
      </w:pPr>
      <w:r>
        <w:t>Estimate the energy use intensity of a client’s principal enterprises.</w:t>
      </w:r>
    </w:p>
    <w:p w14:paraId="26A0C210" w14:textId="77777777" w:rsidR="00982FB9" w:rsidRDefault="00982FB9" w:rsidP="00670E5E">
      <w:pPr>
        <w:pStyle w:val="NoSpacing"/>
        <w:numPr>
          <w:ilvl w:val="0"/>
          <w:numId w:val="81"/>
        </w:numPr>
      </w:pPr>
      <w:r>
        <w:t>Prioritize the order of follow up to address higher-risk energy resource concerns.</w:t>
      </w:r>
    </w:p>
    <w:p w14:paraId="0041B2FD" w14:textId="77777777" w:rsidR="00982FB9" w:rsidRDefault="00982FB9" w:rsidP="00670E5E">
      <w:pPr>
        <w:pStyle w:val="NoSpacing"/>
        <w:numPr>
          <w:ilvl w:val="0"/>
          <w:numId w:val="81"/>
        </w:numPr>
      </w:pPr>
      <w:r>
        <w:t>Assess equipment, systems, and management decisions that determine the client’s energy use intensity.</w:t>
      </w:r>
    </w:p>
    <w:p w14:paraId="737C38D9" w14:textId="77777777" w:rsidR="00982FB9" w:rsidRDefault="00982FB9" w:rsidP="00670E5E">
      <w:pPr>
        <w:pStyle w:val="NoSpacing"/>
        <w:numPr>
          <w:ilvl w:val="0"/>
          <w:numId w:val="81"/>
        </w:numPr>
      </w:pPr>
      <w:r>
        <w:t>Identify well-proven practices, eligible for rapid contract action, to increase the energy efficiency of the client’s operations and reduce energy use.</w:t>
      </w:r>
    </w:p>
    <w:p w14:paraId="7F9DCBB9" w14:textId="77777777" w:rsidR="00982FB9" w:rsidRDefault="00982FB9" w:rsidP="00982FB9">
      <w:r>
        <w:t xml:space="preserve">CART will reduce the administrative burden on planners (and clients) imposed by existing protocols. CART functions will be leveraged through an expanded set of off-CART tools. Together, the revised protocols and tools will simplify nine-step planning for energy resource concerns. The full CART rollout will allow NRCS planners to </w:t>
      </w:r>
      <w:r w:rsidRPr="00CF027E">
        <w:t>more quickly and effectively deliver energy conservation based on customer need and interest</w:t>
      </w:r>
      <w:r>
        <w:t>.</w:t>
      </w:r>
    </w:p>
    <w:p w14:paraId="40C8FE4C" w14:textId="226CC636" w:rsidR="00982FB9" w:rsidRDefault="00982FB9" w:rsidP="00DB2097">
      <w:r>
        <w:t xml:space="preserve">See appendix </w:t>
      </w:r>
      <w:r w:rsidR="004D3777">
        <w:t>D</w:t>
      </w:r>
      <w:r>
        <w:t>.4 for step-by-step process to assess energy using CART and off-CART tools.</w:t>
      </w:r>
      <w:r>
        <w:tab/>
      </w:r>
    </w:p>
    <w:p w14:paraId="7DBDE3AC" w14:textId="7A135B78" w:rsidR="00982FB9" w:rsidRPr="00066555" w:rsidRDefault="00982FB9" w:rsidP="00982FB9">
      <w:pPr>
        <w:pStyle w:val="Heading2"/>
        <w:rPr>
          <w:b/>
        </w:rPr>
      </w:pPr>
      <w:bookmarkStart w:id="397" w:name="_Toc1134267"/>
      <w:bookmarkStart w:id="398" w:name="_Toc16839869"/>
      <w:r w:rsidRPr="00865861">
        <w:rPr>
          <w:b/>
          <w:bCs/>
        </w:rPr>
        <w:t xml:space="preserve">Appendix </w:t>
      </w:r>
      <w:r w:rsidR="004D3777">
        <w:rPr>
          <w:b/>
          <w:bCs/>
        </w:rPr>
        <w:t>D</w:t>
      </w:r>
      <w:r>
        <w:rPr>
          <w:b/>
          <w:bCs/>
        </w:rPr>
        <w:t>.</w:t>
      </w:r>
      <w:r w:rsidR="00F20EBD">
        <w:rPr>
          <w:b/>
          <w:bCs/>
        </w:rPr>
        <w:t>2</w:t>
      </w:r>
      <w:r w:rsidRPr="00865861">
        <w:rPr>
          <w:b/>
          <w:bCs/>
        </w:rPr>
        <w:t>: CART Data Fields</w:t>
      </w:r>
      <w:bookmarkEnd w:id="397"/>
      <w:bookmarkEnd w:id="398"/>
    </w:p>
    <w:p w14:paraId="0232708C" w14:textId="77777777" w:rsidR="00982FB9" w:rsidRDefault="00982FB9" w:rsidP="00982FB9">
      <w:r>
        <w:t>Planner acquires two sets of data to assess the CART existing condition points value.</w:t>
      </w:r>
    </w:p>
    <w:p w14:paraId="6414593D" w14:textId="0D029184" w:rsidR="00982FB9" w:rsidRDefault="00982FB9" w:rsidP="00670E5E">
      <w:pPr>
        <w:pStyle w:val="ListParagraph"/>
        <w:numPr>
          <w:ilvl w:val="3"/>
          <w:numId w:val="5"/>
        </w:numPr>
      </w:pPr>
      <w:r>
        <w:t xml:space="preserve">Energy input data, per </w:t>
      </w:r>
      <w:r w:rsidR="00A4769E">
        <w:fldChar w:fldCharType="begin"/>
      </w:r>
      <w:r w:rsidR="00A4769E">
        <w:instrText xml:space="preserve"> REF _Ref14175155 \h </w:instrText>
      </w:r>
      <w:r w:rsidR="00A4769E">
        <w:fldChar w:fldCharType="separate"/>
      </w:r>
      <w:r w:rsidR="002D0A24">
        <w:t xml:space="preserve">Table </w:t>
      </w:r>
      <w:r w:rsidR="002D0A24">
        <w:rPr>
          <w:noProof/>
        </w:rPr>
        <w:t>173</w:t>
      </w:r>
      <w:r w:rsidR="00A4769E">
        <w:fldChar w:fldCharType="end"/>
      </w:r>
    </w:p>
    <w:p w14:paraId="7BB063B5" w14:textId="584D6741" w:rsidR="00982FB9" w:rsidRDefault="00982FB9" w:rsidP="00670E5E">
      <w:pPr>
        <w:pStyle w:val="ListParagraph"/>
        <w:numPr>
          <w:ilvl w:val="3"/>
          <w:numId w:val="5"/>
        </w:numPr>
      </w:pPr>
      <w:r w:rsidRPr="00EF39DC">
        <w:t xml:space="preserve">Primary, </w:t>
      </w:r>
      <w:r>
        <w:t>r</w:t>
      </w:r>
      <w:r w:rsidRPr="00EF39DC">
        <w:t xml:space="preserve">elevant </w:t>
      </w:r>
      <w:r>
        <w:t>e</w:t>
      </w:r>
      <w:r w:rsidRPr="00EF39DC">
        <w:t xml:space="preserve">nterprises </w:t>
      </w:r>
      <w:r>
        <w:t>d</w:t>
      </w:r>
      <w:r w:rsidRPr="00EF39DC">
        <w:t>ata</w:t>
      </w:r>
      <w:r>
        <w:t>, per</w:t>
      </w:r>
      <w:r w:rsidR="00BB2E67">
        <w:t xml:space="preserve"> </w:t>
      </w:r>
      <w:r w:rsidR="00BB2E67">
        <w:fldChar w:fldCharType="begin"/>
      </w:r>
      <w:r w:rsidR="00BB2E67">
        <w:instrText xml:space="preserve"> REF _Ref14175263 \h </w:instrText>
      </w:r>
      <w:r w:rsidR="00BB2E67">
        <w:fldChar w:fldCharType="separate"/>
      </w:r>
      <w:r w:rsidR="002D0A24">
        <w:t xml:space="preserve">Table </w:t>
      </w:r>
      <w:r w:rsidR="002D0A24">
        <w:rPr>
          <w:noProof/>
        </w:rPr>
        <w:t>174</w:t>
      </w:r>
      <w:r w:rsidR="00BB2E67">
        <w:fldChar w:fldCharType="end"/>
      </w:r>
      <w:r w:rsidR="00BB2E67">
        <w:t xml:space="preserve"> </w:t>
      </w:r>
    </w:p>
    <w:p w14:paraId="38EE12D6" w14:textId="77777777" w:rsidR="00982FB9" w:rsidRPr="00512FB7" w:rsidRDefault="00982FB9" w:rsidP="00982FB9">
      <w:pPr>
        <w:rPr>
          <w:rFonts w:ascii="Calibri" w:eastAsia="Calibri" w:hAnsi="Calibri" w:cs="Calibri"/>
        </w:rPr>
      </w:pPr>
      <w:r w:rsidRPr="00512FB7">
        <w:rPr>
          <w:rFonts w:ascii="Calibri" w:eastAsia="Calibri" w:hAnsi="Calibri" w:cs="Calibri"/>
        </w:rPr>
        <w:t xml:space="preserve">Note that an NRCS </w:t>
      </w:r>
      <w:r>
        <w:rPr>
          <w:rFonts w:ascii="Calibri" w:eastAsia="Calibri" w:hAnsi="Calibri" w:cs="Calibri"/>
        </w:rPr>
        <w:t>a</w:t>
      </w:r>
      <w:r w:rsidRPr="00512FB7">
        <w:rPr>
          <w:rFonts w:ascii="Calibri" w:eastAsia="Calibri" w:hAnsi="Calibri" w:cs="Calibri"/>
        </w:rPr>
        <w:t xml:space="preserve">gricultural </w:t>
      </w:r>
      <w:r>
        <w:rPr>
          <w:rFonts w:ascii="Calibri" w:eastAsia="Calibri" w:hAnsi="Calibri" w:cs="Calibri"/>
        </w:rPr>
        <w:t>e</w:t>
      </w:r>
      <w:r w:rsidRPr="00512FB7">
        <w:rPr>
          <w:rFonts w:ascii="Calibri" w:eastAsia="Calibri" w:hAnsi="Calibri" w:cs="Calibri"/>
        </w:rPr>
        <w:t xml:space="preserve">nergy </w:t>
      </w:r>
      <w:r>
        <w:rPr>
          <w:rFonts w:ascii="Calibri" w:eastAsia="Calibri" w:hAnsi="Calibri" w:cs="Calibri"/>
        </w:rPr>
        <w:t>m</w:t>
      </w:r>
      <w:r w:rsidRPr="00512FB7">
        <w:rPr>
          <w:rFonts w:ascii="Calibri" w:eastAsia="Calibri" w:hAnsi="Calibri" w:cs="Calibri"/>
        </w:rPr>
        <w:t xml:space="preserve">anagement </w:t>
      </w:r>
      <w:r>
        <w:rPr>
          <w:rFonts w:ascii="Calibri" w:eastAsia="Calibri" w:hAnsi="Calibri" w:cs="Calibri"/>
        </w:rPr>
        <w:t>p</w:t>
      </w:r>
      <w:r w:rsidRPr="00512FB7">
        <w:rPr>
          <w:rFonts w:ascii="Calibri" w:eastAsia="Calibri" w:hAnsi="Calibri" w:cs="Calibri"/>
        </w:rPr>
        <w:t>lan (</w:t>
      </w:r>
      <w:proofErr w:type="spellStart"/>
      <w:r w:rsidRPr="00512FB7">
        <w:rPr>
          <w:rFonts w:ascii="Calibri" w:eastAsia="Calibri" w:hAnsi="Calibri" w:cs="Calibri"/>
        </w:rPr>
        <w:t>AgEMP</w:t>
      </w:r>
      <w:proofErr w:type="spellEnd"/>
      <w:r w:rsidRPr="00512FB7">
        <w:rPr>
          <w:rFonts w:ascii="Calibri" w:eastAsia="Calibri" w:hAnsi="Calibri" w:cs="Calibri"/>
        </w:rPr>
        <w:t xml:space="preserve">) will generally include the data needed for </w:t>
      </w:r>
      <w:r>
        <w:rPr>
          <w:rFonts w:ascii="Calibri" w:eastAsia="Calibri" w:hAnsi="Calibri" w:cs="Calibri"/>
        </w:rPr>
        <w:t>these tables.</w:t>
      </w:r>
    </w:p>
    <w:p w14:paraId="20556DCA" w14:textId="77B24359" w:rsidR="00982FB9" w:rsidRDefault="00982FB9" w:rsidP="00982FB9">
      <w:r>
        <w:t xml:space="preserve">See appendix </w:t>
      </w:r>
      <w:r w:rsidR="004D3777">
        <w:t>D</w:t>
      </w:r>
      <w:r>
        <w:t>.4 for a step-by-step overview of the process to assess energy concerns with CART.</w:t>
      </w:r>
    </w:p>
    <w:p w14:paraId="0861B441" w14:textId="27F7EF6A" w:rsidR="00982FB9" w:rsidRPr="00066555" w:rsidRDefault="0032510B" w:rsidP="00982FB9">
      <w:pPr>
        <w:keepNext/>
        <w:rPr>
          <w:i/>
          <w:color w:val="445369"/>
        </w:rPr>
      </w:pPr>
      <w:bookmarkStart w:id="399" w:name="_Ref14175155"/>
      <w:r>
        <w:t xml:space="preserve">Table </w:t>
      </w:r>
      <w:r>
        <w:rPr>
          <w:noProof/>
        </w:rPr>
        <w:fldChar w:fldCharType="begin"/>
      </w:r>
      <w:r>
        <w:rPr>
          <w:noProof/>
        </w:rPr>
        <w:instrText xml:space="preserve"> SEQ Table \* ARABIC </w:instrText>
      </w:r>
      <w:r>
        <w:rPr>
          <w:noProof/>
        </w:rPr>
        <w:fldChar w:fldCharType="separate"/>
      </w:r>
      <w:r w:rsidR="002D0A24">
        <w:rPr>
          <w:noProof/>
        </w:rPr>
        <w:t>173</w:t>
      </w:r>
      <w:r>
        <w:rPr>
          <w:noProof/>
        </w:rPr>
        <w:fldChar w:fldCharType="end"/>
      </w:r>
      <w:bookmarkEnd w:id="399"/>
      <w:r>
        <w:rPr>
          <w:noProof/>
        </w:rPr>
        <w:t xml:space="preserve">: </w:t>
      </w:r>
      <w:r w:rsidR="00982FB9" w:rsidRPr="10C6172E">
        <w:rPr>
          <w:i/>
          <w:iCs/>
          <w:color w:val="44546A" w:themeColor="text2"/>
        </w:rPr>
        <w:t>Annual Energy Input Data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1800"/>
        <w:gridCol w:w="1440"/>
        <w:gridCol w:w="1080"/>
        <w:gridCol w:w="1103"/>
        <w:gridCol w:w="754"/>
      </w:tblGrid>
      <w:tr w:rsidR="00982FB9" w:rsidRPr="00423B88" w14:paraId="095D8DA1" w14:textId="77777777" w:rsidTr="00C24506">
        <w:trPr>
          <w:tblHeader/>
        </w:trPr>
        <w:tc>
          <w:tcPr>
            <w:tcW w:w="2160" w:type="dxa"/>
            <w:vAlign w:val="bottom"/>
          </w:tcPr>
          <w:p w14:paraId="274CDB3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Category [A]</w:t>
            </w:r>
          </w:p>
        </w:tc>
        <w:tc>
          <w:tcPr>
            <w:tcW w:w="1800" w:type="dxa"/>
            <w:vAlign w:val="bottom"/>
          </w:tcPr>
          <w:p w14:paraId="4A835A6C" w14:textId="77777777" w:rsidR="00982FB9" w:rsidRPr="00423B88" w:rsidRDefault="00982FB9" w:rsidP="00E24174">
            <w:pPr>
              <w:jc w:val="center"/>
              <w:rPr>
                <w:rFonts w:ascii="Calibri" w:eastAsia="Calibri" w:hAnsi="Calibri" w:cs="Calibri"/>
                <w:b/>
              </w:rPr>
            </w:pPr>
            <w:r w:rsidRPr="00423B88">
              <w:rPr>
                <w:rFonts w:ascii="Calibri" w:eastAsia="Calibri" w:hAnsi="Calibri" w:cs="Calibri"/>
                <w:b/>
              </w:rPr>
              <w:t>Budget ($/</w:t>
            </w:r>
            <w:proofErr w:type="spellStart"/>
            <w:r w:rsidRPr="00423B88">
              <w:rPr>
                <w:rFonts w:ascii="Calibri" w:eastAsia="Calibri" w:hAnsi="Calibri" w:cs="Calibri"/>
                <w:b/>
              </w:rPr>
              <w:t>yr</w:t>
            </w:r>
            <w:proofErr w:type="spellEnd"/>
            <w:r w:rsidRPr="00423B88">
              <w:rPr>
                <w:rFonts w:ascii="Calibri" w:eastAsia="Calibri" w:hAnsi="Calibri" w:cs="Calibri"/>
                <w:b/>
              </w:rPr>
              <w:t>)</w:t>
            </w:r>
            <w:r>
              <w:rPr>
                <w:rFonts w:ascii="Calibri" w:eastAsia="Calibri" w:hAnsi="Calibri" w:cs="Calibri"/>
                <w:b/>
              </w:rPr>
              <w:t xml:space="preserve"> [B]</w:t>
            </w:r>
          </w:p>
        </w:tc>
        <w:tc>
          <w:tcPr>
            <w:tcW w:w="2520" w:type="dxa"/>
            <w:gridSpan w:val="2"/>
            <w:vAlign w:val="bottom"/>
          </w:tcPr>
          <w:p w14:paraId="2C30C1F8"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Est. Quantity (Units) [B]</w:t>
            </w:r>
          </w:p>
        </w:tc>
        <w:tc>
          <w:tcPr>
            <w:tcW w:w="1103" w:type="dxa"/>
            <w:vAlign w:val="bottom"/>
          </w:tcPr>
          <w:p w14:paraId="658E0DAD"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754" w:type="dxa"/>
            <w:vAlign w:val="bottom"/>
          </w:tcPr>
          <w:p w14:paraId="15AF83B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982FB9" w:rsidRPr="00423B88" w14:paraId="7CEF0B57" w14:textId="77777777" w:rsidTr="00C24506">
        <w:tc>
          <w:tcPr>
            <w:tcW w:w="2160" w:type="dxa"/>
          </w:tcPr>
          <w:p w14:paraId="650F1428" w14:textId="77777777" w:rsidR="00982FB9" w:rsidRPr="00423B88" w:rsidRDefault="00982FB9" w:rsidP="00E24174">
            <w:pPr>
              <w:rPr>
                <w:rFonts w:ascii="Calibri" w:eastAsia="Calibri" w:hAnsi="Calibri" w:cs="Calibri"/>
              </w:rPr>
            </w:pPr>
            <w:r w:rsidRPr="00423B88">
              <w:rPr>
                <w:rFonts w:ascii="Calibri" w:eastAsia="Calibri" w:hAnsi="Calibri" w:cs="Calibri"/>
              </w:rPr>
              <w:t>Diesel Fuel</w:t>
            </w:r>
          </w:p>
        </w:tc>
        <w:tc>
          <w:tcPr>
            <w:tcW w:w="1800" w:type="dxa"/>
          </w:tcPr>
          <w:p w14:paraId="0E8524FE" w14:textId="77777777" w:rsidR="00982FB9" w:rsidRPr="00423B88" w:rsidRDefault="00982FB9" w:rsidP="00E24174">
            <w:pPr>
              <w:jc w:val="right"/>
              <w:rPr>
                <w:rFonts w:ascii="Calibri" w:eastAsia="Calibri" w:hAnsi="Calibri" w:cs="Calibri"/>
              </w:rPr>
            </w:pPr>
          </w:p>
        </w:tc>
        <w:tc>
          <w:tcPr>
            <w:tcW w:w="1440" w:type="dxa"/>
          </w:tcPr>
          <w:p w14:paraId="24E8CB50" w14:textId="77777777" w:rsidR="00982FB9" w:rsidRPr="00423B88" w:rsidRDefault="00982FB9" w:rsidP="00E24174">
            <w:pPr>
              <w:jc w:val="right"/>
              <w:rPr>
                <w:rFonts w:ascii="Calibri" w:eastAsia="Calibri" w:hAnsi="Calibri" w:cs="Calibri"/>
              </w:rPr>
            </w:pPr>
          </w:p>
        </w:tc>
        <w:tc>
          <w:tcPr>
            <w:tcW w:w="1080" w:type="dxa"/>
          </w:tcPr>
          <w:p w14:paraId="11CC87E5" w14:textId="77777777" w:rsidR="00982FB9" w:rsidRPr="00423B88" w:rsidRDefault="00982FB9" w:rsidP="00E24174">
            <w:pPr>
              <w:rPr>
                <w:rFonts w:ascii="Calibri" w:eastAsia="Calibri" w:hAnsi="Calibri" w:cs="Calibri"/>
              </w:rPr>
            </w:pPr>
            <w:r w:rsidRPr="00423B88">
              <w:rPr>
                <w:rFonts w:ascii="Calibri" w:eastAsia="Calibri" w:hAnsi="Calibri" w:cs="Calibri"/>
              </w:rPr>
              <w:t>gal/</w:t>
            </w:r>
            <w:proofErr w:type="spellStart"/>
            <w:r w:rsidRPr="00423B88">
              <w:rPr>
                <w:rFonts w:ascii="Calibri" w:eastAsia="Calibri" w:hAnsi="Calibri" w:cs="Calibri"/>
              </w:rPr>
              <w:t>yr</w:t>
            </w:r>
            <w:proofErr w:type="spellEnd"/>
          </w:p>
        </w:tc>
        <w:tc>
          <w:tcPr>
            <w:tcW w:w="1103" w:type="dxa"/>
          </w:tcPr>
          <w:p w14:paraId="6E8608C5" w14:textId="77777777" w:rsidR="00982FB9" w:rsidRPr="00423B88" w:rsidRDefault="00982FB9" w:rsidP="00E24174">
            <w:pPr>
              <w:jc w:val="center"/>
              <w:rPr>
                <w:rFonts w:ascii="Calibri" w:eastAsia="Calibri" w:hAnsi="Calibri" w:cs="Calibri"/>
              </w:rPr>
            </w:pPr>
            <w:r>
              <w:rPr>
                <w:rFonts w:ascii="Calibri" w:eastAsia="Calibri" w:hAnsi="Calibri" w:cs="Calibri"/>
              </w:rPr>
              <w:t>n/a</w:t>
            </w:r>
          </w:p>
        </w:tc>
        <w:tc>
          <w:tcPr>
            <w:tcW w:w="754" w:type="dxa"/>
          </w:tcPr>
          <w:p w14:paraId="270B70B1" w14:textId="77777777" w:rsidR="00982FB9" w:rsidRPr="00423B88" w:rsidRDefault="00982FB9" w:rsidP="00E24174">
            <w:pPr>
              <w:jc w:val="center"/>
              <w:rPr>
                <w:rFonts w:ascii="Calibri" w:eastAsia="Calibri" w:hAnsi="Calibri" w:cs="Calibri"/>
              </w:rPr>
            </w:pPr>
          </w:p>
        </w:tc>
      </w:tr>
      <w:tr w:rsidR="00982FB9" w:rsidRPr="00423B88" w14:paraId="090C9E56" w14:textId="77777777" w:rsidTr="00C24506">
        <w:tc>
          <w:tcPr>
            <w:tcW w:w="2160" w:type="dxa"/>
          </w:tcPr>
          <w:p w14:paraId="79930F06" w14:textId="77777777" w:rsidR="00982FB9" w:rsidRPr="00423B88" w:rsidRDefault="00982FB9" w:rsidP="00E24174">
            <w:pPr>
              <w:rPr>
                <w:rFonts w:ascii="Calibri" w:eastAsia="Calibri" w:hAnsi="Calibri" w:cs="Calibri"/>
              </w:rPr>
            </w:pPr>
            <w:r>
              <w:rPr>
                <w:rFonts w:ascii="Calibri" w:eastAsia="Calibri" w:hAnsi="Calibri" w:cs="Calibri"/>
              </w:rPr>
              <w:t>Nitrogen Fertilizer</w:t>
            </w:r>
          </w:p>
        </w:tc>
        <w:tc>
          <w:tcPr>
            <w:tcW w:w="1800" w:type="dxa"/>
          </w:tcPr>
          <w:p w14:paraId="19B4544A" w14:textId="77777777" w:rsidR="00982FB9" w:rsidRPr="00423B88" w:rsidRDefault="00982FB9" w:rsidP="00E24174">
            <w:pPr>
              <w:jc w:val="right"/>
              <w:rPr>
                <w:rFonts w:ascii="Calibri" w:eastAsia="Calibri" w:hAnsi="Calibri" w:cs="Calibri"/>
              </w:rPr>
            </w:pPr>
          </w:p>
        </w:tc>
        <w:tc>
          <w:tcPr>
            <w:tcW w:w="1440" w:type="dxa"/>
          </w:tcPr>
          <w:p w14:paraId="36125F25" w14:textId="77777777" w:rsidR="00982FB9" w:rsidRPr="00423B88" w:rsidRDefault="00982FB9" w:rsidP="00E24174">
            <w:pPr>
              <w:jc w:val="right"/>
              <w:rPr>
                <w:rFonts w:ascii="Calibri" w:eastAsia="Calibri" w:hAnsi="Calibri" w:cs="Calibri"/>
              </w:rPr>
            </w:pPr>
          </w:p>
        </w:tc>
        <w:tc>
          <w:tcPr>
            <w:tcW w:w="1080" w:type="dxa"/>
          </w:tcPr>
          <w:p w14:paraId="79D8D41F" w14:textId="77777777" w:rsidR="00982FB9" w:rsidRPr="00423B88" w:rsidRDefault="00982FB9" w:rsidP="00E24174">
            <w:pPr>
              <w:rPr>
                <w:rFonts w:ascii="Calibri" w:eastAsia="Calibri" w:hAnsi="Calibri" w:cs="Calibri"/>
              </w:rPr>
            </w:pPr>
            <w:proofErr w:type="spellStart"/>
            <w:r>
              <w:rPr>
                <w:rFonts w:ascii="Calibri" w:eastAsia="Calibri" w:hAnsi="Calibri" w:cs="Calibri"/>
              </w:rPr>
              <w:t>Lb</w:t>
            </w:r>
            <w:proofErr w:type="spellEnd"/>
            <w:r>
              <w:rPr>
                <w:rFonts w:ascii="Calibri" w:eastAsia="Calibri" w:hAnsi="Calibri" w:cs="Calibri"/>
              </w:rPr>
              <w:t>/</w:t>
            </w:r>
            <w:proofErr w:type="spellStart"/>
            <w:r>
              <w:rPr>
                <w:rFonts w:ascii="Calibri" w:eastAsia="Calibri" w:hAnsi="Calibri" w:cs="Calibri"/>
              </w:rPr>
              <w:t>yr</w:t>
            </w:r>
            <w:proofErr w:type="spellEnd"/>
          </w:p>
        </w:tc>
        <w:tc>
          <w:tcPr>
            <w:tcW w:w="1103" w:type="dxa"/>
          </w:tcPr>
          <w:p w14:paraId="0E4EA69F" w14:textId="77777777" w:rsidR="00982FB9" w:rsidRDefault="00982FB9" w:rsidP="00E24174">
            <w:pPr>
              <w:jc w:val="center"/>
              <w:rPr>
                <w:rFonts w:ascii="Calibri" w:eastAsia="Calibri" w:hAnsi="Calibri" w:cs="Calibri"/>
              </w:rPr>
            </w:pPr>
          </w:p>
        </w:tc>
        <w:tc>
          <w:tcPr>
            <w:tcW w:w="754" w:type="dxa"/>
          </w:tcPr>
          <w:p w14:paraId="7A5AD0E3" w14:textId="77777777" w:rsidR="00982FB9" w:rsidRPr="00423B88" w:rsidRDefault="00982FB9" w:rsidP="00E24174">
            <w:pPr>
              <w:jc w:val="center"/>
              <w:rPr>
                <w:rFonts w:ascii="Calibri" w:eastAsia="Calibri" w:hAnsi="Calibri" w:cs="Calibri"/>
              </w:rPr>
            </w:pPr>
            <w:r>
              <w:rPr>
                <w:rFonts w:ascii="Calibri" w:eastAsia="Calibri" w:hAnsi="Calibri" w:cs="Calibri"/>
              </w:rPr>
              <w:t>[1]</w:t>
            </w:r>
          </w:p>
        </w:tc>
      </w:tr>
      <w:tr w:rsidR="00982FB9" w:rsidRPr="00423B88" w14:paraId="053F47AB" w14:textId="77777777" w:rsidTr="00C24506">
        <w:tc>
          <w:tcPr>
            <w:tcW w:w="2160" w:type="dxa"/>
          </w:tcPr>
          <w:p w14:paraId="4423051C" w14:textId="77777777" w:rsidR="00982FB9" w:rsidRDefault="00982FB9" w:rsidP="00E24174">
            <w:pPr>
              <w:rPr>
                <w:rFonts w:ascii="Calibri" w:eastAsia="Calibri" w:hAnsi="Calibri" w:cs="Calibri"/>
              </w:rPr>
            </w:pPr>
            <w:r>
              <w:rPr>
                <w:rFonts w:ascii="Calibri" w:eastAsia="Calibri" w:hAnsi="Calibri" w:cs="Calibri"/>
              </w:rPr>
              <w:t>Electricity</w:t>
            </w:r>
          </w:p>
        </w:tc>
        <w:tc>
          <w:tcPr>
            <w:tcW w:w="1800" w:type="dxa"/>
          </w:tcPr>
          <w:p w14:paraId="0E87E209" w14:textId="77777777" w:rsidR="00982FB9" w:rsidRPr="00423B88" w:rsidRDefault="00982FB9" w:rsidP="00E24174">
            <w:pPr>
              <w:jc w:val="right"/>
              <w:rPr>
                <w:rFonts w:ascii="Calibri" w:eastAsia="Calibri" w:hAnsi="Calibri" w:cs="Calibri"/>
              </w:rPr>
            </w:pPr>
          </w:p>
        </w:tc>
        <w:tc>
          <w:tcPr>
            <w:tcW w:w="1440" w:type="dxa"/>
          </w:tcPr>
          <w:p w14:paraId="0DF7251A" w14:textId="77777777" w:rsidR="00982FB9" w:rsidRPr="00423B88" w:rsidRDefault="00982FB9" w:rsidP="00E24174">
            <w:pPr>
              <w:jc w:val="right"/>
              <w:rPr>
                <w:rFonts w:ascii="Calibri" w:eastAsia="Calibri" w:hAnsi="Calibri" w:cs="Calibri"/>
              </w:rPr>
            </w:pPr>
          </w:p>
        </w:tc>
        <w:tc>
          <w:tcPr>
            <w:tcW w:w="1080" w:type="dxa"/>
          </w:tcPr>
          <w:p w14:paraId="5D5701E7" w14:textId="77777777" w:rsidR="00982FB9" w:rsidRDefault="00982FB9" w:rsidP="00E24174">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6DF0E23E"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4D2450DF" w14:textId="77777777" w:rsidR="00982FB9" w:rsidRDefault="00982FB9" w:rsidP="00E24174">
            <w:pPr>
              <w:jc w:val="center"/>
              <w:rPr>
                <w:rFonts w:ascii="Calibri" w:eastAsia="Calibri" w:hAnsi="Calibri" w:cs="Calibri"/>
              </w:rPr>
            </w:pPr>
          </w:p>
        </w:tc>
      </w:tr>
      <w:tr w:rsidR="00982FB9" w:rsidRPr="00423B88" w14:paraId="0F8A86E7" w14:textId="77777777" w:rsidTr="00C24506">
        <w:tc>
          <w:tcPr>
            <w:tcW w:w="2160" w:type="dxa"/>
          </w:tcPr>
          <w:p w14:paraId="67AD17A0" w14:textId="77777777" w:rsidR="00982FB9" w:rsidRDefault="00982FB9" w:rsidP="00E24174">
            <w:pPr>
              <w:rPr>
                <w:rFonts w:ascii="Calibri" w:eastAsia="Calibri" w:hAnsi="Calibri" w:cs="Calibri"/>
              </w:rPr>
            </w:pPr>
            <w:r>
              <w:rPr>
                <w:rFonts w:ascii="Calibri" w:eastAsia="Calibri" w:hAnsi="Calibri" w:cs="Calibri"/>
              </w:rPr>
              <w:t>Propane</w:t>
            </w:r>
          </w:p>
        </w:tc>
        <w:tc>
          <w:tcPr>
            <w:tcW w:w="1800" w:type="dxa"/>
          </w:tcPr>
          <w:p w14:paraId="76705147" w14:textId="77777777" w:rsidR="00982FB9" w:rsidRPr="00423B88" w:rsidRDefault="00982FB9" w:rsidP="00E24174">
            <w:pPr>
              <w:jc w:val="right"/>
              <w:rPr>
                <w:rFonts w:ascii="Calibri" w:eastAsia="Calibri" w:hAnsi="Calibri" w:cs="Calibri"/>
              </w:rPr>
            </w:pPr>
          </w:p>
        </w:tc>
        <w:tc>
          <w:tcPr>
            <w:tcW w:w="1440" w:type="dxa"/>
          </w:tcPr>
          <w:p w14:paraId="4DEB102C" w14:textId="77777777" w:rsidR="00982FB9" w:rsidRPr="00423B88" w:rsidRDefault="00982FB9" w:rsidP="00E24174">
            <w:pPr>
              <w:jc w:val="right"/>
              <w:rPr>
                <w:rFonts w:ascii="Calibri" w:eastAsia="Calibri" w:hAnsi="Calibri" w:cs="Calibri"/>
              </w:rPr>
            </w:pPr>
          </w:p>
        </w:tc>
        <w:tc>
          <w:tcPr>
            <w:tcW w:w="1080" w:type="dxa"/>
          </w:tcPr>
          <w:p w14:paraId="4DD839BB" w14:textId="77777777" w:rsidR="00982FB9" w:rsidRDefault="00982FB9" w:rsidP="00E24174">
            <w:pPr>
              <w:rPr>
                <w:rFonts w:ascii="Calibri" w:eastAsia="Calibri" w:hAnsi="Calibri" w:cs="Calibri"/>
              </w:rPr>
            </w:pPr>
            <w:r>
              <w:rPr>
                <w:rFonts w:ascii="Calibri" w:eastAsia="Calibri" w:hAnsi="Calibri" w:cs="Calibri"/>
              </w:rPr>
              <w:t>gal/</w:t>
            </w:r>
            <w:proofErr w:type="spellStart"/>
            <w:r>
              <w:rPr>
                <w:rFonts w:ascii="Calibri" w:eastAsia="Calibri" w:hAnsi="Calibri" w:cs="Calibri"/>
              </w:rPr>
              <w:t>yr</w:t>
            </w:r>
            <w:proofErr w:type="spellEnd"/>
          </w:p>
        </w:tc>
        <w:tc>
          <w:tcPr>
            <w:tcW w:w="1103" w:type="dxa"/>
          </w:tcPr>
          <w:p w14:paraId="7B2B9B4A"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52F15659" w14:textId="77777777" w:rsidR="00982FB9" w:rsidRDefault="00982FB9" w:rsidP="00E24174">
            <w:pPr>
              <w:jc w:val="center"/>
              <w:rPr>
                <w:rFonts w:ascii="Calibri" w:eastAsia="Calibri" w:hAnsi="Calibri" w:cs="Calibri"/>
              </w:rPr>
            </w:pPr>
          </w:p>
        </w:tc>
      </w:tr>
      <w:tr w:rsidR="00982FB9" w:rsidRPr="00423B88" w14:paraId="4318540C" w14:textId="77777777" w:rsidTr="00C24506">
        <w:tc>
          <w:tcPr>
            <w:tcW w:w="2160" w:type="dxa"/>
          </w:tcPr>
          <w:p w14:paraId="5065F4FA" w14:textId="77777777" w:rsidR="00982FB9" w:rsidRDefault="00982FB9" w:rsidP="00E24174">
            <w:pPr>
              <w:rPr>
                <w:rFonts w:ascii="Calibri" w:eastAsia="Calibri" w:hAnsi="Calibri" w:cs="Calibri"/>
              </w:rPr>
            </w:pPr>
            <w:r>
              <w:rPr>
                <w:rFonts w:ascii="Calibri" w:eastAsia="Calibri" w:hAnsi="Calibri" w:cs="Calibri"/>
              </w:rPr>
              <w:t>Natural Gas</w:t>
            </w:r>
          </w:p>
        </w:tc>
        <w:tc>
          <w:tcPr>
            <w:tcW w:w="1800" w:type="dxa"/>
          </w:tcPr>
          <w:p w14:paraId="72740956" w14:textId="77777777" w:rsidR="00982FB9" w:rsidRPr="00423B88" w:rsidRDefault="00982FB9" w:rsidP="00E24174">
            <w:pPr>
              <w:jc w:val="right"/>
              <w:rPr>
                <w:rFonts w:ascii="Calibri" w:eastAsia="Calibri" w:hAnsi="Calibri" w:cs="Calibri"/>
              </w:rPr>
            </w:pPr>
          </w:p>
        </w:tc>
        <w:tc>
          <w:tcPr>
            <w:tcW w:w="1440" w:type="dxa"/>
          </w:tcPr>
          <w:p w14:paraId="6897255F" w14:textId="77777777" w:rsidR="00982FB9" w:rsidRPr="00423B88" w:rsidRDefault="00982FB9" w:rsidP="00E24174">
            <w:pPr>
              <w:jc w:val="right"/>
              <w:rPr>
                <w:rFonts w:ascii="Calibri" w:eastAsia="Calibri" w:hAnsi="Calibri" w:cs="Calibri"/>
              </w:rPr>
            </w:pPr>
          </w:p>
        </w:tc>
        <w:tc>
          <w:tcPr>
            <w:tcW w:w="1080" w:type="dxa"/>
          </w:tcPr>
          <w:p w14:paraId="0981948B"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4B2C429B" w14:textId="77777777" w:rsidR="00982FB9" w:rsidRDefault="00982FB9" w:rsidP="00E24174">
            <w:pPr>
              <w:jc w:val="center"/>
              <w:rPr>
                <w:rFonts w:ascii="Calibri" w:eastAsia="Calibri" w:hAnsi="Calibri" w:cs="Calibri"/>
              </w:rPr>
            </w:pPr>
            <w:r>
              <w:rPr>
                <w:rFonts w:ascii="Calibri" w:eastAsia="Calibri" w:hAnsi="Calibri" w:cs="Calibri"/>
              </w:rPr>
              <w:t>n/a</w:t>
            </w:r>
          </w:p>
        </w:tc>
        <w:tc>
          <w:tcPr>
            <w:tcW w:w="754" w:type="dxa"/>
          </w:tcPr>
          <w:p w14:paraId="7C04114B" w14:textId="77777777" w:rsidR="00982FB9" w:rsidRDefault="00982FB9" w:rsidP="00E24174">
            <w:pPr>
              <w:jc w:val="center"/>
              <w:rPr>
                <w:rFonts w:ascii="Calibri" w:eastAsia="Calibri" w:hAnsi="Calibri" w:cs="Calibri"/>
              </w:rPr>
            </w:pPr>
            <w:r>
              <w:rPr>
                <w:rFonts w:ascii="Calibri" w:eastAsia="Calibri" w:hAnsi="Calibri" w:cs="Calibri"/>
              </w:rPr>
              <w:t>[2]</w:t>
            </w:r>
          </w:p>
        </w:tc>
      </w:tr>
      <w:tr w:rsidR="00982FB9" w:rsidRPr="00423B88" w14:paraId="5CFB6DD5" w14:textId="77777777" w:rsidTr="00C24506">
        <w:tc>
          <w:tcPr>
            <w:tcW w:w="2160" w:type="dxa"/>
          </w:tcPr>
          <w:p w14:paraId="175D161F" w14:textId="678B35B8" w:rsidR="00982FB9" w:rsidRDefault="00982FB9" w:rsidP="00E24174">
            <w:pPr>
              <w:rPr>
                <w:rFonts w:ascii="Calibri" w:eastAsia="Calibri" w:hAnsi="Calibri" w:cs="Calibri"/>
              </w:rPr>
            </w:pPr>
            <w:r>
              <w:rPr>
                <w:rFonts w:ascii="Calibri" w:eastAsia="Calibri" w:hAnsi="Calibri" w:cs="Calibri"/>
              </w:rPr>
              <w:t xml:space="preserve">Purchases </w:t>
            </w:r>
            <w:r w:rsidR="00C24506">
              <w:rPr>
                <w:rFonts w:ascii="Calibri" w:eastAsia="Calibri" w:hAnsi="Calibri" w:cs="Calibri"/>
              </w:rPr>
              <w:t>to be determined</w:t>
            </w:r>
          </w:p>
        </w:tc>
        <w:tc>
          <w:tcPr>
            <w:tcW w:w="1800" w:type="dxa"/>
          </w:tcPr>
          <w:p w14:paraId="69265ADB" w14:textId="77777777" w:rsidR="00982FB9" w:rsidRPr="00423B88" w:rsidRDefault="00982FB9" w:rsidP="00E24174">
            <w:pPr>
              <w:jc w:val="right"/>
              <w:rPr>
                <w:rFonts w:ascii="Calibri" w:eastAsia="Calibri" w:hAnsi="Calibri" w:cs="Calibri"/>
              </w:rPr>
            </w:pPr>
          </w:p>
        </w:tc>
        <w:tc>
          <w:tcPr>
            <w:tcW w:w="1440" w:type="dxa"/>
          </w:tcPr>
          <w:p w14:paraId="7F787B37" w14:textId="77777777" w:rsidR="00982FB9" w:rsidRPr="00423B88" w:rsidRDefault="00982FB9" w:rsidP="00E24174">
            <w:pPr>
              <w:jc w:val="right"/>
              <w:rPr>
                <w:rFonts w:ascii="Calibri" w:eastAsia="Calibri" w:hAnsi="Calibri" w:cs="Calibri"/>
              </w:rPr>
            </w:pPr>
          </w:p>
        </w:tc>
        <w:tc>
          <w:tcPr>
            <w:tcW w:w="1080" w:type="dxa"/>
          </w:tcPr>
          <w:p w14:paraId="4C1BF041"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66DCD071" w14:textId="77777777" w:rsidR="00982FB9" w:rsidRDefault="00982FB9" w:rsidP="00E24174">
            <w:pPr>
              <w:jc w:val="center"/>
              <w:rPr>
                <w:rFonts w:ascii="Calibri" w:eastAsia="Calibri" w:hAnsi="Calibri" w:cs="Calibri"/>
              </w:rPr>
            </w:pPr>
          </w:p>
        </w:tc>
        <w:tc>
          <w:tcPr>
            <w:tcW w:w="754" w:type="dxa"/>
          </w:tcPr>
          <w:p w14:paraId="40356F4B" w14:textId="77777777" w:rsidR="00982FB9" w:rsidRDefault="00982FB9" w:rsidP="00E24174">
            <w:pPr>
              <w:jc w:val="center"/>
              <w:rPr>
                <w:rFonts w:ascii="Calibri" w:eastAsia="Calibri" w:hAnsi="Calibri" w:cs="Calibri"/>
              </w:rPr>
            </w:pPr>
            <w:r>
              <w:rPr>
                <w:rFonts w:ascii="Calibri" w:eastAsia="Calibri" w:hAnsi="Calibri" w:cs="Calibri"/>
              </w:rPr>
              <w:t>[3]</w:t>
            </w:r>
          </w:p>
        </w:tc>
      </w:tr>
      <w:tr w:rsidR="00982FB9" w:rsidRPr="00423B88" w14:paraId="4A5C715E" w14:textId="77777777" w:rsidTr="00C24506">
        <w:tc>
          <w:tcPr>
            <w:tcW w:w="2160" w:type="dxa"/>
          </w:tcPr>
          <w:p w14:paraId="34B15933" w14:textId="77777777" w:rsidR="00982FB9" w:rsidRDefault="00982FB9" w:rsidP="00E24174">
            <w:pPr>
              <w:rPr>
                <w:rFonts w:ascii="Calibri" w:eastAsia="Calibri" w:hAnsi="Calibri" w:cs="Calibri"/>
              </w:rPr>
            </w:pPr>
            <w:r>
              <w:rPr>
                <w:rFonts w:ascii="Calibri" w:eastAsia="Calibri" w:hAnsi="Calibri" w:cs="Calibri"/>
              </w:rPr>
              <w:t>Onsite Generation</w:t>
            </w:r>
          </w:p>
        </w:tc>
        <w:tc>
          <w:tcPr>
            <w:tcW w:w="1800" w:type="dxa"/>
          </w:tcPr>
          <w:p w14:paraId="12B7C4AF" w14:textId="77777777" w:rsidR="00982FB9" w:rsidRPr="00423B88" w:rsidRDefault="00982FB9" w:rsidP="00E24174">
            <w:pPr>
              <w:jc w:val="right"/>
              <w:rPr>
                <w:rFonts w:ascii="Calibri" w:eastAsia="Calibri" w:hAnsi="Calibri" w:cs="Calibri"/>
              </w:rPr>
            </w:pPr>
          </w:p>
        </w:tc>
        <w:tc>
          <w:tcPr>
            <w:tcW w:w="1440" w:type="dxa"/>
          </w:tcPr>
          <w:p w14:paraId="2F01282B" w14:textId="77777777" w:rsidR="00982FB9" w:rsidRPr="00423B88" w:rsidRDefault="00982FB9" w:rsidP="00E24174">
            <w:pPr>
              <w:jc w:val="right"/>
              <w:rPr>
                <w:rFonts w:ascii="Calibri" w:eastAsia="Calibri" w:hAnsi="Calibri" w:cs="Calibri"/>
              </w:rPr>
            </w:pPr>
          </w:p>
        </w:tc>
        <w:tc>
          <w:tcPr>
            <w:tcW w:w="1080" w:type="dxa"/>
          </w:tcPr>
          <w:p w14:paraId="5A6ED51B" w14:textId="77777777" w:rsidR="00982FB9" w:rsidRDefault="00982FB9" w:rsidP="00E24174">
            <w:pPr>
              <w:rPr>
                <w:rFonts w:ascii="Calibri" w:eastAsia="Calibri" w:hAnsi="Calibri" w:cs="Calibri"/>
              </w:rPr>
            </w:pPr>
            <w:r>
              <w:rPr>
                <w:rFonts w:ascii="Calibri" w:eastAsia="Calibri" w:hAnsi="Calibri" w:cs="Calibri"/>
              </w:rPr>
              <w:t>kWh/</w:t>
            </w:r>
            <w:proofErr w:type="spellStart"/>
            <w:r>
              <w:rPr>
                <w:rFonts w:ascii="Calibri" w:eastAsia="Calibri" w:hAnsi="Calibri" w:cs="Calibri"/>
              </w:rPr>
              <w:t>yr</w:t>
            </w:r>
            <w:proofErr w:type="spellEnd"/>
          </w:p>
        </w:tc>
        <w:tc>
          <w:tcPr>
            <w:tcW w:w="1103" w:type="dxa"/>
          </w:tcPr>
          <w:p w14:paraId="68F264B1" w14:textId="77777777" w:rsidR="00982FB9" w:rsidRDefault="00982FB9" w:rsidP="00E24174">
            <w:pPr>
              <w:jc w:val="center"/>
              <w:rPr>
                <w:rFonts w:ascii="Calibri" w:eastAsia="Calibri" w:hAnsi="Calibri" w:cs="Calibri"/>
              </w:rPr>
            </w:pPr>
          </w:p>
        </w:tc>
        <w:tc>
          <w:tcPr>
            <w:tcW w:w="754" w:type="dxa"/>
          </w:tcPr>
          <w:p w14:paraId="360DCC1E" w14:textId="77777777" w:rsidR="00982FB9" w:rsidRDefault="00982FB9" w:rsidP="00E24174">
            <w:pPr>
              <w:jc w:val="center"/>
              <w:rPr>
                <w:rFonts w:ascii="Calibri" w:eastAsia="Calibri" w:hAnsi="Calibri" w:cs="Calibri"/>
              </w:rPr>
            </w:pPr>
            <w:r>
              <w:rPr>
                <w:rFonts w:ascii="Calibri" w:eastAsia="Calibri" w:hAnsi="Calibri" w:cs="Calibri"/>
              </w:rPr>
              <w:t>[4]</w:t>
            </w:r>
          </w:p>
        </w:tc>
      </w:tr>
      <w:tr w:rsidR="00982FB9" w:rsidRPr="00423B88" w14:paraId="6D4AAE5E" w14:textId="77777777" w:rsidTr="00C24506">
        <w:tc>
          <w:tcPr>
            <w:tcW w:w="2160" w:type="dxa"/>
          </w:tcPr>
          <w:p w14:paraId="5775EE27" w14:textId="3B0CA8BE" w:rsidR="00982FB9" w:rsidRDefault="00982FB9" w:rsidP="00E24174">
            <w:pPr>
              <w:rPr>
                <w:rFonts w:ascii="Calibri" w:eastAsia="Calibri" w:hAnsi="Calibri" w:cs="Calibri"/>
              </w:rPr>
            </w:pPr>
            <w:r>
              <w:rPr>
                <w:rFonts w:ascii="Calibri" w:eastAsia="Calibri" w:hAnsi="Calibri" w:cs="Calibri"/>
              </w:rPr>
              <w:t>Onsite R</w:t>
            </w:r>
            <w:r w:rsidR="00C24506">
              <w:rPr>
                <w:rFonts w:ascii="Calibri" w:eastAsia="Calibri" w:hAnsi="Calibri" w:cs="Calibri"/>
              </w:rPr>
              <w:t>enewable</w:t>
            </w:r>
            <w:r>
              <w:rPr>
                <w:rFonts w:ascii="Calibri" w:eastAsia="Calibri" w:hAnsi="Calibri" w:cs="Calibri"/>
              </w:rPr>
              <w:t xml:space="preserve"> Heat</w:t>
            </w:r>
          </w:p>
        </w:tc>
        <w:tc>
          <w:tcPr>
            <w:tcW w:w="1800" w:type="dxa"/>
          </w:tcPr>
          <w:p w14:paraId="623E2130" w14:textId="77777777" w:rsidR="00982FB9" w:rsidRPr="00423B88" w:rsidRDefault="00982FB9" w:rsidP="00E24174">
            <w:pPr>
              <w:jc w:val="right"/>
              <w:rPr>
                <w:rFonts w:ascii="Calibri" w:eastAsia="Calibri" w:hAnsi="Calibri" w:cs="Calibri"/>
              </w:rPr>
            </w:pPr>
          </w:p>
        </w:tc>
        <w:tc>
          <w:tcPr>
            <w:tcW w:w="1440" w:type="dxa"/>
          </w:tcPr>
          <w:p w14:paraId="048C122C" w14:textId="77777777" w:rsidR="00982FB9" w:rsidRPr="00423B88" w:rsidRDefault="00982FB9" w:rsidP="00E24174">
            <w:pPr>
              <w:jc w:val="right"/>
              <w:rPr>
                <w:rFonts w:ascii="Calibri" w:eastAsia="Calibri" w:hAnsi="Calibri" w:cs="Calibri"/>
              </w:rPr>
            </w:pPr>
          </w:p>
        </w:tc>
        <w:tc>
          <w:tcPr>
            <w:tcW w:w="1080" w:type="dxa"/>
          </w:tcPr>
          <w:p w14:paraId="0CA1CC66" w14:textId="77777777" w:rsidR="00982FB9" w:rsidRDefault="00982FB9" w:rsidP="00E24174">
            <w:pPr>
              <w:rPr>
                <w:rFonts w:ascii="Calibri" w:eastAsia="Calibri" w:hAnsi="Calibri" w:cs="Calibri"/>
              </w:rPr>
            </w:pPr>
            <w:r>
              <w:rPr>
                <w:rFonts w:ascii="Calibri" w:eastAsia="Calibri" w:hAnsi="Calibri" w:cs="Calibri"/>
              </w:rPr>
              <w:t>Varies</w:t>
            </w:r>
          </w:p>
        </w:tc>
        <w:tc>
          <w:tcPr>
            <w:tcW w:w="1103" w:type="dxa"/>
          </w:tcPr>
          <w:p w14:paraId="362B1130" w14:textId="77777777" w:rsidR="00982FB9" w:rsidRDefault="00982FB9" w:rsidP="00E24174">
            <w:pPr>
              <w:jc w:val="center"/>
              <w:rPr>
                <w:rFonts w:ascii="Calibri" w:eastAsia="Calibri" w:hAnsi="Calibri" w:cs="Calibri"/>
              </w:rPr>
            </w:pPr>
          </w:p>
        </w:tc>
        <w:tc>
          <w:tcPr>
            <w:tcW w:w="754" w:type="dxa"/>
          </w:tcPr>
          <w:p w14:paraId="2D3F37C1" w14:textId="77777777" w:rsidR="00982FB9" w:rsidRDefault="00982FB9" w:rsidP="00E24174">
            <w:pPr>
              <w:jc w:val="center"/>
              <w:rPr>
                <w:rFonts w:ascii="Calibri" w:eastAsia="Calibri" w:hAnsi="Calibri" w:cs="Calibri"/>
              </w:rPr>
            </w:pPr>
            <w:r>
              <w:rPr>
                <w:rFonts w:ascii="Calibri" w:eastAsia="Calibri" w:hAnsi="Calibri" w:cs="Calibri"/>
              </w:rPr>
              <w:t>[5]</w:t>
            </w:r>
          </w:p>
        </w:tc>
      </w:tr>
    </w:tbl>
    <w:p w14:paraId="65104262" w14:textId="77777777" w:rsidR="00982FB9" w:rsidRDefault="00982FB9" w:rsidP="00982FB9">
      <w:pPr>
        <w:spacing w:after="0" w:line="240" w:lineRule="auto"/>
        <w:ind w:left="1080" w:hanging="360"/>
      </w:pPr>
      <w:r>
        <w:t>Table Notes</w:t>
      </w:r>
    </w:p>
    <w:p w14:paraId="6EA39680" w14:textId="77777777" w:rsidR="00982FB9" w:rsidRDefault="00982FB9" w:rsidP="00982FB9">
      <w:pPr>
        <w:spacing w:after="0" w:line="240" w:lineRule="auto"/>
        <w:ind w:left="1440" w:hanging="360"/>
      </w:pPr>
      <w:r>
        <w:t xml:space="preserve"> </w:t>
      </w:r>
      <w:r w:rsidRPr="00423B88">
        <w:t>▪</w:t>
      </w:r>
      <w:r>
        <w:tab/>
        <w:t>Expand rows to accommodate multiple energy resources for onsite generation, heat sources, or allocate a specific resource to two or more distinct parts of the operation (see note [A]).</w:t>
      </w:r>
    </w:p>
    <w:p w14:paraId="14D1A882" w14:textId="77777777" w:rsidR="00982FB9" w:rsidRDefault="00982FB9" w:rsidP="00982FB9">
      <w:pPr>
        <w:spacing w:after="0" w:line="240" w:lineRule="auto"/>
        <w:ind w:left="1440" w:hanging="360"/>
      </w:pPr>
      <w:r>
        <w:t xml:space="preserve"> </w:t>
      </w:r>
      <w:r w:rsidRPr="00423B88">
        <w:t>▪</w:t>
      </w:r>
      <w:r>
        <w:tab/>
        <w:t>Take notes of contracted work (e.g., harvesting) that includes fuel used and purchased by others. That can help resolve problems with energy balance or indicate conditions that can’t be handled in CART v1.</w:t>
      </w:r>
    </w:p>
    <w:p w14:paraId="4A3A4E61" w14:textId="77777777" w:rsidR="00982FB9" w:rsidRDefault="00982FB9" w:rsidP="00982FB9">
      <w:pPr>
        <w:spacing w:after="0" w:line="240" w:lineRule="auto"/>
        <w:ind w:left="1440" w:hanging="360"/>
      </w:pPr>
      <w:r>
        <w:t>[A]</w:t>
      </w:r>
      <w:r>
        <w:tab/>
        <w:t>Record cases where individual electric meters, multiple propane tanks, or other energy purchases can be more closely linked to a specific part of the operation.</w:t>
      </w:r>
    </w:p>
    <w:p w14:paraId="39DDC032" w14:textId="77777777" w:rsidR="00982FB9" w:rsidRDefault="00982FB9" w:rsidP="00670E5E">
      <w:pPr>
        <w:pStyle w:val="ListParagraph"/>
        <w:numPr>
          <w:ilvl w:val="0"/>
          <w:numId w:val="20"/>
        </w:numPr>
        <w:spacing w:after="0" w:line="240" w:lineRule="auto"/>
      </w:pPr>
      <w:r>
        <w:t>Irrigation pumps, residences, farm offices, or groups of farm buildings (e.g., farm stands or stores) may have independent electric meters.</w:t>
      </w:r>
    </w:p>
    <w:p w14:paraId="0B2319A8" w14:textId="77777777" w:rsidR="00982FB9" w:rsidRDefault="00982FB9" w:rsidP="00670E5E">
      <w:pPr>
        <w:pStyle w:val="ListParagraph"/>
        <w:numPr>
          <w:ilvl w:val="0"/>
          <w:numId w:val="20"/>
        </w:numPr>
        <w:spacing w:after="0" w:line="240" w:lineRule="auto"/>
      </w:pPr>
      <w:r>
        <w:t>Note where electric service meters or fuel sources (e.g., propane or diesel tank) include any residential dwellings. (The tools use this to isolate enterprise energy use from residential structures.)</w:t>
      </w:r>
    </w:p>
    <w:p w14:paraId="5C9BED30" w14:textId="2FDF535D" w:rsidR="00982FB9" w:rsidRDefault="00982FB9" w:rsidP="00982FB9">
      <w:pPr>
        <w:spacing w:after="0" w:line="240" w:lineRule="auto"/>
        <w:ind w:left="1440" w:hanging="360"/>
      </w:pPr>
      <w:r>
        <w:t>[B]</w:t>
      </w:r>
      <w:r>
        <w:tab/>
        <w:t>Estimated budget serves as a minimum data tier to proceed with CART. Estimated purchase quantities</w:t>
      </w:r>
      <w:r w:rsidR="00DB2097">
        <w:t>, if available, improves accuracy.</w:t>
      </w:r>
    </w:p>
    <w:p w14:paraId="64E73C40" w14:textId="622F6E9A" w:rsidR="00982FB9" w:rsidRDefault="00982FB9" w:rsidP="00670E5E">
      <w:pPr>
        <w:pStyle w:val="ListParagraph"/>
        <w:numPr>
          <w:ilvl w:val="0"/>
          <w:numId w:val="20"/>
        </w:numPr>
        <w:spacing w:after="0" w:line="240" w:lineRule="auto"/>
      </w:pPr>
      <w:r>
        <w:t xml:space="preserve">An annual budget estimate is good enough to use the EUI-CART converter. A planner might ask, “About how much do </w:t>
      </w:r>
      <w:r w:rsidR="003F6D16">
        <w:t xml:space="preserve">you </w:t>
      </w:r>
      <w:r>
        <w:t>budget for diesel every year?”</w:t>
      </w:r>
      <w:r w:rsidRPr="00F00F8A">
        <w:t xml:space="preserve"> </w:t>
      </w:r>
    </w:p>
    <w:p w14:paraId="15FF6015" w14:textId="77777777" w:rsidR="00982FB9" w:rsidRDefault="00982FB9" w:rsidP="00670E5E">
      <w:pPr>
        <w:pStyle w:val="ListParagraph"/>
        <w:numPr>
          <w:ilvl w:val="0"/>
          <w:numId w:val="20"/>
        </w:numPr>
        <w:spacing w:after="0" w:line="240" w:lineRule="auto"/>
      </w:pPr>
      <w:r>
        <w:t>Some producers will track actual energy purchases.</w:t>
      </w:r>
    </w:p>
    <w:p w14:paraId="0115D0A3" w14:textId="77777777" w:rsidR="00982FB9" w:rsidRDefault="00982FB9" w:rsidP="00670E5E">
      <w:pPr>
        <w:pStyle w:val="ListParagraph"/>
        <w:numPr>
          <w:ilvl w:val="0"/>
          <w:numId w:val="20"/>
        </w:numPr>
        <w:spacing w:after="0" w:line="240" w:lineRule="auto"/>
      </w:pPr>
      <w:r>
        <w:t>Collect both cost and energy values when possible to reduce errors in downstream analysis.</w:t>
      </w:r>
    </w:p>
    <w:p w14:paraId="3CF1A9DF" w14:textId="77777777" w:rsidR="00982FB9" w:rsidRDefault="00982FB9" w:rsidP="00670E5E">
      <w:pPr>
        <w:pStyle w:val="ListParagraph"/>
        <w:numPr>
          <w:ilvl w:val="0"/>
          <w:numId w:val="20"/>
        </w:numPr>
        <w:spacing w:after="0" w:line="240" w:lineRule="auto"/>
      </w:pPr>
      <w:r>
        <w:t>Three significant digits are typically adequate for budget or quantity values.</w:t>
      </w:r>
    </w:p>
    <w:p w14:paraId="1E0EB3BF" w14:textId="77777777" w:rsidR="00982FB9" w:rsidRDefault="00982FB9" w:rsidP="00670E5E">
      <w:pPr>
        <w:pStyle w:val="ListParagraph"/>
        <w:numPr>
          <w:ilvl w:val="1"/>
          <w:numId w:val="20"/>
        </w:numPr>
        <w:spacing w:after="0" w:line="240" w:lineRule="auto"/>
      </w:pPr>
      <w:r>
        <w:t>Two digits is fine for values below 1,000.</w:t>
      </w:r>
    </w:p>
    <w:p w14:paraId="720A63C4" w14:textId="2EF86DDC" w:rsidR="00982FB9" w:rsidRDefault="00DB2097" w:rsidP="00982FB9">
      <w:pPr>
        <w:spacing w:after="0" w:line="240" w:lineRule="auto"/>
        <w:ind w:left="1440" w:hanging="360"/>
      </w:pPr>
      <w:r>
        <w:t xml:space="preserve"> </w:t>
      </w:r>
      <w:r w:rsidR="00982FB9">
        <w:t>[1]</w:t>
      </w:r>
      <w:r w:rsidR="00982FB9">
        <w:tab/>
        <w:t>Record use of green or animal manures if more than a marginal contributor of fertilizer. (For purposes of CART and the EUI-CART converter, consider a contribution of less than 10% from non</w:t>
      </w:r>
      <w:r>
        <w:t>-</w:t>
      </w:r>
      <w:r w:rsidR="00982FB9">
        <w:t xml:space="preserve">synthetic fertilizers as “marginal.”) </w:t>
      </w:r>
    </w:p>
    <w:p w14:paraId="13A25D14" w14:textId="77777777" w:rsidR="00982FB9" w:rsidRDefault="00982FB9" w:rsidP="00982FB9">
      <w:pPr>
        <w:spacing w:after="0" w:line="240" w:lineRule="auto"/>
        <w:ind w:left="1440" w:hanging="360"/>
      </w:pPr>
      <w:r>
        <w:t>[2]</w:t>
      </w:r>
      <w:r>
        <w:tab/>
        <w:t>Record natural gas units of purchase that apply to the producer. The standard unit of sale varies by location. Refer to the EUI-CART Converter User Guide for further detail.</w:t>
      </w:r>
    </w:p>
    <w:p w14:paraId="56D979F1" w14:textId="77777777" w:rsidR="00982FB9" w:rsidRDefault="00982FB9" w:rsidP="00982FB9">
      <w:pPr>
        <w:spacing w:after="0" w:line="240" w:lineRule="auto"/>
        <w:ind w:left="1440" w:hanging="360"/>
      </w:pPr>
      <w:r>
        <w:t>[3]</w:t>
      </w:r>
      <w:r>
        <w:tab/>
        <w:t>Allows entries for less typical energy sources.</w:t>
      </w:r>
    </w:p>
    <w:p w14:paraId="7027FCCC" w14:textId="77777777" w:rsidR="00982FB9" w:rsidRDefault="00982FB9" w:rsidP="00982FB9">
      <w:pPr>
        <w:spacing w:after="0" w:line="240" w:lineRule="auto"/>
        <w:ind w:left="1440" w:hanging="360"/>
      </w:pPr>
      <w:r>
        <w:t>[4]</w:t>
      </w:r>
      <w:r>
        <w:tab/>
        <w:t>Onsite generation is recorded to learn if renewable resources (biogas, PV, wind, hydro, etc.) and/or fossil-resources (diesel, propane, etc.) support farm operations on a regular and substantive basis.</w:t>
      </w:r>
    </w:p>
    <w:p w14:paraId="491A0DAD" w14:textId="77777777" w:rsidR="00982FB9" w:rsidRDefault="00982FB9" w:rsidP="00670E5E">
      <w:pPr>
        <w:pStyle w:val="ListParagraph"/>
        <w:numPr>
          <w:ilvl w:val="0"/>
          <w:numId w:val="19"/>
        </w:numPr>
        <w:spacing w:after="0" w:line="240" w:lineRule="auto"/>
      </w:pPr>
      <w:r>
        <w:t xml:space="preserve">Infrequent use of emergency generators can be ignored. </w:t>
      </w:r>
    </w:p>
    <w:p w14:paraId="078B9186" w14:textId="77777777" w:rsidR="00982FB9" w:rsidRDefault="00982FB9" w:rsidP="00670E5E">
      <w:pPr>
        <w:pStyle w:val="ListParagraph"/>
        <w:numPr>
          <w:ilvl w:val="0"/>
          <w:numId w:val="19"/>
        </w:numPr>
        <w:spacing w:after="0" w:line="240" w:lineRule="auto"/>
      </w:pPr>
      <w:r>
        <w:t>A planner might ask, “About how many days a year do you use the generator?”</w:t>
      </w:r>
    </w:p>
    <w:p w14:paraId="105A75D5" w14:textId="77777777" w:rsidR="00982FB9" w:rsidRDefault="00982FB9" w:rsidP="00670E5E">
      <w:pPr>
        <w:pStyle w:val="ListParagraph"/>
        <w:numPr>
          <w:ilvl w:val="0"/>
          <w:numId w:val="19"/>
        </w:numPr>
        <w:spacing w:after="0" w:line="240" w:lineRule="auto"/>
      </w:pPr>
      <w:r>
        <w:t>Further analysis may be required to resolve issues related to onsite generation.</w:t>
      </w:r>
    </w:p>
    <w:p w14:paraId="79673009" w14:textId="77777777" w:rsidR="00982FB9" w:rsidRDefault="00982FB9" w:rsidP="00982FB9">
      <w:pPr>
        <w:spacing w:after="0" w:line="240" w:lineRule="auto"/>
        <w:ind w:left="1440" w:hanging="360"/>
      </w:pPr>
      <w:r>
        <w:t>[5]</w:t>
      </w:r>
      <w:r>
        <w:tab/>
        <w:t>Onsite RR heat is recorded to learn if biogas, wood, solar, or other renewable resources are used to provide onsite heat. (See note [4] for methods to assess this use.)</w:t>
      </w:r>
    </w:p>
    <w:p w14:paraId="06AACA4D" w14:textId="77777777" w:rsidR="00982FB9" w:rsidRDefault="00982FB9" w:rsidP="00982FB9">
      <w:pPr>
        <w:spacing w:after="0" w:line="240" w:lineRule="auto"/>
        <w:rPr>
          <w:rFonts w:ascii="Calibri" w:eastAsia="Calibri" w:hAnsi="Calibri" w:cs="Calibri"/>
        </w:rPr>
      </w:pPr>
    </w:p>
    <w:p w14:paraId="13FE5E6B" w14:textId="37DE42B5" w:rsidR="00982FB9" w:rsidRPr="00066555" w:rsidRDefault="0032510B" w:rsidP="00982FB9">
      <w:pPr>
        <w:keepNext/>
        <w:rPr>
          <w:i/>
          <w:color w:val="44546A" w:themeColor="text2"/>
        </w:rPr>
      </w:pPr>
      <w:bookmarkStart w:id="400" w:name="_Ref14175263"/>
      <w:r>
        <w:t xml:space="preserve">Table </w:t>
      </w:r>
      <w:r>
        <w:rPr>
          <w:noProof/>
        </w:rPr>
        <w:fldChar w:fldCharType="begin"/>
      </w:r>
      <w:r>
        <w:rPr>
          <w:noProof/>
        </w:rPr>
        <w:instrText xml:space="preserve"> SEQ Table \* ARABIC </w:instrText>
      </w:r>
      <w:r>
        <w:rPr>
          <w:noProof/>
        </w:rPr>
        <w:fldChar w:fldCharType="separate"/>
      </w:r>
      <w:r w:rsidR="002D0A24">
        <w:rPr>
          <w:noProof/>
        </w:rPr>
        <w:t>174</w:t>
      </w:r>
      <w:r>
        <w:rPr>
          <w:noProof/>
        </w:rPr>
        <w:fldChar w:fldCharType="end"/>
      </w:r>
      <w:bookmarkEnd w:id="400"/>
      <w:r>
        <w:rPr>
          <w:noProof/>
        </w:rPr>
        <w:t xml:space="preserve">: </w:t>
      </w:r>
      <w:r w:rsidR="00982FB9" w:rsidRPr="10C6172E">
        <w:rPr>
          <w:i/>
          <w:iCs/>
          <w:color w:val="44546A" w:themeColor="text2"/>
        </w:rPr>
        <w:t>Primary, Relevant Enterprises Data Table</w:t>
      </w:r>
    </w:p>
    <w:tbl>
      <w:tblPr>
        <w:tblW w:w="8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1223"/>
        <w:gridCol w:w="1350"/>
        <w:gridCol w:w="1260"/>
        <w:gridCol w:w="1080"/>
        <w:gridCol w:w="1350"/>
        <w:gridCol w:w="720"/>
        <w:gridCol w:w="905"/>
      </w:tblGrid>
      <w:tr w:rsidR="00982FB9" w:rsidRPr="00423B88" w14:paraId="4851E4BC" w14:textId="77777777" w:rsidTr="00C24506">
        <w:trPr>
          <w:trHeight w:val="256"/>
          <w:tblHeader/>
        </w:trPr>
        <w:tc>
          <w:tcPr>
            <w:tcW w:w="4230" w:type="dxa"/>
            <w:gridSpan w:val="4"/>
            <w:shd w:val="clear" w:color="auto" w:fill="D9E2F3" w:themeFill="accent1" w:themeFillTint="33"/>
          </w:tcPr>
          <w:p w14:paraId="2078F8FA"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Enterprise Categories [A]</w:t>
            </w:r>
          </w:p>
        </w:tc>
        <w:tc>
          <w:tcPr>
            <w:tcW w:w="4055" w:type="dxa"/>
            <w:gridSpan w:val="4"/>
            <w:shd w:val="clear" w:color="auto" w:fill="D9E2F3" w:themeFill="accent1" w:themeFillTint="33"/>
            <w:vAlign w:val="bottom"/>
          </w:tcPr>
          <w:p w14:paraId="5BF45AF2" w14:textId="77777777" w:rsidR="00982FB9" w:rsidRDefault="00982FB9" w:rsidP="00E24174">
            <w:pPr>
              <w:jc w:val="center"/>
              <w:rPr>
                <w:rFonts w:ascii="Calibri" w:eastAsia="Calibri" w:hAnsi="Calibri" w:cs="Calibri"/>
                <w:b/>
              </w:rPr>
            </w:pPr>
            <w:r w:rsidRPr="23D76F06">
              <w:rPr>
                <w:rFonts w:ascii="Calibri" w:eastAsia="Calibri" w:hAnsi="Calibri" w:cs="Calibri"/>
                <w:b/>
                <w:bCs/>
              </w:rPr>
              <w:t>Scale of Operation</w:t>
            </w:r>
          </w:p>
        </w:tc>
      </w:tr>
      <w:tr w:rsidR="00982FB9" w:rsidRPr="00423B88" w14:paraId="00DE0308" w14:textId="77777777" w:rsidTr="00C24506">
        <w:trPr>
          <w:trHeight w:val="244"/>
          <w:tblHeader/>
        </w:trPr>
        <w:tc>
          <w:tcPr>
            <w:tcW w:w="397" w:type="dxa"/>
          </w:tcPr>
          <w:p w14:paraId="08C0CC9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w:t>
            </w:r>
          </w:p>
        </w:tc>
        <w:tc>
          <w:tcPr>
            <w:tcW w:w="1223" w:type="dxa"/>
            <w:vAlign w:val="bottom"/>
          </w:tcPr>
          <w:p w14:paraId="6774F9CB"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Primary</w:t>
            </w:r>
          </w:p>
        </w:tc>
        <w:tc>
          <w:tcPr>
            <w:tcW w:w="1350" w:type="dxa"/>
            <w:vAlign w:val="bottom"/>
          </w:tcPr>
          <w:p w14:paraId="0D9FCB26"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Secondary</w:t>
            </w:r>
          </w:p>
        </w:tc>
        <w:tc>
          <w:tcPr>
            <w:tcW w:w="1260" w:type="dxa"/>
            <w:vAlign w:val="bottom"/>
          </w:tcPr>
          <w:p w14:paraId="46412195"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Condition</w:t>
            </w:r>
          </w:p>
        </w:tc>
        <w:tc>
          <w:tcPr>
            <w:tcW w:w="1080" w:type="dxa"/>
            <w:vAlign w:val="bottom"/>
          </w:tcPr>
          <w:p w14:paraId="4BB2347C"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Value</w:t>
            </w:r>
          </w:p>
        </w:tc>
        <w:tc>
          <w:tcPr>
            <w:tcW w:w="1350" w:type="dxa"/>
          </w:tcPr>
          <w:p w14:paraId="0E944D58"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Unit</w:t>
            </w:r>
          </w:p>
        </w:tc>
        <w:tc>
          <w:tcPr>
            <w:tcW w:w="720" w:type="dxa"/>
            <w:vAlign w:val="bottom"/>
          </w:tcPr>
          <w:p w14:paraId="6A67E9B4" w14:textId="77777777" w:rsidR="00982FB9" w:rsidRDefault="00982FB9" w:rsidP="00E24174">
            <w:pPr>
              <w:jc w:val="center"/>
              <w:rPr>
                <w:rFonts w:ascii="Calibri" w:eastAsia="Calibri" w:hAnsi="Calibri" w:cs="Calibri"/>
                <w:b/>
                <w:bCs/>
              </w:rPr>
            </w:pPr>
            <w:r w:rsidRPr="23D76F06">
              <w:rPr>
                <w:rFonts w:ascii="Calibri" w:eastAsia="Calibri" w:hAnsi="Calibri" w:cs="Calibri"/>
                <w:b/>
                <w:bCs/>
              </w:rPr>
              <w:t>Type</w:t>
            </w:r>
          </w:p>
        </w:tc>
        <w:tc>
          <w:tcPr>
            <w:tcW w:w="905" w:type="dxa"/>
            <w:vAlign w:val="bottom"/>
          </w:tcPr>
          <w:p w14:paraId="2F7D9C32" w14:textId="77777777" w:rsidR="00982FB9" w:rsidRPr="00423B88" w:rsidRDefault="00982FB9" w:rsidP="00E24174">
            <w:pPr>
              <w:jc w:val="center"/>
              <w:rPr>
                <w:rFonts w:ascii="Calibri" w:eastAsia="Calibri" w:hAnsi="Calibri" w:cs="Calibri"/>
                <w:b/>
                <w:bCs/>
              </w:rPr>
            </w:pPr>
            <w:r w:rsidRPr="23D76F06">
              <w:rPr>
                <w:rFonts w:ascii="Calibri" w:eastAsia="Calibri" w:hAnsi="Calibri" w:cs="Calibri"/>
                <w:b/>
                <w:bCs/>
              </w:rPr>
              <w:t>Notes</w:t>
            </w:r>
          </w:p>
        </w:tc>
      </w:tr>
      <w:tr w:rsidR="00982FB9" w:rsidRPr="00423B88" w14:paraId="19DC7E31" w14:textId="77777777" w:rsidTr="00C24506">
        <w:trPr>
          <w:trHeight w:val="256"/>
        </w:trPr>
        <w:tc>
          <w:tcPr>
            <w:tcW w:w="397" w:type="dxa"/>
          </w:tcPr>
          <w:p w14:paraId="60270DB7" w14:textId="77777777" w:rsidR="00982FB9" w:rsidRPr="00423B88" w:rsidRDefault="00982FB9" w:rsidP="00E24174">
            <w:pPr>
              <w:jc w:val="center"/>
              <w:rPr>
                <w:rFonts w:ascii="Calibri" w:eastAsia="Calibri" w:hAnsi="Calibri" w:cs="Calibri"/>
              </w:rPr>
            </w:pPr>
          </w:p>
        </w:tc>
        <w:tc>
          <w:tcPr>
            <w:tcW w:w="1223" w:type="dxa"/>
          </w:tcPr>
          <w:p w14:paraId="55460E15" w14:textId="77777777" w:rsidR="00982FB9" w:rsidRPr="00423B88" w:rsidRDefault="00982FB9" w:rsidP="00E24174">
            <w:pPr>
              <w:rPr>
                <w:rFonts w:ascii="Calibri" w:eastAsia="Calibri" w:hAnsi="Calibri" w:cs="Calibri"/>
              </w:rPr>
            </w:pPr>
          </w:p>
        </w:tc>
        <w:tc>
          <w:tcPr>
            <w:tcW w:w="1350" w:type="dxa"/>
          </w:tcPr>
          <w:p w14:paraId="7B971072" w14:textId="77777777" w:rsidR="00982FB9" w:rsidRPr="00423B88" w:rsidRDefault="00982FB9" w:rsidP="00E24174">
            <w:pPr>
              <w:jc w:val="right"/>
              <w:rPr>
                <w:rFonts w:ascii="Calibri" w:eastAsia="Calibri" w:hAnsi="Calibri" w:cs="Calibri"/>
              </w:rPr>
            </w:pPr>
          </w:p>
        </w:tc>
        <w:tc>
          <w:tcPr>
            <w:tcW w:w="1260" w:type="dxa"/>
          </w:tcPr>
          <w:p w14:paraId="6D5ED6EE" w14:textId="77777777" w:rsidR="00982FB9" w:rsidRPr="00423B88" w:rsidRDefault="00982FB9" w:rsidP="00E24174">
            <w:pPr>
              <w:jc w:val="right"/>
              <w:rPr>
                <w:rFonts w:ascii="Calibri" w:eastAsia="Calibri" w:hAnsi="Calibri" w:cs="Calibri"/>
              </w:rPr>
            </w:pPr>
          </w:p>
        </w:tc>
        <w:tc>
          <w:tcPr>
            <w:tcW w:w="1080" w:type="dxa"/>
          </w:tcPr>
          <w:p w14:paraId="6A68497E" w14:textId="77777777" w:rsidR="00982FB9" w:rsidRPr="00423B88" w:rsidRDefault="00982FB9" w:rsidP="00E24174">
            <w:pPr>
              <w:rPr>
                <w:rFonts w:ascii="Calibri" w:eastAsia="Calibri" w:hAnsi="Calibri" w:cs="Calibri"/>
              </w:rPr>
            </w:pPr>
          </w:p>
        </w:tc>
        <w:tc>
          <w:tcPr>
            <w:tcW w:w="1350" w:type="dxa"/>
          </w:tcPr>
          <w:p w14:paraId="3DD8494E" w14:textId="77777777" w:rsidR="00982FB9" w:rsidRDefault="00982FB9" w:rsidP="00E24174">
            <w:pPr>
              <w:jc w:val="center"/>
              <w:rPr>
                <w:rFonts w:ascii="Calibri" w:eastAsia="Calibri" w:hAnsi="Calibri" w:cs="Calibri"/>
              </w:rPr>
            </w:pPr>
          </w:p>
        </w:tc>
        <w:tc>
          <w:tcPr>
            <w:tcW w:w="720" w:type="dxa"/>
          </w:tcPr>
          <w:p w14:paraId="2D8109B5" w14:textId="77777777" w:rsidR="00982FB9" w:rsidRPr="00423B88" w:rsidRDefault="00982FB9" w:rsidP="00E24174">
            <w:pPr>
              <w:jc w:val="center"/>
              <w:rPr>
                <w:rFonts w:ascii="Calibri" w:eastAsia="Calibri" w:hAnsi="Calibri" w:cs="Calibri"/>
              </w:rPr>
            </w:pPr>
          </w:p>
        </w:tc>
        <w:tc>
          <w:tcPr>
            <w:tcW w:w="905" w:type="dxa"/>
          </w:tcPr>
          <w:p w14:paraId="4A5E2C76" w14:textId="77777777" w:rsidR="00982FB9" w:rsidRPr="00423B88" w:rsidRDefault="00982FB9" w:rsidP="00E24174">
            <w:pPr>
              <w:jc w:val="center"/>
              <w:rPr>
                <w:rFonts w:ascii="Calibri" w:eastAsia="Calibri" w:hAnsi="Calibri" w:cs="Calibri"/>
              </w:rPr>
            </w:pPr>
          </w:p>
        </w:tc>
      </w:tr>
      <w:tr w:rsidR="00982FB9" w:rsidRPr="006353EF" w14:paraId="166B1BB2" w14:textId="77777777" w:rsidTr="00C24506">
        <w:trPr>
          <w:trHeight w:val="256"/>
        </w:trPr>
        <w:tc>
          <w:tcPr>
            <w:tcW w:w="397" w:type="dxa"/>
          </w:tcPr>
          <w:p w14:paraId="3AE1D0AD" w14:textId="77777777" w:rsidR="00982FB9" w:rsidRPr="00C93BF4" w:rsidRDefault="00982FB9" w:rsidP="00E24174">
            <w:pPr>
              <w:jc w:val="center"/>
              <w:rPr>
                <w:rFonts w:ascii="Calibri" w:eastAsia="Calibri" w:hAnsi="Calibri" w:cs="Calibri"/>
                <w:i/>
              </w:rPr>
            </w:pPr>
          </w:p>
        </w:tc>
        <w:tc>
          <w:tcPr>
            <w:tcW w:w="1223" w:type="dxa"/>
          </w:tcPr>
          <w:p w14:paraId="040F6381" w14:textId="77777777" w:rsidR="00982FB9" w:rsidRPr="00C93BF4" w:rsidRDefault="00982FB9" w:rsidP="00E24174">
            <w:pPr>
              <w:rPr>
                <w:rFonts w:ascii="Calibri" w:eastAsia="Calibri" w:hAnsi="Calibri" w:cs="Calibri"/>
                <w:i/>
              </w:rPr>
            </w:pPr>
          </w:p>
        </w:tc>
        <w:tc>
          <w:tcPr>
            <w:tcW w:w="1350" w:type="dxa"/>
          </w:tcPr>
          <w:p w14:paraId="5D68F97E" w14:textId="77777777" w:rsidR="00982FB9" w:rsidRPr="00C93BF4" w:rsidRDefault="00982FB9" w:rsidP="00E24174">
            <w:pPr>
              <w:jc w:val="right"/>
              <w:rPr>
                <w:rFonts w:ascii="Calibri" w:eastAsia="Calibri" w:hAnsi="Calibri" w:cs="Calibri"/>
                <w:i/>
              </w:rPr>
            </w:pPr>
          </w:p>
        </w:tc>
        <w:tc>
          <w:tcPr>
            <w:tcW w:w="1260" w:type="dxa"/>
          </w:tcPr>
          <w:p w14:paraId="1F38485E" w14:textId="77777777" w:rsidR="00982FB9" w:rsidRPr="00C93BF4" w:rsidRDefault="00982FB9" w:rsidP="00E24174">
            <w:pPr>
              <w:jc w:val="right"/>
              <w:rPr>
                <w:rFonts w:ascii="Calibri" w:eastAsia="Calibri" w:hAnsi="Calibri" w:cs="Calibri"/>
                <w:i/>
              </w:rPr>
            </w:pPr>
          </w:p>
        </w:tc>
        <w:tc>
          <w:tcPr>
            <w:tcW w:w="1080" w:type="dxa"/>
          </w:tcPr>
          <w:p w14:paraId="4D3CFFB6" w14:textId="77777777" w:rsidR="00982FB9" w:rsidRPr="00512FB7" w:rsidRDefault="00982FB9" w:rsidP="00E24174">
            <w:pPr>
              <w:rPr>
                <w:rFonts w:ascii="Calibri" w:eastAsia="Calibri" w:hAnsi="Calibri" w:cs="Calibri"/>
                <w:i/>
                <w:iCs/>
              </w:rPr>
            </w:pPr>
          </w:p>
        </w:tc>
        <w:tc>
          <w:tcPr>
            <w:tcW w:w="1350" w:type="dxa"/>
          </w:tcPr>
          <w:p w14:paraId="382AC07C" w14:textId="77777777" w:rsidR="00982FB9" w:rsidRPr="00C93BF4" w:rsidRDefault="00982FB9" w:rsidP="00E24174">
            <w:pPr>
              <w:jc w:val="center"/>
              <w:rPr>
                <w:rFonts w:ascii="Calibri" w:eastAsia="Calibri" w:hAnsi="Calibri" w:cs="Calibri"/>
                <w:i/>
              </w:rPr>
            </w:pPr>
          </w:p>
        </w:tc>
        <w:tc>
          <w:tcPr>
            <w:tcW w:w="720" w:type="dxa"/>
          </w:tcPr>
          <w:p w14:paraId="5B2726F1" w14:textId="77777777" w:rsidR="00982FB9" w:rsidRPr="00C93BF4" w:rsidRDefault="00982FB9" w:rsidP="00E24174">
            <w:pPr>
              <w:jc w:val="center"/>
              <w:rPr>
                <w:rFonts w:ascii="Calibri" w:eastAsia="Calibri" w:hAnsi="Calibri" w:cs="Calibri"/>
                <w:i/>
              </w:rPr>
            </w:pPr>
          </w:p>
        </w:tc>
        <w:tc>
          <w:tcPr>
            <w:tcW w:w="905" w:type="dxa"/>
          </w:tcPr>
          <w:p w14:paraId="080DD9D9" w14:textId="77777777" w:rsidR="00982FB9" w:rsidRPr="00512FB7" w:rsidRDefault="00982FB9" w:rsidP="00E24174">
            <w:pPr>
              <w:jc w:val="center"/>
              <w:rPr>
                <w:rFonts w:ascii="Calibri" w:eastAsia="Calibri" w:hAnsi="Calibri" w:cs="Calibri"/>
                <w:i/>
                <w:iCs/>
              </w:rPr>
            </w:pPr>
          </w:p>
        </w:tc>
      </w:tr>
    </w:tbl>
    <w:p w14:paraId="2612488B" w14:textId="77777777" w:rsidR="00982FB9" w:rsidRDefault="00982FB9" w:rsidP="00982FB9">
      <w:pPr>
        <w:spacing w:after="0" w:line="240" w:lineRule="auto"/>
        <w:ind w:left="1440" w:hanging="360"/>
      </w:pPr>
    </w:p>
    <w:p w14:paraId="2675BDE9" w14:textId="77777777" w:rsidR="00982FB9" w:rsidRPr="00FD65B1" w:rsidRDefault="00982FB9" w:rsidP="00982FB9">
      <w:pPr>
        <w:rPr>
          <w:rFonts w:ascii="Calibri" w:eastAsia="Calibri" w:hAnsi="Calibri" w:cs="Calibri"/>
        </w:rPr>
      </w:pPr>
      <w:r w:rsidRPr="00FD65B1">
        <w:rPr>
          <w:rFonts w:ascii="Calibri" w:eastAsia="Calibri" w:hAnsi="Calibri" w:cs="Calibri"/>
        </w:rPr>
        <w:t xml:space="preserve">The </w:t>
      </w:r>
      <w:r>
        <w:rPr>
          <w:rFonts w:ascii="Calibri" w:eastAsia="Calibri" w:hAnsi="Calibri" w:cs="Calibri"/>
        </w:rPr>
        <w:t>planner</w:t>
      </w:r>
      <w:r w:rsidRPr="00FD65B1">
        <w:rPr>
          <w:rFonts w:ascii="Calibri" w:eastAsia="Calibri" w:hAnsi="Calibri" w:cs="Calibri"/>
        </w:rPr>
        <w:t xml:space="preserve"> uses </w:t>
      </w:r>
      <w:r>
        <w:rPr>
          <w:rFonts w:ascii="Calibri" w:eastAsia="Calibri" w:hAnsi="Calibri" w:cs="Calibri"/>
        </w:rPr>
        <w:t xml:space="preserve">the </w:t>
      </w:r>
      <w:r w:rsidRPr="00FD65B1">
        <w:rPr>
          <w:rFonts w:ascii="Calibri" w:eastAsia="Calibri" w:hAnsi="Calibri" w:cs="Calibri"/>
        </w:rPr>
        <w:t xml:space="preserve">data to derive </w:t>
      </w:r>
      <w:r>
        <w:rPr>
          <w:rFonts w:ascii="Calibri" w:eastAsia="Calibri" w:hAnsi="Calibri" w:cs="Calibri"/>
        </w:rPr>
        <w:t>the existing condition points value with the EIU-CART converter</w:t>
      </w:r>
      <w:r w:rsidRPr="00FD65B1">
        <w:rPr>
          <w:rFonts w:ascii="Calibri" w:eastAsia="Calibri" w:hAnsi="Calibri" w:cs="Calibri"/>
        </w:rPr>
        <w:t>.</w:t>
      </w:r>
    </w:p>
    <w:p w14:paraId="0E035D14" w14:textId="14208786" w:rsidR="00982FB9" w:rsidRDefault="00982FB9" w:rsidP="00982FB9">
      <w:pPr>
        <w:rPr>
          <w:rFonts w:ascii="Calibri" w:eastAsia="Calibri" w:hAnsi="Calibri" w:cs="Calibri"/>
        </w:rPr>
      </w:pPr>
      <w:r w:rsidRPr="00FD65B1">
        <w:rPr>
          <w:rFonts w:ascii="Calibri" w:eastAsia="Calibri" w:hAnsi="Calibri" w:cs="Calibri"/>
        </w:rPr>
        <w:t xml:space="preserve">CART methodology establishes risk categories shown in </w:t>
      </w:r>
      <w:r>
        <w:rPr>
          <w:rFonts w:ascii="Calibri" w:eastAsia="Calibri" w:hAnsi="Calibri" w:cs="Calibri"/>
        </w:rPr>
        <w:t xml:space="preserve">the energy use intensity in </w:t>
      </w:r>
      <w:r w:rsidR="007D0965">
        <w:rPr>
          <w:rFonts w:ascii="Calibri" w:eastAsia="Calibri" w:hAnsi="Calibri" w:cs="Calibri"/>
        </w:rPr>
        <w:fldChar w:fldCharType="begin"/>
      </w:r>
      <w:r w:rsidR="007D0965">
        <w:rPr>
          <w:rFonts w:ascii="Calibri" w:eastAsia="Calibri" w:hAnsi="Calibri" w:cs="Calibri"/>
        </w:rPr>
        <w:instrText xml:space="preserve"> REF _Ref11929233 \h </w:instrText>
      </w:r>
      <w:r w:rsidR="007D0965">
        <w:rPr>
          <w:rFonts w:ascii="Calibri" w:eastAsia="Calibri" w:hAnsi="Calibri" w:cs="Calibri"/>
        </w:rPr>
      </w:r>
      <w:r w:rsidR="007D0965">
        <w:rPr>
          <w:rFonts w:ascii="Calibri" w:eastAsia="Calibri" w:hAnsi="Calibri" w:cs="Calibri"/>
        </w:rPr>
        <w:fldChar w:fldCharType="separate"/>
      </w:r>
      <w:r w:rsidR="002D0A24">
        <w:t xml:space="preserve">Table </w:t>
      </w:r>
      <w:r w:rsidR="002D0A24">
        <w:rPr>
          <w:noProof/>
        </w:rPr>
        <w:t>171</w:t>
      </w:r>
      <w:r w:rsidR="007D0965">
        <w:rPr>
          <w:rFonts w:ascii="Calibri" w:eastAsia="Calibri" w:hAnsi="Calibri" w:cs="Calibri"/>
        </w:rPr>
        <w:fldChar w:fldCharType="end"/>
      </w:r>
      <w:r>
        <w:rPr>
          <w:rFonts w:ascii="Calibri" w:eastAsia="Calibri" w:hAnsi="Calibri" w:cs="Calibri"/>
        </w:rPr>
        <w:t xml:space="preserve"> and</w:t>
      </w:r>
      <w:r w:rsidR="007D0965">
        <w:rPr>
          <w:rFonts w:ascii="Calibri" w:eastAsia="Calibri" w:hAnsi="Calibri" w:cs="Calibri"/>
        </w:rPr>
        <w:t xml:space="preserve"> </w:t>
      </w:r>
      <w:r w:rsidR="007D0965">
        <w:rPr>
          <w:rFonts w:ascii="Calibri" w:eastAsia="Calibri" w:hAnsi="Calibri" w:cs="Calibri"/>
        </w:rPr>
        <w:fldChar w:fldCharType="begin"/>
      </w:r>
      <w:r w:rsidR="007D0965">
        <w:rPr>
          <w:rFonts w:ascii="Calibri" w:eastAsia="Calibri" w:hAnsi="Calibri" w:cs="Calibri"/>
        </w:rPr>
        <w:instrText xml:space="preserve"> REF _Ref11929272 \h </w:instrText>
      </w:r>
      <w:r w:rsidR="00BB2E67">
        <w:rPr>
          <w:rFonts w:ascii="Calibri" w:eastAsia="Calibri" w:hAnsi="Calibri" w:cs="Calibri"/>
        </w:rPr>
        <w:instrText xml:space="preserve"> \* MERGEFORMAT </w:instrText>
      </w:r>
      <w:r w:rsidR="007D0965">
        <w:rPr>
          <w:rFonts w:ascii="Calibri" w:eastAsia="Calibri" w:hAnsi="Calibri" w:cs="Calibri"/>
        </w:rPr>
      </w:r>
      <w:r w:rsidR="007D0965">
        <w:rPr>
          <w:rFonts w:ascii="Calibri" w:eastAsia="Calibri" w:hAnsi="Calibri" w:cs="Calibri"/>
        </w:rPr>
        <w:fldChar w:fldCharType="separate"/>
      </w:r>
      <w:r w:rsidR="002D0A24" w:rsidRPr="002D0A24">
        <w:rPr>
          <w:rFonts w:ascii="Calibri" w:eastAsia="Calibri" w:hAnsi="Calibri" w:cs="Calibri"/>
        </w:rPr>
        <w:t>Table 172</w:t>
      </w:r>
      <w:r w:rsidR="007D0965">
        <w:rPr>
          <w:rFonts w:ascii="Calibri" w:eastAsia="Calibri" w:hAnsi="Calibri" w:cs="Calibri"/>
        </w:rPr>
        <w:fldChar w:fldCharType="end"/>
      </w:r>
      <w:r>
        <w:rPr>
          <w:rFonts w:ascii="Calibri" w:eastAsia="Calibri" w:hAnsi="Calibri" w:cs="Calibri"/>
        </w:rPr>
        <w:t>.</w:t>
      </w:r>
    </w:p>
    <w:p w14:paraId="32167C0B" w14:textId="60D68A5E" w:rsidR="00982FB9" w:rsidRDefault="00982FB9" w:rsidP="00982FB9">
      <w:pPr>
        <w:rPr>
          <w:rFonts w:ascii="Calibri" w:eastAsia="Calibri" w:hAnsi="Calibri" w:cs="Calibri"/>
        </w:rPr>
      </w:pPr>
      <w:r w:rsidRPr="00BB2E67">
        <w:rPr>
          <w:rFonts w:ascii="Calibri" w:eastAsia="Calibri" w:hAnsi="Calibri" w:cs="Calibri"/>
        </w:rPr>
        <w:t xml:space="preserve">Draft structure of underlying CART data tables are shown in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_Ref14175326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2D0A24" w:rsidRPr="002D0A24">
        <w:rPr>
          <w:rFonts w:ascii="Calibri" w:eastAsia="Calibri" w:hAnsi="Calibri" w:cs="Calibri"/>
        </w:rPr>
        <w:t>Table 175</w:t>
      </w:r>
      <w:r w:rsidR="00BB2E67" w:rsidRPr="00BB2E67">
        <w:rPr>
          <w:rFonts w:ascii="Calibri" w:eastAsia="Calibri" w:hAnsi="Calibri" w:cs="Calibri"/>
        </w:rPr>
        <w:fldChar w:fldCharType="end"/>
      </w:r>
      <w:r w:rsidR="00BB2E67" w:rsidRPr="00BB2E67">
        <w:rPr>
          <w:rFonts w:ascii="Calibri" w:eastAsia="Calibri" w:hAnsi="Calibri" w:cs="Calibri"/>
        </w:rPr>
        <w:t xml:space="preserve"> </w:t>
      </w:r>
      <w:r w:rsidRPr="00BB2E67">
        <w:rPr>
          <w:rFonts w:ascii="Calibri" w:eastAsia="Calibri" w:hAnsi="Calibri" w:cs="Calibri"/>
        </w:rPr>
        <w:t>and</w:t>
      </w:r>
      <w:r w:rsidR="00BB2E67" w:rsidRPr="00BB2E67">
        <w:rPr>
          <w:rFonts w:ascii="Calibri" w:eastAsia="Calibri" w:hAnsi="Calibri" w:cs="Calibri"/>
        </w:rPr>
        <w:t xml:space="preserve"> </w:t>
      </w:r>
      <w:r w:rsidR="00BB2E67" w:rsidRPr="00BB2E67">
        <w:rPr>
          <w:rFonts w:ascii="Calibri" w:eastAsia="Calibri" w:hAnsi="Calibri" w:cs="Calibri"/>
        </w:rPr>
        <w:fldChar w:fldCharType="begin"/>
      </w:r>
      <w:r w:rsidR="00BB2E67" w:rsidRPr="00BB2E67">
        <w:rPr>
          <w:rFonts w:ascii="Calibri" w:eastAsia="Calibri" w:hAnsi="Calibri" w:cs="Calibri"/>
        </w:rPr>
        <w:instrText xml:space="preserve"> REF _Ref14175333 \h </w:instrText>
      </w:r>
      <w:r w:rsidR="00BB2E67">
        <w:rPr>
          <w:rFonts w:ascii="Calibri" w:eastAsia="Calibri" w:hAnsi="Calibri" w:cs="Calibri"/>
        </w:rPr>
        <w:instrText xml:space="preserve"> \* MERGEFORMAT </w:instrText>
      </w:r>
      <w:r w:rsidR="00BB2E67" w:rsidRPr="00BB2E67">
        <w:rPr>
          <w:rFonts w:ascii="Calibri" w:eastAsia="Calibri" w:hAnsi="Calibri" w:cs="Calibri"/>
        </w:rPr>
      </w:r>
      <w:r w:rsidR="00BB2E67" w:rsidRPr="00BB2E67">
        <w:rPr>
          <w:rFonts w:ascii="Calibri" w:eastAsia="Calibri" w:hAnsi="Calibri" w:cs="Calibri"/>
        </w:rPr>
        <w:fldChar w:fldCharType="separate"/>
      </w:r>
      <w:r w:rsidR="002D0A24" w:rsidRPr="002D0A24">
        <w:rPr>
          <w:rFonts w:ascii="Calibri" w:eastAsia="Calibri" w:hAnsi="Calibri" w:cs="Calibri"/>
        </w:rPr>
        <w:t>Table 176</w:t>
      </w:r>
      <w:r w:rsidR="00BB2E67" w:rsidRPr="00BB2E67">
        <w:rPr>
          <w:rFonts w:ascii="Calibri" w:eastAsia="Calibri" w:hAnsi="Calibri" w:cs="Calibri"/>
        </w:rPr>
        <w:fldChar w:fldCharType="end"/>
      </w:r>
      <w:r w:rsidR="00BB2E67" w:rsidRPr="00BB2E67">
        <w:rPr>
          <w:rFonts w:ascii="Calibri" w:eastAsia="Calibri" w:hAnsi="Calibri" w:cs="Calibri"/>
        </w:rPr>
        <w:t>.</w:t>
      </w:r>
    </w:p>
    <w:p w14:paraId="04B2A29F" w14:textId="006B472F" w:rsidR="00982FB9" w:rsidRPr="00FC37D9" w:rsidRDefault="0032510B" w:rsidP="00982FB9">
      <w:pPr>
        <w:rPr>
          <w:i/>
          <w:color w:val="44546A" w:themeColor="text2"/>
        </w:rPr>
      </w:pPr>
      <w:bookmarkStart w:id="401" w:name="_Ref14175326"/>
      <w:r>
        <w:t xml:space="preserve">Table </w:t>
      </w:r>
      <w:r>
        <w:rPr>
          <w:noProof/>
        </w:rPr>
        <w:fldChar w:fldCharType="begin"/>
      </w:r>
      <w:r>
        <w:rPr>
          <w:noProof/>
        </w:rPr>
        <w:instrText xml:space="preserve"> SEQ Table \* ARABIC </w:instrText>
      </w:r>
      <w:r>
        <w:rPr>
          <w:noProof/>
        </w:rPr>
        <w:fldChar w:fldCharType="separate"/>
      </w:r>
      <w:r w:rsidR="002D0A24">
        <w:rPr>
          <w:noProof/>
        </w:rPr>
        <w:t>175</w:t>
      </w:r>
      <w:r>
        <w:rPr>
          <w:noProof/>
        </w:rPr>
        <w:fldChar w:fldCharType="end"/>
      </w:r>
      <w:bookmarkEnd w:id="401"/>
      <w:r>
        <w:rPr>
          <w:noProof/>
        </w:rPr>
        <w:t xml:space="preserve">: </w:t>
      </w:r>
      <w:r w:rsidR="00982FB9" w:rsidRPr="10C6172E">
        <w:rPr>
          <w:i/>
          <w:iCs/>
          <w:color w:val="44546A" w:themeColor="text2"/>
        </w:rPr>
        <w:t>CART Data Exported to EUI-CART Converter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2459"/>
        <w:gridCol w:w="3775"/>
      </w:tblGrid>
      <w:tr w:rsidR="00982FB9" w14:paraId="72987E6A" w14:textId="77777777" w:rsidTr="00C24506">
        <w:tc>
          <w:tcPr>
            <w:tcW w:w="3116" w:type="dxa"/>
            <w:shd w:val="clear" w:color="auto" w:fill="D9E2F3" w:themeFill="accent1" w:themeFillTint="33"/>
          </w:tcPr>
          <w:p w14:paraId="5415571F" w14:textId="77777777" w:rsidR="00982FB9" w:rsidRDefault="00982FB9" w:rsidP="00E24174">
            <w:r>
              <w:t>Item</w:t>
            </w:r>
          </w:p>
        </w:tc>
        <w:tc>
          <w:tcPr>
            <w:tcW w:w="2459" w:type="dxa"/>
            <w:shd w:val="clear" w:color="auto" w:fill="D9E2F3" w:themeFill="accent1" w:themeFillTint="33"/>
          </w:tcPr>
          <w:p w14:paraId="51BC244A" w14:textId="77777777" w:rsidR="00982FB9" w:rsidRDefault="00982FB9" w:rsidP="00E24174">
            <w:r>
              <w:t>Description</w:t>
            </w:r>
          </w:p>
        </w:tc>
        <w:tc>
          <w:tcPr>
            <w:tcW w:w="3775" w:type="dxa"/>
            <w:shd w:val="clear" w:color="auto" w:fill="D9E2F3" w:themeFill="accent1" w:themeFillTint="33"/>
          </w:tcPr>
          <w:p w14:paraId="39C91788" w14:textId="77777777" w:rsidR="00982FB9" w:rsidRDefault="00982FB9" w:rsidP="00E24174">
            <w:r>
              <w:t>Intake Set</w:t>
            </w:r>
          </w:p>
        </w:tc>
      </w:tr>
      <w:tr w:rsidR="00982FB9" w14:paraId="26EEC9CB" w14:textId="77777777" w:rsidTr="00C24506">
        <w:tc>
          <w:tcPr>
            <w:tcW w:w="3116" w:type="dxa"/>
          </w:tcPr>
          <w:p w14:paraId="5F36A9AF" w14:textId="77777777" w:rsidR="00982FB9" w:rsidRDefault="00982FB9" w:rsidP="00E24174">
            <w:r>
              <w:t>1</w:t>
            </w:r>
          </w:p>
        </w:tc>
        <w:tc>
          <w:tcPr>
            <w:tcW w:w="2459" w:type="dxa"/>
          </w:tcPr>
          <w:p w14:paraId="4F187E1B" w14:textId="77777777" w:rsidR="00982FB9" w:rsidRDefault="00982FB9" w:rsidP="00E24174">
            <w:r>
              <w:t>Unique Customer ID</w:t>
            </w:r>
          </w:p>
        </w:tc>
        <w:tc>
          <w:tcPr>
            <w:tcW w:w="3775" w:type="dxa"/>
          </w:tcPr>
          <w:p w14:paraId="79AAC259" w14:textId="77777777" w:rsidR="00982FB9" w:rsidRDefault="00982FB9" w:rsidP="00E24174">
            <w:r>
              <w:t>Core</w:t>
            </w:r>
          </w:p>
        </w:tc>
      </w:tr>
      <w:tr w:rsidR="00982FB9" w14:paraId="5B94468A" w14:textId="77777777" w:rsidTr="00C24506">
        <w:tc>
          <w:tcPr>
            <w:tcW w:w="3116" w:type="dxa"/>
          </w:tcPr>
          <w:p w14:paraId="31C03528" w14:textId="77777777" w:rsidR="00982FB9" w:rsidRDefault="00982FB9" w:rsidP="00E24174">
            <w:r>
              <w:t>2</w:t>
            </w:r>
          </w:p>
        </w:tc>
        <w:tc>
          <w:tcPr>
            <w:tcW w:w="2459" w:type="dxa"/>
          </w:tcPr>
          <w:p w14:paraId="35C41327" w14:textId="77777777" w:rsidR="00982FB9" w:rsidRDefault="00982FB9" w:rsidP="00E24174">
            <w:r>
              <w:t>Enterprise Data</w:t>
            </w:r>
          </w:p>
        </w:tc>
        <w:tc>
          <w:tcPr>
            <w:tcW w:w="3775" w:type="dxa"/>
          </w:tcPr>
          <w:p w14:paraId="3E1F8DEB" w14:textId="35EEBA1A" w:rsidR="00982FB9" w:rsidRDefault="00982FB9" w:rsidP="00E24174">
            <w:r>
              <w:t xml:space="preserve">Enterprise Data </w:t>
            </w:r>
          </w:p>
        </w:tc>
      </w:tr>
      <w:tr w:rsidR="00982FB9" w14:paraId="3B3765B4" w14:textId="77777777" w:rsidTr="00C24506">
        <w:tc>
          <w:tcPr>
            <w:tcW w:w="3116" w:type="dxa"/>
          </w:tcPr>
          <w:p w14:paraId="6262F1A0" w14:textId="77777777" w:rsidR="00982FB9" w:rsidRDefault="00982FB9" w:rsidP="00E24174">
            <w:r>
              <w:t>3</w:t>
            </w:r>
          </w:p>
        </w:tc>
        <w:tc>
          <w:tcPr>
            <w:tcW w:w="2459" w:type="dxa"/>
          </w:tcPr>
          <w:p w14:paraId="08DC6AA2" w14:textId="77777777" w:rsidR="00982FB9" w:rsidRDefault="00982FB9" w:rsidP="00E24174">
            <w:r>
              <w:t>Energy Input Data</w:t>
            </w:r>
          </w:p>
        </w:tc>
        <w:tc>
          <w:tcPr>
            <w:tcW w:w="3775" w:type="dxa"/>
          </w:tcPr>
          <w:p w14:paraId="0AF384B9" w14:textId="226656E8" w:rsidR="00982FB9" w:rsidRDefault="00982FB9" w:rsidP="00E24174">
            <w:r>
              <w:t xml:space="preserve">Energy Input Data Table </w:t>
            </w:r>
          </w:p>
        </w:tc>
      </w:tr>
    </w:tbl>
    <w:p w14:paraId="57458295" w14:textId="77777777" w:rsidR="00982FB9" w:rsidRPr="00512FB7" w:rsidRDefault="00982FB9" w:rsidP="00982FB9"/>
    <w:p w14:paraId="20AF5FF4" w14:textId="4D535C17" w:rsidR="00982FB9" w:rsidRPr="00066555" w:rsidRDefault="0032510B" w:rsidP="00982FB9">
      <w:pPr>
        <w:rPr>
          <w:i/>
          <w:color w:val="44546A" w:themeColor="text2"/>
        </w:rPr>
      </w:pPr>
      <w:bookmarkStart w:id="402" w:name="_Ref14175333"/>
      <w:r>
        <w:t xml:space="preserve">Table </w:t>
      </w:r>
      <w:r>
        <w:rPr>
          <w:noProof/>
        </w:rPr>
        <w:fldChar w:fldCharType="begin"/>
      </w:r>
      <w:r>
        <w:rPr>
          <w:noProof/>
        </w:rPr>
        <w:instrText xml:space="preserve"> SEQ Table \* ARABIC </w:instrText>
      </w:r>
      <w:r>
        <w:rPr>
          <w:noProof/>
        </w:rPr>
        <w:fldChar w:fldCharType="separate"/>
      </w:r>
      <w:r w:rsidR="002D0A24">
        <w:rPr>
          <w:noProof/>
        </w:rPr>
        <w:t>176</w:t>
      </w:r>
      <w:r>
        <w:rPr>
          <w:noProof/>
        </w:rPr>
        <w:fldChar w:fldCharType="end"/>
      </w:r>
      <w:bookmarkEnd w:id="402"/>
      <w:r>
        <w:rPr>
          <w:noProof/>
        </w:rPr>
        <w:t xml:space="preserve">: </w:t>
      </w:r>
      <w:r w:rsidR="00982FB9" w:rsidRPr="10C6172E">
        <w:rPr>
          <w:i/>
          <w:iCs/>
          <w:color w:val="44546A" w:themeColor="text2"/>
        </w:rPr>
        <w:t>Enterprise Data Fields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0"/>
        <w:gridCol w:w="1870"/>
        <w:gridCol w:w="1870"/>
        <w:gridCol w:w="1870"/>
      </w:tblGrid>
      <w:tr w:rsidR="00982FB9" w14:paraId="520D3B3E" w14:textId="77777777" w:rsidTr="00C24506">
        <w:tc>
          <w:tcPr>
            <w:tcW w:w="1870" w:type="dxa"/>
            <w:shd w:val="clear" w:color="auto" w:fill="D9E2F3" w:themeFill="accent1" w:themeFillTint="33"/>
          </w:tcPr>
          <w:p w14:paraId="0300D49C" w14:textId="77777777" w:rsidR="00982FB9" w:rsidRPr="00512FB7" w:rsidRDefault="00982FB9" w:rsidP="00E24174">
            <w:r w:rsidRPr="00512FB7">
              <w:t>Item</w:t>
            </w:r>
          </w:p>
        </w:tc>
        <w:tc>
          <w:tcPr>
            <w:tcW w:w="1870" w:type="dxa"/>
            <w:shd w:val="clear" w:color="auto" w:fill="D9E2F3" w:themeFill="accent1" w:themeFillTint="33"/>
          </w:tcPr>
          <w:p w14:paraId="51E9044A" w14:textId="77777777" w:rsidR="00982FB9" w:rsidRPr="00512FB7" w:rsidRDefault="00982FB9" w:rsidP="00E24174">
            <w:r w:rsidRPr="00512FB7">
              <w:t>Description</w:t>
            </w:r>
          </w:p>
        </w:tc>
        <w:tc>
          <w:tcPr>
            <w:tcW w:w="1870" w:type="dxa"/>
            <w:shd w:val="clear" w:color="auto" w:fill="D9E2F3" w:themeFill="accent1" w:themeFillTint="33"/>
          </w:tcPr>
          <w:p w14:paraId="73567DBF" w14:textId="77777777" w:rsidR="00982FB9" w:rsidRPr="00512FB7" w:rsidRDefault="00982FB9" w:rsidP="00E24174">
            <w:r w:rsidRPr="00512FB7">
              <w:t>Entry</w:t>
            </w:r>
          </w:p>
        </w:tc>
        <w:tc>
          <w:tcPr>
            <w:tcW w:w="1870" w:type="dxa"/>
            <w:shd w:val="clear" w:color="auto" w:fill="D9E2F3" w:themeFill="accent1" w:themeFillTint="33"/>
          </w:tcPr>
          <w:p w14:paraId="58230AB0" w14:textId="77777777" w:rsidR="00982FB9" w:rsidRPr="00512FB7" w:rsidRDefault="00982FB9" w:rsidP="00E24174">
            <w:r w:rsidRPr="00512FB7">
              <w:t>Unit</w:t>
            </w:r>
          </w:p>
        </w:tc>
        <w:tc>
          <w:tcPr>
            <w:tcW w:w="1870" w:type="dxa"/>
            <w:shd w:val="clear" w:color="auto" w:fill="D9E2F3" w:themeFill="accent1" w:themeFillTint="33"/>
          </w:tcPr>
          <w:p w14:paraId="535DD6FB" w14:textId="77777777" w:rsidR="00982FB9" w:rsidRPr="00512FB7" w:rsidRDefault="00982FB9" w:rsidP="00E24174">
            <w:r w:rsidRPr="00512FB7">
              <w:t>Note</w:t>
            </w:r>
          </w:p>
        </w:tc>
      </w:tr>
      <w:tr w:rsidR="00982FB9" w14:paraId="1450CC8C" w14:textId="77777777" w:rsidTr="00C24506">
        <w:tc>
          <w:tcPr>
            <w:tcW w:w="1870" w:type="dxa"/>
          </w:tcPr>
          <w:p w14:paraId="60A68E1E" w14:textId="77777777" w:rsidR="00982FB9" w:rsidRPr="00512FB7" w:rsidRDefault="00982FB9" w:rsidP="00E24174">
            <w:r w:rsidRPr="00512FB7">
              <w:t>1</w:t>
            </w:r>
          </w:p>
        </w:tc>
        <w:tc>
          <w:tcPr>
            <w:tcW w:w="1870" w:type="dxa"/>
          </w:tcPr>
          <w:p w14:paraId="70A6F182" w14:textId="77777777" w:rsidR="00982FB9" w:rsidRPr="00512FB7" w:rsidRDefault="00982FB9" w:rsidP="00E24174">
            <w:r w:rsidRPr="00512FB7">
              <w:t>Enterprise Category</w:t>
            </w:r>
          </w:p>
        </w:tc>
        <w:tc>
          <w:tcPr>
            <w:tcW w:w="1870" w:type="dxa"/>
          </w:tcPr>
          <w:p w14:paraId="4F8BF58C" w14:textId="77777777" w:rsidR="00982FB9" w:rsidRPr="00512FB7" w:rsidRDefault="00982FB9" w:rsidP="00E24174">
            <w:r w:rsidRPr="00512FB7">
              <w:t>Drop-Down</w:t>
            </w:r>
          </w:p>
        </w:tc>
        <w:tc>
          <w:tcPr>
            <w:tcW w:w="1870" w:type="dxa"/>
          </w:tcPr>
          <w:p w14:paraId="4757D64C" w14:textId="77777777" w:rsidR="00982FB9" w:rsidRPr="00512FB7" w:rsidRDefault="00982FB9" w:rsidP="00E24174">
            <w:r w:rsidRPr="00512FB7">
              <w:t>N/A</w:t>
            </w:r>
          </w:p>
        </w:tc>
        <w:tc>
          <w:tcPr>
            <w:tcW w:w="1870" w:type="dxa"/>
          </w:tcPr>
          <w:p w14:paraId="0FC504AB" w14:textId="4B20C57E" w:rsidR="00982FB9" w:rsidRPr="00512FB7" w:rsidRDefault="00982FB9" w:rsidP="00E24174">
            <w:r>
              <w:t xml:space="preserve">Enterprise Data </w:t>
            </w:r>
          </w:p>
        </w:tc>
      </w:tr>
      <w:tr w:rsidR="00982FB9" w14:paraId="2705B096" w14:textId="77777777" w:rsidTr="00C24506">
        <w:tc>
          <w:tcPr>
            <w:tcW w:w="1870" w:type="dxa"/>
          </w:tcPr>
          <w:p w14:paraId="7AC3C1B7" w14:textId="77777777" w:rsidR="00982FB9" w:rsidRPr="00512FB7" w:rsidRDefault="00982FB9" w:rsidP="00E24174">
            <w:r w:rsidRPr="00512FB7">
              <w:t>2</w:t>
            </w:r>
          </w:p>
        </w:tc>
        <w:tc>
          <w:tcPr>
            <w:tcW w:w="1870" w:type="dxa"/>
          </w:tcPr>
          <w:p w14:paraId="42EB85C9" w14:textId="77777777" w:rsidR="00982FB9" w:rsidRPr="00512FB7" w:rsidRDefault="00982FB9" w:rsidP="00E24174">
            <w:r w:rsidRPr="00512FB7">
              <w:t>Enterprise Sub</w:t>
            </w:r>
            <w:r>
              <w:t>c</w:t>
            </w:r>
            <w:r w:rsidRPr="00512FB7">
              <w:t>ategory</w:t>
            </w:r>
          </w:p>
        </w:tc>
        <w:tc>
          <w:tcPr>
            <w:tcW w:w="1870" w:type="dxa"/>
          </w:tcPr>
          <w:p w14:paraId="6078570B" w14:textId="77777777" w:rsidR="00982FB9" w:rsidRPr="00512FB7" w:rsidRDefault="00982FB9" w:rsidP="00E24174">
            <w:r w:rsidRPr="00512FB7">
              <w:t>Drop-Down</w:t>
            </w:r>
          </w:p>
        </w:tc>
        <w:tc>
          <w:tcPr>
            <w:tcW w:w="1870" w:type="dxa"/>
          </w:tcPr>
          <w:p w14:paraId="03B037D6" w14:textId="77777777" w:rsidR="00982FB9" w:rsidRPr="00512FB7" w:rsidRDefault="00982FB9" w:rsidP="00E24174">
            <w:r w:rsidRPr="00512FB7">
              <w:t>N/A</w:t>
            </w:r>
          </w:p>
        </w:tc>
        <w:tc>
          <w:tcPr>
            <w:tcW w:w="1870" w:type="dxa"/>
          </w:tcPr>
          <w:p w14:paraId="1A5AC35E" w14:textId="434549FD" w:rsidR="00982FB9" w:rsidRPr="00512FB7" w:rsidRDefault="00982FB9" w:rsidP="00E24174">
            <w:r>
              <w:t xml:space="preserve">Enterprise Data </w:t>
            </w:r>
          </w:p>
        </w:tc>
      </w:tr>
      <w:tr w:rsidR="00982FB9" w14:paraId="694598C5" w14:textId="77777777" w:rsidTr="00C24506">
        <w:tc>
          <w:tcPr>
            <w:tcW w:w="1870" w:type="dxa"/>
          </w:tcPr>
          <w:p w14:paraId="20543041" w14:textId="77777777" w:rsidR="00982FB9" w:rsidRPr="00512FB7" w:rsidRDefault="00982FB9" w:rsidP="00E24174">
            <w:r w:rsidRPr="00512FB7">
              <w:t>3</w:t>
            </w:r>
          </w:p>
        </w:tc>
        <w:tc>
          <w:tcPr>
            <w:tcW w:w="1870" w:type="dxa"/>
          </w:tcPr>
          <w:p w14:paraId="58CBE535" w14:textId="77777777" w:rsidR="00982FB9" w:rsidRPr="00512FB7" w:rsidRDefault="00982FB9" w:rsidP="00E24174">
            <w:r w:rsidRPr="00512FB7">
              <w:t>Scale (Size Basis)</w:t>
            </w:r>
          </w:p>
        </w:tc>
        <w:tc>
          <w:tcPr>
            <w:tcW w:w="1870" w:type="dxa"/>
          </w:tcPr>
          <w:p w14:paraId="212519EB" w14:textId="77777777" w:rsidR="00982FB9" w:rsidRPr="00512FB7" w:rsidRDefault="00982FB9" w:rsidP="00E24174">
            <w:r w:rsidRPr="00512FB7">
              <w:t>Value</w:t>
            </w:r>
          </w:p>
        </w:tc>
        <w:tc>
          <w:tcPr>
            <w:tcW w:w="1870" w:type="dxa"/>
          </w:tcPr>
          <w:p w14:paraId="276002EC" w14:textId="77777777" w:rsidR="00982FB9" w:rsidRPr="00512FB7" w:rsidRDefault="00982FB9" w:rsidP="00E24174">
            <w:r w:rsidRPr="00512FB7">
              <w:t>Varies</w:t>
            </w:r>
          </w:p>
        </w:tc>
        <w:tc>
          <w:tcPr>
            <w:tcW w:w="1870" w:type="dxa"/>
          </w:tcPr>
          <w:p w14:paraId="295CD434" w14:textId="5434593C" w:rsidR="00982FB9" w:rsidRPr="00512FB7" w:rsidRDefault="00982FB9" w:rsidP="00E24174">
            <w:r>
              <w:t xml:space="preserve">Energy Input Data </w:t>
            </w:r>
          </w:p>
        </w:tc>
      </w:tr>
      <w:tr w:rsidR="00982FB9" w14:paraId="519B919B" w14:textId="77777777" w:rsidTr="00C24506">
        <w:tc>
          <w:tcPr>
            <w:tcW w:w="1870" w:type="dxa"/>
          </w:tcPr>
          <w:p w14:paraId="2E029B27" w14:textId="77777777" w:rsidR="00982FB9" w:rsidRPr="00512FB7" w:rsidRDefault="00982FB9" w:rsidP="00E24174">
            <w:r w:rsidRPr="00512FB7">
              <w:t>4</w:t>
            </w:r>
          </w:p>
        </w:tc>
        <w:tc>
          <w:tcPr>
            <w:tcW w:w="1870" w:type="dxa"/>
          </w:tcPr>
          <w:p w14:paraId="3506FBFD" w14:textId="77777777" w:rsidR="00982FB9" w:rsidRPr="00512FB7" w:rsidRDefault="00982FB9" w:rsidP="00E24174">
            <w:r w:rsidRPr="00512FB7">
              <w:t>Scale (Production Basis)</w:t>
            </w:r>
          </w:p>
        </w:tc>
        <w:tc>
          <w:tcPr>
            <w:tcW w:w="1870" w:type="dxa"/>
          </w:tcPr>
          <w:p w14:paraId="67FDE410" w14:textId="77777777" w:rsidR="00982FB9" w:rsidRPr="00512FB7" w:rsidRDefault="00982FB9" w:rsidP="00E24174">
            <w:r w:rsidRPr="00512FB7">
              <w:t>Value</w:t>
            </w:r>
          </w:p>
        </w:tc>
        <w:tc>
          <w:tcPr>
            <w:tcW w:w="1870" w:type="dxa"/>
          </w:tcPr>
          <w:p w14:paraId="12231AC6" w14:textId="77777777" w:rsidR="00982FB9" w:rsidRPr="00512FB7" w:rsidRDefault="00982FB9" w:rsidP="00E24174">
            <w:r w:rsidRPr="00512FB7">
              <w:t>Varies</w:t>
            </w:r>
          </w:p>
        </w:tc>
        <w:tc>
          <w:tcPr>
            <w:tcW w:w="1870" w:type="dxa"/>
          </w:tcPr>
          <w:p w14:paraId="67C6D30D" w14:textId="77777777" w:rsidR="00982FB9" w:rsidRPr="00512FB7" w:rsidRDefault="00982FB9" w:rsidP="00E24174"/>
        </w:tc>
      </w:tr>
    </w:tbl>
    <w:p w14:paraId="582DD920" w14:textId="77777777" w:rsidR="00982FB9" w:rsidRPr="00512FB7" w:rsidRDefault="00982FB9" w:rsidP="00982FB9">
      <w:pPr>
        <w:rPr>
          <w:i/>
          <w:iCs/>
          <w:color w:val="44546A" w:themeColor="text2"/>
        </w:rPr>
      </w:pPr>
    </w:p>
    <w:p w14:paraId="5A5B34DA" w14:textId="77777777" w:rsidR="00521A18" w:rsidRDefault="00521A18" w:rsidP="00521A18">
      <w:r w:rsidRPr="00521A18">
        <w:t>Future CART updates are anticipated is configured to provide SME administrator rights to create items, noted below, to maintain functions aligned with field needs.</w:t>
      </w:r>
    </w:p>
    <w:p w14:paraId="0AB89EBA" w14:textId="7B508069" w:rsidR="00982FB9" w:rsidRDefault="00982FB9" w:rsidP="00670E5E">
      <w:pPr>
        <w:pStyle w:val="ListParagraph"/>
        <w:numPr>
          <w:ilvl w:val="0"/>
          <w:numId w:val="21"/>
        </w:numPr>
      </w:pPr>
      <w:r>
        <w:t>Enterprise category and subcategory classes.</w:t>
      </w:r>
    </w:p>
    <w:p w14:paraId="67ADF24D" w14:textId="77777777" w:rsidR="00982FB9" w:rsidRDefault="00982FB9" w:rsidP="00670E5E">
      <w:pPr>
        <w:pStyle w:val="ListParagraph"/>
        <w:numPr>
          <w:ilvl w:val="0"/>
          <w:numId w:val="21"/>
        </w:numPr>
      </w:pPr>
      <w:r>
        <w:t>Associated scale (size and / or production) fields.</w:t>
      </w:r>
    </w:p>
    <w:p w14:paraId="17355EAC" w14:textId="77777777" w:rsidR="00982FB9" w:rsidRDefault="00982FB9" w:rsidP="00670E5E">
      <w:pPr>
        <w:pStyle w:val="ListParagraph"/>
        <w:numPr>
          <w:ilvl w:val="0"/>
          <w:numId w:val="21"/>
        </w:numPr>
      </w:pPr>
      <w:r>
        <w:t>Energy input data resource type fields.</w:t>
      </w:r>
    </w:p>
    <w:p w14:paraId="757DB922" w14:textId="77777777" w:rsidR="00982FB9" w:rsidRDefault="00982FB9" w:rsidP="00982FB9">
      <w:r>
        <w:t>Programming to support related entry fields to supplement as-yet-undefined core or primary data (whether drawn from GIS, derived from similar data set, or producer-provided) will be part of a continuous improvement strategy.</w:t>
      </w:r>
    </w:p>
    <w:p w14:paraId="3784BE70" w14:textId="16103172" w:rsidR="00982FB9" w:rsidRPr="00865861" w:rsidRDefault="00982FB9" w:rsidP="00982FB9">
      <w:pPr>
        <w:pStyle w:val="Heading2"/>
        <w:rPr>
          <w:b/>
          <w:bCs/>
        </w:rPr>
      </w:pPr>
      <w:bookmarkStart w:id="403" w:name="_Toc1134268"/>
      <w:bookmarkStart w:id="404" w:name="_Toc16839870"/>
      <w:r w:rsidRPr="00865861">
        <w:rPr>
          <w:b/>
          <w:bCs/>
        </w:rPr>
        <w:t xml:space="preserve">Appendix </w:t>
      </w:r>
      <w:r w:rsidR="004D3777">
        <w:rPr>
          <w:b/>
          <w:bCs/>
        </w:rPr>
        <w:t>D</w:t>
      </w:r>
      <w:r>
        <w:rPr>
          <w:b/>
          <w:bCs/>
        </w:rPr>
        <w:t>.</w:t>
      </w:r>
      <w:r w:rsidR="00F20EBD">
        <w:rPr>
          <w:b/>
          <w:bCs/>
        </w:rPr>
        <w:t>3</w:t>
      </w:r>
      <w:r w:rsidRPr="00865861">
        <w:rPr>
          <w:b/>
          <w:bCs/>
        </w:rPr>
        <w:t>: CART Process to Assess Energy Concerns, Step-by-Step</w:t>
      </w:r>
      <w:bookmarkEnd w:id="403"/>
      <w:bookmarkEnd w:id="404"/>
    </w:p>
    <w:p w14:paraId="7A8A8F59" w14:textId="77777777" w:rsidR="00982FB9" w:rsidRDefault="00982FB9" w:rsidP="00670E5E">
      <w:pPr>
        <w:pStyle w:val="ListParagraph"/>
        <w:keepNext/>
        <w:numPr>
          <w:ilvl w:val="0"/>
          <w:numId w:val="18"/>
        </w:numPr>
      </w:pPr>
      <w:r>
        <w:t>Planner collects basic information to estimate EUI for applicable enterprises.</w:t>
      </w:r>
    </w:p>
    <w:p w14:paraId="30AA402B" w14:textId="77777777" w:rsidR="00982FB9" w:rsidRPr="00473469" w:rsidRDefault="00982FB9" w:rsidP="00670E5E">
      <w:pPr>
        <w:pStyle w:val="ListParagraph"/>
        <w:numPr>
          <w:ilvl w:val="1"/>
          <w:numId w:val="18"/>
        </w:numPr>
      </w:pPr>
      <w:r>
        <w:t>This information is intended to be a</w:t>
      </w:r>
      <w:r w:rsidRPr="00473469">
        <w:t>pproximate, annual values based on typical, expected conditions. Typical conditions include normal weather and markets, an absence of avian flu or similar illness, or other events that disrupt usual operations. (See EUI-CART</w:t>
      </w:r>
      <w:r>
        <w:t xml:space="preserve"> c</w:t>
      </w:r>
      <w:r w:rsidRPr="00473469">
        <w:t>onverter for other details.)</w:t>
      </w:r>
    </w:p>
    <w:p w14:paraId="0E6C8EC3" w14:textId="72CB2DF1" w:rsidR="00982FB9" w:rsidRPr="00D60186" w:rsidRDefault="00982FB9" w:rsidP="00670E5E">
      <w:pPr>
        <w:pStyle w:val="ListParagraph"/>
        <w:numPr>
          <w:ilvl w:val="1"/>
          <w:numId w:val="18"/>
        </w:numPr>
      </w:pPr>
      <w:r>
        <w:rPr>
          <w:rFonts w:ascii="Calibri" w:eastAsia="Calibri" w:hAnsi="Calibri" w:cs="Calibri"/>
        </w:rPr>
        <w:t xml:space="preserve">Ask if the producer </w:t>
      </w:r>
      <w:r w:rsidRPr="00D60186">
        <w:rPr>
          <w:rFonts w:ascii="Calibri" w:eastAsia="Calibri" w:hAnsi="Calibri" w:cs="Calibri"/>
        </w:rPr>
        <w:t>ha</w:t>
      </w:r>
      <w:r>
        <w:rPr>
          <w:rFonts w:ascii="Calibri" w:eastAsia="Calibri" w:hAnsi="Calibri" w:cs="Calibri"/>
        </w:rPr>
        <w:t>s</w:t>
      </w:r>
      <w:r w:rsidRPr="00D60186">
        <w:rPr>
          <w:rFonts w:ascii="Calibri" w:eastAsia="Calibri" w:hAnsi="Calibri" w:cs="Calibri"/>
        </w:rPr>
        <w:t xml:space="preserve"> a</w:t>
      </w:r>
      <w:r>
        <w:rPr>
          <w:rFonts w:ascii="Calibri" w:eastAsia="Calibri" w:hAnsi="Calibri" w:cs="Calibri"/>
        </w:rPr>
        <w:t xml:space="preserve"> previously completed</w:t>
      </w:r>
      <w:r w:rsidRPr="00D60186">
        <w:rPr>
          <w:rFonts w:ascii="Calibri" w:eastAsia="Calibri" w:hAnsi="Calibri" w:cs="Calibri"/>
        </w:rPr>
        <w:t xml:space="preserve"> energy </w:t>
      </w:r>
      <w:r>
        <w:rPr>
          <w:rFonts w:ascii="Calibri" w:eastAsia="Calibri" w:hAnsi="Calibri" w:cs="Calibri"/>
        </w:rPr>
        <w:t xml:space="preserve">analysis related to the PLU </w:t>
      </w:r>
      <w:r w:rsidR="00532BE2">
        <w:rPr>
          <w:rFonts w:ascii="Calibri" w:eastAsia="Calibri" w:hAnsi="Calibri" w:cs="Calibri"/>
        </w:rPr>
        <w:t xml:space="preserve">being </w:t>
      </w:r>
      <w:r>
        <w:rPr>
          <w:rFonts w:ascii="Calibri" w:eastAsia="Calibri" w:hAnsi="Calibri" w:cs="Calibri"/>
        </w:rPr>
        <w:t>evaluate</w:t>
      </w:r>
      <w:r w:rsidR="00532BE2">
        <w:rPr>
          <w:rFonts w:ascii="Calibri" w:eastAsia="Calibri" w:hAnsi="Calibri" w:cs="Calibri"/>
        </w:rPr>
        <w:t>d</w:t>
      </w:r>
      <w:r>
        <w:rPr>
          <w:rFonts w:ascii="Calibri" w:eastAsia="Calibri" w:hAnsi="Calibri" w:cs="Calibri"/>
        </w:rPr>
        <w:t xml:space="preserve">. </w:t>
      </w:r>
      <w:r w:rsidRPr="00D60186">
        <w:rPr>
          <w:rFonts w:ascii="Calibri" w:eastAsia="Calibri" w:hAnsi="Calibri" w:cs="Calibri"/>
        </w:rPr>
        <w:t>(Th</w:t>
      </w:r>
      <w:r>
        <w:rPr>
          <w:rFonts w:ascii="Calibri" w:eastAsia="Calibri" w:hAnsi="Calibri" w:cs="Calibri"/>
        </w:rPr>
        <w:t>e analysis</w:t>
      </w:r>
      <w:r w:rsidRPr="00D60186">
        <w:rPr>
          <w:rFonts w:ascii="Calibri" w:eastAsia="Calibri" w:hAnsi="Calibri" w:cs="Calibri"/>
        </w:rPr>
        <w:t xml:space="preserve"> may be an NRCS CAP 128, </w:t>
      </w:r>
      <w:r w:rsidRPr="10C6172E">
        <w:rPr>
          <w:rFonts w:ascii="Calibri" w:eastAsia="Calibri" w:hAnsi="Calibri" w:cs="Calibri"/>
          <w:i/>
          <w:iCs/>
        </w:rPr>
        <w:t>Agricultural Energy Management Plan</w:t>
      </w:r>
      <w:r w:rsidRPr="00D60186">
        <w:rPr>
          <w:rFonts w:ascii="Calibri" w:eastAsia="Calibri" w:hAnsi="Calibri" w:cs="Calibri"/>
        </w:rPr>
        <w:t xml:space="preserve"> or similar </w:t>
      </w:r>
      <w:r>
        <w:rPr>
          <w:rFonts w:ascii="Calibri" w:eastAsia="Calibri" w:hAnsi="Calibri" w:cs="Calibri"/>
        </w:rPr>
        <w:t xml:space="preserve">report </w:t>
      </w:r>
      <w:r w:rsidRPr="00D60186">
        <w:rPr>
          <w:rFonts w:ascii="Calibri" w:eastAsia="Calibri" w:hAnsi="Calibri" w:cs="Calibri"/>
        </w:rPr>
        <w:t xml:space="preserve">from USDA-RD, </w:t>
      </w:r>
      <w:r>
        <w:rPr>
          <w:rFonts w:ascii="Calibri" w:eastAsia="Calibri" w:hAnsi="Calibri" w:cs="Calibri"/>
        </w:rPr>
        <w:t xml:space="preserve">an electric or natural gas </w:t>
      </w:r>
      <w:r w:rsidRPr="00D60186">
        <w:rPr>
          <w:rFonts w:ascii="Calibri" w:eastAsia="Calibri" w:hAnsi="Calibri" w:cs="Calibri"/>
        </w:rPr>
        <w:t xml:space="preserve">utility, State </w:t>
      </w:r>
      <w:r>
        <w:rPr>
          <w:rFonts w:ascii="Calibri" w:eastAsia="Calibri" w:hAnsi="Calibri" w:cs="Calibri"/>
        </w:rPr>
        <w:t>e</w:t>
      </w:r>
      <w:r w:rsidRPr="00D60186">
        <w:rPr>
          <w:rFonts w:ascii="Calibri" w:eastAsia="Calibri" w:hAnsi="Calibri" w:cs="Calibri"/>
        </w:rPr>
        <w:t xml:space="preserve">nergy </w:t>
      </w:r>
      <w:r>
        <w:rPr>
          <w:rFonts w:ascii="Calibri" w:eastAsia="Calibri" w:hAnsi="Calibri" w:cs="Calibri"/>
        </w:rPr>
        <w:t>o</w:t>
      </w:r>
      <w:r w:rsidRPr="00D60186">
        <w:rPr>
          <w:rFonts w:ascii="Calibri" w:eastAsia="Calibri" w:hAnsi="Calibri" w:cs="Calibri"/>
        </w:rPr>
        <w:t xml:space="preserve">ffice, </w:t>
      </w:r>
      <w:r>
        <w:rPr>
          <w:rFonts w:ascii="Calibri" w:eastAsia="Calibri" w:hAnsi="Calibri" w:cs="Calibri"/>
        </w:rPr>
        <w:t>conservation district, or others</w:t>
      </w:r>
      <w:r w:rsidRPr="00D60186">
        <w:rPr>
          <w:rFonts w:ascii="Calibri" w:eastAsia="Calibri" w:hAnsi="Calibri" w:cs="Calibri"/>
        </w:rPr>
        <w:t>.)</w:t>
      </w:r>
    </w:p>
    <w:p w14:paraId="75AD79D9" w14:textId="5617B5FC" w:rsidR="00982FB9" w:rsidRDefault="00982FB9" w:rsidP="00670E5E">
      <w:pPr>
        <w:pStyle w:val="ListParagraph"/>
        <w:numPr>
          <w:ilvl w:val="2"/>
          <w:numId w:val="18"/>
        </w:numPr>
      </w:pPr>
      <w:r>
        <w:t>The CAP 128 plan criteria require the primary energy input data needed. Other studies will typically have this data also.</w:t>
      </w:r>
    </w:p>
    <w:p w14:paraId="1B285DB7" w14:textId="77777777" w:rsidR="00982FB9" w:rsidRDefault="00982FB9" w:rsidP="00670E5E">
      <w:pPr>
        <w:pStyle w:val="ListParagraph"/>
        <w:numPr>
          <w:ilvl w:val="2"/>
          <w:numId w:val="18"/>
        </w:numPr>
      </w:pPr>
      <w:r>
        <w:t>Be aware that an acceptable analysis may be tagged with a variety of names: audit, assessment, report, etc. The scope or quality of the content cannot be reliably predicted by the title of the document.</w:t>
      </w:r>
      <w:r w:rsidDel="00D56DFB">
        <w:t xml:space="preserve"> </w:t>
      </w:r>
    </w:p>
    <w:p w14:paraId="769FEDE6" w14:textId="77777777" w:rsidR="00982FB9" w:rsidRDefault="00982FB9" w:rsidP="00670E5E">
      <w:pPr>
        <w:pStyle w:val="ListParagraph"/>
        <w:numPr>
          <w:ilvl w:val="2"/>
          <w:numId w:val="18"/>
        </w:numPr>
      </w:pPr>
      <w:r>
        <w:t>Find out if the operation associated with the PLU is significantly different than when the energy analysis was done.</w:t>
      </w:r>
    </w:p>
    <w:p w14:paraId="70768823" w14:textId="77777777" w:rsidR="00982FB9" w:rsidRDefault="00982FB9" w:rsidP="00670E5E">
      <w:pPr>
        <w:pStyle w:val="ListParagraph"/>
        <w:numPr>
          <w:ilvl w:val="3"/>
          <w:numId w:val="18"/>
        </w:numPr>
      </w:pPr>
      <w:r>
        <w:t>See item A.1. and confirm that any analysis reflected “typical, expected” conditions.</w:t>
      </w:r>
    </w:p>
    <w:p w14:paraId="0E51A306" w14:textId="77777777" w:rsidR="00982FB9" w:rsidRDefault="00982FB9" w:rsidP="00670E5E">
      <w:pPr>
        <w:pStyle w:val="ListParagraph"/>
        <w:numPr>
          <w:ilvl w:val="3"/>
          <w:numId w:val="18"/>
        </w:numPr>
      </w:pPr>
      <w:r>
        <w:t>Generally, operations that remain within about 15 percent of scope or scale of production when evaluated will not require updated information.</w:t>
      </w:r>
    </w:p>
    <w:p w14:paraId="6CE7DDD7" w14:textId="77777777" w:rsidR="00982FB9" w:rsidRDefault="00982FB9" w:rsidP="00670E5E">
      <w:pPr>
        <w:pStyle w:val="ListParagraph"/>
        <w:numPr>
          <w:ilvl w:val="3"/>
          <w:numId w:val="18"/>
        </w:numPr>
      </w:pPr>
      <w:r>
        <w:t>Talk a bit further with the producer if, for example, the energy analysis looked at a 200-cow dairy herd that has grown by more than about 40 cows. (At a more detailed level, if the producer indicates that milk yield has changed more about 15 percent due to a change in the herd size combined with a different feed regime.)</w:t>
      </w:r>
    </w:p>
    <w:p w14:paraId="163677F2" w14:textId="77777777" w:rsidR="00982FB9" w:rsidRPr="00D60186" w:rsidRDefault="00982FB9" w:rsidP="00670E5E">
      <w:pPr>
        <w:pStyle w:val="ListParagraph"/>
        <w:numPr>
          <w:ilvl w:val="2"/>
          <w:numId w:val="18"/>
        </w:numPr>
      </w:pPr>
      <w:r>
        <w:t>Find out if the producer plans to modify operations in the near-term (next year or two) in similarly substantive way. (In order to plan for future conditions rather than the past.)</w:t>
      </w:r>
    </w:p>
    <w:p w14:paraId="42A435B0" w14:textId="728E0A21" w:rsidR="00982FB9" w:rsidRPr="00064CBA" w:rsidRDefault="00982FB9" w:rsidP="00670E5E">
      <w:pPr>
        <w:pStyle w:val="ListParagraph"/>
        <w:numPr>
          <w:ilvl w:val="1"/>
          <w:numId w:val="18"/>
        </w:numPr>
      </w:pPr>
      <w:r>
        <w:rPr>
          <w:rFonts w:ascii="Calibri" w:eastAsia="Calibri" w:hAnsi="Calibri" w:cs="Calibri"/>
        </w:rPr>
        <w:t xml:space="preserve">If no energy study is available, or some gaps remain, ask about the producer’s </w:t>
      </w:r>
      <w:r w:rsidRPr="00FD65B1">
        <w:rPr>
          <w:rFonts w:ascii="Calibri" w:eastAsia="Calibri" w:hAnsi="Calibri" w:cs="Calibri"/>
        </w:rPr>
        <w:t>approximate</w:t>
      </w:r>
      <w:r>
        <w:rPr>
          <w:rFonts w:ascii="Calibri" w:eastAsia="Calibri" w:hAnsi="Calibri" w:cs="Calibri"/>
        </w:rPr>
        <w:t>,</w:t>
      </w:r>
      <w:r w:rsidRPr="00FD65B1">
        <w:rPr>
          <w:rFonts w:ascii="Calibri" w:eastAsia="Calibri" w:hAnsi="Calibri" w:cs="Calibri"/>
        </w:rPr>
        <w:t xml:space="preserve"> annual </w:t>
      </w:r>
      <w:r>
        <w:rPr>
          <w:rFonts w:ascii="Calibri" w:eastAsia="Calibri" w:hAnsi="Calibri" w:cs="Calibri"/>
        </w:rPr>
        <w:t>energy inputs to complete</w:t>
      </w:r>
      <w:r w:rsidR="000A11FC">
        <w:rPr>
          <w:rFonts w:ascii="Calibri" w:eastAsia="Calibri" w:hAnsi="Calibri" w:cs="Calibri"/>
        </w:rPr>
        <w:t xml:space="preserve"> </w:t>
      </w:r>
      <w:r w:rsidR="000A11FC">
        <w:rPr>
          <w:rFonts w:ascii="Calibri" w:eastAsia="Calibri" w:hAnsi="Calibri" w:cs="Calibri"/>
        </w:rPr>
        <w:fldChar w:fldCharType="begin"/>
      </w:r>
      <w:r w:rsidR="000A11FC">
        <w:rPr>
          <w:rFonts w:ascii="Calibri" w:eastAsia="Calibri" w:hAnsi="Calibri" w:cs="Calibri"/>
        </w:rPr>
        <w:instrText xml:space="preserve"> REF _Ref14175155 \h </w:instrText>
      </w:r>
      <w:r w:rsidR="000A11FC">
        <w:rPr>
          <w:rFonts w:ascii="Calibri" w:eastAsia="Calibri" w:hAnsi="Calibri" w:cs="Calibri"/>
        </w:rPr>
      </w:r>
      <w:r w:rsidR="000A11FC">
        <w:rPr>
          <w:rFonts w:ascii="Calibri" w:eastAsia="Calibri" w:hAnsi="Calibri" w:cs="Calibri"/>
        </w:rPr>
        <w:fldChar w:fldCharType="separate"/>
      </w:r>
      <w:r w:rsidR="002D0A24">
        <w:t xml:space="preserve">Table </w:t>
      </w:r>
      <w:r w:rsidR="002D0A24">
        <w:rPr>
          <w:noProof/>
        </w:rPr>
        <w:t>173</w:t>
      </w:r>
      <w:r w:rsidR="000A11FC">
        <w:rPr>
          <w:rFonts w:ascii="Calibri" w:eastAsia="Calibri" w:hAnsi="Calibri" w:cs="Calibri"/>
        </w:rPr>
        <w:fldChar w:fldCharType="end"/>
      </w:r>
      <w:r w:rsidR="000A11FC">
        <w:rPr>
          <w:rFonts w:ascii="Calibri" w:eastAsia="Calibri" w:hAnsi="Calibri" w:cs="Calibri"/>
        </w:rPr>
        <w:t xml:space="preserve">. </w:t>
      </w:r>
    </w:p>
    <w:p w14:paraId="30AC7250" w14:textId="46966C41" w:rsidR="00982FB9" w:rsidRDefault="00982FB9" w:rsidP="00670E5E">
      <w:pPr>
        <w:pStyle w:val="ListParagraph"/>
        <w:numPr>
          <w:ilvl w:val="2"/>
          <w:numId w:val="18"/>
        </w:numPr>
      </w:pPr>
      <w:r>
        <w:t xml:space="preserve">Refer to </w:t>
      </w:r>
      <w:r w:rsidR="000A11FC">
        <w:fldChar w:fldCharType="begin"/>
      </w:r>
      <w:r w:rsidR="000A11FC">
        <w:instrText xml:space="preserve"> REF _Ref14175155 \h </w:instrText>
      </w:r>
      <w:r w:rsidR="000A11FC">
        <w:fldChar w:fldCharType="separate"/>
      </w:r>
      <w:r w:rsidR="002D0A24">
        <w:t xml:space="preserve">Table </w:t>
      </w:r>
      <w:r w:rsidR="002D0A24">
        <w:rPr>
          <w:noProof/>
        </w:rPr>
        <w:t>173</w:t>
      </w:r>
      <w:r w:rsidR="000A11FC">
        <w:fldChar w:fldCharType="end"/>
      </w:r>
      <w:r w:rsidR="000A11FC">
        <w:t xml:space="preserve"> </w:t>
      </w:r>
      <w:r>
        <w:t>notes about individual electric meters, residential dwellings, and other details to record that improve the analysis of energy concerns and potential practices to address identified concerns appropriately.</w:t>
      </w:r>
    </w:p>
    <w:p w14:paraId="62AA2494" w14:textId="77777777" w:rsidR="00982FB9" w:rsidRDefault="00982FB9" w:rsidP="00670E5E">
      <w:pPr>
        <w:pStyle w:val="ListParagraph"/>
        <w:numPr>
          <w:ilvl w:val="1"/>
          <w:numId w:val="18"/>
        </w:numPr>
      </w:pPr>
      <w:r>
        <w:t>Ask the producer about their most important enterprises, crops, or other operations.</w:t>
      </w:r>
      <w:r w:rsidRPr="00F45C97">
        <w:t xml:space="preserve"> </w:t>
      </w:r>
    </w:p>
    <w:p w14:paraId="344A207A" w14:textId="388052A5" w:rsidR="00982FB9" w:rsidRPr="003E0F16" w:rsidRDefault="00982FB9" w:rsidP="00670E5E">
      <w:pPr>
        <w:pStyle w:val="ListParagraph"/>
        <w:numPr>
          <w:ilvl w:val="2"/>
          <w:numId w:val="18"/>
        </w:numPr>
      </w:pPr>
      <w:r>
        <w:t xml:space="preserve">Learn about the producer’s objectives and priorities in terms of </w:t>
      </w:r>
      <w:r w:rsidRPr="00FD65B1">
        <w:rPr>
          <w:rFonts w:ascii="Calibri" w:eastAsia="Calibri" w:hAnsi="Calibri" w:cs="Calibri"/>
        </w:rPr>
        <w:t>principal crops or livestock</w:t>
      </w:r>
      <w:r>
        <w:rPr>
          <w:rFonts w:ascii="Calibri" w:eastAsia="Calibri" w:hAnsi="Calibri" w:cs="Calibri"/>
        </w:rPr>
        <w:t xml:space="preserve"> to complete </w:t>
      </w:r>
      <w:r w:rsidR="000A11FC">
        <w:rPr>
          <w:rFonts w:ascii="Calibri" w:eastAsia="Calibri" w:hAnsi="Calibri" w:cs="Calibri"/>
        </w:rPr>
        <w:fldChar w:fldCharType="begin"/>
      </w:r>
      <w:r w:rsidR="000A11FC">
        <w:rPr>
          <w:rFonts w:ascii="Calibri" w:eastAsia="Calibri" w:hAnsi="Calibri" w:cs="Calibri"/>
        </w:rPr>
        <w:instrText xml:space="preserve"> REF _Ref14175263 \h </w:instrText>
      </w:r>
      <w:r w:rsidR="000A11FC">
        <w:rPr>
          <w:rFonts w:ascii="Calibri" w:eastAsia="Calibri" w:hAnsi="Calibri" w:cs="Calibri"/>
        </w:rPr>
      </w:r>
      <w:r w:rsidR="000A11FC">
        <w:rPr>
          <w:rFonts w:ascii="Calibri" w:eastAsia="Calibri" w:hAnsi="Calibri" w:cs="Calibri"/>
        </w:rPr>
        <w:fldChar w:fldCharType="separate"/>
      </w:r>
      <w:r w:rsidR="002D0A24">
        <w:t xml:space="preserve">Table </w:t>
      </w:r>
      <w:r w:rsidR="002D0A24">
        <w:rPr>
          <w:noProof/>
        </w:rPr>
        <w:t>174</w:t>
      </w:r>
      <w:r w:rsidR="000A11FC">
        <w:rPr>
          <w:rFonts w:ascii="Calibri" w:eastAsia="Calibri" w:hAnsi="Calibri" w:cs="Calibri"/>
        </w:rPr>
        <w:fldChar w:fldCharType="end"/>
      </w:r>
      <w:r w:rsidR="00BB2E67">
        <w:rPr>
          <w:rFonts w:ascii="Calibri" w:eastAsia="Calibri" w:hAnsi="Calibri" w:cs="Calibri"/>
        </w:rPr>
        <w:t>.</w:t>
      </w:r>
    </w:p>
    <w:p w14:paraId="1ACCB294" w14:textId="79D92CD6" w:rsidR="00982FB9" w:rsidRDefault="00982FB9" w:rsidP="00670E5E">
      <w:pPr>
        <w:pStyle w:val="ListParagraph"/>
        <w:numPr>
          <w:ilvl w:val="2"/>
          <w:numId w:val="18"/>
        </w:numPr>
      </w:pPr>
      <w:r>
        <w:t>As with energy input, the planner will need details at an order of magnitude to understand what matters most to the producer.</w:t>
      </w:r>
    </w:p>
    <w:p w14:paraId="39EB8B78" w14:textId="77777777" w:rsidR="00982FB9" w:rsidRDefault="00982FB9" w:rsidP="00670E5E">
      <w:pPr>
        <w:pStyle w:val="ListParagraph"/>
        <w:numPr>
          <w:ilvl w:val="1"/>
          <w:numId w:val="18"/>
        </w:numPr>
      </w:pPr>
      <w:r>
        <w:t>Planner enters the enterprise and energy input data into CART.</w:t>
      </w:r>
    </w:p>
    <w:p w14:paraId="19A6E43A" w14:textId="327BDE34" w:rsidR="00982FB9" w:rsidRPr="00066555" w:rsidRDefault="0032510B" w:rsidP="00982FB9">
      <w:pPr>
        <w:keepNext/>
        <w:rPr>
          <w:i/>
          <w:color w:val="44546A" w:themeColor="text2"/>
        </w:rPr>
      </w:pPr>
      <w:r>
        <w:t xml:space="preserve">Table </w:t>
      </w:r>
      <w:r>
        <w:rPr>
          <w:noProof/>
        </w:rPr>
        <w:fldChar w:fldCharType="begin"/>
      </w:r>
      <w:r>
        <w:rPr>
          <w:noProof/>
        </w:rPr>
        <w:instrText xml:space="preserve"> SEQ Table \* ARABIC </w:instrText>
      </w:r>
      <w:r>
        <w:rPr>
          <w:noProof/>
        </w:rPr>
        <w:fldChar w:fldCharType="separate"/>
      </w:r>
      <w:r w:rsidR="002D0A24">
        <w:rPr>
          <w:noProof/>
        </w:rPr>
        <w:t>177</w:t>
      </w:r>
      <w:r>
        <w:rPr>
          <w:noProof/>
        </w:rPr>
        <w:fldChar w:fldCharType="end"/>
      </w:r>
      <w:r>
        <w:rPr>
          <w:noProof/>
        </w:rPr>
        <w:t xml:space="preserve">: </w:t>
      </w:r>
      <w:r w:rsidR="00982FB9">
        <w:rPr>
          <w:i/>
          <w:iCs/>
          <w:color w:val="44546A" w:themeColor="text2"/>
        </w:rPr>
        <w:t>Description for Energy Resource Concerns</w:t>
      </w:r>
    </w:p>
    <w:tbl>
      <w:tblPr>
        <w:tblW w:w="8028" w:type="dxa"/>
        <w:tblInd w:w="607" w:type="dxa"/>
        <w:tblLook w:val="04A0" w:firstRow="1" w:lastRow="0" w:firstColumn="1" w:lastColumn="0" w:noHBand="0" w:noVBand="1"/>
      </w:tblPr>
      <w:tblGrid>
        <w:gridCol w:w="2127"/>
        <w:gridCol w:w="3561"/>
        <w:gridCol w:w="2340"/>
      </w:tblGrid>
      <w:tr w:rsidR="00982FB9" w:rsidRPr="00876445" w14:paraId="656A41C3" w14:textId="77777777" w:rsidTr="00E24174">
        <w:trPr>
          <w:trHeight w:val="341"/>
        </w:trPr>
        <w:tc>
          <w:tcPr>
            <w:tcW w:w="2127" w:type="dxa"/>
            <w:tcBorders>
              <w:top w:val="single" w:sz="4" w:space="0" w:color="auto"/>
              <w:left w:val="single" w:sz="4" w:space="0" w:color="auto"/>
              <w:bottom w:val="single" w:sz="4" w:space="0" w:color="auto"/>
              <w:right w:val="single" w:sz="4" w:space="0" w:color="auto"/>
            </w:tcBorders>
            <w:shd w:val="clear" w:color="auto" w:fill="auto"/>
          </w:tcPr>
          <w:p w14:paraId="328E546C" w14:textId="77777777" w:rsidR="00982FB9" w:rsidRPr="001C4154" w:rsidRDefault="00982FB9" w:rsidP="00E24174">
            <w:pPr>
              <w:keepNext/>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Resource Concern</w:t>
            </w:r>
          </w:p>
        </w:tc>
        <w:tc>
          <w:tcPr>
            <w:tcW w:w="3561" w:type="dxa"/>
            <w:tcBorders>
              <w:top w:val="single" w:sz="4" w:space="0" w:color="auto"/>
              <w:left w:val="nil"/>
              <w:bottom w:val="single" w:sz="4" w:space="0" w:color="auto"/>
              <w:right w:val="single" w:sz="4" w:space="0" w:color="auto"/>
            </w:tcBorders>
            <w:shd w:val="clear" w:color="auto" w:fill="auto"/>
          </w:tcPr>
          <w:p w14:paraId="1949746D" w14:textId="77777777" w:rsidR="00982FB9" w:rsidRPr="001C4154" w:rsidRDefault="00982FB9" w:rsidP="00E24174">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Description of Concern</w:t>
            </w:r>
          </w:p>
        </w:tc>
        <w:tc>
          <w:tcPr>
            <w:tcW w:w="2340" w:type="dxa"/>
            <w:tcBorders>
              <w:top w:val="single" w:sz="4" w:space="0" w:color="auto"/>
              <w:left w:val="nil"/>
              <w:bottom w:val="single" w:sz="4" w:space="0" w:color="auto"/>
              <w:right w:val="single" w:sz="4" w:space="0" w:color="auto"/>
            </w:tcBorders>
          </w:tcPr>
          <w:p w14:paraId="32042E20" w14:textId="77777777" w:rsidR="00982FB9" w:rsidRPr="001C4154" w:rsidRDefault="00982FB9" w:rsidP="00E24174">
            <w:pPr>
              <w:spacing w:after="0" w:line="240" w:lineRule="auto"/>
              <w:rPr>
                <w:rFonts w:ascii="Calibri" w:eastAsia="Times New Roman" w:hAnsi="Calibri" w:cs="Calibri"/>
                <w:b/>
                <w:bCs/>
                <w:color w:val="000000" w:themeColor="text1"/>
              </w:rPr>
            </w:pPr>
            <w:r w:rsidRPr="23D76F06">
              <w:rPr>
                <w:rFonts w:ascii="Calibri" w:eastAsia="Times New Roman" w:hAnsi="Calibri" w:cs="Calibri"/>
                <w:b/>
                <w:bCs/>
                <w:color w:val="000000"/>
              </w:rPr>
              <w:t>Land Use</w:t>
            </w:r>
          </w:p>
        </w:tc>
      </w:tr>
      <w:tr w:rsidR="00982FB9" w:rsidRPr="00876445" w14:paraId="27D54C49" w14:textId="77777777" w:rsidTr="00E24174">
        <w:trPr>
          <w:trHeight w:val="611"/>
        </w:trPr>
        <w:tc>
          <w:tcPr>
            <w:tcW w:w="2127" w:type="dxa"/>
            <w:tcBorders>
              <w:top w:val="single" w:sz="4" w:space="0" w:color="auto"/>
              <w:left w:val="single" w:sz="4" w:space="0" w:color="auto"/>
              <w:bottom w:val="single" w:sz="4" w:space="0" w:color="auto"/>
              <w:right w:val="single" w:sz="4" w:space="0" w:color="auto"/>
            </w:tcBorders>
            <w:shd w:val="clear" w:color="auto" w:fill="auto"/>
            <w:hideMark/>
          </w:tcPr>
          <w:p w14:paraId="3869C243" w14:textId="77777777" w:rsidR="00982FB9" w:rsidRPr="00865861" w:rsidRDefault="00982FB9" w:rsidP="00E24174">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equipment and facilities.</w:t>
            </w:r>
          </w:p>
        </w:tc>
        <w:tc>
          <w:tcPr>
            <w:tcW w:w="3561" w:type="dxa"/>
            <w:tcBorders>
              <w:top w:val="single" w:sz="4" w:space="0" w:color="auto"/>
              <w:left w:val="nil"/>
              <w:bottom w:val="single" w:sz="4" w:space="0" w:color="auto"/>
              <w:right w:val="single" w:sz="4" w:space="0" w:color="auto"/>
            </w:tcBorders>
            <w:shd w:val="clear" w:color="auto" w:fill="auto"/>
            <w:hideMark/>
          </w:tcPr>
          <w:p w14:paraId="4C4E57CF" w14:textId="77777777" w:rsidR="00982FB9" w:rsidRPr="00876445"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S</w:t>
            </w:r>
            <w:r w:rsidRPr="00876445">
              <w:rPr>
                <w:rFonts w:ascii="Calibri" w:eastAsia="Times New Roman" w:hAnsi="Calibri" w:cs="Calibri"/>
                <w:color w:val="000000"/>
              </w:rPr>
              <w:t xml:space="preserve">tationary equipment or facilities are using energy inefficiently. </w:t>
            </w:r>
          </w:p>
        </w:tc>
        <w:tc>
          <w:tcPr>
            <w:tcW w:w="2340" w:type="dxa"/>
            <w:tcBorders>
              <w:top w:val="single" w:sz="4" w:space="0" w:color="auto"/>
              <w:left w:val="nil"/>
              <w:bottom w:val="single" w:sz="4" w:space="0" w:color="auto"/>
              <w:right w:val="single" w:sz="4" w:space="0" w:color="auto"/>
            </w:tcBorders>
          </w:tcPr>
          <w:p w14:paraId="748B875F" w14:textId="77777777"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Any</w:t>
            </w:r>
          </w:p>
        </w:tc>
      </w:tr>
      <w:tr w:rsidR="00982FB9" w:rsidRPr="00876445" w14:paraId="5C11DF8D" w14:textId="77777777" w:rsidTr="00E24174">
        <w:trPr>
          <w:trHeight w:val="864"/>
        </w:trPr>
        <w:tc>
          <w:tcPr>
            <w:tcW w:w="2127" w:type="dxa"/>
            <w:tcBorders>
              <w:top w:val="nil"/>
              <w:left w:val="single" w:sz="4" w:space="0" w:color="auto"/>
              <w:bottom w:val="single" w:sz="4" w:space="0" w:color="auto"/>
              <w:right w:val="single" w:sz="4" w:space="0" w:color="auto"/>
            </w:tcBorders>
            <w:shd w:val="clear" w:color="auto" w:fill="auto"/>
            <w:hideMark/>
          </w:tcPr>
          <w:p w14:paraId="3CDC6144" w14:textId="77777777" w:rsidR="00982FB9" w:rsidRPr="00865861" w:rsidRDefault="00982FB9" w:rsidP="00E24174">
            <w:pPr>
              <w:spacing w:after="0" w:line="240" w:lineRule="auto"/>
              <w:rPr>
                <w:rFonts w:ascii="Calibri" w:eastAsia="Times New Roman" w:hAnsi="Calibri" w:cs="Calibri"/>
                <w:i/>
                <w:iCs/>
                <w:color w:val="000000" w:themeColor="text1"/>
              </w:rPr>
            </w:pPr>
            <w:r w:rsidRPr="431B2BC3">
              <w:rPr>
                <w:rFonts w:ascii="Calibri" w:eastAsia="Times New Roman" w:hAnsi="Calibri" w:cs="Calibri"/>
                <w:i/>
                <w:iCs/>
                <w:color w:val="000000"/>
              </w:rPr>
              <w:t>Energy efficiency of farming</w:t>
            </w:r>
            <w:r>
              <w:rPr>
                <w:rFonts w:ascii="Calibri" w:eastAsia="Times New Roman" w:hAnsi="Calibri" w:cs="Calibri"/>
                <w:i/>
                <w:iCs/>
                <w:color w:val="000000"/>
              </w:rPr>
              <w:t xml:space="preserve"> and </w:t>
            </w:r>
            <w:r w:rsidRPr="431B2BC3">
              <w:rPr>
                <w:rFonts w:ascii="Calibri" w:eastAsia="Times New Roman" w:hAnsi="Calibri" w:cs="Calibri"/>
                <w:i/>
                <w:iCs/>
                <w:color w:val="000000"/>
              </w:rPr>
              <w:t>ranching practices and field operations.</w:t>
            </w:r>
          </w:p>
        </w:tc>
        <w:tc>
          <w:tcPr>
            <w:tcW w:w="3561" w:type="dxa"/>
            <w:tcBorders>
              <w:top w:val="nil"/>
              <w:left w:val="nil"/>
              <w:bottom w:val="single" w:sz="4" w:space="0" w:color="auto"/>
              <w:right w:val="single" w:sz="4" w:space="0" w:color="auto"/>
            </w:tcBorders>
            <w:shd w:val="clear" w:color="auto" w:fill="auto"/>
            <w:hideMark/>
          </w:tcPr>
          <w:p w14:paraId="6D8C31E3" w14:textId="5C021374" w:rsidR="00982FB9" w:rsidRPr="00876445"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M</w:t>
            </w:r>
            <w:r w:rsidRPr="00876445">
              <w:rPr>
                <w:rFonts w:ascii="Calibri" w:eastAsia="Times New Roman" w:hAnsi="Calibri" w:cs="Calibri"/>
                <w:color w:val="000000"/>
              </w:rPr>
              <w:t xml:space="preserve">obile </w:t>
            </w:r>
            <w:r w:rsidRPr="00A31C71">
              <w:rPr>
                <w:rFonts w:ascii="Calibri" w:eastAsia="Times New Roman" w:hAnsi="Calibri" w:cs="Calibri"/>
                <w:color w:val="000000"/>
              </w:rPr>
              <w:t xml:space="preserve">on-farm, ranching, forestry </w:t>
            </w:r>
            <w:r w:rsidR="007F3F1C">
              <w:rPr>
                <w:rFonts w:ascii="Calibri" w:eastAsia="Times New Roman" w:hAnsi="Calibri" w:cs="Calibri"/>
                <w:color w:val="000000"/>
              </w:rPr>
              <w:t xml:space="preserve">or </w:t>
            </w:r>
            <w:r w:rsidRPr="00A31C71">
              <w:rPr>
                <w:rFonts w:ascii="Calibri" w:eastAsia="Times New Roman" w:hAnsi="Calibri" w:cs="Calibri"/>
                <w:color w:val="000000"/>
              </w:rPr>
              <w:t>field operations are usin</w:t>
            </w:r>
            <w:r w:rsidRPr="00876445">
              <w:rPr>
                <w:rFonts w:ascii="Calibri" w:eastAsia="Times New Roman" w:hAnsi="Calibri" w:cs="Calibri"/>
                <w:color w:val="000000"/>
              </w:rPr>
              <w:t>g energy inefficiently.</w:t>
            </w:r>
          </w:p>
        </w:tc>
        <w:tc>
          <w:tcPr>
            <w:tcW w:w="2340" w:type="dxa"/>
            <w:tcBorders>
              <w:top w:val="nil"/>
              <w:left w:val="nil"/>
              <w:bottom w:val="single" w:sz="4" w:space="0" w:color="auto"/>
              <w:right w:val="single" w:sz="4" w:space="0" w:color="auto"/>
            </w:tcBorders>
          </w:tcPr>
          <w:p w14:paraId="3662B68B" w14:textId="0EF925F4"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Crop</w:t>
            </w:r>
          </w:p>
          <w:p w14:paraId="0401CDB0" w14:textId="00746C58"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Fores</w:t>
            </w:r>
            <w:r w:rsidR="00643CE0">
              <w:rPr>
                <w:rFonts w:ascii="Calibri" w:eastAsia="Times New Roman" w:hAnsi="Calibri" w:cs="Calibri"/>
                <w:color w:val="000000"/>
              </w:rPr>
              <w:t>t</w:t>
            </w:r>
          </w:p>
          <w:p w14:paraId="543C8E96" w14:textId="1C0BEE65"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Range</w:t>
            </w:r>
          </w:p>
          <w:p w14:paraId="3236EC6E" w14:textId="10C569B1"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Pasture</w:t>
            </w:r>
          </w:p>
          <w:p w14:paraId="00190CEF" w14:textId="0D6D128F" w:rsidR="00982FB9" w:rsidRDefault="00982FB9" w:rsidP="00E24174">
            <w:pPr>
              <w:spacing w:after="0" w:line="240" w:lineRule="auto"/>
              <w:rPr>
                <w:rFonts w:ascii="Calibri" w:eastAsia="Times New Roman" w:hAnsi="Calibri" w:cs="Calibri"/>
                <w:color w:val="000000" w:themeColor="text1"/>
              </w:rPr>
            </w:pPr>
            <w:r>
              <w:rPr>
                <w:rFonts w:ascii="Calibri" w:eastAsia="Times New Roman" w:hAnsi="Calibri" w:cs="Calibri"/>
                <w:color w:val="000000"/>
              </w:rPr>
              <w:t>Farmstead</w:t>
            </w:r>
          </w:p>
        </w:tc>
      </w:tr>
    </w:tbl>
    <w:p w14:paraId="34B9FCF1" w14:textId="77777777" w:rsidR="00982FB9" w:rsidRPr="00865861" w:rsidRDefault="00982FB9" w:rsidP="00982FB9">
      <w:pPr>
        <w:rPr>
          <w:b/>
          <w:bCs/>
        </w:rPr>
      </w:pPr>
    </w:p>
    <w:p w14:paraId="5E296D0F" w14:textId="77777777" w:rsidR="00982FB9" w:rsidRDefault="00982FB9" w:rsidP="00982FB9">
      <w:pPr>
        <w:rPr>
          <w:bCs/>
        </w:rPr>
      </w:pPr>
      <w:r w:rsidRPr="23D76F06">
        <w:t>Draft language, as follows, has been considered to clarify the terms used in each description.</w:t>
      </w:r>
    </w:p>
    <w:p w14:paraId="7649CB89" w14:textId="77777777" w:rsidR="00982FB9" w:rsidRPr="00EC5349" w:rsidRDefault="00982FB9" w:rsidP="00982FB9">
      <w:pPr>
        <w:spacing w:after="0" w:line="240" w:lineRule="auto"/>
        <w:ind w:left="720"/>
        <w:rPr>
          <w:bCs/>
        </w:rPr>
      </w:pPr>
      <w:r w:rsidRPr="23D76F06">
        <w:t xml:space="preserve">Stationary equipment is typically fixed in place for long-term use (many months or years). A variety of farm equipment (e.g., tractors, irrigation systems) may be moved for use in multiple locations but may be operated with a fixed position when in use. This equipment is typically kept in a fixed location for shorter-term use (many hours, days, or weeks) but falls into </w:t>
      </w:r>
      <w:r>
        <w:t>“</w:t>
      </w:r>
      <w:r w:rsidRPr="23D76F06">
        <w:t>equipment and facilities</w:t>
      </w:r>
      <w:r>
        <w:t>”</w:t>
      </w:r>
      <w:r w:rsidRPr="23D76F06">
        <w:t xml:space="preserve"> for that use category relative to the farm operation.</w:t>
      </w:r>
    </w:p>
    <w:p w14:paraId="081246FA" w14:textId="77777777" w:rsidR="00982FB9" w:rsidRPr="00EC5349" w:rsidRDefault="00982FB9" w:rsidP="00982FB9">
      <w:pPr>
        <w:spacing w:after="0" w:line="240" w:lineRule="auto"/>
        <w:ind w:left="720"/>
        <w:rPr>
          <w:bCs/>
        </w:rPr>
      </w:pPr>
    </w:p>
    <w:p w14:paraId="40399034" w14:textId="77777777" w:rsidR="00982FB9" w:rsidRPr="00EC5349" w:rsidRDefault="00982FB9" w:rsidP="00982FB9">
      <w:pPr>
        <w:spacing w:after="0" w:line="240" w:lineRule="auto"/>
        <w:ind w:left="720"/>
        <w:rPr>
          <w:bCs/>
        </w:rPr>
      </w:pPr>
      <w:r w:rsidRPr="23D76F06">
        <w:t xml:space="preserve">In contrast, </w:t>
      </w:r>
      <w:r>
        <w:t>“</w:t>
      </w:r>
      <w:r w:rsidRPr="23D76F06">
        <w:t>mobile equipment</w:t>
      </w:r>
      <w:r>
        <w:t>”</w:t>
      </w:r>
      <w:r w:rsidRPr="23D76F06">
        <w:t xml:space="preserve"> related to field operations refers to equipment that is not constrained to a fixed position when in use.</w:t>
      </w:r>
    </w:p>
    <w:p w14:paraId="7B5DFB3F" w14:textId="77777777" w:rsidR="00982FB9" w:rsidRPr="00EC5349" w:rsidRDefault="00982FB9" w:rsidP="00982FB9">
      <w:pPr>
        <w:spacing w:after="0" w:line="240" w:lineRule="auto"/>
        <w:ind w:left="720"/>
        <w:rPr>
          <w:bCs/>
        </w:rPr>
      </w:pPr>
    </w:p>
    <w:p w14:paraId="5F7C905A" w14:textId="77777777" w:rsidR="00982FB9" w:rsidRPr="00EC5349" w:rsidRDefault="00982FB9" w:rsidP="00982FB9">
      <w:pPr>
        <w:spacing w:after="0" w:line="240" w:lineRule="auto"/>
        <w:ind w:left="720"/>
        <w:rPr>
          <w:bCs/>
        </w:rPr>
      </w:pPr>
      <w:r w:rsidRPr="23D76F06">
        <w:t>Which energy resource concern applies is based on the operation under review. A given piece of equipment may be evaluated for both energy concerns under different circumstances.</w:t>
      </w:r>
    </w:p>
    <w:p w14:paraId="48BABF43" w14:textId="77777777" w:rsidR="00982FB9" w:rsidRPr="00EC5349" w:rsidRDefault="00982FB9" w:rsidP="00982FB9">
      <w:pPr>
        <w:spacing w:after="0" w:line="240" w:lineRule="auto"/>
        <w:ind w:left="720"/>
        <w:rPr>
          <w:bCs/>
        </w:rPr>
      </w:pPr>
    </w:p>
    <w:p w14:paraId="3F483CC4" w14:textId="77777777" w:rsidR="00982FB9" w:rsidRDefault="00982FB9" w:rsidP="00982FB9">
      <w:pPr>
        <w:spacing w:after="0" w:line="240" w:lineRule="auto"/>
        <w:ind w:left="720"/>
        <w:rPr>
          <w:b/>
          <w:bCs/>
        </w:rPr>
      </w:pPr>
      <w:r w:rsidRPr="23D76F06">
        <w:t xml:space="preserve">A tractor parked to drive an irrigation pump with the PTO is evaluated as </w:t>
      </w:r>
      <w:r>
        <w:t>“</w:t>
      </w:r>
      <w:r w:rsidRPr="23D76F06">
        <w:t>equipment and facilities.</w:t>
      </w:r>
      <w:r>
        <w:t>”</w:t>
      </w:r>
      <w:r w:rsidRPr="23D76F06">
        <w:t xml:space="preserve"> A tractor (in motion) used to till, fertilize, harvest, etc. is evaluated as </w:t>
      </w:r>
      <w:r>
        <w:t>“</w:t>
      </w:r>
      <w:r w:rsidRPr="23D76F06">
        <w:t>field operations.</w:t>
      </w:r>
      <w:r>
        <w:t>”</w:t>
      </w:r>
    </w:p>
    <w:p w14:paraId="514FF35C" w14:textId="77777777" w:rsidR="00982FB9" w:rsidRDefault="00982FB9" w:rsidP="00982FB9"/>
    <w:p w14:paraId="2B3F67D9" w14:textId="77777777" w:rsidR="00521A18" w:rsidRPr="00C24506" w:rsidRDefault="00521A18" w:rsidP="00521A18">
      <w:pPr>
        <w:pStyle w:val="Heading2"/>
        <w:rPr>
          <w:b/>
        </w:rPr>
      </w:pPr>
      <w:bookmarkStart w:id="405" w:name="_Toc16839871"/>
      <w:bookmarkStart w:id="406" w:name="_Toc1134270"/>
      <w:r w:rsidRPr="00C24506">
        <w:rPr>
          <w:b/>
        </w:rPr>
        <w:t xml:space="preserve">Appendix </w:t>
      </w:r>
      <w:r>
        <w:rPr>
          <w:b/>
        </w:rPr>
        <w:t>D</w:t>
      </w:r>
      <w:r w:rsidRPr="00C24506">
        <w:rPr>
          <w:b/>
        </w:rPr>
        <w:t xml:space="preserve">.4: </w:t>
      </w:r>
      <w:r>
        <w:rPr>
          <w:b/>
        </w:rPr>
        <w:t xml:space="preserve">Energy Planning Criteria - </w:t>
      </w:r>
      <w:r w:rsidRPr="00C24506">
        <w:rPr>
          <w:b/>
        </w:rPr>
        <w:t>Equipment and Systems Indicator</w:t>
      </w:r>
      <w:r>
        <w:rPr>
          <w:b/>
        </w:rPr>
        <w:t>s</w:t>
      </w:r>
      <w:r w:rsidRPr="00C24506">
        <w:rPr>
          <w:b/>
        </w:rPr>
        <w:t xml:space="preserve"> &amp; Threshold</w:t>
      </w:r>
      <w:r>
        <w:rPr>
          <w:b/>
        </w:rPr>
        <w:t>s</w:t>
      </w:r>
      <w:bookmarkEnd w:id="405"/>
      <w:r w:rsidRPr="00C24506">
        <w:rPr>
          <w:b/>
        </w:rPr>
        <w:t xml:space="preserve"> </w:t>
      </w:r>
    </w:p>
    <w:p w14:paraId="1DD9204B" w14:textId="698F83DF" w:rsidR="3790D5C7" w:rsidRPr="00521A18" w:rsidRDefault="00521A18" w:rsidP="00A53286">
      <w:r>
        <w:t>Work remains in process to develop various indicator and performance metric thresholds based on distinct types of energy-using equipment and systems. These indicators and thresholds will assist NRCS to more quickly and effectively identify and implement practices to address energy concerns.</w:t>
      </w:r>
      <w:bookmarkEnd w:id="406"/>
    </w:p>
    <w:sectPr w:rsidR="3790D5C7" w:rsidRPr="00521A18" w:rsidSect="00FF2C5D">
      <w:headerReference w:type="default" r:id="rId54"/>
      <w:footerReference w:type="default" r:id="rId55"/>
      <w:headerReference w:type="first" r:id="rId56"/>
      <w:footerReference w:type="first" r:id="rId5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49E99" w14:textId="77777777" w:rsidR="00362EB2" w:rsidRDefault="00362EB2" w:rsidP="0083429F">
      <w:pPr>
        <w:spacing w:after="0" w:line="240" w:lineRule="auto"/>
      </w:pPr>
      <w:r>
        <w:separator/>
      </w:r>
    </w:p>
    <w:p w14:paraId="273529FA" w14:textId="77777777" w:rsidR="00362EB2" w:rsidRDefault="00362EB2"/>
  </w:endnote>
  <w:endnote w:type="continuationSeparator" w:id="0">
    <w:p w14:paraId="100AEBB4" w14:textId="77777777" w:rsidR="00362EB2" w:rsidRDefault="00362EB2" w:rsidP="0083429F">
      <w:pPr>
        <w:spacing w:after="0" w:line="240" w:lineRule="auto"/>
      </w:pPr>
      <w:r>
        <w:continuationSeparator/>
      </w:r>
    </w:p>
    <w:p w14:paraId="0E011563" w14:textId="77777777" w:rsidR="00362EB2" w:rsidRDefault="00362EB2"/>
  </w:endnote>
  <w:endnote w:type="continuationNotice" w:id="1">
    <w:p w14:paraId="7FFA4C4A" w14:textId="77777777" w:rsidR="00362EB2" w:rsidRDefault="00362EB2">
      <w:pPr>
        <w:spacing w:after="0" w:line="240" w:lineRule="auto"/>
      </w:pPr>
    </w:p>
    <w:p w14:paraId="404DB0B0" w14:textId="77777777" w:rsidR="00362EB2" w:rsidRDefault="00362E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Verdana,arial">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702577"/>
      <w:docPartObj>
        <w:docPartGallery w:val="Page Numbers (Bottom of Page)"/>
        <w:docPartUnique/>
      </w:docPartObj>
    </w:sdtPr>
    <w:sdtEndPr>
      <w:rPr>
        <w:color w:val="7F7F7F" w:themeColor="background1" w:themeShade="7F"/>
        <w:spacing w:val="60"/>
      </w:rPr>
    </w:sdtEndPr>
    <w:sdtContent>
      <w:p w14:paraId="35D7AE08" w14:textId="771FD5D7" w:rsidR="007E2643" w:rsidRDefault="007E26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2E3C485E" w14:textId="77777777" w:rsidR="007E2643" w:rsidRDefault="007E2643">
    <w:pPr>
      <w:pStyle w:val="Footer"/>
    </w:pPr>
  </w:p>
  <w:p w14:paraId="1FE48922" w14:textId="77777777" w:rsidR="007E2643" w:rsidRDefault="007E26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E2643" w14:paraId="6C60CD0A" w14:textId="77777777" w:rsidTr="4768ABD8">
      <w:tc>
        <w:tcPr>
          <w:tcW w:w="3120" w:type="dxa"/>
        </w:tcPr>
        <w:p w14:paraId="5983F09F" w14:textId="77777777" w:rsidR="007E2643" w:rsidRDefault="007E2643" w:rsidP="4768ABD8">
          <w:pPr>
            <w:pStyle w:val="Header"/>
            <w:ind w:left="-115"/>
          </w:pPr>
        </w:p>
      </w:tc>
      <w:tc>
        <w:tcPr>
          <w:tcW w:w="3120" w:type="dxa"/>
        </w:tcPr>
        <w:p w14:paraId="35B2E864" w14:textId="77777777" w:rsidR="007E2643" w:rsidRDefault="007E2643" w:rsidP="4768ABD8">
          <w:pPr>
            <w:pStyle w:val="Header"/>
            <w:jc w:val="center"/>
          </w:pPr>
        </w:p>
      </w:tc>
      <w:tc>
        <w:tcPr>
          <w:tcW w:w="3120" w:type="dxa"/>
        </w:tcPr>
        <w:p w14:paraId="2B8A1BFF" w14:textId="77777777" w:rsidR="007E2643" w:rsidRDefault="007E2643" w:rsidP="4768ABD8">
          <w:pPr>
            <w:pStyle w:val="Header"/>
            <w:ind w:right="-115"/>
            <w:jc w:val="right"/>
          </w:pPr>
        </w:p>
      </w:tc>
    </w:tr>
  </w:tbl>
  <w:p w14:paraId="58A6FCCE" w14:textId="77777777" w:rsidR="007E2643" w:rsidRDefault="007E2643" w:rsidP="4768A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39A52" w14:textId="77777777" w:rsidR="00362EB2" w:rsidRDefault="00362EB2" w:rsidP="0083429F">
      <w:pPr>
        <w:spacing w:after="0" w:line="240" w:lineRule="auto"/>
      </w:pPr>
      <w:r>
        <w:separator/>
      </w:r>
    </w:p>
    <w:p w14:paraId="7343F46F" w14:textId="77777777" w:rsidR="00362EB2" w:rsidRDefault="00362EB2"/>
  </w:footnote>
  <w:footnote w:type="continuationSeparator" w:id="0">
    <w:p w14:paraId="0E8727CC" w14:textId="77777777" w:rsidR="00362EB2" w:rsidRDefault="00362EB2" w:rsidP="0083429F">
      <w:pPr>
        <w:spacing w:after="0" w:line="240" w:lineRule="auto"/>
      </w:pPr>
      <w:r>
        <w:continuationSeparator/>
      </w:r>
    </w:p>
    <w:p w14:paraId="720E85C9" w14:textId="77777777" w:rsidR="00362EB2" w:rsidRDefault="00362EB2"/>
  </w:footnote>
  <w:footnote w:type="continuationNotice" w:id="1">
    <w:p w14:paraId="620ABFC7" w14:textId="77777777" w:rsidR="00362EB2" w:rsidRDefault="00362EB2">
      <w:pPr>
        <w:spacing w:after="0" w:line="240" w:lineRule="auto"/>
      </w:pPr>
    </w:p>
    <w:p w14:paraId="516C27C8" w14:textId="77777777" w:rsidR="00362EB2" w:rsidRDefault="00362E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1D37F" w14:textId="77777777" w:rsidR="007E2643" w:rsidRDefault="007E2643" w:rsidP="0083429F">
    <w:pPr>
      <w:spacing w:after="0"/>
      <w:jc w:val="right"/>
    </w:pPr>
    <w:r>
      <w:t>Conservation Assessment Ranking Tool</w:t>
    </w:r>
  </w:p>
  <w:p w14:paraId="10ABA2AE" w14:textId="06023AC5" w:rsidR="007E2643" w:rsidRDefault="007E2643" w:rsidP="0083429F">
    <w:pPr>
      <w:spacing w:after="0"/>
      <w:jc w:val="right"/>
    </w:pPr>
    <w:r>
      <w:t xml:space="preserve">Resource Concern Assessment </w:t>
    </w:r>
  </w:p>
  <w:p w14:paraId="238CA423" w14:textId="77777777" w:rsidR="007E2643" w:rsidRDefault="007E2643">
    <w:pPr>
      <w:pStyle w:val="Header"/>
    </w:pPr>
  </w:p>
  <w:p w14:paraId="41DE2D34" w14:textId="77777777" w:rsidR="007E2643" w:rsidRDefault="007E26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7E2643" w14:paraId="7EF47DAE" w14:textId="77777777" w:rsidTr="4768ABD8">
      <w:tc>
        <w:tcPr>
          <w:tcW w:w="3120" w:type="dxa"/>
        </w:tcPr>
        <w:p w14:paraId="768DFDA3" w14:textId="77777777" w:rsidR="007E2643" w:rsidRDefault="007E2643" w:rsidP="4768ABD8">
          <w:pPr>
            <w:pStyle w:val="Header"/>
            <w:ind w:left="-115"/>
          </w:pPr>
        </w:p>
      </w:tc>
      <w:tc>
        <w:tcPr>
          <w:tcW w:w="3120" w:type="dxa"/>
        </w:tcPr>
        <w:p w14:paraId="4048408A" w14:textId="77777777" w:rsidR="007E2643" w:rsidRDefault="007E2643" w:rsidP="4768ABD8">
          <w:pPr>
            <w:pStyle w:val="Header"/>
            <w:jc w:val="center"/>
          </w:pPr>
        </w:p>
      </w:tc>
      <w:tc>
        <w:tcPr>
          <w:tcW w:w="3120" w:type="dxa"/>
        </w:tcPr>
        <w:p w14:paraId="2EE0BE62" w14:textId="77777777" w:rsidR="007E2643" w:rsidRDefault="007E2643" w:rsidP="4768ABD8">
          <w:pPr>
            <w:pStyle w:val="Header"/>
            <w:ind w:right="-115"/>
            <w:jc w:val="right"/>
          </w:pPr>
        </w:p>
      </w:tc>
    </w:tr>
  </w:tbl>
  <w:p w14:paraId="04867260" w14:textId="77777777" w:rsidR="007E2643" w:rsidRDefault="007E2643" w:rsidP="4768A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F4E"/>
    <w:multiLevelType w:val="hybridMultilevel"/>
    <w:tmpl w:val="FA9CBE48"/>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E480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C51E0"/>
    <w:multiLevelType w:val="hybridMultilevel"/>
    <w:tmpl w:val="7FCE6786"/>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31B46EF"/>
    <w:multiLevelType w:val="hybridMultilevel"/>
    <w:tmpl w:val="CF601E14"/>
    <w:lvl w:ilvl="0" w:tplc="4606AE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4" w15:restartNumberingAfterBreak="0">
    <w:nsid w:val="0350379E"/>
    <w:multiLevelType w:val="hybridMultilevel"/>
    <w:tmpl w:val="B8727A50"/>
    <w:lvl w:ilvl="0" w:tplc="BDC48D70">
      <w:start w:val="1"/>
      <w:numFmt w:val="lowerLetter"/>
      <w:lvlText w:val="%1."/>
      <w:lvlJc w:val="left"/>
      <w:pPr>
        <w:ind w:left="720" w:hanging="360"/>
      </w:pPr>
    </w:lvl>
    <w:lvl w:ilvl="1" w:tplc="8DD49970">
      <w:start w:val="1"/>
      <w:numFmt w:val="lowerLetter"/>
      <w:lvlText w:val="%2."/>
      <w:lvlJc w:val="left"/>
      <w:pPr>
        <w:ind w:left="1440" w:hanging="360"/>
      </w:pPr>
    </w:lvl>
    <w:lvl w:ilvl="2" w:tplc="D2DAB262">
      <w:start w:val="1"/>
      <w:numFmt w:val="lowerRoman"/>
      <w:lvlText w:val="%3."/>
      <w:lvlJc w:val="right"/>
      <w:pPr>
        <w:ind w:left="2160" w:hanging="180"/>
      </w:pPr>
    </w:lvl>
    <w:lvl w:ilvl="3" w:tplc="D9B6C548">
      <w:start w:val="1"/>
      <w:numFmt w:val="decimal"/>
      <w:lvlText w:val="%4."/>
      <w:lvlJc w:val="left"/>
      <w:pPr>
        <w:ind w:left="2880" w:hanging="360"/>
      </w:pPr>
    </w:lvl>
    <w:lvl w:ilvl="4" w:tplc="DFC29548">
      <w:start w:val="1"/>
      <w:numFmt w:val="lowerLetter"/>
      <w:lvlText w:val="%5."/>
      <w:lvlJc w:val="left"/>
      <w:pPr>
        <w:ind w:left="3600" w:hanging="360"/>
      </w:pPr>
    </w:lvl>
    <w:lvl w:ilvl="5" w:tplc="79C633A8">
      <w:start w:val="1"/>
      <w:numFmt w:val="lowerRoman"/>
      <w:lvlText w:val="%6."/>
      <w:lvlJc w:val="right"/>
      <w:pPr>
        <w:ind w:left="4320" w:hanging="180"/>
      </w:pPr>
    </w:lvl>
    <w:lvl w:ilvl="6" w:tplc="10AAA3F4">
      <w:start w:val="1"/>
      <w:numFmt w:val="decimal"/>
      <w:lvlText w:val="%7."/>
      <w:lvlJc w:val="left"/>
      <w:pPr>
        <w:ind w:left="5040" w:hanging="360"/>
      </w:pPr>
    </w:lvl>
    <w:lvl w:ilvl="7" w:tplc="6C5C80A6">
      <w:start w:val="1"/>
      <w:numFmt w:val="lowerLetter"/>
      <w:lvlText w:val="%8."/>
      <w:lvlJc w:val="left"/>
      <w:pPr>
        <w:ind w:left="5760" w:hanging="360"/>
      </w:pPr>
    </w:lvl>
    <w:lvl w:ilvl="8" w:tplc="CB589390">
      <w:start w:val="1"/>
      <w:numFmt w:val="lowerRoman"/>
      <w:lvlText w:val="%9."/>
      <w:lvlJc w:val="right"/>
      <w:pPr>
        <w:ind w:left="6480" w:hanging="180"/>
      </w:pPr>
    </w:lvl>
  </w:abstractNum>
  <w:abstractNum w:abstractNumId="5" w15:restartNumberingAfterBreak="0">
    <w:nsid w:val="03806AAC"/>
    <w:multiLevelType w:val="hybridMultilevel"/>
    <w:tmpl w:val="0AE2BCB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 w15:restartNumberingAfterBreak="0">
    <w:nsid w:val="03E06837"/>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7" w15:restartNumberingAfterBreak="0">
    <w:nsid w:val="03FF7FE0"/>
    <w:multiLevelType w:val="hybridMultilevel"/>
    <w:tmpl w:val="19288EFC"/>
    <w:lvl w:ilvl="0" w:tplc="1F7644AE">
      <w:start w:val="1"/>
      <w:numFmt w:val="lowerLetter"/>
      <w:lvlText w:val="%1."/>
      <w:lvlJc w:val="left"/>
      <w:pPr>
        <w:ind w:left="720" w:hanging="360"/>
      </w:pPr>
      <w:rPr>
        <w:rFonts w:cstheme="minorHAnsi" w:hint="default"/>
      </w:rPr>
    </w:lvl>
    <w:lvl w:ilvl="1" w:tplc="F21E24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8" w15:restartNumberingAfterBreak="0">
    <w:nsid w:val="04CB1E33"/>
    <w:multiLevelType w:val="hybridMultilevel"/>
    <w:tmpl w:val="42FAF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8594A"/>
    <w:multiLevelType w:val="hybridMultilevel"/>
    <w:tmpl w:val="53741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045B2A"/>
    <w:multiLevelType w:val="hybridMultilevel"/>
    <w:tmpl w:val="4A0C2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831B9"/>
    <w:multiLevelType w:val="hybridMultilevel"/>
    <w:tmpl w:val="A65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977B4"/>
    <w:multiLevelType w:val="hybridMultilevel"/>
    <w:tmpl w:val="7CF8D2B6"/>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FD001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94F4D"/>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7F1E72"/>
    <w:multiLevelType w:val="hybridMultilevel"/>
    <w:tmpl w:val="5BAA0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EF5D2A"/>
    <w:multiLevelType w:val="hybridMultilevel"/>
    <w:tmpl w:val="A4D8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1D332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8E38E5"/>
    <w:multiLevelType w:val="hybridMultilevel"/>
    <w:tmpl w:val="FFFFFFFF"/>
    <w:lvl w:ilvl="0" w:tplc="E6747F56">
      <w:start w:val="1"/>
      <w:numFmt w:val="lowerLetter"/>
      <w:lvlText w:val="%1."/>
      <w:lvlJc w:val="left"/>
      <w:pPr>
        <w:ind w:left="720" w:hanging="360"/>
      </w:pPr>
    </w:lvl>
    <w:lvl w:ilvl="1" w:tplc="8FBA4AC2">
      <w:start w:val="1"/>
      <w:numFmt w:val="lowerLetter"/>
      <w:lvlText w:val="%2."/>
      <w:lvlJc w:val="left"/>
      <w:pPr>
        <w:ind w:left="1440" w:hanging="360"/>
      </w:pPr>
    </w:lvl>
    <w:lvl w:ilvl="2" w:tplc="7D4AEA5C">
      <w:start w:val="1"/>
      <w:numFmt w:val="lowerRoman"/>
      <w:lvlText w:val="%3."/>
      <w:lvlJc w:val="right"/>
      <w:pPr>
        <w:ind w:left="2160" w:hanging="180"/>
      </w:pPr>
    </w:lvl>
    <w:lvl w:ilvl="3" w:tplc="7A22D64E">
      <w:start w:val="1"/>
      <w:numFmt w:val="decimal"/>
      <w:lvlText w:val="%4."/>
      <w:lvlJc w:val="left"/>
      <w:pPr>
        <w:ind w:left="900" w:hanging="360"/>
      </w:pPr>
    </w:lvl>
    <w:lvl w:ilvl="4" w:tplc="167010F0">
      <w:start w:val="1"/>
      <w:numFmt w:val="lowerLetter"/>
      <w:lvlText w:val="%5."/>
      <w:lvlJc w:val="left"/>
      <w:pPr>
        <w:ind w:left="3600" w:hanging="360"/>
      </w:pPr>
    </w:lvl>
    <w:lvl w:ilvl="5" w:tplc="285EEB66">
      <w:start w:val="1"/>
      <w:numFmt w:val="lowerRoman"/>
      <w:lvlText w:val="%6."/>
      <w:lvlJc w:val="right"/>
      <w:pPr>
        <w:ind w:left="4320" w:hanging="180"/>
      </w:pPr>
    </w:lvl>
    <w:lvl w:ilvl="6" w:tplc="5748C2AE">
      <w:start w:val="1"/>
      <w:numFmt w:val="decimal"/>
      <w:lvlText w:val="%7."/>
      <w:lvlJc w:val="left"/>
      <w:pPr>
        <w:ind w:left="5040" w:hanging="360"/>
      </w:pPr>
    </w:lvl>
    <w:lvl w:ilvl="7" w:tplc="24B6BA5E">
      <w:start w:val="1"/>
      <w:numFmt w:val="lowerLetter"/>
      <w:lvlText w:val="%8."/>
      <w:lvlJc w:val="left"/>
      <w:pPr>
        <w:ind w:left="5760" w:hanging="360"/>
      </w:pPr>
    </w:lvl>
    <w:lvl w:ilvl="8" w:tplc="1C16E5DE">
      <w:start w:val="1"/>
      <w:numFmt w:val="lowerRoman"/>
      <w:lvlText w:val="%9."/>
      <w:lvlJc w:val="right"/>
      <w:pPr>
        <w:ind w:left="6480" w:hanging="180"/>
      </w:pPr>
    </w:lvl>
  </w:abstractNum>
  <w:abstractNum w:abstractNumId="19" w15:restartNumberingAfterBreak="0">
    <w:nsid w:val="11A51771"/>
    <w:multiLevelType w:val="hybridMultilevel"/>
    <w:tmpl w:val="42FAFC1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0" w15:restartNumberingAfterBreak="0">
    <w:nsid w:val="11B32D9F"/>
    <w:multiLevelType w:val="hybridMultilevel"/>
    <w:tmpl w:val="DAE2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963BE7"/>
    <w:multiLevelType w:val="hybridMultilevel"/>
    <w:tmpl w:val="896C65BE"/>
    <w:lvl w:ilvl="0" w:tplc="04090015">
      <w:start w:val="1"/>
      <w:numFmt w:val="upperLetter"/>
      <w:lvlText w:val="%1."/>
      <w:lvlJc w:val="left"/>
      <w:pPr>
        <w:ind w:left="720" w:hanging="360"/>
      </w:pPr>
      <w:rPr>
        <w:rFonts w:hint="default"/>
      </w:rPr>
    </w:lvl>
    <w:lvl w:ilvl="1" w:tplc="CA42B9F4">
      <w:start w:val="1"/>
      <w:numFmt w:val="decimal"/>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CA1351"/>
    <w:multiLevelType w:val="hybridMultilevel"/>
    <w:tmpl w:val="9FD2B93E"/>
    <w:lvl w:ilvl="0" w:tplc="33000EB0">
      <w:start w:val="1"/>
      <w:numFmt w:val="decimal"/>
      <w:lvlText w:val="%1)"/>
      <w:lvlJc w:val="left"/>
      <w:pPr>
        <w:ind w:left="720" w:hanging="360"/>
      </w:pPr>
    </w:lvl>
    <w:lvl w:ilvl="1" w:tplc="EF84461A">
      <w:start w:val="1"/>
      <w:numFmt w:val="lowerLetter"/>
      <w:lvlText w:val="%2."/>
      <w:lvlJc w:val="left"/>
      <w:pPr>
        <w:ind w:left="1440" w:hanging="360"/>
      </w:pPr>
    </w:lvl>
    <w:lvl w:ilvl="2" w:tplc="E4507720">
      <w:start w:val="1"/>
      <w:numFmt w:val="lowerRoman"/>
      <w:lvlText w:val="%3."/>
      <w:lvlJc w:val="right"/>
      <w:pPr>
        <w:ind w:left="2160" w:hanging="180"/>
      </w:pPr>
    </w:lvl>
    <w:lvl w:ilvl="3" w:tplc="74C651D6">
      <w:start w:val="1"/>
      <w:numFmt w:val="decimal"/>
      <w:lvlText w:val="%4."/>
      <w:lvlJc w:val="left"/>
      <w:pPr>
        <w:ind w:left="2880" w:hanging="360"/>
      </w:pPr>
    </w:lvl>
    <w:lvl w:ilvl="4" w:tplc="E42E7BFE">
      <w:start w:val="1"/>
      <w:numFmt w:val="lowerLetter"/>
      <w:lvlText w:val="%5."/>
      <w:lvlJc w:val="left"/>
      <w:pPr>
        <w:ind w:left="3600" w:hanging="360"/>
      </w:pPr>
    </w:lvl>
    <w:lvl w:ilvl="5" w:tplc="5F56F402">
      <w:start w:val="1"/>
      <w:numFmt w:val="lowerRoman"/>
      <w:lvlText w:val="%6."/>
      <w:lvlJc w:val="right"/>
      <w:pPr>
        <w:ind w:left="4320" w:hanging="180"/>
      </w:pPr>
    </w:lvl>
    <w:lvl w:ilvl="6" w:tplc="97504C9C">
      <w:start w:val="1"/>
      <w:numFmt w:val="decimal"/>
      <w:lvlText w:val="%7."/>
      <w:lvlJc w:val="left"/>
      <w:pPr>
        <w:ind w:left="5040" w:hanging="360"/>
      </w:pPr>
    </w:lvl>
    <w:lvl w:ilvl="7" w:tplc="5F1AC3C2">
      <w:start w:val="1"/>
      <w:numFmt w:val="lowerLetter"/>
      <w:lvlText w:val="%8."/>
      <w:lvlJc w:val="left"/>
      <w:pPr>
        <w:ind w:left="5760" w:hanging="360"/>
      </w:pPr>
    </w:lvl>
    <w:lvl w:ilvl="8" w:tplc="610A2A52">
      <w:start w:val="1"/>
      <w:numFmt w:val="lowerRoman"/>
      <w:lvlText w:val="%9."/>
      <w:lvlJc w:val="right"/>
      <w:pPr>
        <w:ind w:left="6480" w:hanging="180"/>
      </w:pPr>
    </w:lvl>
  </w:abstractNum>
  <w:abstractNum w:abstractNumId="23" w15:restartNumberingAfterBreak="0">
    <w:nsid w:val="131E114E"/>
    <w:multiLevelType w:val="hybridMultilevel"/>
    <w:tmpl w:val="961AD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24" w15:restartNumberingAfterBreak="0">
    <w:nsid w:val="140F48BE"/>
    <w:multiLevelType w:val="hybridMultilevel"/>
    <w:tmpl w:val="FA86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5F0AC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2976A3"/>
    <w:multiLevelType w:val="multilevel"/>
    <w:tmpl w:val="E80CAC2A"/>
    <w:lvl w:ilvl="0">
      <w:start w:val="2"/>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720" w:hanging="360"/>
      </w:pPr>
      <w:rPr>
        <w:rFonts w:hint="default"/>
        <w:color w:val="auto"/>
      </w:rPr>
    </w:lvl>
    <w:lvl w:ilvl="8">
      <w:start w:val="1"/>
      <w:numFmt w:val="lowerRoman"/>
      <w:lvlText w:val="%9."/>
      <w:lvlJc w:val="left"/>
      <w:pPr>
        <w:ind w:left="3600" w:hanging="360"/>
      </w:pPr>
      <w:rPr>
        <w:rFonts w:hint="default"/>
      </w:rPr>
    </w:lvl>
  </w:abstractNum>
  <w:abstractNum w:abstractNumId="27" w15:restartNumberingAfterBreak="0">
    <w:nsid w:val="1ACD644B"/>
    <w:multiLevelType w:val="hybridMultilevel"/>
    <w:tmpl w:val="EB54953C"/>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046136"/>
    <w:multiLevelType w:val="hybridMultilevel"/>
    <w:tmpl w:val="ADFE7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6E3CB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4A1754E"/>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4BA305C"/>
    <w:multiLevelType w:val="hybridMultilevel"/>
    <w:tmpl w:val="10B427EE"/>
    <w:lvl w:ilvl="0" w:tplc="4A9CBC4C">
      <w:start w:val="1"/>
      <w:numFmt w:val="bullet"/>
      <w:lvlText w:val=""/>
      <w:lvlJc w:val="left"/>
      <w:pPr>
        <w:ind w:left="720" w:hanging="360"/>
      </w:pPr>
      <w:rPr>
        <w:rFonts w:ascii="Symbol" w:hAnsi="Symbol" w:hint="default"/>
      </w:rPr>
    </w:lvl>
    <w:lvl w:ilvl="1" w:tplc="624EB7AC">
      <w:start w:val="1"/>
      <w:numFmt w:val="bullet"/>
      <w:lvlText w:val=""/>
      <w:lvlJc w:val="left"/>
      <w:pPr>
        <w:ind w:left="1440" w:hanging="360"/>
      </w:pPr>
      <w:rPr>
        <w:rFonts w:ascii="Symbol" w:hAnsi="Symbol" w:hint="default"/>
      </w:rPr>
    </w:lvl>
    <w:lvl w:ilvl="2" w:tplc="B1DCBF4C">
      <w:start w:val="1"/>
      <w:numFmt w:val="bullet"/>
      <w:lvlText w:val=""/>
      <w:lvlJc w:val="left"/>
      <w:pPr>
        <w:ind w:left="2160" w:hanging="360"/>
      </w:pPr>
      <w:rPr>
        <w:rFonts w:ascii="Wingdings" w:hAnsi="Wingdings" w:hint="default"/>
      </w:rPr>
    </w:lvl>
    <w:lvl w:ilvl="3" w:tplc="666A6AA6">
      <w:start w:val="1"/>
      <w:numFmt w:val="bullet"/>
      <w:lvlText w:val=""/>
      <w:lvlJc w:val="left"/>
      <w:pPr>
        <w:ind w:left="2880" w:hanging="360"/>
      </w:pPr>
      <w:rPr>
        <w:rFonts w:ascii="Symbol" w:hAnsi="Symbol" w:hint="default"/>
      </w:rPr>
    </w:lvl>
    <w:lvl w:ilvl="4" w:tplc="C7A00020">
      <w:start w:val="1"/>
      <w:numFmt w:val="bullet"/>
      <w:lvlText w:val="o"/>
      <w:lvlJc w:val="left"/>
      <w:pPr>
        <w:ind w:left="3600" w:hanging="360"/>
      </w:pPr>
      <w:rPr>
        <w:rFonts w:ascii="Courier New" w:hAnsi="Courier New" w:hint="default"/>
      </w:rPr>
    </w:lvl>
    <w:lvl w:ilvl="5" w:tplc="3800E34C">
      <w:start w:val="1"/>
      <w:numFmt w:val="bullet"/>
      <w:lvlText w:val=""/>
      <w:lvlJc w:val="left"/>
      <w:pPr>
        <w:ind w:left="4320" w:hanging="360"/>
      </w:pPr>
      <w:rPr>
        <w:rFonts w:ascii="Wingdings" w:hAnsi="Wingdings" w:hint="default"/>
      </w:rPr>
    </w:lvl>
    <w:lvl w:ilvl="6" w:tplc="5A1E8684">
      <w:start w:val="1"/>
      <w:numFmt w:val="bullet"/>
      <w:lvlText w:val=""/>
      <w:lvlJc w:val="left"/>
      <w:pPr>
        <w:ind w:left="5040" w:hanging="360"/>
      </w:pPr>
      <w:rPr>
        <w:rFonts w:ascii="Symbol" w:hAnsi="Symbol" w:hint="default"/>
      </w:rPr>
    </w:lvl>
    <w:lvl w:ilvl="7" w:tplc="0848F1B0">
      <w:start w:val="1"/>
      <w:numFmt w:val="bullet"/>
      <w:lvlText w:val="o"/>
      <w:lvlJc w:val="left"/>
      <w:pPr>
        <w:ind w:left="5760" w:hanging="360"/>
      </w:pPr>
      <w:rPr>
        <w:rFonts w:ascii="Courier New" w:hAnsi="Courier New" w:hint="default"/>
      </w:rPr>
    </w:lvl>
    <w:lvl w:ilvl="8" w:tplc="B4DE2FC2">
      <w:start w:val="1"/>
      <w:numFmt w:val="bullet"/>
      <w:lvlText w:val=""/>
      <w:lvlJc w:val="left"/>
      <w:pPr>
        <w:ind w:left="6480" w:hanging="360"/>
      </w:pPr>
      <w:rPr>
        <w:rFonts w:ascii="Wingdings" w:hAnsi="Wingdings" w:hint="default"/>
      </w:rPr>
    </w:lvl>
  </w:abstractNum>
  <w:abstractNum w:abstractNumId="32" w15:restartNumberingAfterBreak="0">
    <w:nsid w:val="2C6904A2"/>
    <w:multiLevelType w:val="hybridMultilevel"/>
    <w:tmpl w:val="514AD600"/>
    <w:lvl w:ilvl="0" w:tplc="7438EC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570" w:hanging="180"/>
      </w:pPr>
    </w:lvl>
  </w:abstractNum>
  <w:abstractNum w:abstractNumId="33" w15:restartNumberingAfterBreak="0">
    <w:nsid w:val="308934F6"/>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8D349F"/>
    <w:multiLevelType w:val="hybridMultilevel"/>
    <w:tmpl w:val="CDBA1746"/>
    <w:lvl w:ilvl="0" w:tplc="745A296E">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DE572C"/>
    <w:multiLevelType w:val="hybridMultilevel"/>
    <w:tmpl w:val="FB56BB7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3B1B35F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C22B92"/>
    <w:multiLevelType w:val="hybridMultilevel"/>
    <w:tmpl w:val="85DCEF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F27749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6E113C"/>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991588"/>
    <w:multiLevelType w:val="hybridMultilevel"/>
    <w:tmpl w:val="77AEEB7E"/>
    <w:lvl w:ilvl="0" w:tplc="FD229726">
      <w:start w:val="1"/>
      <w:numFmt w:val="lowerLetter"/>
      <w:lvlText w:val="%1."/>
      <w:lvlJc w:val="left"/>
      <w:pPr>
        <w:ind w:left="720" w:hanging="360"/>
      </w:pPr>
    </w:lvl>
    <w:lvl w:ilvl="1" w:tplc="21562B3A">
      <w:start w:val="1"/>
      <w:numFmt w:val="lowerLetter"/>
      <w:lvlText w:val="%2."/>
      <w:lvlJc w:val="left"/>
      <w:pPr>
        <w:ind w:left="1440" w:hanging="360"/>
      </w:pPr>
    </w:lvl>
    <w:lvl w:ilvl="2" w:tplc="D5C68522">
      <w:start w:val="1"/>
      <w:numFmt w:val="lowerRoman"/>
      <w:lvlText w:val="%3."/>
      <w:lvlJc w:val="right"/>
      <w:pPr>
        <w:ind w:left="2160" w:hanging="180"/>
      </w:pPr>
    </w:lvl>
    <w:lvl w:ilvl="3" w:tplc="D5E2CAE4">
      <w:start w:val="1"/>
      <w:numFmt w:val="decimal"/>
      <w:lvlText w:val="%4."/>
      <w:lvlJc w:val="left"/>
      <w:pPr>
        <w:ind w:left="2880" w:hanging="360"/>
      </w:pPr>
    </w:lvl>
    <w:lvl w:ilvl="4" w:tplc="1D22239A">
      <w:start w:val="1"/>
      <w:numFmt w:val="lowerLetter"/>
      <w:lvlText w:val="%5."/>
      <w:lvlJc w:val="left"/>
      <w:pPr>
        <w:ind w:left="3600" w:hanging="360"/>
      </w:pPr>
    </w:lvl>
    <w:lvl w:ilvl="5" w:tplc="2BD88030">
      <w:start w:val="1"/>
      <w:numFmt w:val="lowerRoman"/>
      <w:lvlText w:val="%6."/>
      <w:lvlJc w:val="right"/>
      <w:pPr>
        <w:ind w:left="4320" w:hanging="180"/>
      </w:pPr>
    </w:lvl>
    <w:lvl w:ilvl="6" w:tplc="186687E8">
      <w:start w:val="1"/>
      <w:numFmt w:val="decimal"/>
      <w:lvlText w:val="%7."/>
      <w:lvlJc w:val="left"/>
      <w:pPr>
        <w:ind w:left="5040" w:hanging="360"/>
      </w:pPr>
    </w:lvl>
    <w:lvl w:ilvl="7" w:tplc="4C143204">
      <w:start w:val="1"/>
      <w:numFmt w:val="lowerLetter"/>
      <w:lvlText w:val="%8."/>
      <w:lvlJc w:val="left"/>
      <w:pPr>
        <w:ind w:left="5760" w:hanging="360"/>
      </w:pPr>
    </w:lvl>
    <w:lvl w:ilvl="8" w:tplc="52505976">
      <w:start w:val="1"/>
      <w:numFmt w:val="lowerRoman"/>
      <w:lvlText w:val="%9."/>
      <w:lvlJc w:val="right"/>
      <w:pPr>
        <w:ind w:left="6480" w:hanging="180"/>
      </w:pPr>
    </w:lvl>
  </w:abstractNum>
  <w:abstractNum w:abstractNumId="41" w15:restartNumberingAfterBreak="0">
    <w:nsid w:val="403B4D30"/>
    <w:multiLevelType w:val="hybridMultilevel"/>
    <w:tmpl w:val="404C0A70"/>
    <w:lvl w:ilvl="0" w:tplc="04090011">
      <w:start w:val="1"/>
      <w:numFmt w:val="decimal"/>
      <w:lvlText w:val="%1)"/>
      <w:lvlJc w:val="left"/>
      <w:pPr>
        <w:ind w:left="810" w:hanging="360"/>
      </w:pPr>
      <w:rPr>
        <w:rFonts w:hint="default"/>
      </w:rPr>
    </w:lvl>
    <w:lvl w:ilvl="1" w:tplc="6B3686F6">
      <w:start w:val="1"/>
      <w:numFmt w:val="lowerLetter"/>
      <w:lvlText w:val="%2."/>
      <w:lvlJc w:val="left"/>
      <w:pPr>
        <w:ind w:left="720" w:hanging="360"/>
      </w:pPr>
      <w:rPr>
        <w:rFonts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ABFEC1A8">
      <w:start w:val="1"/>
      <w:numFmt w:val="lowerLetter"/>
      <w:lvlText w:val="%8."/>
      <w:lvlJc w:val="left"/>
      <w:pPr>
        <w:ind w:left="720" w:hanging="360"/>
      </w:pPr>
      <w:rPr>
        <w:color w:val="auto"/>
      </w:rPr>
    </w:lvl>
    <w:lvl w:ilvl="8" w:tplc="0409001B" w:tentative="1">
      <w:start w:val="1"/>
      <w:numFmt w:val="lowerRoman"/>
      <w:lvlText w:val="%9."/>
      <w:lvlJc w:val="right"/>
      <w:pPr>
        <w:ind w:left="6480" w:hanging="180"/>
      </w:pPr>
    </w:lvl>
  </w:abstractNum>
  <w:abstractNum w:abstractNumId="42" w15:restartNumberingAfterBreak="0">
    <w:nsid w:val="42B71B11"/>
    <w:multiLevelType w:val="hybridMultilevel"/>
    <w:tmpl w:val="43F8D8C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43" w15:restartNumberingAfterBreak="0">
    <w:nsid w:val="43B241D0"/>
    <w:multiLevelType w:val="hybridMultilevel"/>
    <w:tmpl w:val="A36AA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131040"/>
    <w:multiLevelType w:val="hybridMultilevel"/>
    <w:tmpl w:val="AFB42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8166A7"/>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3130E3"/>
    <w:multiLevelType w:val="hybridMultilevel"/>
    <w:tmpl w:val="AFF24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9533603"/>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A25C9B"/>
    <w:multiLevelType w:val="hybridMultilevel"/>
    <w:tmpl w:val="52A84F30"/>
    <w:lvl w:ilvl="0" w:tplc="7A6AD198">
      <w:numFmt w:val="none"/>
      <w:lvlText w:val=""/>
      <w:lvlJc w:val="left"/>
      <w:pPr>
        <w:tabs>
          <w:tab w:val="num" w:pos="360"/>
        </w:tabs>
      </w:pPr>
    </w:lvl>
    <w:lvl w:ilvl="1" w:tplc="378A3034">
      <w:start w:val="1"/>
      <w:numFmt w:val="lowerLetter"/>
      <w:lvlText w:val="%2."/>
      <w:lvlJc w:val="left"/>
      <w:pPr>
        <w:ind w:left="1440" w:hanging="360"/>
      </w:pPr>
    </w:lvl>
    <w:lvl w:ilvl="2" w:tplc="B83C48DE">
      <w:start w:val="1"/>
      <w:numFmt w:val="lowerRoman"/>
      <w:lvlText w:val="%3."/>
      <w:lvlJc w:val="right"/>
      <w:pPr>
        <w:ind w:left="2160" w:hanging="180"/>
      </w:pPr>
    </w:lvl>
    <w:lvl w:ilvl="3" w:tplc="CA42B9F4">
      <w:start w:val="1"/>
      <w:numFmt w:val="decimal"/>
      <w:lvlText w:val="%4."/>
      <w:lvlJc w:val="left"/>
      <w:pPr>
        <w:ind w:left="2880" w:hanging="360"/>
      </w:pPr>
    </w:lvl>
    <w:lvl w:ilvl="4" w:tplc="5AAE4F42">
      <w:start w:val="1"/>
      <w:numFmt w:val="lowerLetter"/>
      <w:lvlText w:val="%5."/>
      <w:lvlJc w:val="left"/>
      <w:pPr>
        <w:ind w:left="3600" w:hanging="360"/>
      </w:pPr>
    </w:lvl>
    <w:lvl w:ilvl="5" w:tplc="F79A5866">
      <w:start w:val="1"/>
      <w:numFmt w:val="lowerRoman"/>
      <w:lvlText w:val="%6."/>
      <w:lvlJc w:val="right"/>
      <w:pPr>
        <w:ind w:left="4320" w:hanging="180"/>
      </w:pPr>
    </w:lvl>
    <w:lvl w:ilvl="6" w:tplc="C56C530A">
      <w:start w:val="1"/>
      <w:numFmt w:val="decimal"/>
      <w:lvlText w:val="%7."/>
      <w:lvlJc w:val="left"/>
      <w:pPr>
        <w:ind w:left="5040" w:hanging="360"/>
      </w:pPr>
    </w:lvl>
    <w:lvl w:ilvl="7" w:tplc="29F02C6C">
      <w:start w:val="1"/>
      <w:numFmt w:val="lowerLetter"/>
      <w:lvlText w:val="%8."/>
      <w:lvlJc w:val="left"/>
      <w:pPr>
        <w:ind w:left="5760" w:hanging="360"/>
      </w:pPr>
    </w:lvl>
    <w:lvl w:ilvl="8" w:tplc="AD38D932">
      <w:start w:val="1"/>
      <w:numFmt w:val="lowerRoman"/>
      <w:lvlText w:val="%9."/>
      <w:lvlJc w:val="right"/>
      <w:pPr>
        <w:ind w:left="6480" w:hanging="180"/>
      </w:pPr>
    </w:lvl>
  </w:abstractNum>
  <w:abstractNum w:abstractNumId="49" w15:restartNumberingAfterBreak="0">
    <w:nsid w:val="4E206156"/>
    <w:multiLevelType w:val="hybridMultilevel"/>
    <w:tmpl w:val="E0EC37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0062DAB"/>
    <w:multiLevelType w:val="hybridMultilevel"/>
    <w:tmpl w:val="352A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50535C"/>
    <w:multiLevelType w:val="hybridMultilevel"/>
    <w:tmpl w:val="CAE2B65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8153EE"/>
    <w:multiLevelType w:val="hybridMultilevel"/>
    <w:tmpl w:val="0DAA8FBC"/>
    <w:lvl w:ilvl="0" w:tplc="B3E6F2BC">
      <w:start w:val="1"/>
      <w:numFmt w:val="lowerLetter"/>
      <w:lvlText w:val="%1."/>
      <w:lvlJc w:val="left"/>
      <w:pPr>
        <w:ind w:left="720" w:hanging="360"/>
      </w:pPr>
    </w:lvl>
    <w:lvl w:ilvl="1" w:tplc="C55E6418">
      <w:start w:val="1"/>
      <w:numFmt w:val="lowerLetter"/>
      <w:lvlText w:val="%2."/>
      <w:lvlJc w:val="left"/>
      <w:pPr>
        <w:ind w:left="1440" w:hanging="360"/>
      </w:pPr>
    </w:lvl>
    <w:lvl w:ilvl="2" w:tplc="70EEFDFE">
      <w:start w:val="1"/>
      <w:numFmt w:val="lowerRoman"/>
      <w:lvlText w:val="%3."/>
      <w:lvlJc w:val="right"/>
      <w:pPr>
        <w:ind w:left="2160" w:hanging="180"/>
      </w:pPr>
    </w:lvl>
    <w:lvl w:ilvl="3" w:tplc="A45CDD88">
      <w:start w:val="1"/>
      <w:numFmt w:val="decimal"/>
      <w:lvlText w:val="%4."/>
      <w:lvlJc w:val="left"/>
      <w:pPr>
        <w:ind w:left="2880" w:hanging="360"/>
      </w:pPr>
    </w:lvl>
    <w:lvl w:ilvl="4" w:tplc="5516BA4A">
      <w:start w:val="1"/>
      <w:numFmt w:val="lowerLetter"/>
      <w:lvlText w:val="%5."/>
      <w:lvlJc w:val="left"/>
      <w:pPr>
        <w:ind w:left="3600" w:hanging="360"/>
      </w:pPr>
    </w:lvl>
    <w:lvl w:ilvl="5" w:tplc="501E23AC">
      <w:start w:val="1"/>
      <w:numFmt w:val="lowerRoman"/>
      <w:lvlText w:val="%6."/>
      <w:lvlJc w:val="right"/>
      <w:pPr>
        <w:ind w:left="4320" w:hanging="180"/>
      </w:pPr>
    </w:lvl>
    <w:lvl w:ilvl="6" w:tplc="FDFE820E">
      <w:start w:val="1"/>
      <w:numFmt w:val="decimal"/>
      <w:lvlText w:val="%7."/>
      <w:lvlJc w:val="left"/>
      <w:pPr>
        <w:ind w:left="5040" w:hanging="360"/>
      </w:pPr>
    </w:lvl>
    <w:lvl w:ilvl="7" w:tplc="C29A3FCC">
      <w:start w:val="1"/>
      <w:numFmt w:val="lowerLetter"/>
      <w:lvlText w:val="%8."/>
      <w:lvlJc w:val="left"/>
      <w:pPr>
        <w:ind w:left="5760" w:hanging="360"/>
      </w:pPr>
    </w:lvl>
    <w:lvl w:ilvl="8" w:tplc="D0C008B6">
      <w:start w:val="1"/>
      <w:numFmt w:val="lowerRoman"/>
      <w:lvlText w:val="%9."/>
      <w:lvlJc w:val="right"/>
      <w:pPr>
        <w:ind w:left="6480" w:hanging="180"/>
      </w:pPr>
    </w:lvl>
  </w:abstractNum>
  <w:abstractNum w:abstractNumId="53" w15:restartNumberingAfterBreak="0">
    <w:nsid w:val="53AA77C5"/>
    <w:multiLevelType w:val="hybridMultilevel"/>
    <w:tmpl w:val="40847752"/>
    <w:lvl w:ilvl="0" w:tplc="085E4D20">
      <w:start w:val="1"/>
      <w:numFmt w:val="bullet"/>
      <w:lvlText w:val=""/>
      <w:lvlJc w:val="left"/>
      <w:pPr>
        <w:ind w:left="720" w:hanging="360"/>
      </w:pPr>
      <w:rPr>
        <w:rFonts w:ascii="Symbol" w:hAnsi="Symbol" w:hint="default"/>
      </w:rPr>
    </w:lvl>
    <w:lvl w:ilvl="1" w:tplc="461C2A80">
      <w:start w:val="1"/>
      <w:numFmt w:val="bullet"/>
      <w:lvlText w:val="o"/>
      <w:lvlJc w:val="left"/>
      <w:pPr>
        <w:ind w:left="1440" w:hanging="360"/>
      </w:pPr>
      <w:rPr>
        <w:rFonts w:ascii="Courier New" w:hAnsi="Courier New" w:hint="default"/>
      </w:rPr>
    </w:lvl>
    <w:lvl w:ilvl="2" w:tplc="F092B9B2">
      <w:start w:val="1"/>
      <w:numFmt w:val="bullet"/>
      <w:lvlText w:val=""/>
      <w:lvlJc w:val="left"/>
      <w:pPr>
        <w:ind w:left="2160" w:hanging="360"/>
      </w:pPr>
      <w:rPr>
        <w:rFonts w:ascii="Wingdings" w:hAnsi="Wingdings" w:hint="default"/>
      </w:rPr>
    </w:lvl>
    <w:lvl w:ilvl="3" w:tplc="8604D2FC">
      <w:start w:val="1"/>
      <w:numFmt w:val="bullet"/>
      <w:lvlText w:val=""/>
      <w:lvlJc w:val="left"/>
      <w:pPr>
        <w:ind w:left="2880" w:hanging="360"/>
      </w:pPr>
      <w:rPr>
        <w:rFonts w:ascii="Symbol" w:hAnsi="Symbol" w:hint="default"/>
      </w:rPr>
    </w:lvl>
    <w:lvl w:ilvl="4" w:tplc="9F54E91C">
      <w:start w:val="1"/>
      <w:numFmt w:val="bullet"/>
      <w:lvlText w:val="o"/>
      <w:lvlJc w:val="left"/>
      <w:pPr>
        <w:ind w:left="3600" w:hanging="360"/>
      </w:pPr>
      <w:rPr>
        <w:rFonts w:ascii="Courier New" w:hAnsi="Courier New" w:hint="default"/>
      </w:rPr>
    </w:lvl>
    <w:lvl w:ilvl="5" w:tplc="83C4695C">
      <w:start w:val="1"/>
      <w:numFmt w:val="bullet"/>
      <w:lvlText w:val=""/>
      <w:lvlJc w:val="left"/>
      <w:pPr>
        <w:ind w:left="4320" w:hanging="360"/>
      </w:pPr>
      <w:rPr>
        <w:rFonts w:ascii="Wingdings" w:hAnsi="Wingdings" w:hint="default"/>
      </w:rPr>
    </w:lvl>
    <w:lvl w:ilvl="6" w:tplc="89AE7C4E">
      <w:start w:val="1"/>
      <w:numFmt w:val="bullet"/>
      <w:lvlText w:val=""/>
      <w:lvlJc w:val="left"/>
      <w:pPr>
        <w:ind w:left="5040" w:hanging="360"/>
      </w:pPr>
      <w:rPr>
        <w:rFonts w:ascii="Symbol" w:hAnsi="Symbol" w:hint="default"/>
      </w:rPr>
    </w:lvl>
    <w:lvl w:ilvl="7" w:tplc="582CEF36">
      <w:start w:val="1"/>
      <w:numFmt w:val="bullet"/>
      <w:lvlText w:val="o"/>
      <w:lvlJc w:val="left"/>
      <w:pPr>
        <w:ind w:left="5760" w:hanging="360"/>
      </w:pPr>
      <w:rPr>
        <w:rFonts w:ascii="Courier New" w:hAnsi="Courier New" w:hint="default"/>
      </w:rPr>
    </w:lvl>
    <w:lvl w:ilvl="8" w:tplc="B29A3C4C">
      <w:start w:val="1"/>
      <w:numFmt w:val="bullet"/>
      <w:lvlText w:val=""/>
      <w:lvlJc w:val="left"/>
      <w:pPr>
        <w:ind w:left="6480" w:hanging="360"/>
      </w:pPr>
      <w:rPr>
        <w:rFonts w:ascii="Wingdings" w:hAnsi="Wingdings" w:hint="default"/>
      </w:rPr>
    </w:lvl>
  </w:abstractNum>
  <w:abstractNum w:abstractNumId="54" w15:restartNumberingAfterBreak="0">
    <w:nsid w:val="58C54DE4"/>
    <w:multiLevelType w:val="hybridMultilevel"/>
    <w:tmpl w:val="EA2084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8EC1D24"/>
    <w:multiLevelType w:val="hybridMultilevel"/>
    <w:tmpl w:val="60B0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8F57AE6"/>
    <w:multiLevelType w:val="hybridMultilevel"/>
    <w:tmpl w:val="79CE45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E3096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B0B0F70"/>
    <w:multiLevelType w:val="hybridMultilevel"/>
    <w:tmpl w:val="C8DE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FE3AA6"/>
    <w:multiLevelType w:val="hybridMultilevel"/>
    <w:tmpl w:val="5EA2C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5553AB"/>
    <w:multiLevelType w:val="hybridMultilevel"/>
    <w:tmpl w:val="05F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4A7346"/>
    <w:multiLevelType w:val="hybridMultilevel"/>
    <w:tmpl w:val="B3066298"/>
    <w:lvl w:ilvl="0" w:tplc="E2F8FE1A">
      <w:start w:val="1"/>
      <w:numFmt w:val="low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D63A21"/>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B4B6DBF"/>
    <w:multiLevelType w:val="hybridMultilevel"/>
    <w:tmpl w:val="FBC0BD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A74EB2"/>
    <w:multiLevelType w:val="multilevel"/>
    <w:tmpl w:val="9D80B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6D38CE"/>
    <w:multiLevelType w:val="hybridMultilevel"/>
    <w:tmpl w:val="C4A69AE8"/>
    <w:lvl w:ilvl="0" w:tplc="6C00D5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51D1CE3"/>
    <w:multiLevelType w:val="hybridMultilevel"/>
    <w:tmpl w:val="A678C786"/>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720" w:hanging="360"/>
      </w:pPr>
    </w:lvl>
    <w:lvl w:ilvl="8" w:tplc="0409001B" w:tentative="1">
      <w:start w:val="1"/>
      <w:numFmt w:val="lowerRoman"/>
      <w:lvlText w:val="%9."/>
      <w:lvlJc w:val="right"/>
      <w:pPr>
        <w:ind w:left="6480" w:hanging="180"/>
      </w:pPr>
    </w:lvl>
  </w:abstractNum>
  <w:abstractNum w:abstractNumId="67" w15:restartNumberingAfterBreak="0">
    <w:nsid w:val="765F6EFE"/>
    <w:multiLevelType w:val="hybridMultilevel"/>
    <w:tmpl w:val="D076EC3A"/>
    <w:lvl w:ilvl="0" w:tplc="35F440B2">
      <w:start w:val="1"/>
      <w:numFmt w:val="bullet"/>
      <w:lvlText w:val=""/>
      <w:lvlJc w:val="left"/>
      <w:pPr>
        <w:ind w:left="720" w:hanging="360"/>
      </w:pPr>
      <w:rPr>
        <w:rFonts w:ascii="Symbol" w:hAnsi="Symbol" w:hint="default"/>
      </w:rPr>
    </w:lvl>
    <w:lvl w:ilvl="1" w:tplc="58FAC2A4">
      <w:start w:val="1"/>
      <w:numFmt w:val="bullet"/>
      <w:lvlText w:val=""/>
      <w:lvlJc w:val="left"/>
      <w:pPr>
        <w:ind w:left="1440" w:hanging="360"/>
      </w:pPr>
      <w:rPr>
        <w:rFonts w:ascii="Symbol" w:hAnsi="Symbol" w:hint="default"/>
      </w:rPr>
    </w:lvl>
    <w:lvl w:ilvl="2" w:tplc="AE240D26">
      <w:start w:val="1"/>
      <w:numFmt w:val="bullet"/>
      <w:lvlText w:val=""/>
      <w:lvlJc w:val="left"/>
      <w:pPr>
        <w:ind w:left="2160" w:hanging="360"/>
      </w:pPr>
      <w:rPr>
        <w:rFonts w:ascii="Wingdings" w:hAnsi="Wingdings" w:hint="default"/>
      </w:rPr>
    </w:lvl>
    <w:lvl w:ilvl="3" w:tplc="EDAA20C8">
      <w:start w:val="1"/>
      <w:numFmt w:val="bullet"/>
      <w:lvlText w:val=""/>
      <w:lvlJc w:val="left"/>
      <w:pPr>
        <w:ind w:left="2880" w:hanging="360"/>
      </w:pPr>
      <w:rPr>
        <w:rFonts w:ascii="Symbol" w:hAnsi="Symbol" w:hint="default"/>
      </w:rPr>
    </w:lvl>
    <w:lvl w:ilvl="4" w:tplc="EA100922">
      <w:start w:val="1"/>
      <w:numFmt w:val="bullet"/>
      <w:lvlText w:val="o"/>
      <w:lvlJc w:val="left"/>
      <w:pPr>
        <w:ind w:left="3600" w:hanging="360"/>
      </w:pPr>
      <w:rPr>
        <w:rFonts w:ascii="Courier New" w:hAnsi="Courier New" w:hint="default"/>
      </w:rPr>
    </w:lvl>
    <w:lvl w:ilvl="5" w:tplc="9AEA736E">
      <w:start w:val="1"/>
      <w:numFmt w:val="bullet"/>
      <w:lvlText w:val=""/>
      <w:lvlJc w:val="left"/>
      <w:pPr>
        <w:ind w:left="4320" w:hanging="360"/>
      </w:pPr>
      <w:rPr>
        <w:rFonts w:ascii="Wingdings" w:hAnsi="Wingdings" w:hint="default"/>
      </w:rPr>
    </w:lvl>
    <w:lvl w:ilvl="6" w:tplc="C3E237E4">
      <w:start w:val="1"/>
      <w:numFmt w:val="bullet"/>
      <w:lvlText w:val=""/>
      <w:lvlJc w:val="left"/>
      <w:pPr>
        <w:ind w:left="5040" w:hanging="360"/>
      </w:pPr>
      <w:rPr>
        <w:rFonts w:ascii="Symbol" w:hAnsi="Symbol" w:hint="default"/>
      </w:rPr>
    </w:lvl>
    <w:lvl w:ilvl="7" w:tplc="97CE516E">
      <w:start w:val="1"/>
      <w:numFmt w:val="bullet"/>
      <w:lvlText w:val="o"/>
      <w:lvlJc w:val="left"/>
      <w:pPr>
        <w:ind w:left="5760" w:hanging="360"/>
      </w:pPr>
      <w:rPr>
        <w:rFonts w:ascii="Courier New" w:hAnsi="Courier New" w:hint="default"/>
      </w:rPr>
    </w:lvl>
    <w:lvl w:ilvl="8" w:tplc="6376029A">
      <w:start w:val="1"/>
      <w:numFmt w:val="bullet"/>
      <w:lvlText w:val=""/>
      <w:lvlJc w:val="left"/>
      <w:pPr>
        <w:ind w:left="6480" w:hanging="360"/>
      </w:pPr>
      <w:rPr>
        <w:rFonts w:ascii="Wingdings" w:hAnsi="Wingdings" w:hint="default"/>
      </w:rPr>
    </w:lvl>
  </w:abstractNum>
  <w:abstractNum w:abstractNumId="68" w15:restartNumberingAfterBreak="0">
    <w:nsid w:val="76EE6ABA"/>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70729CD"/>
    <w:multiLevelType w:val="hybridMultilevel"/>
    <w:tmpl w:val="971A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9377FAE"/>
    <w:multiLevelType w:val="hybridMultilevel"/>
    <w:tmpl w:val="2700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BC6564"/>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71233B"/>
    <w:multiLevelType w:val="hybridMultilevel"/>
    <w:tmpl w:val="9D44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AD923FB"/>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B2F0CB4"/>
    <w:multiLevelType w:val="hybridMultilevel"/>
    <w:tmpl w:val="19E6CBCC"/>
    <w:lvl w:ilvl="0" w:tplc="C7E89B24">
      <w:start w:val="1"/>
      <w:numFmt w:val="bullet"/>
      <w:lvlText w:val=""/>
      <w:lvlJc w:val="left"/>
      <w:pPr>
        <w:ind w:left="720" w:hanging="360"/>
      </w:pPr>
      <w:rPr>
        <w:rFonts w:ascii="Wingdings" w:hAnsi="Wingdings" w:hint="default"/>
      </w:rPr>
    </w:lvl>
    <w:lvl w:ilvl="1" w:tplc="47804D5C">
      <w:start w:val="1"/>
      <w:numFmt w:val="bullet"/>
      <w:lvlText w:val="o"/>
      <w:lvlJc w:val="left"/>
      <w:pPr>
        <w:ind w:left="1440" w:hanging="360"/>
      </w:pPr>
      <w:rPr>
        <w:rFonts w:ascii="Courier New" w:hAnsi="Courier New" w:hint="default"/>
      </w:rPr>
    </w:lvl>
    <w:lvl w:ilvl="2" w:tplc="52FE6790">
      <w:start w:val="1"/>
      <w:numFmt w:val="bullet"/>
      <w:lvlText w:val=""/>
      <w:lvlJc w:val="left"/>
      <w:pPr>
        <w:ind w:left="2160" w:hanging="360"/>
      </w:pPr>
      <w:rPr>
        <w:rFonts w:ascii="Wingdings" w:hAnsi="Wingdings" w:hint="default"/>
      </w:rPr>
    </w:lvl>
    <w:lvl w:ilvl="3" w:tplc="656A1A2E">
      <w:start w:val="1"/>
      <w:numFmt w:val="bullet"/>
      <w:lvlText w:val=""/>
      <w:lvlJc w:val="left"/>
      <w:pPr>
        <w:ind w:left="2880" w:hanging="360"/>
      </w:pPr>
      <w:rPr>
        <w:rFonts w:ascii="Symbol" w:hAnsi="Symbol" w:hint="default"/>
      </w:rPr>
    </w:lvl>
    <w:lvl w:ilvl="4" w:tplc="DC38D410">
      <w:start w:val="1"/>
      <w:numFmt w:val="bullet"/>
      <w:lvlText w:val="o"/>
      <w:lvlJc w:val="left"/>
      <w:pPr>
        <w:ind w:left="3600" w:hanging="360"/>
      </w:pPr>
      <w:rPr>
        <w:rFonts w:ascii="Courier New" w:hAnsi="Courier New" w:hint="default"/>
      </w:rPr>
    </w:lvl>
    <w:lvl w:ilvl="5" w:tplc="07826DC6">
      <w:start w:val="1"/>
      <w:numFmt w:val="bullet"/>
      <w:lvlText w:val=""/>
      <w:lvlJc w:val="left"/>
      <w:pPr>
        <w:ind w:left="4320" w:hanging="360"/>
      </w:pPr>
      <w:rPr>
        <w:rFonts w:ascii="Wingdings" w:hAnsi="Wingdings" w:hint="default"/>
      </w:rPr>
    </w:lvl>
    <w:lvl w:ilvl="6" w:tplc="B89A70F0">
      <w:start w:val="1"/>
      <w:numFmt w:val="bullet"/>
      <w:lvlText w:val=""/>
      <w:lvlJc w:val="left"/>
      <w:pPr>
        <w:ind w:left="5040" w:hanging="360"/>
      </w:pPr>
      <w:rPr>
        <w:rFonts w:ascii="Symbol" w:hAnsi="Symbol" w:hint="default"/>
      </w:rPr>
    </w:lvl>
    <w:lvl w:ilvl="7" w:tplc="2B76DA8C">
      <w:start w:val="1"/>
      <w:numFmt w:val="bullet"/>
      <w:lvlText w:val="o"/>
      <w:lvlJc w:val="left"/>
      <w:pPr>
        <w:ind w:left="5760" w:hanging="360"/>
      </w:pPr>
      <w:rPr>
        <w:rFonts w:ascii="Courier New" w:hAnsi="Courier New" w:hint="default"/>
      </w:rPr>
    </w:lvl>
    <w:lvl w:ilvl="8" w:tplc="A4A24CD2">
      <w:start w:val="1"/>
      <w:numFmt w:val="bullet"/>
      <w:lvlText w:val=""/>
      <w:lvlJc w:val="left"/>
      <w:pPr>
        <w:ind w:left="6480" w:hanging="360"/>
      </w:pPr>
      <w:rPr>
        <w:rFonts w:ascii="Wingdings" w:hAnsi="Wingdings" w:hint="default"/>
      </w:rPr>
    </w:lvl>
  </w:abstractNum>
  <w:abstractNum w:abstractNumId="75" w15:restartNumberingAfterBreak="0">
    <w:nsid w:val="7B8863C7"/>
    <w:multiLevelType w:val="hybridMultilevel"/>
    <w:tmpl w:val="0DAAB84E"/>
    <w:lvl w:ilvl="0" w:tplc="3282002E">
      <w:start w:val="1"/>
      <w:numFmt w:val="lowerLetter"/>
      <w:lvlText w:val="%1."/>
      <w:lvlJc w:val="left"/>
      <w:pPr>
        <w:ind w:left="720" w:hanging="360"/>
      </w:pPr>
    </w:lvl>
    <w:lvl w:ilvl="1" w:tplc="617EBE94">
      <w:start w:val="1"/>
      <w:numFmt w:val="lowerLetter"/>
      <w:lvlText w:val="%2."/>
      <w:lvlJc w:val="left"/>
      <w:pPr>
        <w:ind w:left="1440" w:hanging="360"/>
      </w:pPr>
    </w:lvl>
    <w:lvl w:ilvl="2" w:tplc="C27E0B26">
      <w:start w:val="1"/>
      <w:numFmt w:val="lowerRoman"/>
      <w:lvlText w:val="%3."/>
      <w:lvlJc w:val="right"/>
      <w:pPr>
        <w:ind w:left="2160" w:hanging="180"/>
      </w:pPr>
    </w:lvl>
    <w:lvl w:ilvl="3" w:tplc="F5C64514">
      <w:start w:val="1"/>
      <w:numFmt w:val="decimal"/>
      <w:lvlText w:val="%4."/>
      <w:lvlJc w:val="left"/>
      <w:pPr>
        <w:ind w:left="2880" w:hanging="360"/>
      </w:pPr>
    </w:lvl>
    <w:lvl w:ilvl="4" w:tplc="737CCA46">
      <w:start w:val="1"/>
      <w:numFmt w:val="lowerLetter"/>
      <w:lvlText w:val="%5."/>
      <w:lvlJc w:val="left"/>
      <w:pPr>
        <w:ind w:left="3600" w:hanging="360"/>
      </w:pPr>
    </w:lvl>
    <w:lvl w:ilvl="5" w:tplc="73AE625C">
      <w:start w:val="1"/>
      <w:numFmt w:val="lowerRoman"/>
      <w:lvlText w:val="%6."/>
      <w:lvlJc w:val="right"/>
      <w:pPr>
        <w:ind w:left="4320" w:hanging="180"/>
      </w:pPr>
    </w:lvl>
    <w:lvl w:ilvl="6" w:tplc="E9E21B30">
      <w:start w:val="1"/>
      <w:numFmt w:val="decimal"/>
      <w:lvlText w:val="%7."/>
      <w:lvlJc w:val="left"/>
      <w:pPr>
        <w:ind w:left="5040" w:hanging="360"/>
      </w:pPr>
    </w:lvl>
    <w:lvl w:ilvl="7" w:tplc="75805024">
      <w:start w:val="1"/>
      <w:numFmt w:val="lowerLetter"/>
      <w:lvlText w:val="%8."/>
      <w:lvlJc w:val="left"/>
      <w:pPr>
        <w:ind w:left="5760" w:hanging="360"/>
      </w:pPr>
    </w:lvl>
    <w:lvl w:ilvl="8" w:tplc="F1BEC28C">
      <w:start w:val="1"/>
      <w:numFmt w:val="lowerRoman"/>
      <w:lvlText w:val="%9."/>
      <w:lvlJc w:val="right"/>
      <w:pPr>
        <w:ind w:left="6480" w:hanging="180"/>
      </w:pPr>
    </w:lvl>
  </w:abstractNum>
  <w:abstractNum w:abstractNumId="76" w15:restartNumberingAfterBreak="0">
    <w:nsid w:val="7E46057F"/>
    <w:multiLevelType w:val="multilevel"/>
    <w:tmpl w:val="6EC4F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E793EAC"/>
    <w:multiLevelType w:val="multilevel"/>
    <w:tmpl w:val="06787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5"/>
  </w:num>
  <w:num w:numId="2">
    <w:abstractNumId w:val="40"/>
  </w:num>
  <w:num w:numId="3">
    <w:abstractNumId w:val="48"/>
  </w:num>
  <w:num w:numId="4">
    <w:abstractNumId w:val="22"/>
  </w:num>
  <w:num w:numId="5">
    <w:abstractNumId w:val="18"/>
  </w:num>
  <w:num w:numId="6">
    <w:abstractNumId w:val="5"/>
  </w:num>
  <w:num w:numId="7">
    <w:abstractNumId w:val="6"/>
  </w:num>
  <w:num w:numId="8">
    <w:abstractNumId w:val="12"/>
  </w:num>
  <w:num w:numId="9">
    <w:abstractNumId w:val="51"/>
  </w:num>
  <w:num w:numId="10">
    <w:abstractNumId w:val="27"/>
  </w:num>
  <w:num w:numId="11">
    <w:abstractNumId w:val="32"/>
  </w:num>
  <w:num w:numId="12">
    <w:abstractNumId w:val="7"/>
  </w:num>
  <w:num w:numId="13">
    <w:abstractNumId w:val="46"/>
  </w:num>
  <w:num w:numId="14">
    <w:abstractNumId w:val="3"/>
  </w:num>
  <w:num w:numId="15">
    <w:abstractNumId w:val="23"/>
  </w:num>
  <w:num w:numId="16">
    <w:abstractNumId w:val="4"/>
  </w:num>
  <w:num w:numId="17">
    <w:abstractNumId w:val="52"/>
  </w:num>
  <w:num w:numId="18">
    <w:abstractNumId w:val="21"/>
  </w:num>
  <w:num w:numId="19">
    <w:abstractNumId w:val="35"/>
  </w:num>
  <w:num w:numId="20">
    <w:abstractNumId w:val="37"/>
  </w:num>
  <w:num w:numId="21">
    <w:abstractNumId w:val="74"/>
  </w:num>
  <w:num w:numId="22">
    <w:abstractNumId w:val="2"/>
  </w:num>
  <w:num w:numId="23">
    <w:abstractNumId w:val="11"/>
  </w:num>
  <w:num w:numId="24">
    <w:abstractNumId w:val="68"/>
  </w:num>
  <w:num w:numId="25">
    <w:abstractNumId w:val="53"/>
  </w:num>
  <w:num w:numId="26">
    <w:abstractNumId w:val="77"/>
  </w:num>
  <w:num w:numId="27">
    <w:abstractNumId w:val="64"/>
  </w:num>
  <w:num w:numId="28">
    <w:abstractNumId w:val="31"/>
  </w:num>
  <w:num w:numId="29">
    <w:abstractNumId w:val="67"/>
  </w:num>
  <w:num w:numId="30">
    <w:abstractNumId w:val="26"/>
  </w:num>
  <w:num w:numId="31">
    <w:abstractNumId w:val="8"/>
  </w:num>
  <w:num w:numId="32">
    <w:abstractNumId w:val="10"/>
  </w:num>
  <w:num w:numId="33">
    <w:abstractNumId w:val="9"/>
  </w:num>
  <w:num w:numId="34">
    <w:abstractNumId w:val="65"/>
  </w:num>
  <w:num w:numId="35">
    <w:abstractNumId w:val="66"/>
  </w:num>
  <w:num w:numId="36">
    <w:abstractNumId w:val="19"/>
  </w:num>
  <w:num w:numId="37">
    <w:abstractNumId w:val="34"/>
  </w:num>
  <w:num w:numId="38">
    <w:abstractNumId w:val="0"/>
  </w:num>
  <w:num w:numId="39">
    <w:abstractNumId w:val="41"/>
  </w:num>
  <w:num w:numId="40">
    <w:abstractNumId w:val="61"/>
  </w:num>
  <w:num w:numId="41">
    <w:abstractNumId w:val="44"/>
  </w:num>
  <w:num w:numId="42">
    <w:abstractNumId w:val="56"/>
  </w:num>
  <w:num w:numId="43">
    <w:abstractNumId w:val="28"/>
  </w:num>
  <w:num w:numId="44">
    <w:abstractNumId w:val="63"/>
  </w:num>
  <w:num w:numId="45">
    <w:abstractNumId w:val="43"/>
  </w:num>
  <w:num w:numId="46">
    <w:abstractNumId w:val="15"/>
  </w:num>
  <w:num w:numId="47">
    <w:abstractNumId w:val="42"/>
  </w:num>
  <w:num w:numId="48">
    <w:abstractNumId w:val="54"/>
  </w:num>
  <w:num w:numId="49">
    <w:abstractNumId w:val="49"/>
  </w:num>
  <w:num w:numId="50">
    <w:abstractNumId w:val="59"/>
  </w:num>
  <w:num w:numId="51">
    <w:abstractNumId w:val="47"/>
  </w:num>
  <w:num w:numId="52">
    <w:abstractNumId w:val="1"/>
  </w:num>
  <w:num w:numId="53">
    <w:abstractNumId w:val="39"/>
  </w:num>
  <w:num w:numId="54">
    <w:abstractNumId w:val="71"/>
  </w:num>
  <w:num w:numId="55">
    <w:abstractNumId w:val="76"/>
  </w:num>
  <w:num w:numId="56">
    <w:abstractNumId w:val="17"/>
  </w:num>
  <w:num w:numId="57">
    <w:abstractNumId w:val="36"/>
  </w:num>
  <w:num w:numId="58">
    <w:abstractNumId w:val="14"/>
  </w:num>
  <w:num w:numId="59">
    <w:abstractNumId w:val="33"/>
  </w:num>
  <w:num w:numId="60">
    <w:abstractNumId w:val="45"/>
  </w:num>
  <w:num w:numId="61">
    <w:abstractNumId w:val="73"/>
  </w:num>
  <w:num w:numId="62">
    <w:abstractNumId w:val="29"/>
  </w:num>
  <w:num w:numId="63">
    <w:abstractNumId w:val="25"/>
  </w:num>
  <w:num w:numId="64">
    <w:abstractNumId w:val="62"/>
  </w:num>
  <w:num w:numId="65">
    <w:abstractNumId w:val="58"/>
  </w:num>
  <w:num w:numId="66">
    <w:abstractNumId w:val="60"/>
  </w:num>
  <w:num w:numId="67">
    <w:abstractNumId w:val="16"/>
  </w:num>
  <w:num w:numId="68">
    <w:abstractNumId w:val="55"/>
  </w:num>
  <w:num w:numId="69">
    <w:abstractNumId w:val="69"/>
  </w:num>
  <w:num w:numId="70">
    <w:abstractNumId w:val="70"/>
  </w:num>
  <w:num w:numId="71">
    <w:abstractNumId w:val="20"/>
  </w:num>
  <w:num w:numId="72">
    <w:abstractNumId w:val="72"/>
  </w:num>
  <w:num w:numId="73">
    <w:abstractNumId w:val="50"/>
  </w:num>
  <w:num w:numId="74">
    <w:abstractNumId w:val="24"/>
  </w:num>
  <w:num w:numId="75">
    <w:abstractNumId w:val="68"/>
  </w:num>
  <w:num w:numId="76">
    <w:abstractNumId w:val="64"/>
  </w:num>
  <w:num w:numId="77">
    <w:abstractNumId w:val="67"/>
  </w:num>
  <w:num w:numId="78">
    <w:abstractNumId w:val="57"/>
  </w:num>
  <w:num w:numId="79">
    <w:abstractNumId w:val="13"/>
  </w:num>
  <w:num w:numId="80">
    <w:abstractNumId w:val="30"/>
  </w:num>
  <w:num w:numId="81">
    <w:abstractNumId w:val="3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F15"/>
    <w:rsid w:val="00000253"/>
    <w:rsid w:val="00000527"/>
    <w:rsid w:val="00001196"/>
    <w:rsid w:val="00001AB7"/>
    <w:rsid w:val="00001EA2"/>
    <w:rsid w:val="00001FB5"/>
    <w:rsid w:val="00002071"/>
    <w:rsid w:val="000021C8"/>
    <w:rsid w:val="000027D3"/>
    <w:rsid w:val="00002808"/>
    <w:rsid w:val="00002C7D"/>
    <w:rsid w:val="00002E6C"/>
    <w:rsid w:val="00002E73"/>
    <w:rsid w:val="000030BA"/>
    <w:rsid w:val="00003391"/>
    <w:rsid w:val="000034E0"/>
    <w:rsid w:val="00003F8B"/>
    <w:rsid w:val="0000460F"/>
    <w:rsid w:val="00005623"/>
    <w:rsid w:val="000059B2"/>
    <w:rsid w:val="000065A2"/>
    <w:rsid w:val="00006610"/>
    <w:rsid w:val="0000661D"/>
    <w:rsid w:val="00006668"/>
    <w:rsid w:val="0000685B"/>
    <w:rsid w:val="00006C80"/>
    <w:rsid w:val="00007428"/>
    <w:rsid w:val="000077A5"/>
    <w:rsid w:val="00010391"/>
    <w:rsid w:val="000103E7"/>
    <w:rsid w:val="0001086F"/>
    <w:rsid w:val="00010F83"/>
    <w:rsid w:val="000111A4"/>
    <w:rsid w:val="000113DE"/>
    <w:rsid w:val="00011555"/>
    <w:rsid w:val="0001168E"/>
    <w:rsid w:val="00011865"/>
    <w:rsid w:val="000122A4"/>
    <w:rsid w:val="000126B8"/>
    <w:rsid w:val="0001296E"/>
    <w:rsid w:val="00012A72"/>
    <w:rsid w:val="00012F1B"/>
    <w:rsid w:val="00013C71"/>
    <w:rsid w:val="00013D62"/>
    <w:rsid w:val="0001435C"/>
    <w:rsid w:val="0001446F"/>
    <w:rsid w:val="00014476"/>
    <w:rsid w:val="00014D28"/>
    <w:rsid w:val="00015874"/>
    <w:rsid w:val="00015A74"/>
    <w:rsid w:val="00015B60"/>
    <w:rsid w:val="000161F3"/>
    <w:rsid w:val="00016724"/>
    <w:rsid w:val="00016742"/>
    <w:rsid w:val="0001764A"/>
    <w:rsid w:val="000201B5"/>
    <w:rsid w:val="000204E0"/>
    <w:rsid w:val="00020521"/>
    <w:rsid w:val="00020946"/>
    <w:rsid w:val="00020971"/>
    <w:rsid w:val="00020B31"/>
    <w:rsid w:val="00020ED5"/>
    <w:rsid w:val="00021063"/>
    <w:rsid w:val="000213A2"/>
    <w:rsid w:val="000215DE"/>
    <w:rsid w:val="00021B50"/>
    <w:rsid w:val="00021C0D"/>
    <w:rsid w:val="00021DD0"/>
    <w:rsid w:val="00021EB4"/>
    <w:rsid w:val="00022383"/>
    <w:rsid w:val="00022BC9"/>
    <w:rsid w:val="00022E6B"/>
    <w:rsid w:val="00022FAE"/>
    <w:rsid w:val="0002336B"/>
    <w:rsid w:val="0002382E"/>
    <w:rsid w:val="00023AD0"/>
    <w:rsid w:val="00023E14"/>
    <w:rsid w:val="00023E30"/>
    <w:rsid w:val="00024406"/>
    <w:rsid w:val="00024A6E"/>
    <w:rsid w:val="00024AA0"/>
    <w:rsid w:val="0002517D"/>
    <w:rsid w:val="000251DD"/>
    <w:rsid w:val="00025AF5"/>
    <w:rsid w:val="00025C9D"/>
    <w:rsid w:val="00025D35"/>
    <w:rsid w:val="00026794"/>
    <w:rsid w:val="000277B8"/>
    <w:rsid w:val="0003011A"/>
    <w:rsid w:val="00030453"/>
    <w:rsid w:val="0003066B"/>
    <w:rsid w:val="00030939"/>
    <w:rsid w:val="00030CB2"/>
    <w:rsid w:val="00030F29"/>
    <w:rsid w:val="0003138E"/>
    <w:rsid w:val="00031B7D"/>
    <w:rsid w:val="00031D33"/>
    <w:rsid w:val="00031E8A"/>
    <w:rsid w:val="00032781"/>
    <w:rsid w:val="00033A8C"/>
    <w:rsid w:val="00033E1C"/>
    <w:rsid w:val="00033E9A"/>
    <w:rsid w:val="00034E20"/>
    <w:rsid w:val="0003500E"/>
    <w:rsid w:val="00035743"/>
    <w:rsid w:val="00035768"/>
    <w:rsid w:val="00035AD8"/>
    <w:rsid w:val="00035C47"/>
    <w:rsid w:val="00035E96"/>
    <w:rsid w:val="000360FF"/>
    <w:rsid w:val="00036181"/>
    <w:rsid w:val="00036554"/>
    <w:rsid w:val="00036F25"/>
    <w:rsid w:val="000373C5"/>
    <w:rsid w:val="000374A8"/>
    <w:rsid w:val="00040255"/>
    <w:rsid w:val="00040281"/>
    <w:rsid w:val="000407EC"/>
    <w:rsid w:val="000409BF"/>
    <w:rsid w:val="00040ED1"/>
    <w:rsid w:val="00040FAB"/>
    <w:rsid w:val="0004106A"/>
    <w:rsid w:val="00041398"/>
    <w:rsid w:val="00041678"/>
    <w:rsid w:val="00041DA9"/>
    <w:rsid w:val="000422C8"/>
    <w:rsid w:val="00042917"/>
    <w:rsid w:val="00042DDF"/>
    <w:rsid w:val="000433D4"/>
    <w:rsid w:val="000435C3"/>
    <w:rsid w:val="00043E79"/>
    <w:rsid w:val="00044287"/>
    <w:rsid w:val="00044353"/>
    <w:rsid w:val="00044B56"/>
    <w:rsid w:val="00044B68"/>
    <w:rsid w:val="00044F0D"/>
    <w:rsid w:val="0004505B"/>
    <w:rsid w:val="000452F7"/>
    <w:rsid w:val="000455AC"/>
    <w:rsid w:val="00045DE0"/>
    <w:rsid w:val="00045F64"/>
    <w:rsid w:val="00046030"/>
    <w:rsid w:val="00046083"/>
    <w:rsid w:val="00046C2C"/>
    <w:rsid w:val="000474E9"/>
    <w:rsid w:val="000476EE"/>
    <w:rsid w:val="000477E7"/>
    <w:rsid w:val="00047D1D"/>
    <w:rsid w:val="0005021F"/>
    <w:rsid w:val="0005024A"/>
    <w:rsid w:val="000506EA"/>
    <w:rsid w:val="00050B45"/>
    <w:rsid w:val="00051689"/>
    <w:rsid w:val="000519C0"/>
    <w:rsid w:val="00051ADE"/>
    <w:rsid w:val="00051E31"/>
    <w:rsid w:val="00051ED2"/>
    <w:rsid w:val="00051EF1"/>
    <w:rsid w:val="00051F9D"/>
    <w:rsid w:val="00051FAB"/>
    <w:rsid w:val="000523E0"/>
    <w:rsid w:val="000526C7"/>
    <w:rsid w:val="00052C9E"/>
    <w:rsid w:val="0005307A"/>
    <w:rsid w:val="000531CC"/>
    <w:rsid w:val="000531EE"/>
    <w:rsid w:val="000532FB"/>
    <w:rsid w:val="00053468"/>
    <w:rsid w:val="00053B41"/>
    <w:rsid w:val="00053BBD"/>
    <w:rsid w:val="00053D4D"/>
    <w:rsid w:val="00053E2E"/>
    <w:rsid w:val="00053EA7"/>
    <w:rsid w:val="000542C8"/>
    <w:rsid w:val="00054ED8"/>
    <w:rsid w:val="000550D3"/>
    <w:rsid w:val="00055355"/>
    <w:rsid w:val="000553B3"/>
    <w:rsid w:val="000553CA"/>
    <w:rsid w:val="000556D6"/>
    <w:rsid w:val="00055733"/>
    <w:rsid w:val="00055A4D"/>
    <w:rsid w:val="00055BA3"/>
    <w:rsid w:val="00056197"/>
    <w:rsid w:val="0005624A"/>
    <w:rsid w:val="00056253"/>
    <w:rsid w:val="0005638E"/>
    <w:rsid w:val="00056A4B"/>
    <w:rsid w:val="00056B56"/>
    <w:rsid w:val="00057011"/>
    <w:rsid w:val="000570EE"/>
    <w:rsid w:val="0005715D"/>
    <w:rsid w:val="000574F6"/>
    <w:rsid w:val="000576D9"/>
    <w:rsid w:val="0005783D"/>
    <w:rsid w:val="00057F2E"/>
    <w:rsid w:val="000600C0"/>
    <w:rsid w:val="000602E4"/>
    <w:rsid w:val="00060441"/>
    <w:rsid w:val="00060845"/>
    <w:rsid w:val="00060E03"/>
    <w:rsid w:val="000611F5"/>
    <w:rsid w:val="0006124A"/>
    <w:rsid w:val="00061C55"/>
    <w:rsid w:val="00061C6B"/>
    <w:rsid w:val="00061E62"/>
    <w:rsid w:val="00062655"/>
    <w:rsid w:val="00062677"/>
    <w:rsid w:val="0006341A"/>
    <w:rsid w:val="00063799"/>
    <w:rsid w:val="00063F14"/>
    <w:rsid w:val="00064545"/>
    <w:rsid w:val="00064609"/>
    <w:rsid w:val="00064C82"/>
    <w:rsid w:val="0006508C"/>
    <w:rsid w:val="000650A6"/>
    <w:rsid w:val="000658EB"/>
    <w:rsid w:val="00065A46"/>
    <w:rsid w:val="00065FFE"/>
    <w:rsid w:val="00066081"/>
    <w:rsid w:val="00066555"/>
    <w:rsid w:val="000667BE"/>
    <w:rsid w:val="00066C09"/>
    <w:rsid w:val="000670D2"/>
    <w:rsid w:val="00067DA6"/>
    <w:rsid w:val="00067E91"/>
    <w:rsid w:val="00070248"/>
    <w:rsid w:val="00070646"/>
    <w:rsid w:val="00071206"/>
    <w:rsid w:val="0007129A"/>
    <w:rsid w:val="00071430"/>
    <w:rsid w:val="0007148A"/>
    <w:rsid w:val="000714CB"/>
    <w:rsid w:val="00071D15"/>
    <w:rsid w:val="00071E71"/>
    <w:rsid w:val="00071EA3"/>
    <w:rsid w:val="00072113"/>
    <w:rsid w:val="00072A28"/>
    <w:rsid w:val="00072B79"/>
    <w:rsid w:val="000730FA"/>
    <w:rsid w:val="000733B9"/>
    <w:rsid w:val="000735E3"/>
    <w:rsid w:val="000736E2"/>
    <w:rsid w:val="00073AAF"/>
    <w:rsid w:val="00073C14"/>
    <w:rsid w:val="00073C37"/>
    <w:rsid w:val="00073D8C"/>
    <w:rsid w:val="000741F7"/>
    <w:rsid w:val="000743A6"/>
    <w:rsid w:val="000748A3"/>
    <w:rsid w:val="00074B55"/>
    <w:rsid w:val="00074F48"/>
    <w:rsid w:val="0007585B"/>
    <w:rsid w:val="00075938"/>
    <w:rsid w:val="00075B99"/>
    <w:rsid w:val="00075BD1"/>
    <w:rsid w:val="00075D70"/>
    <w:rsid w:val="000761F7"/>
    <w:rsid w:val="00076831"/>
    <w:rsid w:val="00076993"/>
    <w:rsid w:val="00076BA2"/>
    <w:rsid w:val="00076C30"/>
    <w:rsid w:val="00076D78"/>
    <w:rsid w:val="00077868"/>
    <w:rsid w:val="00077C07"/>
    <w:rsid w:val="000802F6"/>
    <w:rsid w:val="00080811"/>
    <w:rsid w:val="00080882"/>
    <w:rsid w:val="00080BF8"/>
    <w:rsid w:val="00080E5E"/>
    <w:rsid w:val="00080F57"/>
    <w:rsid w:val="000812EE"/>
    <w:rsid w:val="00081735"/>
    <w:rsid w:val="00082108"/>
    <w:rsid w:val="00082186"/>
    <w:rsid w:val="00082C85"/>
    <w:rsid w:val="00082CA6"/>
    <w:rsid w:val="00082EA4"/>
    <w:rsid w:val="0008325E"/>
    <w:rsid w:val="000834F3"/>
    <w:rsid w:val="0008398A"/>
    <w:rsid w:val="00084340"/>
    <w:rsid w:val="000845B5"/>
    <w:rsid w:val="00084622"/>
    <w:rsid w:val="00084EA1"/>
    <w:rsid w:val="00084F70"/>
    <w:rsid w:val="00085633"/>
    <w:rsid w:val="0008583D"/>
    <w:rsid w:val="00086005"/>
    <w:rsid w:val="00086400"/>
    <w:rsid w:val="00086652"/>
    <w:rsid w:val="0008692F"/>
    <w:rsid w:val="00086A98"/>
    <w:rsid w:val="00086C85"/>
    <w:rsid w:val="00086D87"/>
    <w:rsid w:val="00086FB8"/>
    <w:rsid w:val="000870B7"/>
    <w:rsid w:val="00087754"/>
    <w:rsid w:val="00087772"/>
    <w:rsid w:val="00090163"/>
    <w:rsid w:val="000901EB"/>
    <w:rsid w:val="000903A6"/>
    <w:rsid w:val="00090D02"/>
    <w:rsid w:val="00090EFB"/>
    <w:rsid w:val="000911B8"/>
    <w:rsid w:val="00091382"/>
    <w:rsid w:val="00091494"/>
    <w:rsid w:val="000918BC"/>
    <w:rsid w:val="00091A89"/>
    <w:rsid w:val="00091DF9"/>
    <w:rsid w:val="00091E1A"/>
    <w:rsid w:val="00091EA4"/>
    <w:rsid w:val="000924CA"/>
    <w:rsid w:val="000925FC"/>
    <w:rsid w:val="0009265E"/>
    <w:rsid w:val="00092CD5"/>
    <w:rsid w:val="00092DFB"/>
    <w:rsid w:val="000933EF"/>
    <w:rsid w:val="00093677"/>
    <w:rsid w:val="00094067"/>
    <w:rsid w:val="00094279"/>
    <w:rsid w:val="00094724"/>
    <w:rsid w:val="00094E65"/>
    <w:rsid w:val="00094E85"/>
    <w:rsid w:val="00094F18"/>
    <w:rsid w:val="000955DE"/>
    <w:rsid w:val="0009591F"/>
    <w:rsid w:val="00095DC1"/>
    <w:rsid w:val="00095E53"/>
    <w:rsid w:val="00095E8D"/>
    <w:rsid w:val="00096059"/>
    <w:rsid w:val="00096EAB"/>
    <w:rsid w:val="000976FE"/>
    <w:rsid w:val="00097F27"/>
    <w:rsid w:val="000A0552"/>
    <w:rsid w:val="000A0965"/>
    <w:rsid w:val="000A0FBE"/>
    <w:rsid w:val="000A11FC"/>
    <w:rsid w:val="000A1564"/>
    <w:rsid w:val="000A163B"/>
    <w:rsid w:val="000A19EB"/>
    <w:rsid w:val="000A1D61"/>
    <w:rsid w:val="000A2288"/>
    <w:rsid w:val="000A23A5"/>
    <w:rsid w:val="000A28E7"/>
    <w:rsid w:val="000A2BFD"/>
    <w:rsid w:val="000A2D9F"/>
    <w:rsid w:val="000A3165"/>
    <w:rsid w:val="000A3430"/>
    <w:rsid w:val="000A345F"/>
    <w:rsid w:val="000A3D6D"/>
    <w:rsid w:val="000A3E8F"/>
    <w:rsid w:val="000A3F89"/>
    <w:rsid w:val="000A40EF"/>
    <w:rsid w:val="000A41EE"/>
    <w:rsid w:val="000A4307"/>
    <w:rsid w:val="000A4757"/>
    <w:rsid w:val="000A50BF"/>
    <w:rsid w:val="000A5450"/>
    <w:rsid w:val="000A5865"/>
    <w:rsid w:val="000A588F"/>
    <w:rsid w:val="000A5896"/>
    <w:rsid w:val="000A5B84"/>
    <w:rsid w:val="000A64D0"/>
    <w:rsid w:val="000A6684"/>
    <w:rsid w:val="000A6A59"/>
    <w:rsid w:val="000A6C42"/>
    <w:rsid w:val="000A7625"/>
    <w:rsid w:val="000A7EE1"/>
    <w:rsid w:val="000B0061"/>
    <w:rsid w:val="000B0411"/>
    <w:rsid w:val="000B112A"/>
    <w:rsid w:val="000B13E3"/>
    <w:rsid w:val="000B1472"/>
    <w:rsid w:val="000B18AC"/>
    <w:rsid w:val="000B1991"/>
    <w:rsid w:val="000B1E1D"/>
    <w:rsid w:val="000B1EED"/>
    <w:rsid w:val="000B22FF"/>
    <w:rsid w:val="000B2607"/>
    <w:rsid w:val="000B2B82"/>
    <w:rsid w:val="000B2D40"/>
    <w:rsid w:val="000B2FCF"/>
    <w:rsid w:val="000B31DA"/>
    <w:rsid w:val="000B3282"/>
    <w:rsid w:val="000B359F"/>
    <w:rsid w:val="000B3910"/>
    <w:rsid w:val="000B3986"/>
    <w:rsid w:val="000B3E10"/>
    <w:rsid w:val="000B3EFD"/>
    <w:rsid w:val="000B448F"/>
    <w:rsid w:val="000B45AB"/>
    <w:rsid w:val="000B4655"/>
    <w:rsid w:val="000B5349"/>
    <w:rsid w:val="000B5448"/>
    <w:rsid w:val="000B5467"/>
    <w:rsid w:val="000B5654"/>
    <w:rsid w:val="000B582A"/>
    <w:rsid w:val="000B5FA4"/>
    <w:rsid w:val="000B60D8"/>
    <w:rsid w:val="000B67F2"/>
    <w:rsid w:val="000B68C4"/>
    <w:rsid w:val="000B693A"/>
    <w:rsid w:val="000B6C4E"/>
    <w:rsid w:val="000B6C89"/>
    <w:rsid w:val="000B6E11"/>
    <w:rsid w:val="000B701D"/>
    <w:rsid w:val="000B764D"/>
    <w:rsid w:val="000B77A3"/>
    <w:rsid w:val="000B7874"/>
    <w:rsid w:val="000C01F5"/>
    <w:rsid w:val="000C0272"/>
    <w:rsid w:val="000C03AD"/>
    <w:rsid w:val="000C04DC"/>
    <w:rsid w:val="000C0508"/>
    <w:rsid w:val="000C0726"/>
    <w:rsid w:val="000C09A9"/>
    <w:rsid w:val="000C0EE3"/>
    <w:rsid w:val="000C0F15"/>
    <w:rsid w:val="000C142E"/>
    <w:rsid w:val="000C178A"/>
    <w:rsid w:val="000C183B"/>
    <w:rsid w:val="000C192F"/>
    <w:rsid w:val="000C198F"/>
    <w:rsid w:val="000C1A57"/>
    <w:rsid w:val="000C1CBF"/>
    <w:rsid w:val="000C20A8"/>
    <w:rsid w:val="000C2768"/>
    <w:rsid w:val="000C2CDC"/>
    <w:rsid w:val="000C2CFC"/>
    <w:rsid w:val="000C30F7"/>
    <w:rsid w:val="000C337A"/>
    <w:rsid w:val="000C3693"/>
    <w:rsid w:val="000C3A43"/>
    <w:rsid w:val="000C3B3A"/>
    <w:rsid w:val="000C3D29"/>
    <w:rsid w:val="000C4192"/>
    <w:rsid w:val="000C41A4"/>
    <w:rsid w:val="000C4F00"/>
    <w:rsid w:val="000C533F"/>
    <w:rsid w:val="000C636B"/>
    <w:rsid w:val="000C6A27"/>
    <w:rsid w:val="000C73A3"/>
    <w:rsid w:val="000C77C8"/>
    <w:rsid w:val="000C79E9"/>
    <w:rsid w:val="000C7B28"/>
    <w:rsid w:val="000C7C1F"/>
    <w:rsid w:val="000D10DA"/>
    <w:rsid w:val="000D17D2"/>
    <w:rsid w:val="000D18E2"/>
    <w:rsid w:val="000D1F5F"/>
    <w:rsid w:val="000D1FEE"/>
    <w:rsid w:val="000D2709"/>
    <w:rsid w:val="000D2C35"/>
    <w:rsid w:val="000D3143"/>
    <w:rsid w:val="000D34EB"/>
    <w:rsid w:val="000D3906"/>
    <w:rsid w:val="000D3BF8"/>
    <w:rsid w:val="000D4562"/>
    <w:rsid w:val="000D4A38"/>
    <w:rsid w:val="000D4D67"/>
    <w:rsid w:val="000D541C"/>
    <w:rsid w:val="000D577A"/>
    <w:rsid w:val="000D5DAF"/>
    <w:rsid w:val="000D64C7"/>
    <w:rsid w:val="000D6C88"/>
    <w:rsid w:val="000D7836"/>
    <w:rsid w:val="000D7851"/>
    <w:rsid w:val="000E0480"/>
    <w:rsid w:val="000E0F67"/>
    <w:rsid w:val="000E16C0"/>
    <w:rsid w:val="000E16C2"/>
    <w:rsid w:val="000E1C82"/>
    <w:rsid w:val="000E20C2"/>
    <w:rsid w:val="000E20D8"/>
    <w:rsid w:val="000E2653"/>
    <w:rsid w:val="000E29C0"/>
    <w:rsid w:val="000E2B88"/>
    <w:rsid w:val="000E2E5B"/>
    <w:rsid w:val="000E2E9B"/>
    <w:rsid w:val="000E343C"/>
    <w:rsid w:val="000E347D"/>
    <w:rsid w:val="000E3573"/>
    <w:rsid w:val="000E401C"/>
    <w:rsid w:val="000E462B"/>
    <w:rsid w:val="000E487D"/>
    <w:rsid w:val="000E4F87"/>
    <w:rsid w:val="000E4FE0"/>
    <w:rsid w:val="000E55E4"/>
    <w:rsid w:val="000E5B94"/>
    <w:rsid w:val="000E5BDB"/>
    <w:rsid w:val="000E5F7E"/>
    <w:rsid w:val="000E6153"/>
    <w:rsid w:val="000E62F2"/>
    <w:rsid w:val="000E66CA"/>
    <w:rsid w:val="000E68DB"/>
    <w:rsid w:val="000E6A9E"/>
    <w:rsid w:val="000E6CD5"/>
    <w:rsid w:val="000E6F04"/>
    <w:rsid w:val="000E71A7"/>
    <w:rsid w:val="000E78ED"/>
    <w:rsid w:val="000E7D92"/>
    <w:rsid w:val="000E7E4C"/>
    <w:rsid w:val="000F0042"/>
    <w:rsid w:val="000F04E0"/>
    <w:rsid w:val="000F086A"/>
    <w:rsid w:val="000F254B"/>
    <w:rsid w:val="000F2ADB"/>
    <w:rsid w:val="000F2D23"/>
    <w:rsid w:val="000F2D76"/>
    <w:rsid w:val="000F2ED5"/>
    <w:rsid w:val="000F3511"/>
    <w:rsid w:val="000F38A5"/>
    <w:rsid w:val="000F3AD5"/>
    <w:rsid w:val="000F3DB4"/>
    <w:rsid w:val="000F3EC6"/>
    <w:rsid w:val="000F3EEF"/>
    <w:rsid w:val="000F414F"/>
    <w:rsid w:val="000F4227"/>
    <w:rsid w:val="000F426B"/>
    <w:rsid w:val="000F4660"/>
    <w:rsid w:val="000F48AD"/>
    <w:rsid w:val="000F4FC6"/>
    <w:rsid w:val="000F4FE9"/>
    <w:rsid w:val="000F5024"/>
    <w:rsid w:val="000F5042"/>
    <w:rsid w:val="000F5C79"/>
    <w:rsid w:val="000F5E36"/>
    <w:rsid w:val="000F6281"/>
    <w:rsid w:val="000F62F2"/>
    <w:rsid w:val="000F6918"/>
    <w:rsid w:val="000F6BA3"/>
    <w:rsid w:val="000F6C91"/>
    <w:rsid w:val="000F6DF0"/>
    <w:rsid w:val="000F6EA3"/>
    <w:rsid w:val="000F6F0E"/>
    <w:rsid w:val="000F74F0"/>
    <w:rsid w:val="000F7ACE"/>
    <w:rsid w:val="000F7D95"/>
    <w:rsid w:val="000F7F75"/>
    <w:rsid w:val="00100099"/>
    <w:rsid w:val="0010031D"/>
    <w:rsid w:val="00100790"/>
    <w:rsid w:val="0010096D"/>
    <w:rsid w:val="00101100"/>
    <w:rsid w:val="0010122D"/>
    <w:rsid w:val="001016BB"/>
    <w:rsid w:val="001018D7"/>
    <w:rsid w:val="0010191C"/>
    <w:rsid w:val="00102663"/>
    <w:rsid w:val="00104632"/>
    <w:rsid w:val="00104F0C"/>
    <w:rsid w:val="0010538F"/>
    <w:rsid w:val="001056C2"/>
    <w:rsid w:val="00105A14"/>
    <w:rsid w:val="00105A2B"/>
    <w:rsid w:val="00105FE3"/>
    <w:rsid w:val="001063D3"/>
    <w:rsid w:val="00106776"/>
    <w:rsid w:val="00106895"/>
    <w:rsid w:val="00106D1B"/>
    <w:rsid w:val="001070A8"/>
    <w:rsid w:val="00107192"/>
    <w:rsid w:val="00107445"/>
    <w:rsid w:val="00110AF0"/>
    <w:rsid w:val="00110C29"/>
    <w:rsid w:val="0011154E"/>
    <w:rsid w:val="00111674"/>
    <w:rsid w:val="00111B1D"/>
    <w:rsid w:val="00111B9D"/>
    <w:rsid w:val="00112186"/>
    <w:rsid w:val="001123F3"/>
    <w:rsid w:val="00112529"/>
    <w:rsid w:val="00112554"/>
    <w:rsid w:val="00112638"/>
    <w:rsid w:val="00112723"/>
    <w:rsid w:val="001130F6"/>
    <w:rsid w:val="001131FC"/>
    <w:rsid w:val="00113236"/>
    <w:rsid w:val="001133A8"/>
    <w:rsid w:val="001141C0"/>
    <w:rsid w:val="001143B9"/>
    <w:rsid w:val="001149E9"/>
    <w:rsid w:val="00114C54"/>
    <w:rsid w:val="00114DDB"/>
    <w:rsid w:val="00114E74"/>
    <w:rsid w:val="00115203"/>
    <w:rsid w:val="0011604F"/>
    <w:rsid w:val="001161DF"/>
    <w:rsid w:val="001163F1"/>
    <w:rsid w:val="00116606"/>
    <w:rsid w:val="00116CAE"/>
    <w:rsid w:val="001174A9"/>
    <w:rsid w:val="00117853"/>
    <w:rsid w:val="001178AD"/>
    <w:rsid w:val="001179FD"/>
    <w:rsid w:val="00117A4D"/>
    <w:rsid w:val="00117B65"/>
    <w:rsid w:val="00117F70"/>
    <w:rsid w:val="00120131"/>
    <w:rsid w:val="00120755"/>
    <w:rsid w:val="00121481"/>
    <w:rsid w:val="00121E41"/>
    <w:rsid w:val="00121E99"/>
    <w:rsid w:val="00122769"/>
    <w:rsid w:val="00122859"/>
    <w:rsid w:val="001228A4"/>
    <w:rsid w:val="0012292F"/>
    <w:rsid w:val="00122FA1"/>
    <w:rsid w:val="0012467E"/>
    <w:rsid w:val="0012498A"/>
    <w:rsid w:val="00124D10"/>
    <w:rsid w:val="00124DA1"/>
    <w:rsid w:val="00124EB5"/>
    <w:rsid w:val="0012660E"/>
    <w:rsid w:val="00126B3C"/>
    <w:rsid w:val="00127003"/>
    <w:rsid w:val="0012709E"/>
    <w:rsid w:val="00127206"/>
    <w:rsid w:val="0012744B"/>
    <w:rsid w:val="001274EC"/>
    <w:rsid w:val="00127970"/>
    <w:rsid w:val="001279DD"/>
    <w:rsid w:val="00127BF9"/>
    <w:rsid w:val="00130081"/>
    <w:rsid w:val="0013008F"/>
    <w:rsid w:val="00130350"/>
    <w:rsid w:val="00130490"/>
    <w:rsid w:val="001305F6"/>
    <w:rsid w:val="00130A38"/>
    <w:rsid w:val="00130F48"/>
    <w:rsid w:val="001314EB"/>
    <w:rsid w:val="00131EAA"/>
    <w:rsid w:val="00132400"/>
    <w:rsid w:val="0013256B"/>
    <w:rsid w:val="0013294D"/>
    <w:rsid w:val="0013298E"/>
    <w:rsid w:val="001332AE"/>
    <w:rsid w:val="00133755"/>
    <w:rsid w:val="0013421D"/>
    <w:rsid w:val="001348AB"/>
    <w:rsid w:val="00134ACC"/>
    <w:rsid w:val="001352D0"/>
    <w:rsid w:val="001357BE"/>
    <w:rsid w:val="00135BCE"/>
    <w:rsid w:val="00135E83"/>
    <w:rsid w:val="00136277"/>
    <w:rsid w:val="0013663D"/>
    <w:rsid w:val="00136809"/>
    <w:rsid w:val="00136B9F"/>
    <w:rsid w:val="00136DB0"/>
    <w:rsid w:val="00136F40"/>
    <w:rsid w:val="00136F56"/>
    <w:rsid w:val="00136F86"/>
    <w:rsid w:val="001371CD"/>
    <w:rsid w:val="001378BD"/>
    <w:rsid w:val="00137B42"/>
    <w:rsid w:val="001402E0"/>
    <w:rsid w:val="001404A5"/>
    <w:rsid w:val="0014050A"/>
    <w:rsid w:val="00140B5C"/>
    <w:rsid w:val="001411A7"/>
    <w:rsid w:val="00141335"/>
    <w:rsid w:val="0014155F"/>
    <w:rsid w:val="001417E0"/>
    <w:rsid w:val="0014188B"/>
    <w:rsid w:val="001419BF"/>
    <w:rsid w:val="00141A11"/>
    <w:rsid w:val="00141F2A"/>
    <w:rsid w:val="001420E7"/>
    <w:rsid w:val="001420EE"/>
    <w:rsid w:val="001422A6"/>
    <w:rsid w:val="0014241E"/>
    <w:rsid w:val="001426F7"/>
    <w:rsid w:val="001427EB"/>
    <w:rsid w:val="0014281E"/>
    <w:rsid w:val="00142B0A"/>
    <w:rsid w:val="00142D2A"/>
    <w:rsid w:val="00142FD1"/>
    <w:rsid w:val="00143002"/>
    <w:rsid w:val="00143230"/>
    <w:rsid w:val="001433D9"/>
    <w:rsid w:val="00143D36"/>
    <w:rsid w:val="00144161"/>
    <w:rsid w:val="001444B6"/>
    <w:rsid w:val="001447EF"/>
    <w:rsid w:val="00144AC5"/>
    <w:rsid w:val="00144B79"/>
    <w:rsid w:val="00144BC2"/>
    <w:rsid w:val="001454D8"/>
    <w:rsid w:val="0014577D"/>
    <w:rsid w:val="001457BE"/>
    <w:rsid w:val="00145EE8"/>
    <w:rsid w:val="001460BA"/>
    <w:rsid w:val="0014673C"/>
    <w:rsid w:val="00146969"/>
    <w:rsid w:val="00147500"/>
    <w:rsid w:val="0014755E"/>
    <w:rsid w:val="001502D1"/>
    <w:rsid w:val="00150360"/>
    <w:rsid w:val="00150391"/>
    <w:rsid w:val="00150F41"/>
    <w:rsid w:val="0015150E"/>
    <w:rsid w:val="00151559"/>
    <w:rsid w:val="001515F5"/>
    <w:rsid w:val="00151628"/>
    <w:rsid w:val="00151800"/>
    <w:rsid w:val="00151817"/>
    <w:rsid w:val="00151AC1"/>
    <w:rsid w:val="00151F23"/>
    <w:rsid w:val="00152252"/>
    <w:rsid w:val="00152402"/>
    <w:rsid w:val="001524FF"/>
    <w:rsid w:val="001526C6"/>
    <w:rsid w:val="00152A85"/>
    <w:rsid w:val="00153787"/>
    <w:rsid w:val="00153B61"/>
    <w:rsid w:val="001541D2"/>
    <w:rsid w:val="0015476F"/>
    <w:rsid w:val="00154C80"/>
    <w:rsid w:val="00154EB1"/>
    <w:rsid w:val="001550D8"/>
    <w:rsid w:val="00155D48"/>
    <w:rsid w:val="00155D78"/>
    <w:rsid w:val="00155E1B"/>
    <w:rsid w:val="001566A9"/>
    <w:rsid w:val="001566BC"/>
    <w:rsid w:val="00156E11"/>
    <w:rsid w:val="00156ED3"/>
    <w:rsid w:val="001577E6"/>
    <w:rsid w:val="00157A1C"/>
    <w:rsid w:val="00157E95"/>
    <w:rsid w:val="00160439"/>
    <w:rsid w:val="001605E5"/>
    <w:rsid w:val="0016071A"/>
    <w:rsid w:val="00160F3E"/>
    <w:rsid w:val="0016150F"/>
    <w:rsid w:val="00161B1F"/>
    <w:rsid w:val="00161D11"/>
    <w:rsid w:val="00161F81"/>
    <w:rsid w:val="00162273"/>
    <w:rsid w:val="0016244F"/>
    <w:rsid w:val="00162E77"/>
    <w:rsid w:val="001631CE"/>
    <w:rsid w:val="00163600"/>
    <w:rsid w:val="001636EB"/>
    <w:rsid w:val="00163B86"/>
    <w:rsid w:val="00163B8E"/>
    <w:rsid w:val="00163D99"/>
    <w:rsid w:val="00163F33"/>
    <w:rsid w:val="00163FBF"/>
    <w:rsid w:val="001641C3"/>
    <w:rsid w:val="001647FB"/>
    <w:rsid w:val="00164946"/>
    <w:rsid w:val="00164AE1"/>
    <w:rsid w:val="00164B0A"/>
    <w:rsid w:val="00164C1C"/>
    <w:rsid w:val="00165066"/>
    <w:rsid w:val="0016511F"/>
    <w:rsid w:val="00165872"/>
    <w:rsid w:val="00165B8F"/>
    <w:rsid w:val="00165F79"/>
    <w:rsid w:val="001660CA"/>
    <w:rsid w:val="00166175"/>
    <w:rsid w:val="00166197"/>
    <w:rsid w:val="00166932"/>
    <w:rsid w:val="00166E41"/>
    <w:rsid w:val="00167582"/>
    <w:rsid w:val="00167627"/>
    <w:rsid w:val="001676F1"/>
    <w:rsid w:val="00167853"/>
    <w:rsid w:val="00170357"/>
    <w:rsid w:val="00170380"/>
    <w:rsid w:val="001703C3"/>
    <w:rsid w:val="001704C6"/>
    <w:rsid w:val="00170785"/>
    <w:rsid w:val="00170FED"/>
    <w:rsid w:val="00171489"/>
    <w:rsid w:val="001719C5"/>
    <w:rsid w:val="00171A93"/>
    <w:rsid w:val="00172339"/>
    <w:rsid w:val="001727A3"/>
    <w:rsid w:val="00172A15"/>
    <w:rsid w:val="00172EDA"/>
    <w:rsid w:val="001733C3"/>
    <w:rsid w:val="0017393B"/>
    <w:rsid w:val="00174AF3"/>
    <w:rsid w:val="00174B83"/>
    <w:rsid w:val="00175141"/>
    <w:rsid w:val="0017551C"/>
    <w:rsid w:val="0017559B"/>
    <w:rsid w:val="0017572B"/>
    <w:rsid w:val="001760FB"/>
    <w:rsid w:val="0017620C"/>
    <w:rsid w:val="001763D9"/>
    <w:rsid w:val="00176483"/>
    <w:rsid w:val="00176518"/>
    <w:rsid w:val="001767E3"/>
    <w:rsid w:val="00176BEE"/>
    <w:rsid w:val="00177333"/>
    <w:rsid w:val="0017737D"/>
    <w:rsid w:val="001775A0"/>
    <w:rsid w:val="001777AC"/>
    <w:rsid w:val="00177831"/>
    <w:rsid w:val="00177D1D"/>
    <w:rsid w:val="001804F5"/>
    <w:rsid w:val="00180A5A"/>
    <w:rsid w:val="00180CAC"/>
    <w:rsid w:val="00180E99"/>
    <w:rsid w:val="001813AD"/>
    <w:rsid w:val="00181971"/>
    <w:rsid w:val="00181E35"/>
    <w:rsid w:val="0018208C"/>
    <w:rsid w:val="001824F7"/>
    <w:rsid w:val="001829C8"/>
    <w:rsid w:val="00182FBD"/>
    <w:rsid w:val="00183098"/>
    <w:rsid w:val="001830D1"/>
    <w:rsid w:val="001831B2"/>
    <w:rsid w:val="00183234"/>
    <w:rsid w:val="001835F5"/>
    <w:rsid w:val="00183B55"/>
    <w:rsid w:val="00183CED"/>
    <w:rsid w:val="00183FFD"/>
    <w:rsid w:val="001843ED"/>
    <w:rsid w:val="0018440D"/>
    <w:rsid w:val="001847B5"/>
    <w:rsid w:val="00184902"/>
    <w:rsid w:val="00184EBF"/>
    <w:rsid w:val="001853B7"/>
    <w:rsid w:val="00185C94"/>
    <w:rsid w:val="00185E3D"/>
    <w:rsid w:val="00186B7F"/>
    <w:rsid w:val="00186B9D"/>
    <w:rsid w:val="00186DBC"/>
    <w:rsid w:val="001872F5"/>
    <w:rsid w:val="00187EC0"/>
    <w:rsid w:val="0019089F"/>
    <w:rsid w:val="0019090C"/>
    <w:rsid w:val="00190E72"/>
    <w:rsid w:val="0019182A"/>
    <w:rsid w:val="00191F99"/>
    <w:rsid w:val="0019211A"/>
    <w:rsid w:val="00192635"/>
    <w:rsid w:val="00192B22"/>
    <w:rsid w:val="001933A4"/>
    <w:rsid w:val="001933EE"/>
    <w:rsid w:val="00193458"/>
    <w:rsid w:val="00193521"/>
    <w:rsid w:val="00193C36"/>
    <w:rsid w:val="00193E17"/>
    <w:rsid w:val="00193F51"/>
    <w:rsid w:val="00193FC9"/>
    <w:rsid w:val="00194826"/>
    <w:rsid w:val="00194B70"/>
    <w:rsid w:val="00194C2A"/>
    <w:rsid w:val="00194C86"/>
    <w:rsid w:val="0019513D"/>
    <w:rsid w:val="001953D4"/>
    <w:rsid w:val="001956E3"/>
    <w:rsid w:val="001958E3"/>
    <w:rsid w:val="00195995"/>
    <w:rsid w:val="001964A8"/>
    <w:rsid w:val="001965F5"/>
    <w:rsid w:val="001966A1"/>
    <w:rsid w:val="00196995"/>
    <w:rsid w:val="001969C2"/>
    <w:rsid w:val="00196D01"/>
    <w:rsid w:val="001976A0"/>
    <w:rsid w:val="00197CB8"/>
    <w:rsid w:val="001A0755"/>
    <w:rsid w:val="001A090A"/>
    <w:rsid w:val="001A0FCB"/>
    <w:rsid w:val="001A1312"/>
    <w:rsid w:val="001A185D"/>
    <w:rsid w:val="001A1A61"/>
    <w:rsid w:val="001A21EF"/>
    <w:rsid w:val="001A222C"/>
    <w:rsid w:val="001A2248"/>
    <w:rsid w:val="001A252A"/>
    <w:rsid w:val="001A256F"/>
    <w:rsid w:val="001A294F"/>
    <w:rsid w:val="001A2CF4"/>
    <w:rsid w:val="001A3038"/>
    <w:rsid w:val="001A3861"/>
    <w:rsid w:val="001A3B5A"/>
    <w:rsid w:val="001A3BA2"/>
    <w:rsid w:val="001A3E83"/>
    <w:rsid w:val="001A4D2F"/>
    <w:rsid w:val="001A4F97"/>
    <w:rsid w:val="001A5C79"/>
    <w:rsid w:val="001A5D95"/>
    <w:rsid w:val="001A5F18"/>
    <w:rsid w:val="001A5FDD"/>
    <w:rsid w:val="001A6692"/>
    <w:rsid w:val="001A6A8F"/>
    <w:rsid w:val="001A71BF"/>
    <w:rsid w:val="001A7304"/>
    <w:rsid w:val="001A73C8"/>
    <w:rsid w:val="001A75E1"/>
    <w:rsid w:val="001A7C78"/>
    <w:rsid w:val="001B0005"/>
    <w:rsid w:val="001B0D37"/>
    <w:rsid w:val="001B1134"/>
    <w:rsid w:val="001B1604"/>
    <w:rsid w:val="001B2191"/>
    <w:rsid w:val="001B2227"/>
    <w:rsid w:val="001B2399"/>
    <w:rsid w:val="001B24A7"/>
    <w:rsid w:val="001B2663"/>
    <w:rsid w:val="001B2D73"/>
    <w:rsid w:val="001B318A"/>
    <w:rsid w:val="001B43C0"/>
    <w:rsid w:val="001B49C5"/>
    <w:rsid w:val="001B4C29"/>
    <w:rsid w:val="001B4C51"/>
    <w:rsid w:val="001B4FF5"/>
    <w:rsid w:val="001B5300"/>
    <w:rsid w:val="001B5670"/>
    <w:rsid w:val="001B5779"/>
    <w:rsid w:val="001B5795"/>
    <w:rsid w:val="001B57F6"/>
    <w:rsid w:val="001B6312"/>
    <w:rsid w:val="001B633D"/>
    <w:rsid w:val="001B6355"/>
    <w:rsid w:val="001B78A1"/>
    <w:rsid w:val="001B7AFA"/>
    <w:rsid w:val="001B7EF4"/>
    <w:rsid w:val="001B7FF8"/>
    <w:rsid w:val="001C00AA"/>
    <w:rsid w:val="001C038E"/>
    <w:rsid w:val="001C05F9"/>
    <w:rsid w:val="001C087E"/>
    <w:rsid w:val="001C10FE"/>
    <w:rsid w:val="001C1569"/>
    <w:rsid w:val="001C15E3"/>
    <w:rsid w:val="001C1A8E"/>
    <w:rsid w:val="001C1ED3"/>
    <w:rsid w:val="001C2443"/>
    <w:rsid w:val="001C24E0"/>
    <w:rsid w:val="001C251E"/>
    <w:rsid w:val="001C2C0D"/>
    <w:rsid w:val="001C2C46"/>
    <w:rsid w:val="001C3603"/>
    <w:rsid w:val="001C3892"/>
    <w:rsid w:val="001C3B3F"/>
    <w:rsid w:val="001C41BD"/>
    <w:rsid w:val="001C4602"/>
    <w:rsid w:val="001C48A5"/>
    <w:rsid w:val="001C48CA"/>
    <w:rsid w:val="001C49B1"/>
    <w:rsid w:val="001C4BEF"/>
    <w:rsid w:val="001C4CE6"/>
    <w:rsid w:val="001C4E20"/>
    <w:rsid w:val="001C4EDE"/>
    <w:rsid w:val="001C5AFE"/>
    <w:rsid w:val="001C5D91"/>
    <w:rsid w:val="001C5FB4"/>
    <w:rsid w:val="001C756E"/>
    <w:rsid w:val="001C7648"/>
    <w:rsid w:val="001C7713"/>
    <w:rsid w:val="001C7A75"/>
    <w:rsid w:val="001C7D7E"/>
    <w:rsid w:val="001C7E3F"/>
    <w:rsid w:val="001D0207"/>
    <w:rsid w:val="001D027E"/>
    <w:rsid w:val="001D05AD"/>
    <w:rsid w:val="001D067A"/>
    <w:rsid w:val="001D0CE7"/>
    <w:rsid w:val="001D11FD"/>
    <w:rsid w:val="001D141E"/>
    <w:rsid w:val="001D17A6"/>
    <w:rsid w:val="001D228F"/>
    <w:rsid w:val="001D2383"/>
    <w:rsid w:val="001D3179"/>
    <w:rsid w:val="001D3776"/>
    <w:rsid w:val="001D384C"/>
    <w:rsid w:val="001D3C8C"/>
    <w:rsid w:val="001D3DCB"/>
    <w:rsid w:val="001D4681"/>
    <w:rsid w:val="001D4BE9"/>
    <w:rsid w:val="001D4C35"/>
    <w:rsid w:val="001D4FF4"/>
    <w:rsid w:val="001D5205"/>
    <w:rsid w:val="001D550B"/>
    <w:rsid w:val="001D55A8"/>
    <w:rsid w:val="001D55AD"/>
    <w:rsid w:val="001D596B"/>
    <w:rsid w:val="001D5AF6"/>
    <w:rsid w:val="001D5B1D"/>
    <w:rsid w:val="001D6006"/>
    <w:rsid w:val="001D690B"/>
    <w:rsid w:val="001D6D5E"/>
    <w:rsid w:val="001D7CFF"/>
    <w:rsid w:val="001D7D00"/>
    <w:rsid w:val="001D7EFB"/>
    <w:rsid w:val="001E05F3"/>
    <w:rsid w:val="001E0699"/>
    <w:rsid w:val="001E0789"/>
    <w:rsid w:val="001E07BB"/>
    <w:rsid w:val="001E0D3D"/>
    <w:rsid w:val="001E175C"/>
    <w:rsid w:val="001E1D92"/>
    <w:rsid w:val="001E20DC"/>
    <w:rsid w:val="001E26FC"/>
    <w:rsid w:val="001E2926"/>
    <w:rsid w:val="001E298E"/>
    <w:rsid w:val="001E2D07"/>
    <w:rsid w:val="001E322D"/>
    <w:rsid w:val="001E38DA"/>
    <w:rsid w:val="001E3992"/>
    <w:rsid w:val="001E4007"/>
    <w:rsid w:val="001E4ADF"/>
    <w:rsid w:val="001E4B16"/>
    <w:rsid w:val="001E5182"/>
    <w:rsid w:val="001E5346"/>
    <w:rsid w:val="001E58D2"/>
    <w:rsid w:val="001E5F36"/>
    <w:rsid w:val="001E675C"/>
    <w:rsid w:val="001E6E77"/>
    <w:rsid w:val="001E73C8"/>
    <w:rsid w:val="001E7629"/>
    <w:rsid w:val="001E767D"/>
    <w:rsid w:val="001F0866"/>
    <w:rsid w:val="001F0925"/>
    <w:rsid w:val="001F16E8"/>
    <w:rsid w:val="001F18E1"/>
    <w:rsid w:val="001F1A36"/>
    <w:rsid w:val="001F1A4F"/>
    <w:rsid w:val="001F2106"/>
    <w:rsid w:val="001F2A60"/>
    <w:rsid w:val="001F2A78"/>
    <w:rsid w:val="001F2D83"/>
    <w:rsid w:val="001F2FC0"/>
    <w:rsid w:val="001F3384"/>
    <w:rsid w:val="001F353D"/>
    <w:rsid w:val="001F43D7"/>
    <w:rsid w:val="001F479A"/>
    <w:rsid w:val="001F4F0B"/>
    <w:rsid w:val="001F5456"/>
    <w:rsid w:val="001F57F5"/>
    <w:rsid w:val="001F5B05"/>
    <w:rsid w:val="001F5BC7"/>
    <w:rsid w:val="001F5C21"/>
    <w:rsid w:val="001F5D1D"/>
    <w:rsid w:val="001F6079"/>
    <w:rsid w:val="001F664F"/>
    <w:rsid w:val="001F6CB1"/>
    <w:rsid w:val="001F6D77"/>
    <w:rsid w:val="001F6F04"/>
    <w:rsid w:val="001F7B49"/>
    <w:rsid w:val="00200156"/>
    <w:rsid w:val="002002CB"/>
    <w:rsid w:val="002003A9"/>
    <w:rsid w:val="002008A5"/>
    <w:rsid w:val="002008B0"/>
    <w:rsid w:val="00200F05"/>
    <w:rsid w:val="00201206"/>
    <w:rsid w:val="0020197E"/>
    <w:rsid w:val="00201992"/>
    <w:rsid w:val="002019EF"/>
    <w:rsid w:val="00201C90"/>
    <w:rsid w:val="002025A6"/>
    <w:rsid w:val="002026A8"/>
    <w:rsid w:val="002028A1"/>
    <w:rsid w:val="00202A9E"/>
    <w:rsid w:val="00202E08"/>
    <w:rsid w:val="002032D6"/>
    <w:rsid w:val="002033C3"/>
    <w:rsid w:val="0020342E"/>
    <w:rsid w:val="002038A1"/>
    <w:rsid w:val="00203A2B"/>
    <w:rsid w:val="00203D5D"/>
    <w:rsid w:val="00203F30"/>
    <w:rsid w:val="002049EE"/>
    <w:rsid w:val="00204F92"/>
    <w:rsid w:val="002050E7"/>
    <w:rsid w:val="002051F8"/>
    <w:rsid w:val="002056B8"/>
    <w:rsid w:val="00205823"/>
    <w:rsid w:val="0020589A"/>
    <w:rsid w:val="00205E44"/>
    <w:rsid w:val="002063B8"/>
    <w:rsid w:val="0020693E"/>
    <w:rsid w:val="00206A13"/>
    <w:rsid w:val="00206D6B"/>
    <w:rsid w:val="00207025"/>
    <w:rsid w:val="002072B9"/>
    <w:rsid w:val="002074AF"/>
    <w:rsid w:val="00207612"/>
    <w:rsid w:val="00210733"/>
    <w:rsid w:val="0021099A"/>
    <w:rsid w:val="00210BE1"/>
    <w:rsid w:val="0021131A"/>
    <w:rsid w:val="0021173F"/>
    <w:rsid w:val="00211803"/>
    <w:rsid w:val="002119A5"/>
    <w:rsid w:val="00211A94"/>
    <w:rsid w:val="00212731"/>
    <w:rsid w:val="00212AE2"/>
    <w:rsid w:val="00212C38"/>
    <w:rsid w:val="00212C4C"/>
    <w:rsid w:val="00212F7B"/>
    <w:rsid w:val="002132BA"/>
    <w:rsid w:val="002134CE"/>
    <w:rsid w:val="0021356B"/>
    <w:rsid w:val="00213861"/>
    <w:rsid w:val="002139F5"/>
    <w:rsid w:val="00213A79"/>
    <w:rsid w:val="00213EBA"/>
    <w:rsid w:val="002147DB"/>
    <w:rsid w:val="002148ED"/>
    <w:rsid w:val="00214A79"/>
    <w:rsid w:val="00214C7B"/>
    <w:rsid w:val="00215533"/>
    <w:rsid w:val="00215730"/>
    <w:rsid w:val="00215E42"/>
    <w:rsid w:val="00216085"/>
    <w:rsid w:val="002162FF"/>
    <w:rsid w:val="0021678F"/>
    <w:rsid w:val="00216794"/>
    <w:rsid w:val="00216A93"/>
    <w:rsid w:val="00216C3C"/>
    <w:rsid w:val="00216C7C"/>
    <w:rsid w:val="00216D10"/>
    <w:rsid w:val="0021712E"/>
    <w:rsid w:val="002179A6"/>
    <w:rsid w:val="00217E87"/>
    <w:rsid w:val="00220245"/>
    <w:rsid w:val="002203E1"/>
    <w:rsid w:val="002205DF"/>
    <w:rsid w:val="0022060E"/>
    <w:rsid w:val="002208BD"/>
    <w:rsid w:val="00220AA9"/>
    <w:rsid w:val="00220D34"/>
    <w:rsid w:val="00220E47"/>
    <w:rsid w:val="00221327"/>
    <w:rsid w:val="00221520"/>
    <w:rsid w:val="00221928"/>
    <w:rsid w:val="00221A71"/>
    <w:rsid w:val="00221D9C"/>
    <w:rsid w:val="00221DA0"/>
    <w:rsid w:val="002225AC"/>
    <w:rsid w:val="002227D4"/>
    <w:rsid w:val="00222BC7"/>
    <w:rsid w:val="00222D4C"/>
    <w:rsid w:val="00222DDD"/>
    <w:rsid w:val="00222E1A"/>
    <w:rsid w:val="002231E1"/>
    <w:rsid w:val="00223269"/>
    <w:rsid w:val="00223271"/>
    <w:rsid w:val="00224238"/>
    <w:rsid w:val="0022423A"/>
    <w:rsid w:val="0022448A"/>
    <w:rsid w:val="00224588"/>
    <w:rsid w:val="00224687"/>
    <w:rsid w:val="00224E2F"/>
    <w:rsid w:val="00224F84"/>
    <w:rsid w:val="00225112"/>
    <w:rsid w:val="00225669"/>
    <w:rsid w:val="00225795"/>
    <w:rsid w:val="002257E7"/>
    <w:rsid w:val="00225B10"/>
    <w:rsid w:val="00226142"/>
    <w:rsid w:val="00226ACF"/>
    <w:rsid w:val="002271FE"/>
    <w:rsid w:val="00227266"/>
    <w:rsid w:val="0022740B"/>
    <w:rsid w:val="002274B9"/>
    <w:rsid w:val="00227AB4"/>
    <w:rsid w:val="002300A6"/>
    <w:rsid w:val="0023017C"/>
    <w:rsid w:val="00230277"/>
    <w:rsid w:val="00230E96"/>
    <w:rsid w:val="00230E9B"/>
    <w:rsid w:val="002315B8"/>
    <w:rsid w:val="00231691"/>
    <w:rsid w:val="0023193D"/>
    <w:rsid w:val="00231A23"/>
    <w:rsid w:val="00231DE8"/>
    <w:rsid w:val="002322F2"/>
    <w:rsid w:val="00232373"/>
    <w:rsid w:val="0023291F"/>
    <w:rsid w:val="00233ADD"/>
    <w:rsid w:val="00233B65"/>
    <w:rsid w:val="00233BBD"/>
    <w:rsid w:val="00234526"/>
    <w:rsid w:val="00234AF4"/>
    <w:rsid w:val="00234C84"/>
    <w:rsid w:val="002350EA"/>
    <w:rsid w:val="002351AA"/>
    <w:rsid w:val="0023532F"/>
    <w:rsid w:val="0023538E"/>
    <w:rsid w:val="00235F96"/>
    <w:rsid w:val="002362BD"/>
    <w:rsid w:val="0023651B"/>
    <w:rsid w:val="002367B7"/>
    <w:rsid w:val="00236A02"/>
    <w:rsid w:val="00236D40"/>
    <w:rsid w:val="00236F2F"/>
    <w:rsid w:val="002370ED"/>
    <w:rsid w:val="0023736B"/>
    <w:rsid w:val="002374F3"/>
    <w:rsid w:val="00237822"/>
    <w:rsid w:val="002378F3"/>
    <w:rsid w:val="0023795E"/>
    <w:rsid w:val="00237CDB"/>
    <w:rsid w:val="0024013D"/>
    <w:rsid w:val="002406F8"/>
    <w:rsid w:val="00240AF6"/>
    <w:rsid w:val="00240F22"/>
    <w:rsid w:val="002413CF"/>
    <w:rsid w:val="0024158E"/>
    <w:rsid w:val="002416E5"/>
    <w:rsid w:val="0024176E"/>
    <w:rsid w:val="00241780"/>
    <w:rsid w:val="00241A7E"/>
    <w:rsid w:val="00241FA4"/>
    <w:rsid w:val="0024230A"/>
    <w:rsid w:val="002428CD"/>
    <w:rsid w:val="00242AD0"/>
    <w:rsid w:val="00243221"/>
    <w:rsid w:val="0024332C"/>
    <w:rsid w:val="002441DC"/>
    <w:rsid w:val="002447A0"/>
    <w:rsid w:val="00244A7A"/>
    <w:rsid w:val="00244EA5"/>
    <w:rsid w:val="00245239"/>
    <w:rsid w:val="00245456"/>
    <w:rsid w:val="0024591C"/>
    <w:rsid w:val="00245EEA"/>
    <w:rsid w:val="0024631A"/>
    <w:rsid w:val="00246426"/>
    <w:rsid w:val="00246616"/>
    <w:rsid w:val="002466BE"/>
    <w:rsid w:val="00247060"/>
    <w:rsid w:val="0024706A"/>
    <w:rsid w:val="00247685"/>
    <w:rsid w:val="00247B1C"/>
    <w:rsid w:val="00247D08"/>
    <w:rsid w:val="00247F30"/>
    <w:rsid w:val="002501FC"/>
    <w:rsid w:val="002502BB"/>
    <w:rsid w:val="0025064E"/>
    <w:rsid w:val="00250FEE"/>
    <w:rsid w:val="00251095"/>
    <w:rsid w:val="002514EE"/>
    <w:rsid w:val="00251DE5"/>
    <w:rsid w:val="002521DD"/>
    <w:rsid w:val="0025233B"/>
    <w:rsid w:val="002523FB"/>
    <w:rsid w:val="0025259C"/>
    <w:rsid w:val="00252DCB"/>
    <w:rsid w:val="00252E36"/>
    <w:rsid w:val="002531AE"/>
    <w:rsid w:val="00253381"/>
    <w:rsid w:val="00253699"/>
    <w:rsid w:val="0025388B"/>
    <w:rsid w:val="00253900"/>
    <w:rsid w:val="0025393F"/>
    <w:rsid w:val="00253BA1"/>
    <w:rsid w:val="00254CAD"/>
    <w:rsid w:val="00254F6F"/>
    <w:rsid w:val="00255107"/>
    <w:rsid w:val="0025518A"/>
    <w:rsid w:val="002551DD"/>
    <w:rsid w:val="00255292"/>
    <w:rsid w:val="002552E2"/>
    <w:rsid w:val="0025565E"/>
    <w:rsid w:val="00255CCF"/>
    <w:rsid w:val="0025644A"/>
    <w:rsid w:val="00256AAB"/>
    <w:rsid w:val="00256B8B"/>
    <w:rsid w:val="00256DCD"/>
    <w:rsid w:val="00257362"/>
    <w:rsid w:val="002602F8"/>
    <w:rsid w:val="0026069C"/>
    <w:rsid w:val="0026099C"/>
    <w:rsid w:val="00260AAF"/>
    <w:rsid w:val="0026102B"/>
    <w:rsid w:val="002610F0"/>
    <w:rsid w:val="002612D9"/>
    <w:rsid w:val="002614C1"/>
    <w:rsid w:val="00261858"/>
    <w:rsid w:val="0026191C"/>
    <w:rsid w:val="0026210C"/>
    <w:rsid w:val="0026258E"/>
    <w:rsid w:val="00262A47"/>
    <w:rsid w:val="00262C5C"/>
    <w:rsid w:val="00262CF1"/>
    <w:rsid w:val="00262E2D"/>
    <w:rsid w:val="00263241"/>
    <w:rsid w:val="00263771"/>
    <w:rsid w:val="0026392F"/>
    <w:rsid w:val="00263C49"/>
    <w:rsid w:val="00263E65"/>
    <w:rsid w:val="002648FD"/>
    <w:rsid w:val="00264BD6"/>
    <w:rsid w:val="00264CF3"/>
    <w:rsid w:val="002650A2"/>
    <w:rsid w:val="00265374"/>
    <w:rsid w:val="002655E9"/>
    <w:rsid w:val="002656D4"/>
    <w:rsid w:val="00265C02"/>
    <w:rsid w:val="00265C19"/>
    <w:rsid w:val="00265D34"/>
    <w:rsid w:val="00266137"/>
    <w:rsid w:val="00266299"/>
    <w:rsid w:val="00266C9C"/>
    <w:rsid w:val="0026739E"/>
    <w:rsid w:val="002703D1"/>
    <w:rsid w:val="002705D0"/>
    <w:rsid w:val="002707E0"/>
    <w:rsid w:val="00270A52"/>
    <w:rsid w:val="00270B41"/>
    <w:rsid w:val="00271003"/>
    <w:rsid w:val="0027100D"/>
    <w:rsid w:val="002710ED"/>
    <w:rsid w:val="0027180A"/>
    <w:rsid w:val="00271904"/>
    <w:rsid w:val="00271BAB"/>
    <w:rsid w:val="00271C58"/>
    <w:rsid w:val="00271CB4"/>
    <w:rsid w:val="002724DE"/>
    <w:rsid w:val="00272A10"/>
    <w:rsid w:val="00272A64"/>
    <w:rsid w:val="002735CB"/>
    <w:rsid w:val="00273A74"/>
    <w:rsid w:val="00274328"/>
    <w:rsid w:val="002745FA"/>
    <w:rsid w:val="00274904"/>
    <w:rsid w:val="00274E8C"/>
    <w:rsid w:val="00274ECC"/>
    <w:rsid w:val="0027569E"/>
    <w:rsid w:val="002757E7"/>
    <w:rsid w:val="00275909"/>
    <w:rsid w:val="002759F5"/>
    <w:rsid w:val="00275AF2"/>
    <w:rsid w:val="00275D77"/>
    <w:rsid w:val="00276043"/>
    <w:rsid w:val="00276586"/>
    <w:rsid w:val="002765F1"/>
    <w:rsid w:val="0027689A"/>
    <w:rsid w:val="00276BD1"/>
    <w:rsid w:val="00276DDE"/>
    <w:rsid w:val="00277AF6"/>
    <w:rsid w:val="0028007F"/>
    <w:rsid w:val="00280E7E"/>
    <w:rsid w:val="00281122"/>
    <w:rsid w:val="0028112F"/>
    <w:rsid w:val="00281704"/>
    <w:rsid w:val="00281823"/>
    <w:rsid w:val="00282041"/>
    <w:rsid w:val="002822F7"/>
    <w:rsid w:val="00282320"/>
    <w:rsid w:val="00282407"/>
    <w:rsid w:val="00282445"/>
    <w:rsid w:val="002824F0"/>
    <w:rsid w:val="00282533"/>
    <w:rsid w:val="0028258F"/>
    <w:rsid w:val="002830F4"/>
    <w:rsid w:val="0028311B"/>
    <w:rsid w:val="00283648"/>
    <w:rsid w:val="00283BC6"/>
    <w:rsid w:val="00283F64"/>
    <w:rsid w:val="00284137"/>
    <w:rsid w:val="0028422F"/>
    <w:rsid w:val="002844E1"/>
    <w:rsid w:val="00284810"/>
    <w:rsid w:val="0028510D"/>
    <w:rsid w:val="002856C9"/>
    <w:rsid w:val="00285BB3"/>
    <w:rsid w:val="00286B48"/>
    <w:rsid w:val="00286D03"/>
    <w:rsid w:val="00286EB9"/>
    <w:rsid w:val="0028726A"/>
    <w:rsid w:val="00287725"/>
    <w:rsid w:val="00287A5B"/>
    <w:rsid w:val="00287D7F"/>
    <w:rsid w:val="00287E0B"/>
    <w:rsid w:val="0029051F"/>
    <w:rsid w:val="0029057B"/>
    <w:rsid w:val="002905B0"/>
    <w:rsid w:val="002909EB"/>
    <w:rsid w:val="00291061"/>
    <w:rsid w:val="00291391"/>
    <w:rsid w:val="00291536"/>
    <w:rsid w:val="00291671"/>
    <w:rsid w:val="00291919"/>
    <w:rsid w:val="00291A3B"/>
    <w:rsid w:val="00291DC7"/>
    <w:rsid w:val="00292740"/>
    <w:rsid w:val="00292A4C"/>
    <w:rsid w:val="00292C21"/>
    <w:rsid w:val="00293DF7"/>
    <w:rsid w:val="00293E7E"/>
    <w:rsid w:val="00293E81"/>
    <w:rsid w:val="00293F2E"/>
    <w:rsid w:val="00294076"/>
    <w:rsid w:val="0029430A"/>
    <w:rsid w:val="002944A4"/>
    <w:rsid w:val="002944E9"/>
    <w:rsid w:val="0029467D"/>
    <w:rsid w:val="00294D6C"/>
    <w:rsid w:val="00294EC6"/>
    <w:rsid w:val="00294F95"/>
    <w:rsid w:val="002954A3"/>
    <w:rsid w:val="0029571A"/>
    <w:rsid w:val="002959E2"/>
    <w:rsid w:val="002960A8"/>
    <w:rsid w:val="0029620D"/>
    <w:rsid w:val="002966B7"/>
    <w:rsid w:val="0029702C"/>
    <w:rsid w:val="0029710A"/>
    <w:rsid w:val="002972A2"/>
    <w:rsid w:val="00297625"/>
    <w:rsid w:val="00297949"/>
    <w:rsid w:val="00297A59"/>
    <w:rsid w:val="00297C6D"/>
    <w:rsid w:val="002A001E"/>
    <w:rsid w:val="002A05DB"/>
    <w:rsid w:val="002A06EC"/>
    <w:rsid w:val="002A0FA6"/>
    <w:rsid w:val="002A181F"/>
    <w:rsid w:val="002A1D4E"/>
    <w:rsid w:val="002A20EF"/>
    <w:rsid w:val="002A264D"/>
    <w:rsid w:val="002A31C3"/>
    <w:rsid w:val="002A393B"/>
    <w:rsid w:val="002A3992"/>
    <w:rsid w:val="002A39D7"/>
    <w:rsid w:val="002A3E5A"/>
    <w:rsid w:val="002A41F3"/>
    <w:rsid w:val="002A4951"/>
    <w:rsid w:val="002A4B3A"/>
    <w:rsid w:val="002A4DDD"/>
    <w:rsid w:val="002A524A"/>
    <w:rsid w:val="002A5427"/>
    <w:rsid w:val="002A54AD"/>
    <w:rsid w:val="002A578F"/>
    <w:rsid w:val="002A6103"/>
    <w:rsid w:val="002A6339"/>
    <w:rsid w:val="002A6A88"/>
    <w:rsid w:val="002A73ED"/>
    <w:rsid w:val="002A7535"/>
    <w:rsid w:val="002A76F6"/>
    <w:rsid w:val="002A77F1"/>
    <w:rsid w:val="002A7889"/>
    <w:rsid w:val="002A7A0A"/>
    <w:rsid w:val="002A7B6B"/>
    <w:rsid w:val="002A7CB5"/>
    <w:rsid w:val="002A7EE4"/>
    <w:rsid w:val="002B0A60"/>
    <w:rsid w:val="002B0E01"/>
    <w:rsid w:val="002B0FAD"/>
    <w:rsid w:val="002B114A"/>
    <w:rsid w:val="002B117A"/>
    <w:rsid w:val="002B1A20"/>
    <w:rsid w:val="002B1D26"/>
    <w:rsid w:val="002B1DAF"/>
    <w:rsid w:val="002B24B5"/>
    <w:rsid w:val="002B2970"/>
    <w:rsid w:val="002B2C05"/>
    <w:rsid w:val="002B2D8E"/>
    <w:rsid w:val="002B3013"/>
    <w:rsid w:val="002B323A"/>
    <w:rsid w:val="002B349E"/>
    <w:rsid w:val="002B3FDA"/>
    <w:rsid w:val="002B44B3"/>
    <w:rsid w:val="002B4B46"/>
    <w:rsid w:val="002B5298"/>
    <w:rsid w:val="002B52DF"/>
    <w:rsid w:val="002B5429"/>
    <w:rsid w:val="002B55C6"/>
    <w:rsid w:val="002B5A6C"/>
    <w:rsid w:val="002B5C16"/>
    <w:rsid w:val="002B5E3B"/>
    <w:rsid w:val="002B5FFD"/>
    <w:rsid w:val="002B609D"/>
    <w:rsid w:val="002B69CD"/>
    <w:rsid w:val="002B6CA8"/>
    <w:rsid w:val="002B6D09"/>
    <w:rsid w:val="002B70B5"/>
    <w:rsid w:val="002B7118"/>
    <w:rsid w:val="002B7610"/>
    <w:rsid w:val="002B77E2"/>
    <w:rsid w:val="002B79EA"/>
    <w:rsid w:val="002C05C2"/>
    <w:rsid w:val="002C0A6A"/>
    <w:rsid w:val="002C0C35"/>
    <w:rsid w:val="002C0E91"/>
    <w:rsid w:val="002C0F23"/>
    <w:rsid w:val="002C1072"/>
    <w:rsid w:val="002C1098"/>
    <w:rsid w:val="002C1180"/>
    <w:rsid w:val="002C12EE"/>
    <w:rsid w:val="002C1330"/>
    <w:rsid w:val="002C1357"/>
    <w:rsid w:val="002C13C1"/>
    <w:rsid w:val="002C201D"/>
    <w:rsid w:val="002C2603"/>
    <w:rsid w:val="002C2B87"/>
    <w:rsid w:val="002C2D29"/>
    <w:rsid w:val="002C2D7A"/>
    <w:rsid w:val="002C2E08"/>
    <w:rsid w:val="002C32FC"/>
    <w:rsid w:val="002C360E"/>
    <w:rsid w:val="002C3682"/>
    <w:rsid w:val="002C388E"/>
    <w:rsid w:val="002C3EE1"/>
    <w:rsid w:val="002C3FF5"/>
    <w:rsid w:val="002C4AD5"/>
    <w:rsid w:val="002C4F54"/>
    <w:rsid w:val="002C566B"/>
    <w:rsid w:val="002C57D0"/>
    <w:rsid w:val="002C5E00"/>
    <w:rsid w:val="002C6136"/>
    <w:rsid w:val="002C6807"/>
    <w:rsid w:val="002C6856"/>
    <w:rsid w:val="002C6A7D"/>
    <w:rsid w:val="002C6DBD"/>
    <w:rsid w:val="002C727A"/>
    <w:rsid w:val="002C72BF"/>
    <w:rsid w:val="002C763C"/>
    <w:rsid w:val="002C7668"/>
    <w:rsid w:val="002C779F"/>
    <w:rsid w:val="002C7A7B"/>
    <w:rsid w:val="002C7B47"/>
    <w:rsid w:val="002C7E9B"/>
    <w:rsid w:val="002D0814"/>
    <w:rsid w:val="002D08CD"/>
    <w:rsid w:val="002D08F6"/>
    <w:rsid w:val="002D0A24"/>
    <w:rsid w:val="002D0CCC"/>
    <w:rsid w:val="002D0EF8"/>
    <w:rsid w:val="002D1272"/>
    <w:rsid w:val="002D12F2"/>
    <w:rsid w:val="002D153D"/>
    <w:rsid w:val="002D188F"/>
    <w:rsid w:val="002D1A98"/>
    <w:rsid w:val="002D2198"/>
    <w:rsid w:val="002D28E3"/>
    <w:rsid w:val="002D32BB"/>
    <w:rsid w:val="002D3358"/>
    <w:rsid w:val="002D33CF"/>
    <w:rsid w:val="002D343D"/>
    <w:rsid w:val="002D36D1"/>
    <w:rsid w:val="002D3999"/>
    <w:rsid w:val="002D3F3E"/>
    <w:rsid w:val="002D3F47"/>
    <w:rsid w:val="002D4561"/>
    <w:rsid w:val="002D471B"/>
    <w:rsid w:val="002D4797"/>
    <w:rsid w:val="002D479A"/>
    <w:rsid w:val="002D57CF"/>
    <w:rsid w:val="002D588D"/>
    <w:rsid w:val="002D6434"/>
    <w:rsid w:val="002D68E7"/>
    <w:rsid w:val="002D6928"/>
    <w:rsid w:val="002D69D2"/>
    <w:rsid w:val="002D6C31"/>
    <w:rsid w:val="002D74B0"/>
    <w:rsid w:val="002D7691"/>
    <w:rsid w:val="002E0492"/>
    <w:rsid w:val="002E057A"/>
    <w:rsid w:val="002E05B2"/>
    <w:rsid w:val="002E0EA6"/>
    <w:rsid w:val="002E106E"/>
    <w:rsid w:val="002E11F2"/>
    <w:rsid w:val="002E1933"/>
    <w:rsid w:val="002E1EEF"/>
    <w:rsid w:val="002E2141"/>
    <w:rsid w:val="002E23E9"/>
    <w:rsid w:val="002E24C8"/>
    <w:rsid w:val="002E2592"/>
    <w:rsid w:val="002E25F1"/>
    <w:rsid w:val="002E28E6"/>
    <w:rsid w:val="002E2A12"/>
    <w:rsid w:val="002E2C29"/>
    <w:rsid w:val="002E31D9"/>
    <w:rsid w:val="002E3415"/>
    <w:rsid w:val="002E343B"/>
    <w:rsid w:val="002E363A"/>
    <w:rsid w:val="002E3709"/>
    <w:rsid w:val="002E3780"/>
    <w:rsid w:val="002E3909"/>
    <w:rsid w:val="002E3954"/>
    <w:rsid w:val="002E3C5C"/>
    <w:rsid w:val="002E3DDF"/>
    <w:rsid w:val="002E4491"/>
    <w:rsid w:val="002E49A8"/>
    <w:rsid w:val="002E4A51"/>
    <w:rsid w:val="002E4E6F"/>
    <w:rsid w:val="002E5493"/>
    <w:rsid w:val="002E5904"/>
    <w:rsid w:val="002E5BB3"/>
    <w:rsid w:val="002E608F"/>
    <w:rsid w:val="002E67F4"/>
    <w:rsid w:val="002E692F"/>
    <w:rsid w:val="002E6A90"/>
    <w:rsid w:val="002E6CFB"/>
    <w:rsid w:val="002E70AB"/>
    <w:rsid w:val="002E72FE"/>
    <w:rsid w:val="002E7413"/>
    <w:rsid w:val="002E74AB"/>
    <w:rsid w:val="002E76BB"/>
    <w:rsid w:val="002E78AF"/>
    <w:rsid w:val="002E79DB"/>
    <w:rsid w:val="002E7A6B"/>
    <w:rsid w:val="002F040C"/>
    <w:rsid w:val="002F0514"/>
    <w:rsid w:val="002F0BF2"/>
    <w:rsid w:val="002F136B"/>
    <w:rsid w:val="002F1387"/>
    <w:rsid w:val="002F147C"/>
    <w:rsid w:val="002F157D"/>
    <w:rsid w:val="002F1754"/>
    <w:rsid w:val="002F1782"/>
    <w:rsid w:val="002F1D38"/>
    <w:rsid w:val="002F2020"/>
    <w:rsid w:val="002F2040"/>
    <w:rsid w:val="002F224E"/>
    <w:rsid w:val="002F2267"/>
    <w:rsid w:val="002F2297"/>
    <w:rsid w:val="002F2889"/>
    <w:rsid w:val="002F2EE1"/>
    <w:rsid w:val="002F326E"/>
    <w:rsid w:val="002F3321"/>
    <w:rsid w:val="002F3327"/>
    <w:rsid w:val="002F3A40"/>
    <w:rsid w:val="002F3C6F"/>
    <w:rsid w:val="002F449E"/>
    <w:rsid w:val="002F4BAE"/>
    <w:rsid w:val="002F4D05"/>
    <w:rsid w:val="002F500D"/>
    <w:rsid w:val="002F5047"/>
    <w:rsid w:val="002F5CC1"/>
    <w:rsid w:val="002F6331"/>
    <w:rsid w:val="002F660C"/>
    <w:rsid w:val="002F6CEF"/>
    <w:rsid w:val="002F6EAE"/>
    <w:rsid w:val="00300610"/>
    <w:rsid w:val="00300A20"/>
    <w:rsid w:val="003011A9"/>
    <w:rsid w:val="0030127D"/>
    <w:rsid w:val="00301358"/>
    <w:rsid w:val="0030141B"/>
    <w:rsid w:val="00301BDD"/>
    <w:rsid w:val="00301DDC"/>
    <w:rsid w:val="0030239C"/>
    <w:rsid w:val="00303052"/>
    <w:rsid w:val="0030331B"/>
    <w:rsid w:val="00303475"/>
    <w:rsid w:val="0030376C"/>
    <w:rsid w:val="00303A3B"/>
    <w:rsid w:val="003044D2"/>
    <w:rsid w:val="00304542"/>
    <w:rsid w:val="00304718"/>
    <w:rsid w:val="00304C37"/>
    <w:rsid w:val="00305088"/>
    <w:rsid w:val="0030521D"/>
    <w:rsid w:val="003053BC"/>
    <w:rsid w:val="00305B21"/>
    <w:rsid w:val="00305C15"/>
    <w:rsid w:val="00306C9F"/>
    <w:rsid w:val="0030742D"/>
    <w:rsid w:val="00307550"/>
    <w:rsid w:val="003077CC"/>
    <w:rsid w:val="0030780B"/>
    <w:rsid w:val="00307A0C"/>
    <w:rsid w:val="00307B36"/>
    <w:rsid w:val="0031063C"/>
    <w:rsid w:val="00310751"/>
    <w:rsid w:val="003107EB"/>
    <w:rsid w:val="00310A6C"/>
    <w:rsid w:val="003113D4"/>
    <w:rsid w:val="003115B9"/>
    <w:rsid w:val="00311702"/>
    <w:rsid w:val="00312EB1"/>
    <w:rsid w:val="00313198"/>
    <w:rsid w:val="003131F9"/>
    <w:rsid w:val="003136FC"/>
    <w:rsid w:val="00313786"/>
    <w:rsid w:val="0031378A"/>
    <w:rsid w:val="00314029"/>
    <w:rsid w:val="00314332"/>
    <w:rsid w:val="0031439D"/>
    <w:rsid w:val="003144DC"/>
    <w:rsid w:val="0031499E"/>
    <w:rsid w:val="003155A2"/>
    <w:rsid w:val="0031594B"/>
    <w:rsid w:val="003159C9"/>
    <w:rsid w:val="00315AFA"/>
    <w:rsid w:val="00315D61"/>
    <w:rsid w:val="00315F9A"/>
    <w:rsid w:val="00316109"/>
    <w:rsid w:val="0031624B"/>
    <w:rsid w:val="003164DD"/>
    <w:rsid w:val="003166C2"/>
    <w:rsid w:val="00316892"/>
    <w:rsid w:val="00316AF5"/>
    <w:rsid w:val="00316B04"/>
    <w:rsid w:val="00316B51"/>
    <w:rsid w:val="00317274"/>
    <w:rsid w:val="003172EF"/>
    <w:rsid w:val="003175A6"/>
    <w:rsid w:val="0031782B"/>
    <w:rsid w:val="003179E4"/>
    <w:rsid w:val="00317EB3"/>
    <w:rsid w:val="003204E1"/>
    <w:rsid w:val="003207E9"/>
    <w:rsid w:val="0032088E"/>
    <w:rsid w:val="00320A22"/>
    <w:rsid w:val="00320C30"/>
    <w:rsid w:val="00320F7A"/>
    <w:rsid w:val="00321D0D"/>
    <w:rsid w:val="00322518"/>
    <w:rsid w:val="00322665"/>
    <w:rsid w:val="00322A99"/>
    <w:rsid w:val="003236CE"/>
    <w:rsid w:val="003238B9"/>
    <w:rsid w:val="0032397F"/>
    <w:rsid w:val="00323C4A"/>
    <w:rsid w:val="00324072"/>
    <w:rsid w:val="00324567"/>
    <w:rsid w:val="00324882"/>
    <w:rsid w:val="00324C40"/>
    <w:rsid w:val="0032510B"/>
    <w:rsid w:val="0032523F"/>
    <w:rsid w:val="0032552D"/>
    <w:rsid w:val="00325BE4"/>
    <w:rsid w:val="00325D36"/>
    <w:rsid w:val="00325FAD"/>
    <w:rsid w:val="0032684C"/>
    <w:rsid w:val="003268EB"/>
    <w:rsid w:val="00326BC1"/>
    <w:rsid w:val="00327229"/>
    <w:rsid w:val="003273D7"/>
    <w:rsid w:val="003274A2"/>
    <w:rsid w:val="003274FA"/>
    <w:rsid w:val="0032761E"/>
    <w:rsid w:val="00327764"/>
    <w:rsid w:val="00327D35"/>
    <w:rsid w:val="003303A7"/>
    <w:rsid w:val="0033045A"/>
    <w:rsid w:val="003304CF"/>
    <w:rsid w:val="003305CC"/>
    <w:rsid w:val="00331046"/>
    <w:rsid w:val="003313A8"/>
    <w:rsid w:val="0033146F"/>
    <w:rsid w:val="00331475"/>
    <w:rsid w:val="00331703"/>
    <w:rsid w:val="0033197B"/>
    <w:rsid w:val="00331B40"/>
    <w:rsid w:val="00331C20"/>
    <w:rsid w:val="003320E7"/>
    <w:rsid w:val="00332781"/>
    <w:rsid w:val="0033286E"/>
    <w:rsid w:val="00332A35"/>
    <w:rsid w:val="00332CDD"/>
    <w:rsid w:val="003335CB"/>
    <w:rsid w:val="0033423E"/>
    <w:rsid w:val="003346D3"/>
    <w:rsid w:val="00334965"/>
    <w:rsid w:val="00334AA3"/>
    <w:rsid w:val="00334F6C"/>
    <w:rsid w:val="003352AF"/>
    <w:rsid w:val="0033540E"/>
    <w:rsid w:val="00335562"/>
    <w:rsid w:val="00335572"/>
    <w:rsid w:val="00335AA4"/>
    <w:rsid w:val="00335BEF"/>
    <w:rsid w:val="00335EBB"/>
    <w:rsid w:val="00336254"/>
    <w:rsid w:val="003365DB"/>
    <w:rsid w:val="003367A2"/>
    <w:rsid w:val="00336A35"/>
    <w:rsid w:val="003373B1"/>
    <w:rsid w:val="0033753F"/>
    <w:rsid w:val="00337588"/>
    <w:rsid w:val="00337CCA"/>
    <w:rsid w:val="003400FD"/>
    <w:rsid w:val="003403B1"/>
    <w:rsid w:val="003409A6"/>
    <w:rsid w:val="0034102B"/>
    <w:rsid w:val="0034129B"/>
    <w:rsid w:val="00341439"/>
    <w:rsid w:val="00341499"/>
    <w:rsid w:val="003415B3"/>
    <w:rsid w:val="003416AF"/>
    <w:rsid w:val="00341702"/>
    <w:rsid w:val="0034227B"/>
    <w:rsid w:val="00342749"/>
    <w:rsid w:val="00342AF4"/>
    <w:rsid w:val="00342B47"/>
    <w:rsid w:val="00342EFF"/>
    <w:rsid w:val="00342F98"/>
    <w:rsid w:val="00342FE8"/>
    <w:rsid w:val="00343055"/>
    <w:rsid w:val="00343252"/>
    <w:rsid w:val="00343BF4"/>
    <w:rsid w:val="003441A8"/>
    <w:rsid w:val="003447DD"/>
    <w:rsid w:val="00344F90"/>
    <w:rsid w:val="0034506B"/>
    <w:rsid w:val="00345136"/>
    <w:rsid w:val="00345296"/>
    <w:rsid w:val="00345412"/>
    <w:rsid w:val="00345502"/>
    <w:rsid w:val="00345548"/>
    <w:rsid w:val="003457BF"/>
    <w:rsid w:val="00345BC8"/>
    <w:rsid w:val="00345D0F"/>
    <w:rsid w:val="00346115"/>
    <w:rsid w:val="00346163"/>
    <w:rsid w:val="00346530"/>
    <w:rsid w:val="00346C2F"/>
    <w:rsid w:val="00346C34"/>
    <w:rsid w:val="0034712D"/>
    <w:rsid w:val="00347335"/>
    <w:rsid w:val="003473E9"/>
    <w:rsid w:val="003478EB"/>
    <w:rsid w:val="00347C7B"/>
    <w:rsid w:val="00350647"/>
    <w:rsid w:val="00350682"/>
    <w:rsid w:val="003508F8"/>
    <w:rsid w:val="0035096C"/>
    <w:rsid w:val="00350EC0"/>
    <w:rsid w:val="00351020"/>
    <w:rsid w:val="0035116C"/>
    <w:rsid w:val="0035126F"/>
    <w:rsid w:val="003516F9"/>
    <w:rsid w:val="00351B05"/>
    <w:rsid w:val="003520D3"/>
    <w:rsid w:val="003527DE"/>
    <w:rsid w:val="00352B1E"/>
    <w:rsid w:val="003535AF"/>
    <w:rsid w:val="0035408E"/>
    <w:rsid w:val="00354774"/>
    <w:rsid w:val="003548EC"/>
    <w:rsid w:val="00354F13"/>
    <w:rsid w:val="003552E9"/>
    <w:rsid w:val="00355A80"/>
    <w:rsid w:val="00355C1C"/>
    <w:rsid w:val="00355CA0"/>
    <w:rsid w:val="003564D6"/>
    <w:rsid w:val="00356A90"/>
    <w:rsid w:val="00356B1E"/>
    <w:rsid w:val="00356BA5"/>
    <w:rsid w:val="00357047"/>
    <w:rsid w:val="003571CE"/>
    <w:rsid w:val="003579E9"/>
    <w:rsid w:val="00357E8D"/>
    <w:rsid w:val="00357EBE"/>
    <w:rsid w:val="003605CB"/>
    <w:rsid w:val="00360782"/>
    <w:rsid w:val="00360E34"/>
    <w:rsid w:val="00360F9C"/>
    <w:rsid w:val="00361384"/>
    <w:rsid w:val="003618D9"/>
    <w:rsid w:val="00361E1C"/>
    <w:rsid w:val="00361F80"/>
    <w:rsid w:val="0036213A"/>
    <w:rsid w:val="003624E0"/>
    <w:rsid w:val="00362665"/>
    <w:rsid w:val="00362EB2"/>
    <w:rsid w:val="00363048"/>
    <w:rsid w:val="003637EF"/>
    <w:rsid w:val="00363813"/>
    <w:rsid w:val="00363A28"/>
    <w:rsid w:val="00363F79"/>
    <w:rsid w:val="0036413E"/>
    <w:rsid w:val="003646A4"/>
    <w:rsid w:val="00364B90"/>
    <w:rsid w:val="00364C5A"/>
    <w:rsid w:val="003650DF"/>
    <w:rsid w:val="003652A4"/>
    <w:rsid w:val="00365442"/>
    <w:rsid w:val="003658F4"/>
    <w:rsid w:val="00365966"/>
    <w:rsid w:val="00365AB6"/>
    <w:rsid w:val="00365B5B"/>
    <w:rsid w:val="00366059"/>
    <w:rsid w:val="003661DF"/>
    <w:rsid w:val="003668FA"/>
    <w:rsid w:val="00366BA8"/>
    <w:rsid w:val="00366DE1"/>
    <w:rsid w:val="003700C5"/>
    <w:rsid w:val="003704C4"/>
    <w:rsid w:val="00370835"/>
    <w:rsid w:val="00370DC0"/>
    <w:rsid w:val="00370EBE"/>
    <w:rsid w:val="003714EA"/>
    <w:rsid w:val="003715EA"/>
    <w:rsid w:val="00371728"/>
    <w:rsid w:val="00371BCC"/>
    <w:rsid w:val="00371C98"/>
    <w:rsid w:val="00372241"/>
    <w:rsid w:val="00372362"/>
    <w:rsid w:val="00372C51"/>
    <w:rsid w:val="0037320D"/>
    <w:rsid w:val="00373464"/>
    <w:rsid w:val="00373A14"/>
    <w:rsid w:val="00373A33"/>
    <w:rsid w:val="00373C99"/>
    <w:rsid w:val="00373E76"/>
    <w:rsid w:val="0037453E"/>
    <w:rsid w:val="00374AA3"/>
    <w:rsid w:val="00374B1B"/>
    <w:rsid w:val="00374B39"/>
    <w:rsid w:val="00374C10"/>
    <w:rsid w:val="00375078"/>
    <w:rsid w:val="003751CD"/>
    <w:rsid w:val="00375299"/>
    <w:rsid w:val="0037530D"/>
    <w:rsid w:val="00375364"/>
    <w:rsid w:val="003754A6"/>
    <w:rsid w:val="00375549"/>
    <w:rsid w:val="00376015"/>
    <w:rsid w:val="003762F4"/>
    <w:rsid w:val="00377436"/>
    <w:rsid w:val="003802AD"/>
    <w:rsid w:val="00380BE7"/>
    <w:rsid w:val="00380C8A"/>
    <w:rsid w:val="00380CF4"/>
    <w:rsid w:val="00380F39"/>
    <w:rsid w:val="003810C7"/>
    <w:rsid w:val="003815D6"/>
    <w:rsid w:val="003817FA"/>
    <w:rsid w:val="003819BF"/>
    <w:rsid w:val="003819D7"/>
    <w:rsid w:val="00381BB6"/>
    <w:rsid w:val="00381C90"/>
    <w:rsid w:val="00381E1D"/>
    <w:rsid w:val="0038255F"/>
    <w:rsid w:val="0038263E"/>
    <w:rsid w:val="00383A0F"/>
    <w:rsid w:val="00383ABB"/>
    <w:rsid w:val="00383F4F"/>
    <w:rsid w:val="00383F64"/>
    <w:rsid w:val="00384157"/>
    <w:rsid w:val="003841AC"/>
    <w:rsid w:val="0038447F"/>
    <w:rsid w:val="0038461A"/>
    <w:rsid w:val="00384769"/>
    <w:rsid w:val="003848AC"/>
    <w:rsid w:val="00384B33"/>
    <w:rsid w:val="00384C2C"/>
    <w:rsid w:val="00384EA5"/>
    <w:rsid w:val="00385143"/>
    <w:rsid w:val="00385897"/>
    <w:rsid w:val="00385BE4"/>
    <w:rsid w:val="00385E62"/>
    <w:rsid w:val="0038609D"/>
    <w:rsid w:val="003862EE"/>
    <w:rsid w:val="00386570"/>
    <w:rsid w:val="0038748A"/>
    <w:rsid w:val="0038759A"/>
    <w:rsid w:val="003876C6"/>
    <w:rsid w:val="00387CDC"/>
    <w:rsid w:val="00387F8A"/>
    <w:rsid w:val="003903A7"/>
    <w:rsid w:val="003908E4"/>
    <w:rsid w:val="00390B80"/>
    <w:rsid w:val="00390BB5"/>
    <w:rsid w:val="00390F3F"/>
    <w:rsid w:val="00391122"/>
    <w:rsid w:val="00391914"/>
    <w:rsid w:val="00391AB7"/>
    <w:rsid w:val="00391E75"/>
    <w:rsid w:val="003920ED"/>
    <w:rsid w:val="00392280"/>
    <w:rsid w:val="00392344"/>
    <w:rsid w:val="0039241E"/>
    <w:rsid w:val="00392567"/>
    <w:rsid w:val="003925F3"/>
    <w:rsid w:val="0039271B"/>
    <w:rsid w:val="00392793"/>
    <w:rsid w:val="00392BD8"/>
    <w:rsid w:val="00392ECA"/>
    <w:rsid w:val="003938AD"/>
    <w:rsid w:val="00393A17"/>
    <w:rsid w:val="00393B99"/>
    <w:rsid w:val="00393D95"/>
    <w:rsid w:val="0039455E"/>
    <w:rsid w:val="0039481C"/>
    <w:rsid w:val="0039493E"/>
    <w:rsid w:val="00394AFD"/>
    <w:rsid w:val="00395EA9"/>
    <w:rsid w:val="00396137"/>
    <w:rsid w:val="003968D1"/>
    <w:rsid w:val="00396DAD"/>
    <w:rsid w:val="00396F18"/>
    <w:rsid w:val="00397738"/>
    <w:rsid w:val="00397795"/>
    <w:rsid w:val="00397B6B"/>
    <w:rsid w:val="00397D74"/>
    <w:rsid w:val="003A0011"/>
    <w:rsid w:val="003A0062"/>
    <w:rsid w:val="003A0ADE"/>
    <w:rsid w:val="003A0CCF"/>
    <w:rsid w:val="003A1613"/>
    <w:rsid w:val="003A1AFF"/>
    <w:rsid w:val="003A1B3D"/>
    <w:rsid w:val="003A1CC6"/>
    <w:rsid w:val="003A2488"/>
    <w:rsid w:val="003A2558"/>
    <w:rsid w:val="003A260E"/>
    <w:rsid w:val="003A2D31"/>
    <w:rsid w:val="003A3435"/>
    <w:rsid w:val="003A387F"/>
    <w:rsid w:val="003A3C07"/>
    <w:rsid w:val="003A3E89"/>
    <w:rsid w:val="003A4C6B"/>
    <w:rsid w:val="003A4FBB"/>
    <w:rsid w:val="003A5034"/>
    <w:rsid w:val="003A5082"/>
    <w:rsid w:val="003A5B86"/>
    <w:rsid w:val="003A5F43"/>
    <w:rsid w:val="003A6367"/>
    <w:rsid w:val="003A663B"/>
    <w:rsid w:val="003A666E"/>
    <w:rsid w:val="003A68ED"/>
    <w:rsid w:val="003A6B8A"/>
    <w:rsid w:val="003A72B0"/>
    <w:rsid w:val="003A73E2"/>
    <w:rsid w:val="003A7A7A"/>
    <w:rsid w:val="003A7BFE"/>
    <w:rsid w:val="003A7C0F"/>
    <w:rsid w:val="003B00FF"/>
    <w:rsid w:val="003B0431"/>
    <w:rsid w:val="003B0E65"/>
    <w:rsid w:val="003B0EA7"/>
    <w:rsid w:val="003B0FD4"/>
    <w:rsid w:val="003B1424"/>
    <w:rsid w:val="003B1602"/>
    <w:rsid w:val="003B18D3"/>
    <w:rsid w:val="003B1C52"/>
    <w:rsid w:val="003B1CE4"/>
    <w:rsid w:val="003B1E35"/>
    <w:rsid w:val="003B1E3C"/>
    <w:rsid w:val="003B2F07"/>
    <w:rsid w:val="003B2F3D"/>
    <w:rsid w:val="003B3274"/>
    <w:rsid w:val="003B3991"/>
    <w:rsid w:val="003B3C30"/>
    <w:rsid w:val="003B3DC4"/>
    <w:rsid w:val="003B3FB3"/>
    <w:rsid w:val="003B4248"/>
    <w:rsid w:val="003B48B8"/>
    <w:rsid w:val="003B4975"/>
    <w:rsid w:val="003B509E"/>
    <w:rsid w:val="003B5125"/>
    <w:rsid w:val="003B520F"/>
    <w:rsid w:val="003B52DC"/>
    <w:rsid w:val="003B5CA7"/>
    <w:rsid w:val="003B6212"/>
    <w:rsid w:val="003B6559"/>
    <w:rsid w:val="003B6AF9"/>
    <w:rsid w:val="003B6C1B"/>
    <w:rsid w:val="003B7293"/>
    <w:rsid w:val="003B7341"/>
    <w:rsid w:val="003B7BF5"/>
    <w:rsid w:val="003B7C30"/>
    <w:rsid w:val="003B7F92"/>
    <w:rsid w:val="003B7FA5"/>
    <w:rsid w:val="003C0525"/>
    <w:rsid w:val="003C053F"/>
    <w:rsid w:val="003C0778"/>
    <w:rsid w:val="003C07DD"/>
    <w:rsid w:val="003C1112"/>
    <w:rsid w:val="003C1166"/>
    <w:rsid w:val="003C13AC"/>
    <w:rsid w:val="003C154F"/>
    <w:rsid w:val="003C186D"/>
    <w:rsid w:val="003C1BE4"/>
    <w:rsid w:val="003C207B"/>
    <w:rsid w:val="003C2091"/>
    <w:rsid w:val="003C21D0"/>
    <w:rsid w:val="003C2723"/>
    <w:rsid w:val="003C2D70"/>
    <w:rsid w:val="003C2E73"/>
    <w:rsid w:val="003C3295"/>
    <w:rsid w:val="003C3456"/>
    <w:rsid w:val="003C3486"/>
    <w:rsid w:val="003C37E5"/>
    <w:rsid w:val="003C4328"/>
    <w:rsid w:val="003C44E7"/>
    <w:rsid w:val="003C4593"/>
    <w:rsid w:val="003C4CE5"/>
    <w:rsid w:val="003C4F6D"/>
    <w:rsid w:val="003C4F78"/>
    <w:rsid w:val="003C5020"/>
    <w:rsid w:val="003C57A8"/>
    <w:rsid w:val="003C5AC0"/>
    <w:rsid w:val="003C6351"/>
    <w:rsid w:val="003C6A1B"/>
    <w:rsid w:val="003C6D56"/>
    <w:rsid w:val="003C7146"/>
    <w:rsid w:val="003C730A"/>
    <w:rsid w:val="003C7310"/>
    <w:rsid w:val="003C78C6"/>
    <w:rsid w:val="003C7991"/>
    <w:rsid w:val="003C7A00"/>
    <w:rsid w:val="003C7A57"/>
    <w:rsid w:val="003C7AC7"/>
    <w:rsid w:val="003C7B71"/>
    <w:rsid w:val="003C7F5E"/>
    <w:rsid w:val="003D01AF"/>
    <w:rsid w:val="003D034D"/>
    <w:rsid w:val="003D06A6"/>
    <w:rsid w:val="003D06B5"/>
    <w:rsid w:val="003D0E5C"/>
    <w:rsid w:val="003D14FE"/>
    <w:rsid w:val="003D1503"/>
    <w:rsid w:val="003D18EA"/>
    <w:rsid w:val="003D190B"/>
    <w:rsid w:val="003D1996"/>
    <w:rsid w:val="003D19CB"/>
    <w:rsid w:val="003D1AB1"/>
    <w:rsid w:val="003D1D98"/>
    <w:rsid w:val="003D2104"/>
    <w:rsid w:val="003D2BE2"/>
    <w:rsid w:val="003D2DF3"/>
    <w:rsid w:val="003D2EEC"/>
    <w:rsid w:val="003D30CE"/>
    <w:rsid w:val="003D30EF"/>
    <w:rsid w:val="003D39B6"/>
    <w:rsid w:val="003D3BF2"/>
    <w:rsid w:val="003D407D"/>
    <w:rsid w:val="003D45A1"/>
    <w:rsid w:val="003D45DA"/>
    <w:rsid w:val="003D4757"/>
    <w:rsid w:val="003D4BAD"/>
    <w:rsid w:val="003D5153"/>
    <w:rsid w:val="003D55C9"/>
    <w:rsid w:val="003D58A8"/>
    <w:rsid w:val="003D599D"/>
    <w:rsid w:val="003D5D77"/>
    <w:rsid w:val="003D5F7E"/>
    <w:rsid w:val="003D5F9A"/>
    <w:rsid w:val="003D66AD"/>
    <w:rsid w:val="003D6799"/>
    <w:rsid w:val="003D7101"/>
    <w:rsid w:val="003D7247"/>
    <w:rsid w:val="003D7569"/>
    <w:rsid w:val="003D7BD7"/>
    <w:rsid w:val="003D7D80"/>
    <w:rsid w:val="003E0350"/>
    <w:rsid w:val="003E06FE"/>
    <w:rsid w:val="003E0B07"/>
    <w:rsid w:val="003E14EF"/>
    <w:rsid w:val="003E1841"/>
    <w:rsid w:val="003E1B6C"/>
    <w:rsid w:val="003E1D64"/>
    <w:rsid w:val="003E1D6A"/>
    <w:rsid w:val="003E20E8"/>
    <w:rsid w:val="003E22D8"/>
    <w:rsid w:val="003E2CE6"/>
    <w:rsid w:val="003E30FB"/>
    <w:rsid w:val="003E3151"/>
    <w:rsid w:val="003E318A"/>
    <w:rsid w:val="003E34DD"/>
    <w:rsid w:val="003E38AC"/>
    <w:rsid w:val="003E391D"/>
    <w:rsid w:val="003E3A64"/>
    <w:rsid w:val="003E3AC3"/>
    <w:rsid w:val="003E3D57"/>
    <w:rsid w:val="003E4A28"/>
    <w:rsid w:val="003E56D2"/>
    <w:rsid w:val="003E5C0A"/>
    <w:rsid w:val="003E5FD7"/>
    <w:rsid w:val="003E6153"/>
    <w:rsid w:val="003E6309"/>
    <w:rsid w:val="003E67B8"/>
    <w:rsid w:val="003E6990"/>
    <w:rsid w:val="003E69CA"/>
    <w:rsid w:val="003E6C8C"/>
    <w:rsid w:val="003E7149"/>
    <w:rsid w:val="003E7328"/>
    <w:rsid w:val="003E75C0"/>
    <w:rsid w:val="003E7B1D"/>
    <w:rsid w:val="003E7CBA"/>
    <w:rsid w:val="003F01B6"/>
    <w:rsid w:val="003F0216"/>
    <w:rsid w:val="003F06B7"/>
    <w:rsid w:val="003F1210"/>
    <w:rsid w:val="003F1231"/>
    <w:rsid w:val="003F13F9"/>
    <w:rsid w:val="003F14FE"/>
    <w:rsid w:val="003F157D"/>
    <w:rsid w:val="003F233D"/>
    <w:rsid w:val="003F2495"/>
    <w:rsid w:val="003F251C"/>
    <w:rsid w:val="003F271A"/>
    <w:rsid w:val="003F2CB9"/>
    <w:rsid w:val="003F2E9A"/>
    <w:rsid w:val="003F31FD"/>
    <w:rsid w:val="003F3723"/>
    <w:rsid w:val="003F379B"/>
    <w:rsid w:val="003F3DCC"/>
    <w:rsid w:val="003F410D"/>
    <w:rsid w:val="003F42F7"/>
    <w:rsid w:val="003F482A"/>
    <w:rsid w:val="003F49D9"/>
    <w:rsid w:val="003F5298"/>
    <w:rsid w:val="003F5717"/>
    <w:rsid w:val="003F58AC"/>
    <w:rsid w:val="003F5A6E"/>
    <w:rsid w:val="003F5AA2"/>
    <w:rsid w:val="003F5DBA"/>
    <w:rsid w:val="003F5F20"/>
    <w:rsid w:val="003F6354"/>
    <w:rsid w:val="003F6534"/>
    <w:rsid w:val="003F665C"/>
    <w:rsid w:val="003F6D16"/>
    <w:rsid w:val="003F7199"/>
    <w:rsid w:val="003F74F5"/>
    <w:rsid w:val="003F7817"/>
    <w:rsid w:val="003F7A70"/>
    <w:rsid w:val="003F7BEC"/>
    <w:rsid w:val="003F7EEE"/>
    <w:rsid w:val="00400800"/>
    <w:rsid w:val="004008CF"/>
    <w:rsid w:val="00400C5F"/>
    <w:rsid w:val="00400CB9"/>
    <w:rsid w:val="00400D06"/>
    <w:rsid w:val="00400F91"/>
    <w:rsid w:val="004015BC"/>
    <w:rsid w:val="00401814"/>
    <w:rsid w:val="00401A94"/>
    <w:rsid w:val="00401BFF"/>
    <w:rsid w:val="00401C80"/>
    <w:rsid w:val="00401EBB"/>
    <w:rsid w:val="004021B9"/>
    <w:rsid w:val="0040334C"/>
    <w:rsid w:val="0040347B"/>
    <w:rsid w:val="0040381A"/>
    <w:rsid w:val="00403CBA"/>
    <w:rsid w:val="00404062"/>
    <w:rsid w:val="004041BD"/>
    <w:rsid w:val="00404A65"/>
    <w:rsid w:val="00404F1B"/>
    <w:rsid w:val="00405001"/>
    <w:rsid w:val="00405029"/>
    <w:rsid w:val="00405670"/>
    <w:rsid w:val="00405852"/>
    <w:rsid w:val="00405F20"/>
    <w:rsid w:val="004062EF"/>
    <w:rsid w:val="00406781"/>
    <w:rsid w:val="00406A2E"/>
    <w:rsid w:val="00406CB8"/>
    <w:rsid w:val="00406D58"/>
    <w:rsid w:val="004072CD"/>
    <w:rsid w:val="0040788B"/>
    <w:rsid w:val="00407BEB"/>
    <w:rsid w:val="00407FA7"/>
    <w:rsid w:val="004106C7"/>
    <w:rsid w:val="00411403"/>
    <w:rsid w:val="00411854"/>
    <w:rsid w:val="00411A64"/>
    <w:rsid w:val="00411DBD"/>
    <w:rsid w:val="0041217C"/>
    <w:rsid w:val="004127E2"/>
    <w:rsid w:val="00412E30"/>
    <w:rsid w:val="004134BF"/>
    <w:rsid w:val="004138EE"/>
    <w:rsid w:val="00413A2A"/>
    <w:rsid w:val="00413D67"/>
    <w:rsid w:val="00413F76"/>
    <w:rsid w:val="00413FB3"/>
    <w:rsid w:val="0041409E"/>
    <w:rsid w:val="004145CB"/>
    <w:rsid w:val="00414BA3"/>
    <w:rsid w:val="00414DBF"/>
    <w:rsid w:val="004152DE"/>
    <w:rsid w:val="0041539F"/>
    <w:rsid w:val="004154BF"/>
    <w:rsid w:val="00415618"/>
    <w:rsid w:val="00415894"/>
    <w:rsid w:val="00415B2E"/>
    <w:rsid w:val="00415F76"/>
    <w:rsid w:val="0041627D"/>
    <w:rsid w:val="004163D0"/>
    <w:rsid w:val="00416541"/>
    <w:rsid w:val="004166E6"/>
    <w:rsid w:val="004168EF"/>
    <w:rsid w:val="00416A6C"/>
    <w:rsid w:val="00416C5E"/>
    <w:rsid w:val="00416D7B"/>
    <w:rsid w:val="004171C4"/>
    <w:rsid w:val="004172A3"/>
    <w:rsid w:val="00417403"/>
    <w:rsid w:val="00417680"/>
    <w:rsid w:val="00417EE8"/>
    <w:rsid w:val="00417F9C"/>
    <w:rsid w:val="00420181"/>
    <w:rsid w:val="0042019A"/>
    <w:rsid w:val="00420674"/>
    <w:rsid w:val="00420948"/>
    <w:rsid w:val="00420C8A"/>
    <w:rsid w:val="00420E38"/>
    <w:rsid w:val="00421217"/>
    <w:rsid w:val="0042122A"/>
    <w:rsid w:val="0042162B"/>
    <w:rsid w:val="00421810"/>
    <w:rsid w:val="00421E51"/>
    <w:rsid w:val="00422497"/>
    <w:rsid w:val="00422AC2"/>
    <w:rsid w:val="00422B87"/>
    <w:rsid w:val="00422DDE"/>
    <w:rsid w:val="00422F4C"/>
    <w:rsid w:val="00422FCD"/>
    <w:rsid w:val="00423368"/>
    <w:rsid w:val="00423549"/>
    <w:rsid w:val="00423853"/>
    <w:rsid w:val="00423C08"/>
    <w:rsid w:val="0042450D"/>
    <w:rsid w:val="00424859"/>
    <w:rsid w:val="00424A6A"/>
    <w:rsid w:val="00424D55"/>
    <w:rsid w:val="0042524C"/>
    <w:rsid w:val="00425298"/>
    <w:rsid w:val="0042560B"/>
    <w:rsid w:val="00425905"/>
    <w:rsid w:val="00425D82"/>
    <w:rsid w:val="0042608D"/>
    <w:rsid w:val="00426767"/>
    <w:rsid w:val="00426A0C"/>
    <w:rsid w:val="00427448"/>
    <w:rsid w:val="004275C2"/>
    <w:rsid w:val="00427A25"/>
    <w:rsid w:val="00430147"/>
    <w:rsid w:val="0043019F"/>
    <w:rsid w:val="004301E8"/>
    <w:rsid w:val="00430D63"/>
    <w:rsid w:val="00430EA8"/>
    <w:rsid w:val="00431151"/>
    <w:rsid w:val="00431293"/>
    <w:rsid w:val="0043138C"/>
    <w:rsid w:val="00431C80"/>
    <w:rsid w:val="00431D15"/>
    <w:rsid w:val="004322E8"/>
    <w:rsid w:val="004324A2"/>
    <w:rsid w:val="0043287B"/>
    <w:rsid w:val="00432EA2"/>
    <w:rsid w:val="004330D1"/>
    <w:rsid w:val="00433227"/>
    <w:rsid w:val="004335DB"/>
    <w:rsid w:val="004337E9"/>
    <w:rsid w:val="00433805"/>
    <w:rsid w:val="00433CC3"/>
    <w:rsid w:val="00433F15"/>
    <w:rsid w:val="00433FD8"/>
    <w:rsid w:val="0043455A"/>
    <w:rsid w:val="00434C64"/>
    <w:rsid w:val="00434D8F"/>
    <w:rsid w:val="004351F2"/>
    <w:rsid w:val="00435561"/>
    <w:rsid w:val="004355C2"/>
    <w:rsid w:val="00435759"/>
    <w:rsid w:val="00435E6A"/>
    <w:rsid w:val="004368F9"/>
    <w:rsid w:val="00436A89"/>
    <w:rsid w:val="00436DB6"/>
    <w:rsid w:val="00436DBF"/>
    <w:rsid w:val="00436ED7"/>
    <w:rsid w:val="00436F2B"/>
    <w:rsid w:val="0043715A"/>
    <w:rsid w:val="00437406"/>
    <w:rsid w:val="004377D1"/>
    <w:rsid w:val="00437860"/>
    <w:rsid w:val="004379CE"/>
    <w:rsid w:val="00437D96"/>
    <w:rsid w:val="00437FD3"/>
    <w:rsid w:val="004402EA"/>
    <w:rsid w:val="004404FD"/>
    <w:rsid w:val="00440BE9"/>
    <w:rsid w:val="00440CA6"/>
    <w:rsid w:val="00440FA1"/>
    <w:rsid w:val="004411BC"/>
    <w:rsid w:val="004411EC"/>
    <w:rsid w:val="004415C5"/>
    <w:rsid w:val="004416B8"/>
    <w:rsid w:val="004420EC"/>
    <w:rsid w:val="00442606"/>
    <w:rsid w:val="00442835"/>
    <w:rsid w:val="00442885"/>
    <w:rsid w:val="0044315D"/>
    <w:rsid w:val="00443475"/>
    <w:rsid w:val="004435C6"/>
    <w:rsid w:val="00443BAD"/>
    <w:rsid w:val="004442B8"/>
    <w:rsid w:val="00444392"/>
    <w:rsid w:val="00444A98"/>
    <w:rsid w:val="00444DF2"/>
    <w:rsid w:val="0044541B"/>
    <w:rsid w:val="0044598D"/>
    <w:rsid w:val="00445A57"/>
    <w:rsid w:val="004467AA"/>
    <w:rsid w:val="00446B72"/>
    <w:rsid w:val="004470E2"/>
    <w:rsid w:val="00447480"/>
    <w:rsid w:val="00447B15"/>
    <w:rsid w:val="00447C86"/>
    <w:rsid w:val="0045039F"/>
    <w:rsid w:val="00450C09"/>
    <w:rsid w:val="00451025"/>
    <w:rsid w:val="00451058"/>
    <w:rsid w:val="00451382"/>
    <w:rsid w:val="00451508"/>
    <w:rsid w:val="00451655"/>
    <w:rsid w:val="00451710"/>
    <w:rsid w:val="004518F9"/>
    <w:rsid w:val="004519B4"/>
    <w:rsid w:val="00451F61"/>
    <w:rsid w:val="004520AA"/>
    <w:rsid w:val="004526F5"/>
    <w:rsid w:val="004529DF"/>
    <w:rsid w:val="00452BB7"/>
    <w:rsid w:val="00452D5C"/>
    <w:rsid w:val="00452D61"/>
    <w:rsid w:val="00452EDC"/>
    <w:rsid w:val="004532DF"/>
    <w:rsid w:val="0045343A"/>
    <w:rsid w:val="004538A4"/>
    <w:rsid w:val="00453B59"/>
    <w:rsid w:val="00453D49"/>
    <w:rsid w:val="004542C2"/>
    <w:rsid w:val="004548D0"/>
    <w:rsid w:val="00454A7F"/>
    <w:rsid w:val="00454F43"/>
    <w:rsid w:val="00455667"/>
    <w:rsid w:val="00455C7D"/>
    <w:rsid w:val="00455EB2"/>
    <w:rsid w:val="00456006"/>
    <w:rsid w:val="0045657E"/>
    <w:rsid w:val="00456DE2"/>
    <w:rsid w:val="00456FC0"/>
    <w:rsid w:val="0045715F"/>
    <w:rsid w:val="00457307"/>
    <w:rsid w:val="00457524"/>
    <w:rsid w:val="00457751"/>
    <w:rsid w:val="004601C3"/>
    <w:rsid w:val="004603FC"/>
    <w:rsid w:val="0046066C"/>
    <w:rsid w:val="00460BEA"/>
    <w:rsid w:val="00460CD4"/>
    <w:rsid w:val="00460E0D"/>
    <w:rsid w:val="00461330"/>
    <w:rsid w:val="0046263D"/>
    <w:rsid w:val="00462AD3"/>
    <w:rsid w:val="00462BF7"/>
    <w:rsid w:val="00463203"/>
    <w:rsid w:val="00463521"/>
    <w:rsid w:val="00463628"/>
    <w:rsid w:val="00463736"/>
    <w:rsid w:val="00463756"/>
    <w:rsid w:val="004638E3"/>
    <w:rsid w:val="00463B30"/>
    <w:rsid w:val="00463B6C"/>
    <w:rsid w:val="00463EC2"/>
    <w:rsid w:val="004641C8"/>
    <w:rsid w:val="00464667"/>
    <w:rsid w:val="004646FD"/>
    <w:rsid w:val="0046562B"/>
    <w:rsid w:val="00465850"/>
    <w:rsid w:val="004659CD"/>
    <w:rsid w:val="00466145"/>
    <w:rsid w:val="00466223"/>
    <w:rsid w:val="00466909"/>
    <w:rsid w:val="0046692B"/>
    <w:rsid w:val="00466AC4"/>
    <w:rsid w:val="00466B3D"/>
    <w:rsid w:val="00466F6F"/>
    <w:rsid w:val="00466FB4"/>
    <w:rsid w:val="00470022"/>
    <w:rsid w:val="004700F2"/>
    <w:rsid w:val="004704F8"/>
    <w:rsid w:val="00470D3F"/>
    <w:rsid w:val="0047111E"/>
    <w:rsid w:val="00471806"/>
    <w:rsid w:val="00471AD2"/>
    <w:rsid w:val="00472105"/>
    <w:rsid w:val="00472241"/>
    <w:rsid w:val="004727FE"/>
    <w:rsid w:val="00473182"/>
    <w:rsid w:val="004735EA"/>
    <w:rsid w:val="00473AFA"/>
    <w:rsid w:val="00473C69"/>
    <w:rsid w:val="00473CCB"/>
    <w:rsid w:val="00474190"/>
    <w:rsid w:val="004745B9"/>
    <w:rsid w:val="0047552C"/>
    <w:rsid w:val="00475B8C"/>
    <w:rsid w:val="00475E95"/>
    <w:rsid w:val="004761C1"/>
    <w:rsid w:val="004767FB"/>
    <w:rsid w:val="00476B6E"/>
    <w:rsid w:val="00477960"/>
    <w:rsid w:val="00477CD9"/>
    <w:rsid w:val="00477D7E"/>
    <w:rsid w:val="004800E7"/>
    <w:rsid w:val="004802D7"/>
    <w:rsid w:val="00480ECE"/>
    <w:rsid w:val="0048153A"/>
    <w:rsid w:val="0048188E"/>
    <w:rsid w:val="00481952"/>
    <w:rsid w:val="00481F2B"/>
    <w:rsid w:val="004822FD"/>
    <w:rsid w:val="00482812"/>
    <w:rsid w:val="00482AAC"/>
    <w:rsid w:val="00482C39"/>
    <w:rsid w:val="00482EAA"/>
    <w:rsid w:val="00483266"/>
    <w:rsid w:val="004834FB"/>
    <w:rsid w:val="004835C7"/>
    <w:rsid w:val="00483835"/>
    <w:rsid w:val="004845CB"/>
    <w:rsid w:val="00484759"/>
    <w:rsid w:val="0048480F"/>
    <w:rsid w:val="00484BDC"/>
    <w:rsid w:val="00484CDD"/>
    <w:rsid w:val="00484D3A"/>
    <w:rsid w:val="00485010"/>
    <w:rsid w:val="0048501A"/>
    <w:rsid w:val="00485253"/>
    <w:rsid w:val="0048549B"/>
    <w:rsid w:val="00485A43"/>
    <w:rsid w:val="00485A4A"/>
    <w:rsid w:val="00486A0F"/>
    <w:rsid w:val="00486F12"/>
    <w:rsid w:val="00487255"/>
    <w:rsid w:val="0048764E"/>
    <w:rsid w:val="00487CA8"/>
    <w:rsid w:val="00487CD6"/>
    <w:rsid w:val="00490682"/>
    <w:rsid w:val="00490775"/>
    <w:rsid w:val="0049080A"/>
    <w:rsid w:val="00490861"/>
    <w:rsid w:val="00490B2F"/>
    <w:rsid w:val="00490B65"/>
    <w:rsid w:val="00490F33"/>
    <w:rsid w:val="0049104D"/>
    <w:rsid w:val="004912FD"/>
    <w:rsid w:val="00492034"/>
    <w:rsid w:val="004920DB"/>
    <w:rsid w:val="004921A0"/>
    <w:rsid w:val="00492508"/>
    <w:rsid w:val="00492720"/>
    <w:rsid w:val="004929D9"/>
    <w:rsid w:val="00492BD6"/>
    <w:rsid w:val="00492C4F"/>
    <w:rsid w:val="004937A6"/>
    <w:rsid w:val="004937FD"/>
    <w:rsid w:val="00494263"/>
    <w:rsid w:val="00494350"/>
    <w:rsid w:val="004943DD"/>
    <w:rsid w:val="00494B52"/>
    <w:rsid w:val="00495677"/>
    <w:rsid w:val="004960AA"/>
    <w:rsid w:val="004961FA"/>
    <w:rsid w:val="0049665F"/>
    <w:rsid w:val="0049682B"/>
    <w:rsid w:val="00497449"/>
    <w:rsid w:val="00497BBE"/>
    <w:rsid w:val="004A071E"/>
    <w:rsid w:val="004A0F37"/>
    <w:rsid w:val="004A1157"/>
    <w:rsid w:val="004A12C0"/>
    <w:rsid w:val="004A1478"/>
    <w:rsid w:val="004A1A1C"/>
    <w:rsid w:val="004A1BF6"/>
    <w:rsid w:val="004A26A6"/>
    <w:rsid w:val="004A2BCF"/>
    <w:rsid w:val="004A2EFA"/>
    <w:rsid w:val="004A30E2"/>
    <w:rsid w:val="004A3335"/>
    <w:rsid w:val="004A3AD6"/>
    <w:rsid w:val="004A3C1A"/>
    <w:rsid w:val="004A3C85"/>
    <w:rsid w:val="004A40AE"/>
    <w:rsid w:val="004A4472"/>
    <w:rsid w:val="004A4EF9"/>
    <w:rsid w:val="004A50D8"/>
    <w:rsid w:val="004A5505"/>
    <w:rsid w:val="004A5717"/>
    <w:rsid w:val="004A59C3"/>
    <w:rsid w:val="004A5A1C"/>
    <w:rsid w:val="004A5C18"/>
    <w:rsid w:val="004A5C62"/>
    <w:rsid w:val="004A5D7F"/>
    <w:rsid w:val="004A5F06"/>
    <w:rsid w:val="004A627F"/>
    <w:rsid w:val="004A62D5"/>
    <w:rsid w:val="004A63C0"/>
    <w:rsid w:val="004A68C0"/>
    <w:rsid w:val="004A68E7"/>
    <w:rsid w:val="004A6F96"/>
    <w:rsid w:val="004A702C"/>
    <w:rsid w:val="004A70CA"/>
    <w:rsid w:val="004A794D"/>
    <w:rsid w:val="004A7AF6"/>
    <w:rsid w:val="004A7D0C"/>
    <w:rsid w:val="004A7EC7"/>
    <w:rsid w:val="004B074D"/>
    <w:rsid w:val="004B0B82"/>
    <w:rsid w:val="004B0F3F"/>
    <w:rsid w:val="004B1012"/>
    <w:rsid w:val="004B13CE"/>
    <w:rsid w:val="004B1D7C"/>
    <w:rsid w:val="004B2274"/>
    <w:rsid w:val="004B2382"/>
    <w:rsid w:val="004B25DD"/>
    <w:rsid w:val="004B2ACC"/>
    <w:rsid w:val="004B2D56"/>
    <w:rsid w:val="004B2F03"/>
    <w:rsid w:val="004B32A4"/>
    <w:rsid w:val="004B3796"/>
    <w:rsid w:val="004B3EA4"/>
    <w:rsid w:val="004B3F35"/>
    <w:rsid w:val="004B40CE"/>
    <w:rsid w:val="004B46CE"/>
    <w:rsid w:val="004B4781"/>
    <w:rsid w:val="004B48F3"/>
    <w:rsid w:val="004B4E9B"/>
    <w:rsid w:val="004B50B5"/>
    <w:rsid w:val="004B5276"/>
    <w:rsid w:val="004B54E4"/>
    <w:rsid w:val="004B5C36"/>
    <w:rsid w:val="004B6190"/>
    <w:rsid w:val="004B6E1A"/>
    <w:rsid w:val="004B7119"/>
    <w:rsid w:val="004B735D"/>
    <w:rsid w:val="004B741E"/>
    <w:rsid w:val="004B76E2"/>
    <w:rsid w:val="004B7BDF"/>
    <w:rsid w:val="004C0213"/>
    <w:rsid w:val="004C0297"/>
    <w:rsid w:val="004C02EC"/>
    <w:rsid w:val="004C0D1E"/>
    <w:rsid w:val="004C1CA5"/>
    <w:rsid w:val="004C1E1F"/>
    <w:rsid w:val="004C27AC"/>
    <w:rsid w:val="004C2897"/>
    <w:rsid w:val="004C2994"/>
    <w:rsid w:val="004C3276"/>
    <w:rsid w:val="004C3DBE"/>
    <w:rsid w:val="004C42B9"/>
    <w:rsid w:val="004C44DC"/>
    <w:rsid w:val="004C48E0"/>
    <w:rsid w:val="004C4A4C"/>
    <w:rsid w:val="004C4EBF"/>
    <w:rsid w:val="004C5626"/>
    <w:rsid w:val="004C5BBB"/>
    <w:rsid w:val="004C5F41"/>
    <w:rsid w:val="004C62B6"/>
    <w:rsid w:val="004C62DA"/>
    <w:rsid w:val="004C65EF"/>
    <w:rsid w:val="004C698E"/>
    <w:rsid w:val="004C6A2B"/>
    <w:rsid w:val="004C6C34"/>
    <w:rsid w:val="004C6E60"/>
    <w:rsid w:val="004C72B4"/>
    <w:rsid w:val="004C768A"/>
    <w:rsid w:val="004C783E"/>
    <w:rsid w:val="004C79DD"/>
    <w:rsid w:val="004C7AD8"/>
    <w:rsid w:val="004C7E36"/>
    <w:rsid w:val="004C7F5D"/>
    <w:rsid w:val="004D04E2"/>
    <w:rsid w:val="004D0603"/>
    <w:rsid w:val="004D0B7C"/>
    <w:rsid w:val="004D0E09"/>
    <w:rsid w:val="004D0FBF"/>
    <w:rsid w:val="004D1590"/>
    <w:rsid w:val="004D1D2E"/>
    <w:rsid w:val="004D1DB7"/>
    <w:rsid w:val="004D20B4"/>
    <w:rsid w:val="004D2851"/>
    <w:rsid w:val="004D28E8"/>
    <w:rsid w:val="004D2C8E"/>
    <w:rsid w:val="004D30F4"/>
    <w:rsid w:val="004D3490"/>
    <w:rsid w:val="004D34EF"/>
    <w:rsid w:val="004D3761"/>
    <w:rsid w:val="004D3777"/>
    <w:rsid w:val="004D37A9"/>
    <w:rsid w:val="004D45AA"/>
    <w:rsid w:val="004D45FD"/>
    <w:rsid w:val="004D4CB3"/>
    <w:rsid w:val="004D4F4C"/>
    <w:rsid w:val="004D4FEC"/>
    <w:rsid w:val="004D5527"/>
    <w:rsid w:val="004D55B6"/>
    <w:rsid w:val="004D7257"/>
    <w:rsid w:val="004D775F"/>
    <w:rsid w:val="004D7852"/>
    <w:rsid w:val="004D78CB"/>
    <w:rsid w:val="004D7D44"/>
    <w:rsid w:val="004D7D73"/>
    <w:rsid w:val="004E0D00"/>
    <w:rsid w:val="004E16F4"/>
    <w:rsid w:val="004E1787"/>
    <w:rsid w:val="004E1A4D"/>
    <w:rsid w:val="004E20D0"/>
    <w:rsid w:val="004E2758"/>
    <w:rsid w:val="004E284C"/>
    <w:rsid w:val="004E2BE6"/>
    <w:rsid w:val="004E3124"/>
    <w:rsid w:val="004E3187"/>
    <w:rsid w:val="004E34DF"/>
    <w:rsid w:val="004E38EE"/>
    <w:rsid w:val="004E3A1F"/>
    <w:rsid w:val="004E3BD2"/>
    <w:rsid w:val="004E4527"/>
    <w:rsid w:val="004E4583"/>
    <w:rsid w:val="004E525E"/>
    <w:rsid w:val="004E5679"/>
    <w:rsid w:val="004E682F"/>
    <w:rsid w:val="004E6A6E"/>
    <w:rsid w:val="004E6D83"/>
    <w:rsid w:val="004E6DEF"/>
    <w:rsid w:val="004E728F"/>
    <w:rsid w:val="004E76FA"/>
    <w:rsid w:val="004E7B58"/>
    <w:rsid w:val="004E7C8E"/>
    <w:rsid w:val="004E7CE7"/>
    <w:rsid w:val="004E7E1B"/>
    <w:rsid w:val="004E7F40"/>
    <w:rsid w:val="004F02A8"/>
    <w:rsid w:val="004F067E"/>
    <w:rsid w:val="004F0705"/>
    <w:rsid w:val="004F0AAD"/>
    <w:rsid w:val="004F0B63"/>
    <w:rsid w:val="004F0C4E"/>
    <w:rsid w:val="004F12C2"/>
    <w:rsid w:val="004F1682"/>
    <w:rsid w:val="004F1780"/>
    <w:rsid w:val="004F1CCE"/>
    <w:rsid w:val="004F1E1D"/>
    <w:rsid w:val="004F1F5B"/>
    <w:rsid w:val="004F20EA"/>
    <w:rsid w:val="004F2132"/>
    <w:rsid w:val="004F2602"/>
    <w:rsid w:val="004F2613"/>
    <w:rsid w:val="004F27CE"/>
    <w:rsid w:val="004F2F3E"/>
    <w:rsid w:val="004F3738"/>
    <w:rsid w:val="004F3D65"/>
    <w:rsid w:val="004F3DE1"/>
    <w:rsid w:val="004F434C"/>
    <w:rsid w:val="004F4D79"/>
    <w:rsid w:val="004F4DA9"/>
    <w:rsid w:val="004F51C8"/>
    <w:rsid w:val="004F5A67"/>
    <w:rsid w:val="004F5DEF"/>
    <w:rsid w:val="004F5E6D"/>
    <w:rsid w:val="004F60BD"/>
    <w:rsid w:val="004F64CC"/>
    <w:rsid w:val="004F6592"/>
    <w:rsid w:val="004F6900"/>
    <w:rsid w:val="004F7092"/>
    <w:rsid w:val="004F740A"/>
    <w:rsid w:val="004F7E7F"/>
    <w:rsid w:val="005003C0"/>
    <w:rsid w:val="00500594"/>
    <w:rsid w:val="005009F9"/>
    <w:rsid w:val="005011AF"/>
    <w:rsid w:val="00501335"/>
    <w:rsid w:val="0050146E"/>
    <w:rsid w:val="005015D1"/>
    <w:rsid w:val="00501689"/>
    <w:rsid w:val="00501B82"/>
    <w:rsid w:val="00501DEB"/>
    <w:rsid w:val="00501E62"/>
    <w:rsid w:val="0050202C"/>
    <w:rsid w:val="005025DA"/>
    <w:rsid w:val="00502CF5"/>
    <w:rsid w:val="0050355C"/>
    <w:rsid w:val="00503F5B"/>
    <w:rsid w:val="00504078"/>
    <w:rsid w:val="0050415A"/>
    <w:rsid w:val="00504176"/>
    <w:rsid w:val="005041AF"/>
    <w:rsid w:val="0050425D"/>
    <w:rsid w:val="00504A38"/>
    <w:rsid w:val="00504A4B"/>
    <w:rsid w:val="00504F0D"/>
    <w:rsid w:val="00504FA1"/>
    <w:rsid w:val="0050516A"/>
    <w:rsid w:val="0050561C"/>
    <w:rsid w:val="00505A52"/>
    <w:rsid w:val="00505DC1"/>
    <w:rsid w:val="00505E9D"/>
    <w:rsid w:val="00506951"/>
    <w:rsid w:val="00506D36"/>
    <w:rsid w:val="00506D77"/>
    <w:rsid w:val="0050705C"/>
    <w:rsid w:val="00507154"/>
    <w:rsid w:val="00507D87"/>
    <w:rsid w:val="00507D9A"/>
    <w:rsid w:val="00510993"/>
    <w:rsid w:val="00511655"/>
    <w:rsid w:val="00511B10"/>
    <w:rsid w:val="00511BDB"/>
    <w:rsid w:val="005120C3"/>
    <w:rsid w:val="00512299"/>
    <w:rsid w:val="00512E18"/>
    <w:rsid w:val="00512E79"/>
    <w:rsid w:val="00512EE4"/>
    <w:rsid w:val="0051326C"/>
    <w:rsid w:val="00513412"/>
    <w:rsid w:val="005134C7"/>
    <w:rsid w:val="00513F1E"/>
    <w:rsid w:val="00513F9E"/>
    <w:rsid w:val="005140D3"/>
    <w:rsid w:val="005148B8"/>
    <w:rsid w:val="00514A87"/>
    <w:rsid w:val="00514B10"/>
    <w:rsid w:val="00514B6F"/>
    <w:rsid w:val="00515033"/>
    <w:rsid w:val="0051647D"/>
    <w:rsid w:val="005164E4"/>
    <w:rsid w:val="00516744"/>
    <w:rsid w:val="00516965"/>
    <w:rsid w:val="00517165"/>
    <w:rsid w:val="0051772E"/>
    <w:rsid w:val="00517BA8"/>
    <w:rsid w:val="005205C9"/>
    <w:rsid w:val="00520B0F"/>
    <w:rsid w:val="00520D87"/>
    <w:rsid w:val="00520EE0"/>
    <w:rsid w:val="00520F59"/>
    <w:rsid w:val="005216E1"/>
    <w:rsid w:val="0052182A"/>
    <w:rsid w:val="005219AD"/>
    <w:rsid w:val="005219C4"/>
    <w:rsid w:val="00521A18"/>
    <w:rsid w:val="00521F39"/>
    <w:rsid w:val="005223E6"/>
    <w:rsid w:val="00522D81"/>
    <w:rsid w:val="00522D9E"/>
    <w:rsid w:val="00522E6E"/>
    <w:rsid w:val="00522F70"/>
    <w:rsid w:val="00522FA6"/>
    <w:rsid w:val="0052305A"/>
    <w:rsid w:val="005238A1"/>
    <w:rsid w:val="005238BE"/>
    <w:rsid w:val="00523C30"/>
    <w:rsid w:val="00523CA9"/>
    <w:rsid w:val="005243F1"/>
    <w:rsid w:val="005244B0"/>
    <w:rsid w:val="00524569"/>
    <w:rsid w:val="00524766"/>
    <w:rsid w:val="00524B65"/>
    <w:rsid w:val="00524FD2"/>
    <w:rsid w:val="0052504F"/>
    <w:rsid w:val="005250D6"/>
    <w:rsid w:val="0052558B"/>
    <w:rsid w:val="00525796"/>
    <w:rsid w:val="00526149"/>
    <w:rsid w:val="00526306"/>
    <w:rsid w:val="00526625"/>
    <w:rsid w:val="00526711"/>
    <w:rsid w:val="00526FCD"/>
    <w:rsid w:val="0052727F"/>
    <w:rsid w:val="005274D3"/>
    <w:rsid w:val="00527575"/>
    <w:rsid w:val="005275D6"/>
    <w:rsid w:val="005278BA"/>
    <w:rsid w:val="00527B02"/>
    <w:rsid w:val="005311A6"/>
    <w:rsid w:val="0053129C"/>
    <w:rsid w:val="005312C5"/>
    <w:rsid w:val="00531BD1"/>
    <w:rsid w:val="00531FA0"/>
    <w:rsid w:val="00532031"/>
    <w:rsid w:val="005320F7"/>
    <w:rsid w:val="00532308"/>
    <w:rsid w:val="00532445"/>
    <w:rsid w:val="0053288A"/>
    <w:rsid w:val="00532BE2"/>
    <w:rsid w:val="00532DDC"/>
    <w:rsid w:val="00532EBB"/>
    <w:rsid w:val="00532F00"/>
    <w:rsid w:val="00532F42"/>
    <w:rsid w:val="00533529"/>
    <w:rsid w:val="005336A9"/>
    <w:rsid w:val="0053446D"/>
    <w:rsid w:val="005345C5"/>
    <w:rsid w:val="00534726"/>
    <w:rsid w:val="005349E2"/>
    <w:rsid w:val="00534DDE"/>
    <w:rsid w:val="00534FC6"/>
    <w:rsid w:val="00535145"/>
    <w:rsid w:val="00535220"/>
    <w:rsid w:val="0053534C"/>
    <w:rsid w:val="005357B1"/>
    <w:rsid w:val="005357D1"/>
    <w:rsid w:val="005359E3"/>
    <w:rsid w:val="00536463"/>
    <w:rsid w:val="00536B13"/>
    <w:rsid w:val="00536D1F"/>
    <w:rsid w:val="0053705D"/>
    <w:rsid w:val="005377A3"/>
    <w:rsid w:val="00537CE2"/>
    <w:rsid w:val="00540222"/>
    <w:rsid w:val="00540595"/>
    <w:rsid w:val="00540713"/>
    <w:rsid w:val="005409AD"/>
    <w:rsid w:val="00540CB6"/>
    <w:rsid w:val="00540E41"/>
    <w:rsid w:val="00540E43"/>
    <w:rsid w:val="00541599"/>
    <w:rsid w:val="0054161B"/>
    <w:rsid w:val="005425DB"/>
    <w:rsid w:val="0054266D"/>
    <w:rsid w:val="0054281C"/>
    <w:rsid w:val="00542A4B"/>
    <w:rsid w:val="00542CAF"/>
    <w:rsid w:val="00542D48"/>
    <w:rsid w:val="00543033"/>
    <w:rsid w:val="0054329F"/>
    <w:rsid w:val="00543C35"/>
    <w:rsid w:val="00543E20"/>
    <w:rsid w:val="00543E30"/>
    <w:rsid w:val="005442F3"/>
    <w:rsid w:val="0054430C"/>
    <w:rsid w:val="00544643"/>
    <w:rsid w:val="00544D9C"/>
    <w:rsid w:val="00544F45"/>
    <w:rsid w:val="0054532F"/>
    <w:rsid w:val="00545677"/>
    <w:rsid w:val="005458C1"/>
    <w:rsid w:val="00546334"/>
    <w:rsid w:val="005465C0"/>
    <w:rsid w:val="00547550"/>
    <w:rsid w:val="005475FC"/>
    <w:rsid w:val="0054776F"/>
    <w:rsid w:val="005479B9"/>
    <w:rsid w:val="005500E5"/>
    <w:rsid w:val="0055047F"/>
    <w:rsid w:val="005506D2"/>
    <w:rsid w:val="005507B2"/>
    <w:rsid w:val="0055082A"/>
    <w:rsid w:val="00550ADE"/>
    <w:rsid w:val="00550FA8"/>
    <w:rsid w:val="005516A1"/>
    <w:rsid w:val="005517BE"/>
    <w:rsid w:val="00551D95"/>
    <w:rsid w:val="00551EA3"/>
    <w:rsid w:val="00552133"/>
    <w:rsid w:val="005521D4"/>
    <w:rsid w:val="0055242B"/>
    <w:rsid w:val="0055259D"/>
    <w:rsid w:val="00552BCC"/>
    <w:rsid w:val="00553172"/>
    <w:rsid w:val="005531B1"/>
    <w:rsid w:val="0055373C"/>
    <w:rsid w:val="00553941"/>
    <w:rsid w:val="00553BC5"/>
    <w:rsid w:val="0055412E"/>
    <w:rsid w:val="005542D4"/>
    <w:rsid w:val="00554316"/>
    <w:rsid w:val="00554339"/>
    <w:rsid w:val="00554408"/>
    <w:rsid w:val="0055480B"/>
    <w:rsid w:val="00554A11"/>
    <w:rsid w:val="00554B02"/>
    <w:rsid w:val="00554C6B"/>
    <w:rsid w:val="00555101"/>
    <w:rsid w:val="0055533A"/>
    <w:rsid w:val="00555481"/>
    <w:rsid w:val="005555C7"/>
    <w:rsid w:val="00555B47"/>
    <w:rsid w:val="00556056"/>
    <w:rsid w:val="0055615F"/>
    <w:rsid w:val="005566C7"/>
    <w:rsid w:val="00556B3A"/>
    <w:rsid w:val="0055726A"/>
    <w:rsid w:val="00557414"/>
    <w:rsid w:val="00557B98"/>
    <w:rsid w:val="00557D9E"/>
    <w:rsid w:val="00557DA2"/>
    <w:rsid w:val="00557DA4"/>
    <w:rsid w:val="00560236"/>
    <w:rsid w:val="00560787"/>
    <w:rsid w:val="00560B54"/>
    <w:rsid w:val="00560B58"/>
    <w:rsid w:val="00561046"/>
    <w:rsid w:val="00561215"/>
    <w:rsid w:val="0056129F"/>
    <w:rsid w:val="0056144A"/>
    <w:rsid w:val="005618B4"/>
    <w:rsid w:val="00561969"/>
    <w:rsid w:val="0056196C"/>
    <w:rsid w:val="00561BB3"/>
    <w:rsid w:val="00561E0A"/>
    <w:rsid w:val="00562666"/>
    <w:rsid w:val="00562E7B"/>
    <w:rsid w:val="00563363"/>
    <w:rsid w:val="005634EA"/>
    <w:rsid w:val="00563676"/>
    <w:rsid w:val="005639E5"/>
    <w:rsid w:val="00563CC4"/>
    <w:rsid w:val="00563D24"/>
    <w:rsid w:val="0056446E"/>
    <w:rsid w:val="00564E38"/>
    <w:rsid w:val="00564E73"/>
    <w:rsid w:val="005652E3"/>
    <w:rsid w:val="005652E8"/>
    <w:rsid w:val="005657A2"/>
    <w:rsid w:val="005658A2"/>
    <w:rsid w:val="0056590C"/>
    <w:rsid w:val="00565C59"/>
    <w:rsid w:val="00565E6D"/>
    <w:rsid w:val="00566420"/>
    <w:rsid w:val="0056660B"/>
    <w:rsid w:val="00566614"/>
    <w:rsid w:val="00566655"/>
    <w:rsid w:val="00566656"/>
    <w:rsid w:val="00566674"/>
    <w:rsid w:val="0056693A"/>
    <w:rsid w:val="00566967"/>
    <w:rsid w:val="00566F8C"/>
    <w:rsid w:val="0056779A"/>
    <w:rsid w:val="00567800"/>
    <w:rsid w:val="00567B9D"/>
    <w:rsid w:val="00567C42"/>
    <w:rsid w:val="00567D40"/>
    <w:rsid w:val="0057024F"/>
    <w:rsid w:val="005702C8"/>
    <w:rsid w:val="005708E6"/>
    <w:rsid w:val="00570E72"/>
    <w:rsid w:val="00570FAF"/>
    <w:rsid w:val="00571101"/>
    <w:rsid w:val="00571279"/>
    <w:rsid w:val="00571427"/>
    <w:rsid w:val="0057159F"/>
    <w:rsid w:val="00571626"/>
    <w:rsid w:val="00571982"/>
    <w:rsid w:val="00571BC0"/>
    <w:rsid w:val="0057200A"/>
    <w:rsid w:val="005720D5"/>
    <w:rsid w:val="00572743"/>
    <w:rsid w:val="00572879"/>
    <w:rsid w:val="00572FAC"/>
    <w:rsid w:val="005734AC"/>
    <w:rsid w:val="005736B5"/>
    <w:rsid w:val="005737F8"/>
    <w:rsid w:val="00573E83"/>
    <w:rsid w:val="00574014"/>
    <w:rsid w:val="005746E4"/>
    <w:rsid w:val="00574796"/>
    <w:rsid w:val="005749E6"/>
    <w:rsid w:val="00574ADB"/>
    <w:rsid w:val="00575860"/>
    <w:rsid w:val="00575895"/>
    <w:rsid w:val="00575D04"/>
    <w:rsid w:val="00576D39"/>
    <w:rsid w:val="00576E98"/>
    <w:rsid w:val="00577203"/>
    <w:rsid w:val="0057749D"/>
    <w:rsid w:val="005776C5"/>
    <w:rsid w:val="00577877"/>
    <w:rsid w:val="005779BC"/>
    <w:rsid w:val="00577DD6"/>
    <w:rsid w:val="00577ED4"/>
    <w:rsid w:val="00577F51"/>
    <w:rsid w:val="005800AB"/>
    <w:rsid w:val="005800FC"/>
    <w:rsid w:val="005802AA"/>
    <w:rsid w:val="005804FB"/>
    <w:rsid w:val="005806DE"/>
    <w:rsid w:val="0058085A"/>
    <w:rsid w:val="00580DDF"/>
    <w:rsid w:val="00580E9B"/>
    <w:rsid w:val="00580F00"/>
    <w:rsid w:val="005812D6"/>
    <w:rsid w:val="00581826"/>
    <w:rsid w:val="00581A30"/>
    <w:rsid w:val="00581D7A"/>
    <w:rsid w:val="00581F8D"/>
    <w:rsid w:val="0058255E"/>
    <w:rsid w:val="00582AB8"/>
    <w:rsid w:val="0058348C"/>
    <w:rsid w:val="005839C5"/>
    <w:rsid w:val="00583B1D"/>
    <w:rsid w:val="00584FCE"/>
    <w:rsid w:val="00584FE2"/>
    <w:rsid w:val="005851B0"/>
    <w:rsid w:val="00585AD3"/>
    <w:rsid w:val="00585CFC"/>
    <w:rsid w:val="005863DA"/>
    <w:rsid w:val="00586527"/>
    <w:rsid w:val="00586CFD"/>
    <w:rsid w:val="00586E93"/>
    <w:rsid w:val="00586EA3"/>
    <w:rsid w:val="00586F82"/>
    <w:rsid w:val="005871F6"/>
    <w:rsid w:val="0058748A"/>
    <w:rsid w:val="00587B11"/>
    <w:rsid w:val="00590140"/>
    <w:rsid w:val="0059076D"/>
    <w:rsid w:val="005910B8"/>
    <w:rsid w:val="00591696"/>
    <w:rsid w:val="00591BC2"/>
    <w:rsid w:val="00591C95"/>
    <w:rsid w:val="005921D2"/>
    <w:rsid w:val="0059224D"/>
    <w:rsid w:val="005929BD"/>
    <w:rsid w:val="005932C3"/>
    <w:rsid w:val="005935BF"/>
    <w:rsid w:val="005939C3"/>
    <w:rsid w:val="00593A2B"/>
    <w:rsid w:val="00593D58"/>
    <w:rsid w:val="005942C7"/>
    <w:rsid w:val="00594734"/>
    <w:rsid w:val="00594B5E"/>
    <w:rsid w:val="00594CF5"/>
    <w:rsid w:val="00594D3F"/>
    <w:rsid w:val="00594E00"/>
    <w:rsid w:val="00594ECA"/>
    <w:rsid w:val="00595007"/>
    <w:rsid w:val="0059539F"/>
    <w:rsid w:val="0059544B"/>
    <w:rsid w:val="00595569"/>
    <w:rsid w:val="0059569A"/>
    <w:rsid w:val="00595876"/>
    <w:rsid w:val="00595CDD"/>
    <w:rsid w:val="00595E88"/>
    <w:rsid w:val="00596062"/>
    <w:rsid w:val="005965B1"/>
    <w:rsid w:val="00596903"/>
    <w:rsid w:val="00596D69"/>
    <w:rsid w:val="005973D5"/>
    <w:rsid w:val="00597C2E"/>
    <w:rsid w:val="00597DE0"/>
    <w:rsid w:val="00597FA4"/>
    <w:rsid w:val="005A02CC"/>
    <w:rsid w:val="005A0CF3"/>
    <w:rsid w:val="005A0DB7"/>
    <w:rsid w:val="005A0F02"/>
    <w:rsid w:val="005A1648"/>
    <w:rsid w:val="005A1821"/>
    <w:rsid w:val="005A1905"/>
    <w:rsid w:val="005A1A63"/>
    <w:rsid w:val="005A1BE5"/>
    <w:rsid w:val="005A2D15"/>
    <w:rsid w:val="005A3013"/>
    <w:rsid w:val="005A31A2"/>
    <w:rsid w:val="005A342B"/>
    <w:rsid w:val="005A3CA0"/>
    <w:rsid w:val="005A3F9E"/>
    <w:rsid w:val="005A43C6"/>
    <w:rsid w:val="005A4E1E"/>
    <w:rsid w:val="005A5047"/>
    <w:rsid w:val="005A51B7"/>
    <w:rsid w:val="005A54CA"/>
    <w:rsid w:val="005A6155"/>
    <w:rsid w:val="005A6495"/>
    <w:rsid w:val="005A66FB"/>
    <w:rsid w:val="005A6927"/>
    <w:rsid w:val="005A6BBC"/>
    <w:rsid w:val="005A7885"/>
    <w:rsid w:val="005A789C"/>
    <w:rsid w:val="005A7CA9"/>
    <w:rsid w:val="005A7F5F"/>
    <w:rsid w:val="005B0754"/>
    <w:rsid w:val="005B0EA5"/>
    <w:rsid w:val="005B0EB5"/>
    <w:rsid w:val="005B0F3C"/>
    <w:rsid w:val="005B13B5"/>
    <w:rsid w:val="005B17BB"/>
    <w:rsid w:val="005B187D"/>
    <w:rsid w:val="005B1A82"/>
    <w:rsid w:val="005B1ACC"/>
    <w:rsid w:val="005B1CED"/>
    <w:rsid w:val="005B1F28"/>
    <w:rsid w:val="005B2152"/>
    <w:rsid w:val="005B217C"/>
    <w:rsid w:val="005B2AF3"/>
    <w:rsid w:val="005B2B0F"/>
    <w:rsid w:val="005B2C53"/>
    <w:rsid w:val="005B319B"/>
    <w:rsid w:val="005B327A"/>
    <w:rsid w:val="005B3E42"/>
    <w:rsid w:val="005B426D"/>
    <w:rsid w:val="005B4794"/>
    <w:rsid w:val="005B4931"/>
    <w:rsid w:val="005B4A16"/>
    <w:rsid w:val="005B4C08"/>
    <w:rsid w:val="005B4FF7"/>
    <w:rsid w:val="005B54BD"/>
    <w:rsid w:val="005B5947"/>
    <w:rsid w:val="005B5D96"/>
    <w:rsid w:val="005B6009"/>
    <w:rsid w:val="005B6057"/>
    <w:rsid w:val="005B6293"/>
    <w:rsid w:val="005B654B"/>
    <w:rsid w:val="005B678D"/>
    <w:rsid w:val="005B6ACF"/>
    <w:rsid w:val="005B6C3C"/>
    <w:rsid w:val="005B6CF9"/>
    <w:rsid w:val="005B6D5F"/>
    <w:rsid w:val="005B6FCB"/>
    <w:rsid w:val="005B70AC"/>
    <w:rsid w:val="005B77FD"/>
    <w:rsid w:val="005B7D12"/>
    <w:rsid w:val="005B7FB8"/>
    <w:rsid w:val="005C022B"/>
    <w:rsid w:val="005C05AD"/>
    <w:rsid w:val="005C05B8"/>
    <w:rsid w:val="005C0733"/>
    <w:rsid w:val="005C07A3"/>
    <w:rsid w:val="005C0A9A"/>
    <w:rsid w:val="005C0F78"/>
    <w:rsid w:val="005C1036"/>
    <w:rsid w:val="005C1654"/>
    <w:rsid w:val="005C1B94"/>
    <w:rsid w:val="005C1B99"/>
    <w:rsid w:val="005C1DB2"/>
    <w:rsid w:val="005C211E"/>
    <w:rsid w:val="005C2248"/>
    <w:rsid w:val="005C276F"/>
    <w:rsid w:val="005C2A57"/>
    <w:rsid w:val="005C2B80"/>
    <w:rsid w:val="005C2F14"/>
    <w:rsid w:val="005C2F89"/>
    <w:rsid w:val="005C30E2"/>
    <w:rsid w:val="005C3262"/>
    <w:rsid w:val="005C32E3"/>
    <w:rsid w:val="005C3406"/>
    <w:rsid w:val="005C342C"/>
    <w:rsid w:val="005C3579"/>
    <w:rsid w:val="005C41D6"/>
    <w:rsid w:val="005C4653"/>
    <w:rsid w:val="005C4C4F"/>
    <w:rsid w:val="005C4E20"/>
    <w:rsid w:val="005C4E23"/>
    <w:rsid w:val="005C54C8"/>
    <w:rsid w:val="005C59D8"/>
    <w:rsid w:val="005C5A33"/>
    <w:rsid w:val="005C5BBD"/>
    <w:rsid w:val="005C6195"/>
    <w:rsid w:val="005C6509"/>
    <w:rsid w:val="005C6CA8"/>
    <w:rsid w:val="005C6DAC"/>
    <w:rsid w:val="005C6E1D"/>
    <w:rsid w:val="005C72F3"/>
    <w:rsid w:val="005C7817"/>
    <w:rsid w:val="005C7E6A"/>
    <w:rsid w:val="005C7F9A"/>
    <w:rsid w:val="005D073B"/>
    <w:rsid w:val="005D09FD"/>
    <w:rsid w:val="005D102B"/>
    <w:rsid w:val="005D1896"/>
    <w:rsid w:val="005D1D9C"/>
    <w:rsid w:val="005D1DF0"/>
    <w:rsid w:val="005D2117"/>
    <w:rsid w:val="005D24E7"/>
    <w:rsid w:val="005D274A"/>
    <w:rsid w:val="005D301E"/>
    <w:rsid w:val="005D30D0"/>
    <w:rsid w:val="005D3273"/>
    <w:rsid w:val="005D362E"/>
    <w:rsid w:val="005D38F7"/>
    <w:rsid w:val="005D3FBA"/>
    <w:rsid w:val="005D40DC"/>
    <w:rsid w:val="005D42B5"/>
    <w:rsid w:val="005D4B21"/>
    <w:rsid w:val="005D565D"/>
    <w:rsid w:val="005D57B7"/>
    <w:rsid w:val="005D57CD"/>
    <w:rsid w:val="005D58FC"/>
    <w:rsid w:val="005D5F79"/>
    <w:rsid w:val="005D6804"/>
    <w:rsid w:val="005D69C2"/>
    <w:rsid w:val="005D6A64"/>
    <w:rsid w:val="005D6ACA"/>
    <w:rsid w:val="005D75C6"/>
    <w:rsid w:val="005D76AB"/>
    <w:rsid w:val="005D77D2"/>
    <w:rsid w:val="005D7F47"/>
    <w:rsid w:val="005E020A"/>
    <w:rsid w:val="005E05B2"/>
    <w:rsid w:val="005E162B"/>
    <w:rsid w:val="005E1AC0"/>
    <w:rsid w:val="005E270F"/>
    <w:rsid w:val="005E2743"/>
    <w:rsid w:val="005E28AD"/>
    <w:rsid w:val="005E28D2"/>
    <w:rsid w:val="005E2E66"/>
    <w:rsid w:val="005E2F7B"/>
    <w:rsid w:val="005E317F"/>
    <w:rsid w:val="005E378D"/>
    <w:rsid w:val="005E3A9B"/>
    <w:rsid w:val="005E43A6"/>
    <w:rsid w:val="005E44C4"/>
    <w:rsid w:val="005E45F1"/>
    <w:rsid w:val="005E4C77"/>
    <w:rsid w:val="005E4FA0"/>
    <w:rsid w:val="005E5156"/>
    <w:rsid w:val="005E5413"/>
    <w:rsid w:val="005E5435"/>
    <w:rsid w:val="005E5A85"/>
    <w:rsid w:val="005E5AC3"/>
    <w:rsid w:val="005E64DD"/>
    <w:rsid w:val="005E656E"/>
    <w:rsid w:val="005E6664"/>
    <w:rsid w:val="005E668C"/>
    <w:rsid w:val="005E6859"/>
    <w:rsid w:val="005E7212"/>
    <w:rsid w:val="005E7274"/>
    <w:rsid w:val="005E73FE"/>
    <w:rsid w:val="005E777C"/>
    <w:rsid w:val="005E7986"/>
    <w:rsid w:val="005E7AD7"/>
    <w:rsid w:val="005F0013"/>
    <w:rsid w:val="005F051A"/>
    <w:rsid w:val="005F053D"/>
    <w:rsid w:val="005F0CF4"/>
    <w:rsid w:val="005F1280"/>
    <w:rsid w:val="005F14C2"/>
    <w:rsid w:val="005F14D6"/>
    <w:rsid w:val="005F1696"/>
    <w:rsid w:val="005F1FA1"/>
    <w:rsid w:val="005F234A"/>
    <w:rsid w:val="005F243B"/>
    <w:rsid w:val="005F2DE3"/>
    <w:rsid w:val="005F30EA"/>
    <w:rsid w:val="005F3164"/>
    <w:rsid w:val="005F33AB"/>
    <w:rsid w:val="005F379B"/>
    <w:rsid w:val="005F38A0"/>
    <w:rsid w:val="005F3D11"/>
    <w:rsid w:val="005F402A"/>
    <w:rsid w:val="005F447A"/>
    <w:rsid w:val="005F450F"/>
    <w:rsid w:val="005F45B2"/>
    <w:rsid w:val="005F463E"/>
    <w:rsid w:val="005F4758"/>
    <w:rsid w:val="005F487F"/>
    <w:rsid w:val="005F4886"/>
    <w:rsid w:val="005F4B31"/>
    <w:rsid w:val="005F4D1E"/>
    <w:rsid w:val="005F4FD5"/>
    <w:rsid w:val="005F531A"/>
    <w:rsid w:val="005F595D"/>
    <w:rsid w:val="005F5AC3"/>
    <w:rsid w:val="005F60BB"/>
    <w:rsid w:val="005F66B4"/>
    <w:rsid w:val="005F6804"/>
    <w:rsid w:val="005F681C"/>
    <w:rsid w:val="005F6837"/>
    <w:rsid w:val="005F6950"/>
    <w:rsid w:val="005F730D"/>
    <w:rsid w:val="005F7466"/>
    <w:rsid w:val="005F74B9"/>
    <w:rsid w:val="005F774C"/>
    <w:rsid w:val="0060005C"/>
    <w:rsid w:val="006001EB"/>
    <w:rsid w:val="00600352"/>
    <w:rsid w:val="00600B40"/>
    <w:rsid w:val="006012D4"/>
    <w:rsid w:val="0060196E"/>
    <w:rsid w:val="00601A4A"/>
    <w:rsid w:val="00601EF4"/>
    <w:rsid w:val="00602308"/>
    <w:rsid w:val="00602488"/>
    <w:rsid w:val="00602519"/>
    <w:rsid w:val="006034D5"/>
    <w:rsid w:val="00603784"/>
    <w:rsid w:val="006038D7"/>
    <w:rsid w:val="00603AED"/>
    <w:rsid w:val="00604B90"/>
    <w:rsid w:val="00605A73"/>
    <w:rsid w:val="00605B7A"/>
    <w:rsid w:val="006062AF"/>
    <w:rsid w:val="00606475"/>
    <w:rsid w:val="00606582"/>
    <w:rsid w:val="00606D61"/>
    <w:rsid w:val="00607F31"/>
    <w:rsid w:val="00610950"/>
    <w:rsid w:val="00610AF7"/>
    <w:rsid w:val="00610EA9"/>
    <w:rsid w:val="00610ED2"/>
    <w:rsid w:val="00610F39"/>
    <w:rsid w:val="00611206"/>
    <w:rsid w:val="00611BF6"/>
    <w:rsid w:val="00611CB1"/>
    <w:rsid w:val="00611DD3"/>
    <w:rsid w:val="0061200B"/>
    <w:rsid w:val="0061276F"/>
    <w:rsid w:val="0061281B"/>
    <w:rsid w:val="006135AB"/>
    <w:rsid w:val="006135F1"/>
    <w:rsid w:val="0061371E"/>
    <w:rsid w:val="00613BE0"/>
    <w:rsid w:val="006141FE"/>
    <w:rsid w:val="0061461B"/>
    <w:rsid w:val="0061494D"/>
    <w:rsid w:val="00614A3B"/>
    <w:rsid w:val="006151C9"/>
    <w:rsid w:val="00615482"/>
    <w:rsid w:val="006158CE"/>
    <w:rsid w:val="00615F1D"/>
    <w:rsid w:val="00615FF5"/>
    <w:rsid w:val="0061616F"/>
    <w:rsid w:val="0061626E"/>
    <w:rsid w:val="006162A8"/>
    <w:rsid w:val="0061667D"/>
    <w:rsid w:val="00616820"/>
    <w:rsid w:val="00616B6C"/>
    <w:rsid w:val="006171A1"/>
    <w:rsid w:val="006176B2"/>
    <w:rsid w:val="00617B80"/>
    <w:rsid w:val="00620105"/>
    <w:rsid w:val="0062010A"/>
    <w:rsid w:val="00620292"/>
    <w:rsid w:val="00620566"/>
    <w:rsid w:val="006207A3"/>
    <w:rsid w:val="00620A99"/>
    <w:rsid w:val="00620D69"/>
    <w:rsid w:val="0062133C"/>
    <w:rsid w:val="006214F0"/>
    <w:rsid w:val="00621814"/>
    <w:rsid w:val="00621B8D"/>
    <w:rsid w:val="00621E64"/>
    <w:rsid w:val="0062264D"/>
    <w:rsid w:val="00622687"/>
    <w:rsid w:val="006226F8"/>
    <w:rsid w:val="00622CE7"/>
    <w:rsid w:val="00623352"/>
    <w:rsid w:val="00623799"/>
    <w:rsid w:val="006239D0"/>
    <w:rsid w:val="006239F9"/>
    <w:rsid w:val="00623B03"/>
    <w:rsid w:val="00623FC5"/>
    <w:rsid w:val="006249EA"/>
    <w:rsid w:val="00624ED0"/>
    <w:rsid w:val="006252D4"/>
    <w:rsid w:val="006255F5"/>
    <w:rsid w:val="006256FC"/>
    <w:rsid w:val="00625747"/>
    <w:rsid w:val="00625DB8"/>
    <w:rsid w:val="00626529"/>
    <w:rsid w:val="00626904"/>
    <w:rsid w:val="00626AB1"/>
    <w:rsid w:val="00626BC1"/>
    <w:rsid w:val="00626DA0"/>
    <w:rsid w:val="00626FC1"/>
    <w:rsid w:val="0062706F"/>
    <w:rsid w:val="006271BC"/>
    <w:rsid w:val="00627BF0"/>
    <w:rsid w:val="00627FBA"/>
    <w:rsid w:val="00630125"/>
    <w:rsid w:val="00630359"/>
    <w:rsid w:val="00631268"/>
    <w:rsid w:val="00631281"/>
    <w:rsid w:val="0063164F"/>
    <w:rsid w:val="00631EF9"/>
    <w:rsid w:val="00631F1F"/>
    <w:rsid w:val="0063275E"/>
    <w:rsid w:val="00632DF1"/>
    <w:rsid w:val="00632EF5"/>
    <w:rsid w:val="0063323E"/>
    <w:rsid w:val="00633917"/>
    <w:rsid w:val="006339BE"/>
    <w:rsid w:val="00634112"/>
    <w:rsid w:val="00634131"/>
    <w:rsid w:val="00634541"/>
    <w:rsid w:val="00634CD1"/>
    <w:rsid w:val="006350B3"/>
    <w:rsid w:val="00635287"/>
    <w:rsid w:val="00635356"/>
    <w:rsid w:val="00635465"/>
    <w:rsid w:val="00635614"/>
    <w:rsid w:val="00635F7E"/>
    <w:rsid w:val="006366E0"/>
    <w:rsid w:val="00637941"/>
    <w:rsid w:val="006379C8"/>
    <w:rsid w:val="00637BBA"/>
    <w:rsid w:val="006402DE"/>
    <w:rsid w:val="00640636"/>
    <w:rsid w:val="00640AAA"/>
    <w:rsid w:val="00640F7E"/>
    <w:rsid w:val="006411F4"/>
    <w:rsid w:val="00641988"/>
    <w:rsid w:val="00641AE7"/>
    <w:rsid w:val="00642145"/>
    <w:rsid w:val="0064218F"/>
    <w:rsid w:val="006422B2"/>
    <w:rsid w:val="006422FA"/>
    <w:rsid w:val="00643C4F"/>
    <w:rsid w:val="00643CBD"/>
    <w:rsid w:val="00643CE0"/>
    <w:rsid w:val="00644283"/>
    <w:rsid w:val="0064433C"/>
    <w:rsid w:val="00644364"/>
    <w:rsid w:val="00644D46"/>
    <w:rsid w:val="0064538E"/>
    <w:rsid w:val="00646080"/>
    <w:rsid w:val="00646367"/>
    <w:rsid w:val="00646608"/>
    <w:rsid w:val="00646696"/>
    <w:rsid w:val="00646CF6"/>
    <w:rsid w:val="00646D9C"/>
    <w:rsid w:val="00646E33"/>
    <w:rsid w:val="00646EC9"/>
    <w:rsid w:val="00647086"/>
    <w:rsid w:val="0064752B"/>
    <w:rsid w:val="006476CA"/>
    <w:rsid w:val="00647CF3"/>
    <w:rsid w:val="00647D66"/>
    <w:rsid w:val="00647E21"/>
    <w:rsid w:val="006504DA"/>
    <w:rsid w:val="00650658"/>
    <w:rsid w:val="006514DB"/>
    <w:rsid w:val="006517D1"/>
    <w:rsid w:val="006519D7"/>
    <w:rsid w:val="00651C84"/>
    <w:rsid w:val="00652232"/>
    <w:rsid w:val="006522AE"/>
    <w:rsid w:val="00652A59"/>
    <w:rsid w:val="00652DF6"/>
    <w:rsid w:val="0065312C"/>
    <w:rsid w:val="006532A4"/>
    <w:rsid w:val="0065373B"/>
    <w:rsid w:val="00654147"/>
    <w:rsid w:val="006543E6"/>
    <w:rsid w:val="00654726"/>
    <w:rsid w:val="00654CAD"/>
    <w:rsid w:val="00654E9D"/>
    <w:rsid w:val="00655253"/>
    <w:rsid w:val="0065551D"/>
    <w:rsid w:val="00655926"/>
    <w:rsid w:val="0065599F"/>
    <w:rsid w:val="00655A6D"/>
    <w:rsid w:val="00655A78"/>
    <w:rsid w:val="00655CD7"/>
    <w:rsid w:val="00655F0F"/>
    <w:rsid w:val="00656796"/>
    <w:rsid w:val="00656A6F"/>
    <w:rsid w:val="00656B7C"/>
    <w:rsid w:val="00656D4B"/>
    <w:rsid w:val="00656D63"/>
    <w:rsid w:val="00656DE1"/>
    <w:rsid w:val="006570C5"/>
    <w:rsid w:val="00657717"/>
    <w:rsid w:val="00657F82"/>
    <w:rsid w:val="00660677"/>
    <w:rsid w:val="00660965"/>
    <w:rsid w:val="00660BD3"/>
    <w:rsid w:val="00660D15"/>
    <w:rsid w:val="00661100"/>
    <w:rsid w:val="00661281"/>
    <w:rsid w:val="006617C2"/>
    <w:rsid w:val="0066209C"/>
    <w:rsid w:val="00662245"/>
    <w:rsid w:val="00662AE3"/>
    <w:rsid w:val="00662B09"/>
    <w:rsid w:val="00662DD0"/>
    <w:rsid w:val="00662E10"/>
    <w:rsid w:val="00663AC3"/>
    <w:rsid w:val="0066482A"/>
    <w:rsid w:val="00664AE8"/>
    <w:rsid w:val="006651E1"/>
    <w:rsid w:val="00665915"/>
    <w:rsid w:val="00665970"/>
    <w:rsid w:val="00665A7D"/>
    <w:rsid w:val="00665B64"/>
    <w:rsid w:val="00665D47"/>
    <w:rsid w:val="00665F8B"/>
    <w:rsid w:val="006663E4"/>
    <w:rsid w:val="006664AD"/>
    <w:rsid w:val="00667013"/>
    <w:rsid w:val="00667449"/>
    <w:rsid w:val="006674C5"/>
    <w:rsid w:val="00667B15"/>
    <w:rsid w:val="00667DF6"/>
    <w:rsid w:val="00667E4D"/>
    <w:rsid w:val="00667FC0"/>
    <w:rsid w:val="0067047D"/>
    <w:rsid w:val="006704B7"/>
    <w:rsid w:val="006708EB"/>
    <w:rsid w:val="00670A65"/>
    <w:rsid w:val="00670E5E"/>
    <w:rsid w:val="00671225"/>
    <w:rsid w:val="006712CD"/>
    <w:rsid w:val="00671402"/>
    <w:rsid w:val="006715DA"/>
    <w:rsid w:val="00671B39"/>
    <w:rsid w:val="00671E98"/>
    <w:rsid w:val="006723E3"/>
    <w:rsid w:val="0067365D"/>
    <w:rsid w:val="0067374D"/>
    <w:rsid w:val="006737CA"/>
    <w:rsid w:val="00673B9D"/>
    <w:rsid w:val="00673C7F"/>
    <w:rsid w:val="00673DDE"/>
    <w:rsid w:val="00673F16"/>
    <w:rsid w:val="006741B9"/>
    <w:rsid w:val="0067459D"/>
    <w:rsid w:val="00674743"/>
    <w:rsid w:val="00674825"/>
    <w:rsid w:val="00674F7B"/>
    <w:rsid w:val="00674F8D"/>
    <w:rsid w:val="00675AC1"/>
    <w:rsid w:val="00675AC8"/>
    <w:rsid w:val="00675CA5"/>
    <w:rsid w:val="006761A0"/>
    <w:rsid w:val="0067663C"/>
    <w:rsid w:val="006767F2"/>
    <w:rsid w:val="006768FA"/>
    <w:rsid w:val="00676D92"/>
    <w:rsid w:val="00677181"/>
    <w:rsid w:val="00677834"/>
    <w:rsid w:val="00677D1E"/>
    <w:rsid w:val="00680666"/>
    <w:rsid w:val="006807AB"/>
    <w:rsid w:val="006807C9"/>
    <w:rsid w:val="00680D62"/>
    <w:rsid w:val="00680E5D"/>
    <w:rsid w:val="00681252"/>
    <w:rsid w:val="0068127A"/>
    <w:rsid w:val="00681433"/>
    <w:rsid w:val="0068164A"/>
    <w:rsid w:val="00681691"/>
    <w:rsid w:val="00681A1A"/>
    <w:rsid w:val="00681ACD"/>
    <w:rsid w:val="00681D70"/>
    <w:rsid w:val="00682247"/>
    <w:rsid w:val="006822C8"/>
    <w:rsid w:val="006822D7"/>
    <w:rsid w:val="006823AB"/>
    <w:rsid w:val="00682946"/>
    <w:rsid w:val="0068382B"/>
    <w:rsid w:val="00683967"/>
    <w:rsid w:val="00683B15"/>
    <w:rsid w:val="006840A1"/>
    <w:rsid w:val="0068415B"/>
    <w:rsid w:val="00684169"/>
    <w:rsid w:val="0068435E"/>
    <w:rsid w:val="00684CA4"/>
    <w:rsid w:val="00685237"/>
    <w:rsid w:val="0068554D"/>
    <w:rsid w:val="00685A26"/>
    <w:rsid w:val="00685B5B"/>
    <w:rsid w:val="00685E94"/>
    <w:rsid w:val="00685EB9"/>
    <w:rsid w:val="006862F6"/>
    <w:rsid w:val="00686651"/>
    <w:rsid w:val="006867A2"/>
    <w:rsid w:val="00686D09"/>
    <w:rsid w:val="00686D69"/>
    <w:rsid w:val="006871BC"/>
    <w:rsid w:val="00687460"/>
    <w:rsid w:val="0068768B"/>
    <w:rsid w:val="00687949"/>
    <w:rsid w:val="006879B8"/>
    <w:rsid w:val="00687C30"/>
    <w:rsid w:val="00687CB0"/>
    <w:rsid w:val="00690073"/>
    <w:rsid w:val="00690281"/>
    <w:rsid w:val="006908DA"/>
    <w:rsid w:val="00690AC9"/>
    <w:rsid w:val="00690B3A"/>
    <w:rsid w:val="00690D02"/>
    <w:rsid w:val="006914DC"/>
    <w:rsid w:val="0069152A"/>
    <w:rsid w:val="00691A15"/>
    <w:rsid w:val="0069205D"/>
    <w:rsid w:val="006920E0"/>
    <w:rsid w:val="00692447"/>
    <w:rsid w:val="00692670"/>
    <w:rsid w:val="00692E10"/>
    <w:rsid w:val="00692E94"/>
    <w:rsid w:val="0069309D"/>
    <w:rsid w:val="0069336A"/>
    <w:rsid w:val="006938CC"/>
    <w:rsid w:val="00693AB0"/>
    <w:rsid w:val="00693ED0"/>
    <w:rsid w:val="00693FC9"/>
    <w:rsid w:val="00693FCB"/>
    <w:rsid w:val="0069404D"/>
    <w:rsid w:val="00694933"/>
    <w:rsid w:val="00694A01"/>
    <w:rsid w:val="00694BDB"/>
    <w:rsid w:val="006951C5"/>
    <w:rsid w:val="0069543B"/>
    <w:rsid w:val="00695454"/>
    <w:rsid w:val="00695568"/>
    <w:rsid w:val="006957BD"/>
    <w:rsid w:val="00695C53"/>
    <w:rsid w:val="00695CE3"/>
    <w:rsid w:val="0069619A"/>
    <w:rsid w:val="006961D2"/>
    <w:rsid w:val="00696275"/>
    <w:rsid w:val="0069655A"/>
    <w:rsid w:val="00696625"/>
    <w:rsid w:val="006970C2"/>
    <w:rsid w:val="00697352"/>
    <w:rsid w:val="00697944"/>
    <w:rsid w:val="00697C88"/>
    <w:rsid w:val="00697E20"/>
    <w:rsid w:val="00697E66"/>
    <w:rsid w:val="00697ED4"/>
    <w:rsid w:val="00697EEF"/>
    <w:rsid w:val="006A0AD2"/>
    <w:rsid w:val="006A11A3"/>
    <w:rsid w:val="006A1318"/>
    <w:rsid w:val="006A1B62"/>
    <w:rsid w:val="006A1C20"/>
    <w:rsid w:val="006A1F04"/>
    <w:rsid w:val="006A240D"/>
    <w:rsid w:val="006A2883"/>
    <w:rsid w:val="006A29EF"/>
    <w:rsid w:val="006A2B56"/>
    <w:rsid w:val="006A3460"/>
    <w:rsid w:val="006A3984"/>
    <w:rsid w:val="006A3AB4"/>
    <w:rsid w:val="006A3D94"/>
    <w:rsid w:val="006A3DBE"/>
    <w:rsid w:val="006A3FD4"/>
    <w:rsid w:val="006A408D"/>
    <w:rsid w:val="006A40FC"/>
    <w:rsid w:val="006A4255"/>
    <w:rsid w:val="006A472A"/>
    <w:rsid w:val="006A482B"/>
    <w:rsid w:val="006A4834"/>
    <w:rsid w:val="006A48B5"/>
    <w:rsid w:val="006A4BD7"/>
    <w:rsid w:val="006A4DF2"/>
    <w:rsid w:val="006A514E"/>
    <w:rsid w:val="006A518B"/>
    <w:rsid w:val="006A51DC"/>
    <w:rsid w:val="006A5507"/>
    <w:rsid w:val="006A68EB"/>
    <w:rsid w:val="006A6B47"/>
    <w:rsid w:val="006A703F"/>
    <w:rsid w:val="006A779E"/>
    <w:rsid w:val="006A7FCD"/>
    <w:rsid w:val="006B020D"/>
    <w:rsid w:val="006B08A6"/>
    <w:rsid w:val="006B0A71"/>
    <w:rsid w:val="006B0B0F"/>
    <w:rsid w:val="006B0BF3"/>
    <w:rsid w:val="006B0E46"/>
    <w:rsid w:val="006B0EBC"/>
    <w:rsid w:val="006B14FD"/>
    <w:rsid w:val="006B1945"/>
    <w:rsid w:val="006B1F17"/>
    <w:rsid w:val="006B22B4"/>
    <w:rsid w:val="006B2316"/>
    <w:rsid w:val="006B239B"/>
    <w:rsid w:val="006B240F"/>
    <w:rsid w:val="006B2B41"/>
    <w:rsid w:val="006B39DB"/>
    <w:rsid w:val="006B39DE"/>
    <w:rsid w:val="006B3FC3"/>
    <w:rsid w:val="006B457D"/>
    <w:rsid w:val="006B49B9"/>
    <w:rsid w:val="006B4C96"/>
    <w:rsid w:val="006B51B0"/>
    <w:rsid w:val="006B51FB"/>
    <w:rsid w:val="006B53A6"/>
    <w:rsid w:val="006B54DF"/>
    <w:rsid w:val="006B58F4"/>
    <w:rsid w:val="006B5A23"/>
    <w:rsid w:val="006B5CF7"/>
    <w:rsid w:val="006B5F04"/>
    <w:rsid w:val="006B673B"/>
    <w:rsid w:val="006B6AE2"/>
    <w:rsid w:val="006B6C3C"/>
    <w:rsid w:val="006B6D6B"/>
    <w:rsid w:val="006B707B"/>
    <w:rsid w:val="006B70D0"/>
    <w:rsid w:val="006B712D"/>
    <w:rsid w:val="006B743E"/>
    <w:rsid w:val="006B7453"/>
    <w:rsid w:val="006B74B3"/>
    <w:rsid w:val="006B7A47"/>
    <w:rsid w:val="006B7AAE"/>
    <w:rsid w:val="006B7B51"/>
    <w:rsid w:val="006B7F07"/>
    <w:rsid w:val="006C09D8"/>
    <w:rsid w:val="006C0DAD"/>
    <w:rsid w:val="006C14B8"/>
    <w:rsid w:val="006C176B"/>
    <w:rsid w:val="006C1B29"/>
    <w:rsid w:val="006C1B6C"/>
    <w:rsid w:val="006C210D"/>
    <w:rsid w:val="006C2622"/>
    <w:rsid w:val="006C31D1"/>
    <w:rsid w:val="006C380C"/>
    <w:rsid w:val="006C3EA4"/>
    <w:rsid w:val="006C4182"/>
    <w:rsid w:val="006C44A2"/>
    <w:rsid w:val="006C44A4"/>
    <w:rsid w:val="006C4703"/>
    <w:rsid w:val="006C4739"/>
    <w:rsid w:val="006C4B7C"/>
    <w:rsid w:val="006C4BA2"/>
    <w:rsid w:val="006C552B"/>
    <w:rsid w:val="006C57D0"/>
    <w:rsid w:val="006C6026"/>
    <w:rsid w:val="006C60C3"/>
    <w:rsid w:val="006C6222"/>
    <w:rsid w:val="006C6363"/>
    <w:rsid w:val="006C639F"/>
    <w:rsid w:val="006C6717"/>
    <w:rsid w:val="006C67AA"/>
    <w:rsid w:val="006C6AAB"/>
    <w:rsid w:val="006C706E"/>
    <w:rsid w:val="006C744A"/>
    <w:rsid w:val="006C75E6"/>
    <w:rsid w:val="006C766A"/>
    <w:rsid w:val="006C76BE"/>
    <w:rsid w:val="006C7700"/>
    <w:rsid w:val="006C773F"/>
    <w:rsid w:val="006C78CB"/>
    <w:rsid w:val="006C7C63"/>
    <w:rsid w:val="006D046C"/>
    <w:rsid w:val="006D0A8E"/>
    <w:rsid w:val="006D0E60"/>
    <w:rsid w:val="006D0ECA"/>
    <w:rsid w:val="006D1EB9"/>
    <w:rsid w:val="006D1FA2"/>
    <w:rsid w:val="006D2514"/>
    <w:rsid w:val="006D268E"/>
    <w:rsid w:val="006D288E"/>
    <w:rsid w:val="006D2DAF"/>
    <w:rsid w:val="006D3701"/>
    <w:rsid w:val="006D3D54"/>
    <w:rsid w:val="006D4047"/>
    <w:rsid w:val="006D4067"/>
    <w:rsid w:val="006D4680"/>
    <w:rsid w:val="006D4713"/>
    <w:rsid w:val="006D4B43"/>
    <w:rsid w:val="006D4F3C"/>
    <w:rsid w:val="006D4F4C"/>
    <w:rsid w:val="006D5041"/>
    <w:rsid w:val="006D557A"/>
    <w:rsid w:val="006D583C"/>
    <w:rsid w:val="006D5E30"/>
    <w:rsid w:val="006D5EA9"/>
    <w:rsid w:val="006D5EAB"/>
    <w:rsid w:val="006D64CE"/>
    <w:rsid w:val="006D65DD"/>
    <w:rsid w:val="006D65F9"/>
    <w:rsid w:val="006D6759"/>
    <w:rsid w:val="006D6963"/>
    <w:rsid w:val="006D6D66"/>
    <w:rsid w:val="006D6FB5"/>
    <w:rsid w:val="006D73CF"/>
    <w:rsid w:val="006D7B38"/>
    <w:rsid w:val="006D7D43"/>
    <w:rsid w:val="006E0568"/>
    <w:rsid w:val="006E0610"/>
    <w:rsid w:val="006E0A05"/>
    <w:rsid w:val="006E0F2E"/>
    <w:rsid w:val="006E1310"/>
    <w:rsid w:val="006E1801"/>
    <w:rsid w:val="006E1A26"/>
    <w:rsid w:val="006E1AB4"/>
    <w:rsid w:val="006E1F0A"/>
    <w:rsid w:val="006E1FAE"/>
    <w:rsid w:val="006E2504"/>
    <w:rsid w:val="006E2668"/>
    <w:rsid w:val="006E2A20"/>
    <w:rsid w:val="006E2BE2"/>
    <w:rsid w:val="006E3267"/>
    <w:rsid w:val="006E3374"/>
    <w:rsid w:val="006E35C7"/>
    <w:rsid w:val="006E389E"/>
    <w:rsid w:val="006E3FAD"/>
    <w:rsid w:val="006E427B"/>
    <w:rsid w:val="006E44E0"/>
    <w:rsid w:val="006E55F5"/>
    <w:rsid w:val="006E55FB"/>
    <w:rsid w:val="006E56C7"/>
    <w:rsid w:val="006E5F50"/>
    <w:rsid w:val="006E61AA"/>
    <w:rsid w:val="006E632A"/>
    <w:rsid w:val="006E671A"/>
    <w:rsid w:val="006E6BE8"/>
    <w:rsid w:val="006E6D62"/>
    <w:rsid w:val="006E7403"/>
    <w:rsid w:val="006E7661"/>
    <w:rsid w:val="006E7669"/>
    <w:rsid w:val="006E780B"/>
    <w:rsid w:val="006E784F"/>
    <w:rsid w:val="006E7946"/>
    <w:rsid w:val="006E7AD9"/>
    <w:rsid w:val="006F0546"/>
    <w:rsid w:val="006F0624"/>
    <w:rsid w:val="006F096A"/>
    <w:rsid w:val="006F0F42"/>
    <w:rsid w:val="006F1467"/>
    <w:rsid w:val="006F1CCD"/>
    <w:rsid w:val="006F1D41"/>
    <w:rsid w:val="006F1D67"/>
    <w:rsid w:val="006F1EBB"/>
    <w:rsid w:val="006F25CF"/>
    <w:rsid w:val="006F2771"/>
    <w:rsid w:val="006F28AB"/>
    <w:rsid w:val="006F29EC"/>
    <w:rsid w:val="006F2D6A"/>
    <w:rsid w:val="006F30AA"/>
    <w:rsid w:val="006F3118"/>
    <w:rsid w:val="006F3654"/>
    <w:rsid w:val="006F373A"/>
    <w:rsid w:val="006F37E6"/>
    <w:rsid w:val="006F3BC4"/>
    <w:rsid w:val="006F3D03"/>
    <w:rsid w:val="006F40DF"/>
    <w:rsid w:val="006F41D5"/>
    <w:rsid w:val="006F43D2"/>
    <w:rsid w:val="006F453E"/>
    <w:rsid w:val="006F4634"/>
    <w:rsid w:val="006F52AD"/>
    <w:rsid w:val="006F5D65"/>
    <w:rsid w:val="006F5FF2"/>
    <w:rsid w:val="006F6A3C"/>
    <w:rsid w:val="006F7AE5"/>
    <w:rsid w:val="006F7CBB"/>
    <w:rsid w:val="00700800"/>
    <w:rsid w:val="00700CBF"/>
    <w:rsid w:val="00701048"/>
    <w:rsid w:val="00701121"/>
    <w:rsid w:val="0070116F"/>
    <w:rsid w:val="0070122F"/>
    <w:rsid w:val="0070128D"/>
    <w:rsid w:val="007014B0"/>
    <w:rsid w:val="00701529"/>
    <w:rsid w:val="00701534"/>
    <w:rsid w:val="00701807"/>
    <w:rsid w:val="00701927"/>
    <w:rsid w:val="00701972"/>
    <w:rsid w:val="00702163"/>
    <w:rsid w:val="00702609"/>
    <w:rsid w:val="00702CA3"/>
    <w:rsid w:val="00702F7B"/>
    <w:rsid w:val="00702F92"/>
    <w:rsid w:val="0070302B"/>
    <w:rsid w:val="0070378B"/>
    <w:rsid w:val="00704384"/>
    <w:rsid w:val="00704FA7"/>
    <w:rsid w:val="0070509E"/>
    <w:rsid w:val="0070517C"/>
    <w:rsid w:val="007052B7"/>
    <w:rsid w:val="00705655"/>
    <w:rsid w:val="007058DA"/>
    <w:rsid w:val="00705DF0"/>
    <w:rsid w:val="00705FE5"/>
    <w:rsid w:val="007061D0"/>
    <w:rsid w:val="007061F1"/>
    <w:rsid w:val="0070622B"/>
    <w:rsid w:val="007068C8"/>
    <w:rsid w:val="00706DC8"/>
    <w:rsid w:val="00706FB2"/>
    <w:rsid w:val="00707042"/>
    <w:rsid w:val="007075C5"/>
    <w:rsid w:val="00707697"/>
    <w:rsid w:val="00707704"/>
    <w:rsid w:val="007078D6"/>
    <w:rsid w:val="00707944"/>
    <w:rsid w:val="00710188"/>
    <w:rsid w:val="007103ED"/>
    <w:rsid w:val="00710CB8"/>
    <w:rsid w:val="00710F53"/>
    <w:rsid w:val="00710FB1"/>
    <w:rsid w:val="00711439"/>
    <w:rsid w:val="00712009"/>
    <w:rsid w:val="007124CD"/>
    <w:rsid w:val="00712914"/>
    <w:rsid w:val="00712D96"/>
    <w:rsid w:val="007131B9"/>
    <w:rsid w:val="0071351C"/>
    <w:rsid w:val="00713F9D"/>
    <w:rsid w:val="0071409A"/>
    <w:rsid w:val="007143B4"/>
    <w:rsid w:val="00714665"/>
    <w:rsid w:val="00714ACC"/>
    <w:rsid w:val="00714C5E"/>
    <w:rsid w:val="00714FDE"/>
    <w:rsid w:val="007153EB"/>
    <w:rsid w:val="00715461"/>
    <w:rsid w:val="00715577"/>
    <w:rsid w:val="00715AAB"/>
    <w:rsid w:val="00715C6C"/>
    <w:rsid w:val="0071643E"/>
    <w:rsid w:val="00716799"/>
    <w:rsid w:val="00716A4C"/>
    <w:rsid w:val="00717CCF"/>
    <w:rsid w:val="00717E82"/>
    <w:rsid w:val="00720733"/>
    <w:rsid w:val="00720C39"/>
    <w:rsid w:val="00720C8C"/>
    <w:rsid w:val="007213A9"/>
    <w:rsid w:val="007214C5"/>
    <w:rsid w:val="00721843"/>
    <w:rsid w:val="00721D78"/>
    <w:rsid w:val="00722AB2"/>
    <w:rsid w:val="00722B8D"/>
    <w:rsid w:val="00722BB9"/>
    <w:rsid w:val="00722C46"/>
    <w:rsid w:val="0072312A"/>
    <w:rsid w:val="007231A2"/>
    <w:rsid w:val="007232F8"/>
    <w:rsid w:val="00723568"/>
    <w:rsid w:val="007235D9"/>
    <w:rsid w:val="0072375C"/>
    <w:rsid w:val="00723B25"/>
    <w:rsid w:val="00724009"/>
    <w:rsid w:val="0072442E"/>
    <w:rsid w:val="00725056"/>
    <w:rsid w:val="007253AD"/>
    <w:rsid w:val="007254B9"/>
    <w:rsid w:val="007257F7"/>
    <w:rsid w:val="0072588D"/>
    <w:rsid w:val="00725FD9"/>
    <w:rsid w:val="007261E6"/>
    <w:rsid w:val="0072635B"/>
    <w:rsid w:val="007267C7"/>
    <w:rsid w:val="00726A4C"/>
    <w:rsid w:val="00726D1D"/>
    <w:rsid w:val="00726EC6"/>
    <w:rsid w:val="00727D11"/>
    <w:rsid w:val="0073027A"/>
    <w:rsid w:val="00730A7F"/>
    <w:rsid w:val="00730A9C"/>
    <w:rsid w:val="00730BA4"/>
    <w:rsid w:val="00730BF9"/>
    <w:rsid w:val="007310AC"/>
    <w:rsid w:val="00731205"/>
    <w:rsid w:val="0073133A"/>
    <w:rsid w:val="00731390"/>
    <w:rsid w:val="00731A5F"/>
    <w:rsid w:val="00731D13"/>
    <w:rsid w:val="0073202B"/>
    <w:rsid w:val="0073218D"/>
    <w:rsid w:val="007327D8"/>
    <w:rsid w:val="00732C1D"/>
    <w:rsid w:val="00732D96"/>
    <w:rsid w:val="00733017"/>
    <w:rsid w:val="007338E9"/>
    <w:rsid w:val="00733975"/>
    <w:rsid w:val="007339C6"/>
    <w:rsid w:val="00734332"/>
    <w:rsid w:val="007343B3"/>
    <w:rsid w:val="007345D8"/>
    <w:rsid w:val="0073507C"/>
    <w:rsid w:val="007351CE"/>
    <w:rsid w:val="007351D0"/>
    <w:rsid w:val="00735357"/>
    <w:rsid w:val="0073536C"/>
    <w:rsid w:val="007353C3"/>
    <w:rsid w:val="0073586F"/>
    <w:rsid w:val="007361BF"/>
    <w:rsid w:val="00736298"/>
    <w:rsid w:val="007365C2"/>
    <w:rsid w:val="0073667D"/>
    <w:rsid w:val="0073678C"/>
    <w:rsid w:val="00736909"/>
    <w:rsid w:val="00736B3A"/>
    <w:rsid w:val="00736C82"/>
    <w:rsid w:val="0073736A"/>
    <w:rsid w:val="007374A2"/>
    <w:rsid w:val="00737A79"/>
    <w:rsid w:val="00740586"/>
    <w:rsid w:val="007405D9"/>
    <w:rsid w:val="007408FD"/>
    <w:rsid w:val="00740958"/>
    <w:rsid w:val="00740CA1"/>
    <w:rsid w:val="007413F3"/>
    <w:rsid w:val="00741777"/>
    <w:rsid w:val="0074184B"/>
    <w:rsid w:val="00741A90"/>
    <w:rsid w:val="00741FC0"/>
    <w:rsid w:val="007425C0"/>
    <w:rsid w:val="00742841"/>
    <w:rsid w:val="00742991"/>
    <w:rsid w:val="00743394"/>
    <w:rsid w:val="00743404"/>
    <w:rsid w:val="0074374D"/>
    <w:rsid w:val="00743844"/>
    <w:rsid w:val="00743856"/>
    <w:rsid w:val="00743A9A"/>
    <w:rsid w:val="00743F3F"/>
    <w:rsid w:val="00744620"/>
    <w:rsid w:val="0074489E"/>
    <w:rsid w:val="007448EC"/>
    <w:rsid w:val="00744A7A"/>
    <w:rsid w:val="00744BF4"/>
    <w:rsid w:val="00744C61"/>
    <w:rsid w:val="00745108"/>
    <w:rsid w:val="0074529E"/>
    <w:rsid w:val="00745991"/>
    <w:rsid w:val="00745AEF"/>
    <w:rsid w:val="00745E5B"/>
    <w:rsid w:val="007460B7"/>
    <w:rsid w:val="00746281"/>
    <w:rsid w:val="0074673E"/>
    <w:rsid w:val="0074680D"/>
    <w:rsid w:val="007479A2"/>
    <w:rsid w:val="0075002A"/>
    <w:rsid w:val="007501A0"/>
    <w:rsid w:val="0075051E"/>
    <w:rsid w:val="00750578"/>
    <w:rsid w:val="0075090D"/>
    <w:rsid w:val="00750CD8"/>
    <w:rsid w:val="00750DDA"/>
    <w:rsid w:val="00750F79"/>
    <w:rsid w:val="0075169D"/>
    <w:rsid w:val="007519D7"/>
    <w:rsid w:val="00751ABF"/>
    <w:rsid w:val="0075200A"/>
    <w:rsid w:val="00752217"/>
    <w:rsid w:val="007525E1"/>
    <w:rsid w:val="00752944"/>
    <w:rsid w:val="00752B02"/>
    <w:rsid w:val="00752C24"/>
    <w:rsid w:val="00752D1F"/>
    <w:rsid w:val="00752FF7"/>
    <w:rsid w:val="007531BE"/>
    <w:rsid w:val="00753638"/>
    <w:rsid w:val="00753DDE"/>
    <w:rsid w:val="00753E3A"/>
    <w:rsid w:val="0075419E"/>
    <w:rsid w:val="00754529"/>
    <w:rsid w:val="007551DC"/>
    <w:rsid w:val="00755215"/>
    <w:rsid w:val="00755229"/>
    <w:rsid w:val="007556D3"/>
    <w:rsid w:val="00755765"/>
    <w:rsid w:val="00755ABC"/>
    <w:rsid w:val="00755C0C"/>
    <w:rsid w:val="00755D80"/>
    <w:rsid w:val="00755E05"/>
    <w:rsid w:val="007561B3"/>
    <w:rsid w:val="007561F7"/>
    <w:rsid w:val="007568D6"/>
    <w:rsid w:val="00756B9F"/>
    <w:rsid w:val="007571C9"/>
    <w:rsid w:val="007573D6"/>
    <w:rsid w:val="00757A0A"/>
    <w:rsid w:val="00757B61"/>
    <w:rsid w:val="00757E57"/>
    <w:rsid w:val="0076003B"/>
    <w:rsid w:val="00760492"/>
    <w:rsid w:val="00760699"/>
    <w:rsid w:val="00760A6F"/>
    <w:rsid w:val="007610F7"/>
    <w:rsid w:val="007611D3"/>
    <w:rsid w:val="00761368"/>
    <w:rsid w:val="0076168B"/>
    <w:rsid w:val="00761A20"/>
    <w:rsid w:val="00761F77"/>
    <w:rsid w:val="00761FC8"/>
    <w:rsid w:val="00762494"/>
    <w:rsid w:val="00762CD7"/>
    <w:rsid w:val="00762D11"/>
    <w:rsid w:val="00762D59"/>
    <w:rsid w:val="00762D8C"/>
    <w:rsid w:val="00762F98"/>
    <w:rsid w:val="007632A7"/>
    <w:rsid w:val="0076361F"/>
    <w:rsid w:val="007636D3"/>
    <w:rsid w:val="00763C58"/>
    <w:rsid w:val="00763EE0"/>
    <w:rsid w:val="007640B1"/>
    <w:rsid w:val="007641EC"/>
    <w:rsid w:val="007643D5"/>
    <w:rsid w:val="00764657"/>
    <w:rsid w:val="00764904"/>
    <w:rsid w:val="0076491B"/>
    <w:rsid w:val="00764B07"/>
    <w:rsid w:val="00764BF5"/>
    <w:rsid w:val="0076553E"/>
    <w:rsid w:val="007657A1"/>
    <w:rsid w:val="00765F6A"/>
    <w:rsid w:val="007667E5"/>
    <w:rsid w:val="007669FD"/>
    <w:rsid w:val="00767204"/>
    <w:rsid w:val="007672AC"/>
    <w:rsid w:val="00770152"/>
    <w:rsid w:val="007701D7"/>
    <w:rsid w:val="0077072C"/>
    <w:rsid w:val="00770A5F"/>
    <w:rsid w:val="00770C32"/>
    <w:rsid w:val="00770DF9"/>
    <w:rsid w:val="00770FAD"/>
    <w:rsid w:val="007710C0"/>
    <w:rsid w:val="007718BB"/>
    <w:rsid w:val="00771CC2"/>
    <w:rsid w:val="00771E94"/>
    <w:rsid w:val="00772216"/>
    <w:rsid w:val="00772368"/>
    <w:rsid w:val="007729CA"/>
    <w:rsid w:val="00772A27"/>
    <w:rsid w:val="00773168"/>
    <w:rsid w:val="007737F9"/>
    <w:rsid w:val="007739D8"/>
    <w:rsid w:val="00773AB3"/>
    <w:rsid w:val="00773BAF"/>
    <w:rsid w:val="00773E23"/>
    <w:rsid w:val="00773F28"/>
    <w:rsid w:val="00773FC5"/>
    <w:rsid w:val="007743FF"/>
    <w:rsid w:val="007744F9"/>
    <w:rsid w:val="00774736"/>
    <w:rsid w:val="0077491B"/>
    <w:rsid w:val="0077497D"/>
    <w:rsid w:val="007757CB"/>
    <w:rsid w:val="00775E76"/>
    <w:rsid w:val="00776A50"/>
    <w:rsid w:val="007772F3"/>
    <w:rsid w:val="00777521"/>
    <w:rsid w:val="007776BF"/>
    <w:rsid w:val="00777731"/>
    <w:rsid w:val="00777838"/>
    <w:rsid w:val="00777972"/>
    <w:rsid w:val="00777D8C"/>
    <w:rsid w:val="00777E3D"/>
    <w:rsid w:val="00780844"/>
    <w:rsid w:val="00781897"/>
    <w:rsid w:val="00781D0A"/>
    <w:rsid w:val="00781F90"/>
    <w:rsid w:val="007821BE"/>
    <w:rsid w:val="00782348"/>
    <w:rsid w:val="0078238A"/>
    <w:rsid w:val="00782DAC"/>
    <w:rsid w:val="00783026"/>
    <w:rsid w:val="00783950"/>
    <w:rsid w:val="00783B43"/>
    <w:rsid w:val="00783BEC"/>
    <w:rsid w:val="00783EFD"/>
    <w:rsid w:val="00783FCA"/>
    <w:rsid w:val="00783FD5"/>
    <w:rsid w:val="0078483A"/>
    <w:rsid w:val="00784B03"/>
    <w:rsid w:val="00784C65"/>
    <w:rsid w:val="00784D53"/>
    <w:rsid w:val="00785943"/>
    <w:rsid w:val="00785FA4"/>
    <w:rsid w:val="00786CA3"/>
    <w:rsid w:val="00787BB5"/>
    <w:rsid w:val="00787CC4"/>
    <w:rsid w:val="00787D91"/>
    <w:rsid w:val="00790447"/>
    <w:rsid w:val="0079044A"/>
    <w:rsid w:val="007906EA"/>
    <w:rsid w:val="00790D0C"/>
    <w:rsid w:val="00790DFE"/>
    <w:rsid w:val="007913E0"/>
    <w:rsid w:val="00791409"/>
    <w:rsid w:val="007914D1"/>
    <w:rsid w:val="00791588"/>
    <w:rsid w:val="007918B8"/>
    <w:rsid w:val="00791FA6"/>
    <w:rsid w:val="00792351"/>
    <w:rsid w:val="0079237D"/>
    <w:rsid w:val="007923C4"/>
    <w:rsid w:val="00792417"/>
    <w:rsid w:val="00792EE1"/>
    <w:rsid w:val="0079326A"/>
    <w:rsid w:val="007932C4"/>
    <w:rsid w:val="007933F5"/>
    <w:rsid w:val="0079340E"/>
    <w:rsid w:val="0079346E"/>
    <w:rsid w:val="00793B5E"/>
    <w:rsid w:val="00793BE3"/>
    <w:rsid w:val="00793F37"/>
    <w:rsid w:val="00793F86"/>
    <w:rsid w:val="007941CC"/>
    <w:rsid w:val="00794568"/>
    <w:rsid w:val="0079499B"/>
    <w:rsid w:val="007954E6"/>
    <w:rsid w:val="00795A16"/>
    <w:rsid w:val="00796226"/>
    <w:rsid w:val="00796609"/>
    <w:rsid w:val="00796767"/>
    <w:rsid w:val="007971F6"/>
    <w:rsid w:val="0079733B"/>
    <w:rsid w:val="0079734A"/>
    <w:rsid w:val="007974DE"/>
    <w:rsid w:val="00797656"/>
    <w:rsid w:val="00797712"/>
    <w:rsid w:val="00797B46"/>
    <w:rsid w:val="007A0208"/>
    <w:rsid w:val="007A0275"/>
    <w:rsid w:val="007A08C1"/>
    <w:rsid w:val="007A0EDF"/>
    <w:rsid w:val="007A0F0C"/>
    <w:rsid w:val="007A1B03"/>
    <w:rsid w:val="007A230C"/>
    <w:rsid w:val="007A2AF0"/>
    <w:rsid w:val="007A3909"/>
    <w:rsid w:val="007A3AAF"/>
    <w:rsid w:val="007A4BA0"/>
    <w:rsid w:val="007A539C"/>
    <w:rsid w:val="007A5566"/>
    <w:rsid w:val="007A5972"/>
    <w:rsid w:val="007A5CD3"/>
    <w:rsid w:val="007A603F"/>
    <w:rsid w:val="007A61F6"/>
    <w:rsid w:val="007A622C"/>
    <w:rsid w:val="007A6274"/>
    <w:rsid w:val="007A6596"/>
    <w:rsid w:val="007A65F3"/>
    <w:rsid w:val="007A68A1"/>
    <w:rsid w:val="007A69A2"/>
    <w:rsid w:val="007A6BB2"/>
    <w:rsid w:val="007A6E5D"/>
    <w:rsid w:val="007A72DC"/>
    <w:rsid w:val="007A759E"/>
    <w:rsid w:val="007A7645"/>
    <w:rsid w:val="007A767D"/>
    <w:rsid w:val="007B0444"/>
    <w:rsid w:val="007B07A6"/>
    <w:rsid w:val="007B1322"/>
    <w:rsid w:val="007B14B6"/>
    <w:rsid w:val="007B152B"/>
    <w:rsid w:val="007B1895"/>
    <w:rsid w:val="007B242E"/>
    <w:rsid w:val="007B29D6"/>
    <w:rsid w:val="007B2F48"/>
    <w:rsid w:val="007B3016"/>
    <w:rsid w:val="007B3332"/>
    <w:rsid w:val="007B3713"/>
    <w:rsid w:val="007B3EE6"/>
    <w:rsid w:val="007B4254"/>
    <w:rsid w:val="007B484E"/>
    <w:rsid w:val="007B4DB1"/>
    <w:rsid w:val="007B5209"/>
    <w:rsid w:val="007B5A4A"/>
    <w:rsid w:val="007B5BC0"/>
    <w:rsid w:val="007B5FA4"/>
    <w:rsid w:val="007B6028"/>
    <w:rsid w:val="007B6214"/>
    <w:rsid w:val="007B64F8"/>
    <w:rsid w:val="007B6679"/>
    <w:rsid w:val="007B6D88"/>
    <w:rsid w:val="007B6EDD"/>
    <w:rsid w:val="007B6EF8"/>
    <w:rsid w:val="007B7396"/>
    <w:rsid w:val="007B77D9"/>
    <w:rsid w:val="007C00E7"/>
    <w:rsid w:val="007C0C48"/>
    <w:rsid w:val="007C105D"/>
    <w:rsid w:val="007C12D9"/>
    <w:rsid w:val="007C13EF"/>
    <w:rsid w:val="007C149D"/>
    <w:rsid w:val="007C171B"/>
    <w:rsid w:val="007C1BFC"/>
    <w:rsid w:val="007C235A"/>
    <w:rsid w:val="007C27EA"/>
    <w:rsid w:val="007C287F"/>
    <w:rsid w:val="007C29B5"/>
    <w:rsid w:val="007C2A14"/>
    <w:rsid w:val="007C2E3C"/>
    <w:rsid w:val="007C2E7E"/>
    <w:rsid w:val="007C300E"/>
    <w:rsid w:val="007C308A"/>
    <w:rsid w:val="007C3128"/>
    <w:rsid w:val="007C31C9"/>
    <w:rsid w:val="007C33BF"/>
    <w:rsid w:val="007C3575"/>
    <w:rsid w:val="007C3702"/>
    <w:rsid w:val="007C3B2B"/>
    <w:rsid w:val="007C3D49"/>
    <w:rsid w:val="007C3D79"/>
    <w:rsid w:val="007C3DAE"/>
    <w:rsid w:val="007C4267"/>
    <w:rsid w:val="007C4452"/>
    <w:rsid w:val="007C464B"/>
    <w:rsid w:val="007C4779"/>
    <w:rsid w:val="007C47F0"/>
    <w:rsid w:val="007C487D"/>
    <w:rsid w:val="007C4883"/>
    <w:rsid w:val="007C5063"/>
    <w:rsid w:val="007C5C1D"/>
    <w:rsid w:val="007C6625"/>
    <w:rsid w:val="007C69FD"/>
    <w:rsid w:val="007C6FFC"/>
    <w:rsid w:val="007D043E"/>
    <w:rsid w:val="007D0965"/>
    <w:rsid w:val="007D0A00"/>
    <w:rsid w:val="007D0B40"/>
    <w:rsid w:val="007D0FA1"/>
    <w:rsid w:val="007D143C"/>
    <w:rsid w:val="007D1455"/>
    <w:rsid w:val="007D14FC"/>
    <w:rsid w:val="007D1BA9"/>
    <w:rsid w:val="007D1DF4"/>
    <w:rsid w:val="007D1E6C"/>
    <w:rsid w:val="007D2C52"/>
    <w:rsid w:val="007D308C"/>
    <w:rsid w:val="007D30FB"/>
    <w:rsid w:val="007D3E60"/>
    <w:rsid w:val="007D4185"/>
    <w:rsid w:val="007D4684"/>
    <w:rsid w:val="007D46BD"/>
    <w:rsid w:val="007D526A"/>
    <w:rsid w:val="007D5478"/>
    <w:rsid w:val="007D5D8E"/>
    <w:rsid w:val="007D6354"/>
    <w:rsid w:val="007D6511"/>
    <w:rsid w:val="007D6CFB"/>
    <w:rsid w:val="007D70F4"/>
    <w:rsid w:val="007D72AD"/>
    <w:rsid w:val="007D7B74"/>
    <w:rsid w:val="007E000F"/>
    <w:rsid w:val="007E0344"/>
    <w:rsid w:val="007E0522"/>
    <w:rsid w:val="007E0F7C"/>
    <w:rsid w:val="007E1940"/>
    <w:rsid w:val="007E1EE0"/>
    <w:rsid w:val="007E1EF6"/>
    <w:rsid w:val="007E1F57"/>
    <w:rsid w:val="007E238E"/>
    <w:rsid w:val="007E24CE"/>
    <w:rsid w:val="007E2643"/>
    <w:rsid w:val="007E27DD"/>
    <w:rsid w:val="007E27FF"/>
    <w:rsid w:val="007E2855"/>
    <w:rsid w:val="007E2B94"/>
    <w:rsid w:val="007E2F54"/>
    <w:rsid w:val="007E37EB"/>
    <w:rsid w:val="007E3E5B"/>
    <w:rsid w:val="007E412B"/>
    <w:rsid w:val="007E421D"/>
    <w:rsid w:val="007E5198"/>
    <w:rsid w:val="007E5228"/>
    <w:rsid w:val="007E55D6"/>
    <w:rsid w:val="007E5707"/>
    <w:rsid w:val="007E59C3"/>
    <w:rsid w:val="007E5A29"/>
    <w:rsid w:val="007E5AAA"/>
    <w:rsid w:val="007E5AB8"/>
    <w:rsid w:val="007E5CBA"/>
    <w:rsid w:val="007E6276"/>
    <w:rsid w:val="007E668D"/>
    <w:rsid w:val="007E69C3"/>
    <w:rsid w:val="007E747D"/>
    <w:rsid w:val="007F0192"/>
    <w:rsid w:val="007F0B6B"/>
    <w:rsid w:val="007F0D2F"/>
    <w:rsid w:val="007F0D87"/>
    <w:rsid w:val="007F0E4A"/>
    <w:rsid w:val="007F1881"/>
    <w:rsid w:val="007F1A2E"/>
    <w:rsid w:val="007F22F8"/>
    <w:rsid w:val="007F257A"/>
    <w:rsid w:val="007F2CAA"/>
    <w:rsid w:val="007F2CAB"/>
    <w:rsid w:val="007F30BF"/>
    <w:rsid w:val="007F32C5"/>
    <w:rsid w:val="007F3453"/>
    <w:rsid w:val="007F3704"/>
    <w:rsid w:val="007F3997"/>
    <w:rsid w:val="007F3A0D"/>
    <w:rsid w:val="007F3F1C"/>
    <w:rsid w:val="007F41E0"/>
    <w:rsid w:val="007F44E9"/>
    <w:rsid w:val="007F45BE"/>
    <w:rsid w:val="007F49B4"/>
    <w:rsid w:val="007F50E8"/>
    <w:rsid w:val="007F5491"/>
    <w:rsid w:val="007F5639"/>
    <w:rsid w:val="007F5E46"/>
    <w:rsid w:val="007F6098"/>
    <w:rsid w:val="007F6473"/>
    <w:rsid w:val="007F6B81"/>
    <w:rsid w:val="007F6D4C"/>
    <w:rsid w:val="007F6F93"/>
    <w:rsid w:val="007F70EE"/>
    <w:rsid w:val="007F7208"/>
    <w:rsid w:val="007F770D"/>
    <w:rsid w:val="007F7776"/>
    <w:rsid w:val="007F7A24"/>
    <w:rsid w:val="007F7FFD"/>
    <w:rsid w:val="00800013"/>
    <w:rsid w:val="008006A6"/>
    <w:rsid w:val="00800F8E"/>
    <w:rsid w:val="00801100"/>
    <w:rsid w:val="008011D1"/>
    <w:rsid w:val="008012A4"/>
    <w:rsid w:val="0080170D"/>
    <w:rsid w:val="00801C61"/>
    <w:rsid w:val="00802DD7"/>
    <w:rsid w:val="0080325D"/>
    <w:rsid w:val="008032B1"/>
    <w:rsid w:val="00803501"/>
    <w:rsid w:val="008038BA"/>
    <w:rsid w:val="00803C64"/>
    <w:rsid w:val="0080426B"/>
    <w:rsid w:val="008047D8"/>
    <w:rsid w:val="00804ADA"/>
    <w:rsid w:val="00804E4F"/>
    <w:rsid w:val="00805337"/>
    <w:rsid w:val="0080543D"/>
    <w:rsid w:val="0080575D"/>
    <w:rsid w:val="00806FA6"/>
    <w:rsid w:val="00807456"/>
    <w:rsid w:val="00807578"/>
    <w:rsid w:val="00807A3B"/>
    <w:rsid w:val="008102BD"/>
    <w:rsid w:val="00810810"/>
    <w:rsid w:val="00810838"/>
    <w:rsid w:val="00810B6A"/>
    <w:rsid w:val="00810C37"/>
    <w:rsid w:val="00811023"/>
    <w:rsid w:val="00811122"/>
    <w:rsid w:val="008112E1"/>
    <w:rsid w:val="00811638"/>
    <w:rsid w:val="008116C4"/>
    <w:rsid w:val="00811C81"/>
    <w:rsid w:val="00811F42"/>
    <w:rsid w:val="008120F0"/>
    <w:rsid w:val="008123C8"/>
    <w:rsid w:val="00812566"/>
    <w:rsid w:val="00812AFF"/>
    <w:rsid w:val="008130F2"/>
    <w:rsid w:val="00813715"/>
    <w:rsid w:val="00813882"/>
    <w:rsid w:val="008138B6"/>
    <w:rsid w:val="00813B99"/>
    <w:rsid w:val="00814033"/>
    <w:rsid w:val="008142A0"/>
    <w:rsid w:val="00814594"/>
    <w:rsid w:val="008148AA"/>
    <w:rsid w:val="00814C1F"/>
    <w:rsid w:val="0081539E"/>
    <w:rsid w:val="008158CE"/>
    <w:rsid w:val="008162A0"/>
    <w:rsid w:val="00816496"/>
    <w:rsid w:val="00816AAA"/>
    <w:rsid w:val="0081720C"/>
    <w:rsid w:val="00817530"/>
    <w:rsid w:val="0081761D"/>
    <w:rsid w:val="00817AFD"/>
    <w:rsid w:val="00817BA9"/>
    <w:rsid w:val="00820082"/>
    <w:rsid w:val="008201AE"/>
    <w:rsid w:val="0082058D"/>
    <w:rsid w:val="00820BD3"/>
    <w:rsid w:val="00821281"/>
    <w:rsid w:val="0082136A"/>
    <w:rsid w:val="008215BC"/>
    <w:rsid w:val="00821B15"/>
    <w:rsid w:val="00821EEE"/>
    <w:rsid w:val="008221FB"/>
    <w:rsid w:val="0082225D"/>
    <w:rsid w:val="00822692"/>
    <w:rsid w:val="0082276E"/>
    <w:rsid w:val="008227A6"/>
    <w:rsid w:val="00822A0D"/>
    <w:rsid w:val="00822A82"/>
    <w:rsid w:val="00823352"/>
    <w:rsid w:val="0082391C"/>
    <w:rsid w:val="0082422D"/>
    <w:rsid w:val="00824445"/>
    <w:rsid w:val="00824764"/>
    <w:rsid w:val="00824788"/>
    <w:rsid w:val="008249F5"/>
    <w:rsid w:val="0082508F"/>
    <w:rsid w:val="008251C5"/>
    <w:rsid w:val="0082587F"/>
    <w:rsid w:val="00825A95"/>
    <w:rsid w:val="00825CE5"/>
    <w:rsid w:val="00825EE6"/>
    <w:rsid w:val="00825FD2"/>
    <w:rsid w:val="0082650A"/>
    <w:rsid w:val="0082683D"/>
    <w:rsid w:val="00827005"/>
    <w:rsid w:val="00827097"/>
    <w:rsid w:val="0082726C"/>
    <w:rsid w:val="008273F2"/>
    <w:rsid w:val="008279B2"/>
    <w:rsid w:val="00827BB3"/>
    <w:rsid w:val="00827F53"/>
    <w:rsid w:val="0082C10F"/>
    <w:rsid w:val="00830070"/>
    <w:rsid w:val="008301E8"/>
    <w:rsid w:val="00830508"/>
    <w:rsid w:val="008305BD"/>
    <w:rsid w:val="00831059"/>
    <w:rsid w:val="00831445"/>
    <w:rsid w:val="0083155C"/>
    <w:rsid w:val="00831682"/>
    <w:rsid w:val="00831EAB"/>
    <w:rsid w:val="0083222C"/>
    <w:rsid w:val="00832AD3"/>
    <w:rsid w:val="00832D72"/>
    <w:rsid w:val="008331BC"/>
    <w:rsid w:val="008331D5"/>
    <w:rsid w:val="0083398D"/>
    <w:rsid w:val="00833E2E"/>
    <w:rsid w:val="008340A9"/>
    <w:rsid w:val="0083429F"/>
    <w:rsid w:val="00834457"/>
    <w:rsid w:val="00834560"/>
    <w:rsid w:val="0083476E"/>
    <w:rsid w:val="00834D1D"/>
    <w:rsid w:val="008353F8"/>
    <w:rsid w:val="00835432"/>
    <w:rsid w:val="008354B1"/>
    <w:rsid w:val="008356DD"/>
    <w:rsid w:val="00836366"/>
    <w:rsid w:val="00836B97"/>
    <w:rsid w:val="00836C75"/>
    <w:rsid w:val="008370F1"/>
    <w:rsid w:val="008373A5"/>
    <w:rsid w:val="0083787D"/>
    <w:rsid w:val="00837C3C"/>
    <w:rsid w:val="00837CA5"/>
    <w:rsid w:val="00840867"/>
    <w:rsid w:val="00840FB7"/>
    <w:rsid w:val="00840FDD"/>
    <w:rsid w:val="008411AD"/>
    <w:rsid w:val="0084183F"/>
    <w:rsid w:val="00841843"/>
    <w:rsid w:val="008419BF"/>
    <w:rsid w:val="00841C8C"/>
    <w:rsid w:val="00841E2F"/>
    <w:rsid w:val="00842127"/>
    <w:rsid w:val="008421E0"/>
    <w:rsid w:val="0084294B"/>
    <w:rsid w:val="00842BB1"/>
    <w:rsid w:val="00843811"/>
    <w:rsid w:val="008438B9"/>
    <w:rsid w:val="0084397D"/>
    <w:rsid w:val="00843D16"/>
    <w:rsid w:val="00843D54"/>
    <w:rsid w:val="00843FE5"/>
    <w:rsid w:val="00844164"/>
    <w:rsid w:val="008444D2"/>
    <w:rsid w:val="00844575"/>
    <w:rsid w:val="008445A1"/>
    <w:rsid w:val="00844D33"/>
    <w:rsid w:val="008450BD"/>
    <w:rsid w:val="00845788"/>
    <w:rsid w:val="008459BD"/>
    <w:rsid w:val="00847424"/>
    <w:rsid w:val="00847585"/>
    <w:rsid w:val="0084762D"/>
    <w:rsid w:val="00847AAA"/>
    <w:rsid w:val="00847AC3"/>
    <w:rsid w:val="008503B6"/>
    <w:rsid w:val="00850426"/>
    <w:rsid w:val="00850434"/>
    <w:rsid w:val="008505BE"/>
    <w:rsid w:val="008510AE"/>
    <w:rsid w:val="008517FC"/>
    <w:rsid w:val="00851AF0"/>
    <w:rsid w:val="00851BC0"/>
    <w:rsid w:val="00851C04"/>
    <w:rsid w:val="00852749"/>
    <w:rsid w:val="00852A66"/>
    <w:rsid w:val="00853192"/>
    <w:rsid w:val="008537A5"/>
    <w:rsid w:val="00853B1C"/>
    <w:rsid w:val="00853C09"/>
    <w:rsid w:val="00853DF6"/>
    <w:rsid w:val="00853E16"/>
    <w:rsid w:val="008547DA"/>
    <w:rsid w:val="008548B6"/>
    <w:rsid w:val="008548E3"/>
    <w:rsid w:val="00854A43"/>
    <w:rsid w:val="00855347"/>
    <w:rsid w:val="00856B8D"/>
    <w:rsid w:val="00856F28"/>
    <w:rsid w:val="008570C4"/>
    <w:rsid w:val="0085752B"/>
    <w:rsid w:val="00857599"/>
    <w:rsid w:val="00860B80"/>
    <w:rsid w:val="00860B81"/>
    <w:rsid w:val="00860C07"/>
    <w:rsid w:val="00860C23"/>
    <w:rsid w:val="00860D48"/>
    <w:rsid w:val="00860D97"/>
    <w:rsid w:val="00860E8D"/>
    <w:rsid w:val="00860E9F"/>
    <w:rsid w:val="008612FC"/>
    <w:rsid w:val="00861C13"/>
    <w:rsid w:val="0086257D"/>
    <w:rsid w:val="00862696"/>
    <w:rsid w:val="008626BE"/>
    <w:rsid w:val="00862B37"/>
    <w:rsid w:val="00862CA4"/>
    <w:rsid w:val="0086308A"/>
    <w:rsid w:val="0086312F"/>
    <w:rsid w:val="008637D9"/>
    <w:rsid w:val="0086381B"/>
    <w:rsid w:val="00863EEC"/>
    <w:rsid w:val="0086467F"/>
    <w:rsid w:val="008646EC"/>
    <w:rsid w:val="00864846"/>
    <w:rsid w:val="008649A8"/>
    <w:rsid w:val="00864B7B"/>
    <w:rsid w:val="00864C57"/>
    <w:rsid w:val="00864EEA"/>
    <w:rsid w:val="00864FB5"/>
    <w:rsid w:val="00865861"/>
    <w:rsid w:val="00865C1B"/>
    <w:rsid w:val="008660B3"/>
    <w:rsid w:val="00866387"/>
    <w:rsid w:val="0086677B"/>
    <w:rsid w:val="008667EA"/>
    <w:rsid w:val="00866817"/>
    <w:rsid w:val="00866829"/>
    <w:rsid w:val="00866E4E"/>
    <w:rsid w:val="00866F96"/>
    <w:rsid w:val="008670DB"/>
    <w:rsid w:val="008675AD"/>
    <w:rsid w:val="008675E0"/>
    <w:rsid w:val="008679F6"/>
    <w:rsid w:val="00867A54"/>
    <w:rsid w:val="00867CD5"/>
    <w:rsid w:val="00867F1D"/>
    <w:rsid w:val="00870590"/>
    <w:rsid w:val="00870A43"/>
    <w:rsid w:val="00870C87"/>
    <w:rsid w:val="0087163A"/>
    <w:rsid w:val="008719D1"/>
    <w:rsid w:val="008720F4"/>
    <w:rsid w:val="0087292F"/>
    <w:rsid w:val="00872E38"/>
    <w:rsid w:val="00872FB2"/>
    <w:rsid w:val="008731D8"/>
    <w:rsid w:val="00873544"/>
    <w:rsid w:val="008736D4"/>
    <w:rsid w:val="0087370F"/>
    <w:rsid w:val="00873785"/>
    <w:rsid w:val="00873A93"/>
    <w:rsid w:val="00873DAA"/>
    <w:rsid w:val="00873E26"/>
    <w:rsid w:val="0087427E"/>
    <w:rsid w:val="00874470"/>
    <w:rsid w:val="00874529"/>
    <w:rsid w:val="00874551"/>
    <w:rsid w:val="008747A2"/>
    <w:rsid w:val="008747C1"/>
    <w:rsid w:val="008751C4"/>
    <w:rsid w:val="008752B5"/>
    <w:rsid w:val="008759A9"/>
    <w:rsid w:val="00876059"/>
    <w:rsid w:val="00876144"/>
    <w:rsid w:val="0087632F"/>
    <w:rsid w:val="00876348"/>
    <w:rsid w:val="008764C7"/>
    <w:rsid w:val="00876AC4"/>
    <w:rsid w:val="00876D1C"/>
    <w:rsid w:val="00876E45"/>
    <w:rsid w:val="00877334"/>
    <w:rsid w:val="00877403"/>
    <w:rsid w:val="00877568"/>
    <w:rsid w:val="008802AD"/>
    <w:rsid w:val="00880645"/>
    <w:rsid w:val="0088082E"/>
    <w:rsid w:val="008808B2"/>
    <w:rsid w:val="008809D4"/>
    <w:rsid w:val="00880A8E"/>
    <w:rsid w:val="0088117A"/>
    <w:rsid w:val="00881375"/>
    <w:rsid w:val="00881584"/>
    <w:rsid w:val="0088164D"/>
    <w:rsid w:val="00881998"/>
    <w:rsid w:val="00881B10"/>
    <w:rsid w:val="00881E46"/>
    <w:rsid w:val="00881E85"/>
    <w:rsid w:val="00881F3B"/>
    <w:rsid w:val="008821B0"/>
    <w:rsid w:val="00882B53"/>
    <w:rsid w:val="00882E8A"/>
    <w:rsid w:val="00883CC2"/>
    <w:rsid w:val="00883EA0"/>
    <w:rsid w:val="008845A3"/>
    <w:rsid w:val="00884776"/>
    <w:rsid w:val="00884A83"/>
    <w:rsid w:val="008850F2"/>
    <w:rsid w:val="00885441"/>
    <w:rsid w:val="008855BE"/>
    <w:rsid w:val="008858B8"/>
    <w:rsid w:val="00885BFA"/>
    <w:rsid w:val="00886662"/>
    <w:rsid w:val="00886BF9"/>
    <w:rsid w:val="00886D03"/>
    <w:rsid w:val="00886DC9"/>
    <w:rsid w:val="00886EBB"/>
    <w:rsid w:val="0088736C"/>
    <w:rsid w:val="008874FA"/>
    <w:rsid w:val="0088762F"/>
    <w:rsid w:val="00890292"/>
    <w:rsid w:val="008902BA"/>
    <w:rsid w:val="008906C5"/>
    <w:rsid w:val="00890728"/>
    <w:rsid w:val="00890775"/>
    <w:rsid w:val="00890981"/>
    <w:rsid w:val="00890A94"/>
    <w:rsid w:val="00890AD7"/>
    <w:rsid w:val="0089132C"/>
    <w:rsid w:val="00891426"/>
    <w:rsid w:val="0089179D"/>
    <w:rsid w:val="008917E6"/>
    <w:rsid w:val="0089188E"/>
    <w:rsid w:val="00891B7F"/>
    <w:rsid w:val="00891CAE"/>
    <w:rsid w:val="00891D86"/>
    <w:rsid w:val="0089210F"/>
    <w:rsid w:val="0089216E"/>
    <w:rsid w:val="0089268A"/>
    <w:rsid w:val="00892A9D"/>
    <w:rsid w:val="00892AEE"/>
    <w:rsid w:val="00892B01"/>
    <w:rsid w:val="0089311C"/>
    <w:rsid w:val="00893D8D"/>
    <w:rsid w:val="008941B2"/>
    <w:rsid w:val="00894A1B"/>
    <w:rsid w:val="00894D49"/>
    <w:rsid w:val="00895534"/>
    <w:rsid w:val="0089553E"/>
    <w:rsid w:val="008955C3"/>
    <w:rsid w:val="00895771"/>
    <w:rsid w:val="00895855"/>
    <w:rsid w:val="00895DC7"/>
    <w:rsid w:val="00896190"/>
    <w:rsid w:val="00896C50"/>
    <w:rsid w:val="00896E28"/>
    <w:rsid w:val="00897060"/>
    <w:rsid w:val="00897321"/>
    <w:rsid w:val="0089769E"/>
    <w:rsid w:val="00897B84"/>
    <w:rsid w:val="00897F8B"/>
    <w:rsid w:val="008A09F6"/>
    <w:rsid w:val="008A1BB0"/>
    <w:rsid w:val="008A1DDE"/>
    <w:rsid w:val="008A2523"/>
    <w:rsid w:val="008A27AB"/>
    <w:rsid w:val="008A310C"/>
    <w:rsid w:val="008A349E"/>
    <w:rsid w:val="008A3509"/>
    <w:rsid w:val="008A3685"/>
    <w:rsid w:val="008A3702"/>
    <w:rsid w:val="008A39B8"/>
    <w:rsid w:val="008A3EBE"/>
    <w:rsid w:val="008A442C"/>
    <w:rsid w:val="008A4CFC"/>
    <w:rsid w:val="008A4D60"/>
    <w:rsid w:val="008A5224"/>
    <w:rsid w:val="008A5289"/>
    <w:rsid w:val="008A5378"/>
    <w:rsid w:val="008A58D5"/>
    <w:rsid w:val="008A6159"/>
    <w:rsid w:val="008A6C86"/>
    <w:rsid w:val="008A6F6B"/>
    <w:rsid w:val="008A746C"/>
    <w:rsid w:val="008A74BC"/>
    <w:rsid w:val="008A75A6"/>
    <w:rsid w:val="008A7C02"/>
    <w:rsid w:val="008A7FC9"/>
    <w:rsid w:val="008B00E8"/>
    <w:rsid w:val="008B014C"/>
    <w:rsid w:val="008B03FD"/>
    <w:rsid w:val="008B04AA"/>
    <w:rsid w:val="008B0ACD"/>
    <w:rsid w:val="008B0DCF"/>
    <w:rsid w:val="008B0FE6"/>
    <w:rsid w:val="008B2513"/>
    <w:rsid w:val="008B2FE8"/>
    <w:rsid w:val="008B3D3F"/>
    <w:rsid w:val="008B3ECE"/>
    <w:rsid w:val="008B4171"/>
    <w:rsid w:val="008B41BE"/>
    <w:rsid w:val="008B4D6F"/>
    <w:rsid w:val="008B4E65"/>
    <w:rsid w:val="008B4FD9"/>
    <w:rsid w:val="008B5037"/>
    <w:rsid w:val="008B51E7"/>
    <w:rsid w:val="008B523A"/>
    <w:rsid w:val="008B5ADC"/>
    <w:rsid w:val="008B5D36"/>
    <w:rsid w:val="008B5F0B"/>
    <w:rsid w:val="008B5FF3"/>
    <w:rsid w:val="008B6134"/>
    <w:rsid w:val="008B628F"/>
    <w:rsid w:val="008B6627"/>
    <w:rsid w:val="008B6F09"/>
    <w:rsid w:val="008B7399"/>
    <w:rsid w:val="008B73DE"/>
    <w:rsid w:val="008B754A"/>
    <w:rsid w:val="008B7602"/>
    <w:rsid w:val="008B771B"/>
    <w:rsid w:val="008C02A1"/>
    <w:rsid w:val="008C0A5C"/>
    <w:rsid w:val="008C0D80"/>
    <w:rsid w:val="008C0FD0"/>
    <w:rsid w:val="008C119F"/>
    <w:rsid w:val="008C1271"/>
    <w:rsid w:val="008C1A46"/>
    <w:rsid w:val="008C1C5B"/>
    <w:rsid w:val="008C22F5"/>
    <w:rsid w:val="008C277D"/>
    <w:rsid w:val="008C29EC"/>
    <w:rsid w:val="008C2CC4"/>
    <w:rsid w:val="008C2DA1"/>
    <w:rsid w:val="008C2F90"/>
    <w:rsid w:val="008C3C25"/>
    <w:rsid w:val="008C3E3C"/>
    <w:rsid w:val="008C3FBA"/>
    <w:rsid w:val="008C47C6"/>
    <w:rsid w:val="008C4998"/>
    <w:rsid w:val="008C49FC"/>
    <w:rsid w:val="008C4A57"/>
    <w:rsid w:val="008C4C14"/>
    <w:rsid w:val="008C5038"/>
    <w:rsid w:val="008C5076"/>
    <w:rsid w:val="008C5A6C"/>
    <w:rsid w:val="008C5D66"/>
    <w:rsid w:val="008C63F7"/>
    <w:rsid w:val="008C67C9"/>
    <w:rsid w:val="008C6CE2"/>
    <w:rsid w:val="008C71AE"/>
    <w:rsid w:val="008C740A"/>
    <w:rsid w:val="008C740D"/>
    <w:rsid w:val="008C76AB"/>
    <w:rsid w:val="008C7C36"/>
    <w:rsid w:val="008C7CBE"/>
    <w:rsid w:val="008C7D11"/>
    <w:rsid w:val="008D03CE"/>
    <w:rsid w:val="008D0CFF"/>
    <w:rsid w:val="008D0E77"/>
    <w:rsid w:val="008D1163"/>
    <w:rsid w:val="008D1AC2"/>
    <w:rsid w:val="008D2084"/>
    <w:rsid w:val="008D2494"/>
    <w:rsid w:val="008D2AEC"/>
    <w:rsid w:val="008D2D37"/>
    <w:rsid w:val="008D317B"/>
    <w:rsid w:val="008D3348"/>
    <w:rsid w:val="008D3567"/>
    <w:rsid w:val="008D3AC7"/>
    <w:rsid w:val="008D3BBC"/>
    <w:rsid w:val="008D4411"/>
    <w:rsid w:val="008D4485"/>
    <w:rsid w:val="008D44A1"/>
    <w:rsid w:val="008D44B7"/>
    <w:rsid w:val="008D46D7"/>
    <w:rsid w:val="008D4734"/>
    <w:rsid w:val="008D4795"/>
    <w:rsid w:val="008D4826"/>
    <w:rsid w:val="008D49B4"/>
    <w:rsid w:val="008D51B0"/>
    <w:rsid w:val="008D5436"/>
    <w:rsid w:val="008D5462"/>
    <w:rsid w:val="008D5496"/>
    <w:rsid w:val="008D5E2F"/>
    <w:rsid w:val="008D6940"/>
    <w:rsid w:val="008D6EBC"/>
    <w:rsid w:val="008D6FBC"/>
    <w:rsid w:val="008D75A3"/>
    <w:rsid w:val="008D7B92"/>
    <w:rsid w:val="008E00E0"/>
    <w:rsid w:val="008E0153"/>
    <w:rsid w:val="008E0A5D"/>
    <w:rsid w:val="008E0B4B"/>
    <w:rsid w:val="008E0FF6"/>
    <w:rsid w:val="008E107E"/>
    <w:rsid w:val="008E1217"/>
    <w:rsid w:val="008E130D"/>
    <w:rsid w:val="008E2185"/>
    <w:rsid w:val="008E2504"/>
    <w:rsid w:val="008E25FF"/>
    <w:rsid w:val="008E2A66"/>
    <w:rsid w:val="008E2B1C"/>
    <w:rsid w:val="008E2D79"/>
    <w:rsid w:val="008E3427"/>
    <w:rsid w:val="008E35A1"/>
    <w:rsid w:val="008E3C9A"/>
    <w:rsid w:val="008E3CCE"/>
    <w:rsid w:val="008E3E30"/>
    <w:rsid w:val="008E43A3"/>
    <w:rsid w:val="008E4620"/>
    <w:rsid w:val="008E4E1C"/>
    <w:rsid w:val="008E51C9"/>
    <w:rsid w:val="008E57BC"/>
    <w:rsid w:val="008E58EF"/>
    <w:rsid w:val="008E6CE1"/>
    <w:rsid w:val="008E6D0D"/>
    <w:rsid w:val="008E6F46"/>
    <w:rsid w:val="008E70EC"/>
    <w:rsid w:val="008E76A5"/>
    <w:rsid w:val="008E7786"/>
    <w:rsid w:val="008E7B11"/>
    <w:rsid w:val="008E7C3D"/>
    <w:rsid w:val="008E7FC9"/>
    <w:rsid w:val="008F034C"/>
    <w:rsid w:val="008F0564"/>
    <w:rsid w:val="008F09F6"/>
    <w:rsid w:val="008F0E37"/>
    <w:rsid w:val="008F0E94"/>
    <w:rsid w:val="008F17D2"/>
    <w:rsid w:val="008F1FE5"/>
    <w:rsid w:val="008F2122"/>
    <w:rsid w:val="008F22C5"/>
    <w:rsid w:val="008F2720"/>
    <w:rsid w:val="008F3497"/>
    <w:rsid w:val="008F3962"/>
    <w:rsid w:val="008F3A09"/>
    <w:rsid w:val="008F3B85"/>
    <w:rsid w:val="008F3E03"/>
    <w:rsid w:val="008F3FA5"/>
    <w:rsid w:val="008F4377"/>
    <w:rsid w:val="008F465C"/>
    <w:rsid w:val="008F4838"/>
    <w:rsid w:val="008F4BDB"/>
    <w:rsid w:val="008F4C40"/>
    <w:rsid w:val="008F5357"/>
    <w:rsid w:val="008F5442"/>
    <w:rsid w:val="008F550F"/>
    <w:rsid w:val="008F55AC"/>
    <w:rsid w:val="008F56BF"/>
    <w:rsid w:val="008F584A"/>
    <w:rsid w:val="008F59D3"/>
    <w:rsid w:val="008F5BE6"/>
    <w:rsid w:val="008F5FEB"/>
    <w:rsid w:val="008F6206"/>
    <w:rsid w:val="008F64C6"/>
    <w:rsid w:val="008F6552"/>
    <w:rsid w:val="008F662D"/>
    <w:rsid w:val="008F6645"/>
    <w:rsid w:val="008F670D"/>
    <w:rsid w:val="008F6CAB"/>
    <w:rsid w:val="008F6DB7"/>
    <w:rsid w:val="008F72CF"/>
    <w:rsid w:val="008F79D0"/>
    <w:rsid w:val="008F79D9"/>
    <w:rsid w:val="008F7A64"/>
    <w:rsid w:val="008F7CA9"/>
    <w:rsid w:val="00900127"/>
    <w:rsid w:val="00900FA9"/>
    <w:rsid w:val="0090203D"/>
    <w:rsid w:val="0090241E"/>
    <w:rsid w:val="00902BD3"/>
    <w:rsid w:val="00902D05"/>
    <w:rsid w:val="0090320E"/>
    <w:rsid w:val="0090359B"/>
    <w:rsid w:val="00903716"/>
    <w:rsid w:val="00904040"/>
    <w:rsid w:val="00904317"/>
    <w:rsid w:val="00904499"/>
    <w:rsid w:val="00905867"/>
    <w:rsid w:val="00905B7F"/>
    <w:rsid w:val="0090631B"/>
    <w:rsid w:val="00907A41"/>
    <w:rsid w:val="00907CAB"/>
    <w:rsid w:val="00910536"/>
    <w:rsid w:val="00910982"/>
    <w:rsid w:val="00911329"/>
    <w:rsid w:val="0091193B"/>
    <w:rsid w:val="00911C38"/>
    <w:rsid w:val="00911E71"/>
    <w:rsid w:val="00912213"/>
    <w:rsid w:val="009124D6"/>
    <w:rsid w:val="00912538"/>
    <w:rsid w:val="00912987"/>
    <w:rsid w:val="0091330F"/>
    <w:rsid w:val="009139FA"/>
    <w:rsid w:val="00913BD3"/>
    <w:rsid w:val="00914109"/>
    <w:rsid w:val="00914666"/>
    <w:rsid w:val="009146B0"/>
    <w:rsid w:val="009146E0"/>
    <w:rsid w:val="00914B32"/>
    <w:rsid w:val="00915133"/>
    <w:rsid w:val="009152D6"/>
    <w:rsid w:val="00915458"/>
    <w:rsid w:val="009155BE"/>
    <w:rsid w:val="0091582E"/>
    <w:rsid w:val="00916662"/>
    <w:rsid w:val="00916964"/>
    <w:rsid w:val="00916BEA"/>
    <w:rsid w:val="00916CCF"/>
    <w:rsid w:val="00916F2D"/>
    <w:rsid w:val="0091751D"/>
    <w:rsid w:val="0091782C"/>
    <w:rsid w:val="009179B2"/>
    <w:rsid w:val="00917B0B"/>
    <w:rsid w:val="00917BF7"/>
    <w:rsid w:val="00920059"/>
    <w:rsid w:val="00920343"/>
    <w:rsid w:val="00920588"/>
    <w:rsid w:val="00920667"/>
    <w:rsid w:val="00920A19"/>
    <w:rsid w:val="00920B4F"/>
    <w:rsid w:val="00920FCB"/>
    <w:rsid w:val="009210F3"/>
    <w:rsid w:val="00921536"/>
    <w:rsid w:val="0092173A"/>
    <w:rsid w:val="00922000"/>
    <w:rsid w:val="009220F2"/>
    <w:rsid w:val="0092238F"/>
    <w:rsid w:val="009225BC"/>
    <w:rsid w:val="00922B1E"/>
    <w:rsid w:val="00922BD7"/>
    <w:rsid w:val="00922F69"/>
    <w:rsid w:val="009236B4"/>
    <w:rsid w:val="00923870"/>
    <w:rsid w:val="009243BE"/>
    <w:rsid w:val="0092450D"/>
    <w:rsid w:val="00924802"/>
    <w:rsid w:val="00924957"/>
    <w:rsid w:val="009249B7"/>
    <w:rsid w:val="00924B54"/>
    <w:rsid w:val="00924C9F"/>
    <w:rsid w:val="00924FCF"/>
    <w:rsid w:val="009253BD"/>
    <w:rsid w:val="009255F5"/>
    <w:rsid w:val="00925679"/>
    <w:rsid w:val="009256E7"/>
    <w:rsid w:val="0092581D"/>
    <w:rsid w:val="00926B49"/>
    <w:rsid w:val="00926D87"/>
    <w:rsid w:val="00926FC8"/>
    <w:rsid w:val="00927060"/>
    <w:rsid w:val="00927102"/>
    <w:rsid w:val="009272F6"/>
    <w:rsid w:val="009273A2"/>
    <w:rsid w:val="009276F9"/>
    <w:rsid w:val="009278F9"/>
    <w:rsid w:val="00927A1D"/>
    <w:rsid w:val="00927B1B"/>
    <w:rsid w:val="00927BFC"/>
    <w:rsid w:val="00930202"/>
    <w:rsid w:val="00930A4E"/>
    <w:rsid w:val="00930E92"/>
    <w:rsid w:val="00931114"/>
    <w:rsid w:val="0093225F"/>
    <w:rsid w:val="009323F8"/>
    <w:rsid w:val="009324D7"/>
    <w:rsid w:val="009325AE"/>
    <w:rsid w:val="0093263D"/>
    <w:rsid w:val="0093264D"/>
    <w:rsid w:val="009329DB"/>
    <w:rsid w:val="00932C06"/>
    <w:rsid w:val="00932CF3"/>
    <w:rsid w:val="00932ECE"/>
    <w:rsid w:val="00933432"/>
    <w:rsid w:val="00933D12"/>
    <w:rsid w:val="0093499B"/>
    <w:rsid w:val="00934BAC"/>
    <w:rsid w:val="00935040"/>
    <w:rsid w:val="009359F2"/>
    <w:rsid w:val="00935D14"/>
    <w:rsid w:val="00935DCD"/>
    <w:rsid w:val="00935FD8"/>
    <w:rsid w:val="00936503"/>
    <w:rsid w:val="00936511"/>
    <w:rsid w:val="009365F0"/>
    <w:rsid w:val="00936607"/>
    <w:rsid w:val="00936769"/>
    <w:rsid w:val="009369AA"/>
    <w:rsid w:val="009370C6"/>
    <w:rsid w:val="009376DA"/>
    <w:rsid w:val="009378DA"/>
    <w:rsid w:val="00937937"/>
    <w:rsid w:val="00937AA7"/>
    <w:rsid w:val="00937DCE"/>
    <w:rsid w:val="009403B3"/>
    <w:rsid w:val="009403C1"/>
    <w:rsid w:val="0094063A"/>
    <w:rsid w:val="009406BE"/>
    <w:rsid w:val="00940A8A"/>
    <w:rsid w:val="009419A1"/>
    <w:rsid w:val="00941A50"/>
    <w:rsid w:val="00941EBC"/>
    <w:rsid w:val="00941ED6"/>
    <w:rsid w:val="009426DB"/>
    <w:rsid w:val="009427E9"/>
    <w:rsid w:val="0094284B"/>
    <w:rsid w:val="009429FA"/>
    <w:rsid w:val="00943255"/>
    <w:rsid w:val="00943343"/>
    <w:rsid w:val="00943618"/>
    <w:rsid w:val="00943BCB"/>
    <w:rsid w:val="00943D15"/>
    <w:rsid w:val="00943D32"/>
    <w:rsid w:val="00944090"/>
    <w:rsid w:val="009440D7"/>
    <w:rsid w:val="00944CE1"/>
    <w:rsid w:val="00944F3B"/>
    <w:rsid w:val="009459FC"/>
    <w:rsid w:val="00945EEC"/>
    <w:rsid w:val="00946598"/>
    <w:rsid w:val="0094699C"/>
    <w:rsid w:val="00947151"/>
    <w:rsid w:val="00947453"/>
    <w:rsid w:val="00947A3A"/>
    <w:rsid w:val="00947C19"/>
    <w:rsid w:val="00947D6E"/>
    <w:rsid w:val="00947ED9"/>
    <w:rsid w:val="00947FA2"/>
    <w:rsid w:val="00950E12"/>
    <w:rsid w:val="00950FA2"/>
    <w:rsid w:val="00950FDB"/>
    <w:rsid w:val="0095143E"/>
    <w:rsid w:val="009517C6"/>
    <w:rsid w:val="009518E6"/>
    <w:rsid w:val="00951DF1"/>
    <w:rsid w:val="00951EA1"/>
    <w:rsid w:val="009520E9"/>
    <w:rsid w:val="009529C2"/>
    <w:rsid w:val="00953187"/>
    <w:rsid w:val="00953722"/>
    <w:rsid w:val="00953731"/>
    <w:rsid w:val="00953C06"/>
    <w:rsid w:val="00953EC0"/>
    <w:rsid w:val="00954218"/>
    <w:rsid w:val="009544DD"/>
    <w:rsid w:val="009547EB"/>
    <w:rsid w:val="00954888"/>
    <w:rsid w:val="009552C2"/>
    <w:rsid w:val="009552D5"/>
    <w:rsid w:val="009558E7"/>
    <w:rsid w:val="00955B58"/>
    <w:rsid w:val="00956182"/>
    <w:rsid w:val="009562D4"/>
    <w:rsid w:val="00956924"/>
    <w:rsid w:val="00956B61"/>
    <w:rsid w:val="0095712C"/>
    <w:rsid w:val="0095754F"/>
    <w:rsid w:val="00957B45"/>
    <w:rsid w:val="00957DDB"/>
    <w:rsid w:val="0096003F"/>
    <w:rsid w:val="009603CE"/>
    <w:rsid w:val="00960408"/>
    <w:rsid w:val="009606EC"/>
    <w:rsid w:val="009609D2"/>
    <w:rsid w:val="00960C75"/>
    <w:rsid w:val="009614D3"/>
    <w:rsid w:val="0096178F"/>
    <w:rsid w:val="00961BE3"/>
    <w:rsid w:val="00961FCF"/>
    <w:rsid w:val="009622A0"/>
    <w:rsid w:val="0096231F"/>
    <w:rsid w:val="00962586"/>
    <w:rsid w:val="00962890"/>
    <w:rsid w:val="00962CC0"/>
    <w:rsid w:val="009636D3"/>
    <w:rsid w:val="009638F8"/>
    <w:rsid w:val="00963BBA"/>
    <w:rsid w:val="00963F0F"/>
    <w:rsid w:val="009644AC"/>
    <w:rsid w:val="00965387"/>
    <w:rsid w:val="00965988"/>
    <w:rsid w:val="00965E52"/>
    <w:rsid w:val="0096630B"/>
    <w:rsid w:val="00966323"/>
    <w:rsid w:val="00966635"/>
    <w:rsid w:val="009667B6"/>
    <w:rsid w:val="00967601"/>
    <w:rsid w:val="00967D4A"/>
    <w:rsid w:val="0097048D"/>
    <w:rsid w:val="009708E4"/>
    <w:rsid w:val="00970A38"/>
    <w:rsid w:val="00970CEF"/>
    <w:rsid w:val="00970F49"/>
    <w:rsid w:val="00970FF7"/>
    <w:rsid w:val="009712B4"/>
    <w:rsid w:val="00971349"/>
    <w:rsid w:val="00971B9F"/>
    <w:rsid w:val="00971CB6"/>
    <w:rsid w:val="00972492"/>
    <w:rsid w:val="00972539"/>
    <w:rsid w:val="0097259A"/>
    <w:rsid w:val="009727ED"/>
    <w:rsid w:val="009728ED"/>
    <w:rsid w:val="00972C32"/>
    <w:rsid w:val="00972F31"/>
    <w:rsid w:val="0097314E"/>
    <w:rsid w:val="009736F5"/>
    <w:rsid w:val="00973C46"/>
    <w:rsid w:val="00973C89"/>
    <w:rsid w:val="00973EAF"/>
    <w:rsid w:val="00974A37"/>
    <w:rsid w:val="00974D03"/>
    <w:rsid w:val="00974EAD"/>
    <w:rsid w:val="0097548E"/>
    <w:rsid w:val="009754F0"/>
    <w:rsid w:val="00975662"/>
    <w:rsid w:val="00975CE6"/>
    <w:rsid w:val="009771E0"/>
    <w:rsid w:val="00977572"/>
    <w:rsid w:val="00977978"/>
    <w:rsid w:val="00977B07"/>
    <w:rsid w:val="00977CBE"/>
    <w:rsid w:val="00980874"/>
    <w:rsid w:val="00980C52"/>
    <w:rsid w:val="00980C68"/>
    <w:rsid w:val="00981279"/>
    <w:rsid w:val="0098164D"/>
    <w:rsid w:val="00981AA8"/>
    <w:rsid w:val="00981D46"/>
    <w:rsid w:val="0098213E"/>
    <w:rsid w:val="0098232F"/>
    <w:rsid w:val="00982FB9"/>
    <w:rsid w:val="00983394"/>
    <w:rsid w:val="00984C57"/>
    <w:rsid w:val="00984EAB"/>
    <w:rsid w:val="009866E4"/>
    <w:rsid w:val="009868C6"/>
    <w:rsid w:val="00986BEB"/>
    <w:rsid w:val="00986CF6"/>
    <w:rsid w:val="00986FDE"/>
    <w:rsid w:val="00987AFA"/>
    <w:rsid w:val="00987E79"/>
    <w:rsid w:val="00987F6F"/>
    <w:rsid w:val="0099112E"/>
    <w:rsid w:val="009913FC"/>
    <w:rsid w:val="00991640"/>
    <w:rsid w:val="00991D19"/>
    <w:rsid w:val="0099225A"/>
    <w:rsid w:val="0099256F"/>
    <w:rsid w:val="009925AC"/>
    <w:rsid w:val="00992933"/>
    <w:rsid w:val="00992C8D"/>
    <w:rsid w:val="00992EC9"/>
    <w:rsid w:val="0099333D"/>
    <w:rsid w:val="009936CB"/>
    <w:rsid w:val="00993DE5"/>
    <w:rsid w:val="00993FE7"/>
    <w:rsid w:val="0099424A"/>
    <w:rsid w:val="009942E9"/>
    <w:rsid w:val="00994307"/>
    <w:rsid w:val="00994528"/>
    <w:rsid w:val="009945D9"/>
    <w:rsid w:val="0099474A"/>
    <w:rsid w:val="009947B2"/>
    <w:rsid w:val="00994929"/>
    <w:rsid w:val="00994935"/>
    <w:rsid w:val="00994965"/>
    <w:rsid w:val="00994B93"/>
    <w:rsid w:val="00995415"/>
    <w:rsid w:val="0099556E"/>
    <w:rsid w:val="009955D8"/>
    <w:rsid w:val="0099589E"/>
    <w:rsid w:val="00995E7C"/>
    <w:rsid w:val="00996FBD"/>
    <w:rsid w:val="009977C3"/>
    <w:rsid w:val="009979ED"/>
    <w:rsid w:val="00997C3B"/>
    <w:rsid w:val="009A0A21"/>
    <w:rsid w:val="009A0AC3"/>
    <w:rsid w:val="009A1422"/>
    <w:rsid w:val="009A1457"/>
    <w:rsid w:val="009A162C"/>
    <w:rsid w:val="009A1685"/>
    <w:rsid w:val="009A1917"/>
    <w:rsid w:val="009A1AC3"/>
    <w:rsid w:val="009A1C3E"/>
    <w:rsid w:val="009A1E24"/>
    <w:rsid w:val="009A1EC1"/>
    <w:rsid w:val="009A2530"/>
    <w:rsid w:val="009A2A36"/>
    <w:rsid w:val="009A2E1E"/>
    <w:rsid w:val="009A32F8"/>
    <w:rsid w:val="009A3341"/>
    <w:rsid w:val="009A3C60"/>
    <w:rsid w:val="009A511A"/>
    <w:rsid w:val="009A53E2"/>
    <w:rsid w:val="009A5791"/>
    <w:rsid w:val="009A593C"/>
    <w:rsid w:val="009A5DC8"/>
    <w:rsid w:val="009A684A"/>
    <w:rsid w:val="009A6AC1"/>
    <w:rsid w:val="009A6FE5"/>
    <w:rsid w:val="009B015C"/>
    <w:rsid w:val="009B01DD"/>
    <w:rsid w:val="009B0388"/>
    <w:rsid w:val="009B0579"/>
    <w:rsid w:val="009B06C8"/>
    <w:rsid w:val="009B0ABD"/>
    <w:rsid w:val="009B0BFB"/>
    <w:rsid w:val="009B0E32"/>
    <w:rsid w:val="009B0F99"/>
    <w:rsid w:val="009B21EF"/>
    <w:rsid w:val="009B2457"/>
    <w:rsid w:val="009B2733"/>
    <w:rsid w:val="009B2902"/>
    <w:rsid w:val="009B3503"/>
    <w:rsid w:val="009B3614"/>
    <w:rsid w:val="009B3CFF"/>
    <w:rsid w:val="009B412B"/>
    <w:rsid w:val="009B41EF"/>
    <w:rsid w:val="009B4961"/>
    <w:rsid w:val="009B4AA2"/>
    <w:rsid w:val="009B4FE3"/>
    <w:rsid w:val="009B50DF"/>
    <w:rsid w:val="009B546D"/>
    <w:rsid w:val="009B585E"/>
    <w:rsid w:val="009B59CE"/>
    <w:rsid w:val="009B6730"/>
    <w:rsid w:val="009B6A04"/>
    <w:rsid w:val="009B6F71"/>
    <w:rsid w:val="009B75E8"/>
    <w:rsid w:val="009B79C0"/>
    <w:rsid w:val="009B7AAC"/>
    <w:rsid w:val="009B7BCF"/>
    <w:rsid w:val="009B7D7A"/>
    <w:rsid w:val="009B7E51"/>
    <w:rsid w:val="009C028A"/>
    <w:rsid w:val="009C0340"/>
    <w:rsid w:val="009C0A4A"/>
    <w:rsid w:val="009C0E9C"/>
    <w:rsid w:val="009C155C"/>
    <w:rsid w:val="009C182C"/>
    <w:rsid w:val="009C1981"/>
    <w:rsid w:val="009C1A3F"/>
    <w:rsid w:val="009C20E5"/>
    <w:rsid w:val="009C216D"/>
    <w:rsid w:val="009C22B9"/>
    <w:rsid w:val="009C22E3"/>
    <w:rsid w:val="009C2420"/>
    <w:rsid w:val="009C245A"/>
    <w:rsid w:val="009C247A"/>
    <w:rsid w:val="009C291F"/>
    <w:rsid w:val="009C2BDF"/>
    <w:rsid w:val="009C2F7E"/>
    <w:rsid w:val="009C3492"/>
    <w:rsid w:val="009C3653"/>
    <w:rsid w:val="009C4648"/>
    <w:rsid w:val="009C53F7"/>
    <w:rsid w:val="009C58A8"/>
    <w:rsid w:val="009C5CA2"/>
    <w:rsid w:val="009C5FA8"/>
    <w:rsid w:val="009C660D"/>
    <w:rsid w:val="009C6636"/>
    <w:rsid w:val="009C68B9"/>
    <w:rsid w:val="009C6D08"/>
    <w:rsid w:val="009C73D5"/>
    <w:rsid w:val="009C7666"/>
    <w:rsid w:val="009C7F0D"/>
    <w:rsid w:val="009C7F6B"/>
    <w:rsid w:val="009CF225"/>
    <w:rsid w:val="009D00AC"/>
    <w:rsid w:val="009D03DB"/>
    <w:rsid w:val="009D06A2"/>
    <w:rsid w:val="009D0756"/>
    <w:rsid w:val="009D0A44"/>
    <w:rsid w:val="009D1E22"/>
    <w:rsid w:val="009D27CB"/>
    <w:rsid w:val="009D286B"/>
    <w:rsid w:val="009D3069"/>
    <w:rsid w:val="009D317F"/>
    <w:rsid w:val="009D3565"/>
    <w:rsid w:val="009D37DE"/>
    <w:rsid w:val="009D4347"/>
    <w:rsid w:val="009D44AC"/>
    <w:rsid w:val="009D48B3"/>
    <w:rsid w:val="009D48C6"/>
    <w:rsid w:val="009D491F"/>
    <w:rsid w:val="009D49FA"/>
    <w:rsid w:val="009D4ADD"/>
    <w:rsid w:val="009D4B0A"/>
    <w:rsid w:val="009D4F27"/>
    <w:rsid w:val="009D504F"/>
    <w:rsid w:val="009D520E"/>
    <w:rsid w:val="009D5472"/>
    <w:rsid w:val="009D5A82"/>
    <w:rsid w:val="009D6784"/>
    <w:rsid w:val="009D6D04"/>
    <w:rsid w:val="009D6EA3"/>
    <w:rsid w:val="009D7A09"/>
    <w:rsid w:val="009D7FD9"/>
    <w:rsid w:val="009E0B95"/>
    <w:rsid w:val="009E1121"/>
    <w:rsid w:val="009E11F7"/>
    <w:rsid w:val="009E1383"/>
    <w:rsid w:val="009E1C2D"/>
    <w:rsid w:val="009E1D59"/>
    <w:rsid w:val="009E21DF"/>
    <w:rsid w:val="009E2201"/>
    <w:rsid w:val="009E247F"/>
    <w:rsid w:val="009E33C4"/>
    <w:rsid w:val="009E36C7"/>
    <w:rsid w:val="009E3956"/>
    <w:rsid w:val="009E3B80"/>
    <w:rsid w:val="009E3CE2"/>
    <w:rsid w:val="009E3EFE"/>
    <w:rsid w:val="009E3FAA"/>
    <w:rsid w:val="009E41D9"/>
    <w:rsid w:val="009E43C1"/>
    <w:rsid w:val="009E4B00"/>
    <w:rsid w:val="009E4B34"/>
    <w:rsid w:val="009E4BAD"/>
    <w:rsid w:val="009E4E72"/>
    <w:rsid w:val="009E51A8"/>
    <w:rsid w:val="009E5814"/>
    <w:rsid w:val="009E67CF"/>
    <w:rsid w:val="009E696D"/>
    <w:rsid w:val="009E6BA6"/>
    <w:rsid w:val="009E6D2B"/>
    <w:rsid w:val="009E6D3B"/>
    <w:rsid w:val="009E706B"/>
    <w:rsid w:val="009E73D8"/>
    <w:rsid w:val="009E776B"/>
    <w:rsid w:val="009E7C6B"/>
    <w:rsid w:val="009F07F2"/>
    <w:rsid w:val="009F11BB"/>
    <w:rsid w:val="009F1AB1"/>
    <w:rsid w:val="009F1BAD"/>
    <w:rsid w:val="009F1C69"/>
    <w:rsid w:val="009F1D58"/>
    <w:rsid w:val="009F1E1A"/>
    <w:rsid w:val="009F1EAC"/>
    <w:rsid w:val="009F22DA"/>
    <w:rsid w:val="009F25A0"/>
    <w:rsid w:val="009F274E"/>
    <w:rsid w:val="009F285A"/>
    <w:rsid w:val="009F2F54"/>
    <w:rsid w:val="009F306A"/>
    <w:rsid w:val="009F3438"/>
    <w:rsid w:val="009F3671"/>
    <w:rsid w:val="009F37E4"/>
    <w:rsid w:val="009F41DC"/>
    <w:rsid w:val="009F4387"/>
    <w:rsid w:val="009F4431"/>
    <w:rsid w:val="009F4CC4"/>
    <w:rsid w:val="009F5002"/>
    <w:rsid w:val="009F5366"/>
    <w:rsid w:val="009F58D5"/>
    <w:rsid w:val="009F5D10"/>
    <w:rsid w:val="009F5D2E"/>
    <w:rsid w:val="009F5E87"/>
    <w:rsid w:val="009F5F3D"/>
    <w:rsid w:val="009F6569"/>
    <w:rsid w:val="009F6634"/>
    <w:rsid w:val="009F690F"/>
    <w:rsid w:val="009F6F92"/>
    <w:rsid w:val="009F71CA"/>
    <w:rsid w:val="009F735E"/>
    <w:rsid w:val="009F74EE"/>
    <w:rsid w:val="009F7544"/>
    <w:rsid w:val="009F76E5"/>
    <w:rsid w:val="009F77B9"/>
    <w:rsid w:val="009F7818"/>
    <w:rsid w:val="009F7FB8"/>
    <w:rsid w:val="00A002A8"/>
    <w:rsid w:val="00A009B8"/>
    <w:rsid w:val="00A00A97"/>
    <w:rsid w:val="00A01604"/>
    <w:rsid w:val="00A019DC"/>
    <w:rsid w:val="00A01EA8"/>
    <w:rsid w:val="00A01FF8"/>
    <w:rsid w:val="00A027F5"/>
    <w:rsid w:val="00A02CE7"/>
    <w:rsid w:val="00A02F84"/>
    <w:rsid w:val="00A03215"/>
    <w:rsid w:val="00A03620"/>
    <w:rsid w:val="00A03E4A"/>
    <w:rsid w:val="00A03EC2"/>
    <w:rsid w:val="00A04150"/>
    <w:rsid w:val="00A04187"/>
    <w:rsid w:val="00A04278"/>
    <w:rsid w:val="00A04C24"/>
    <w:rsid w:val="00A05212"/>
    <w:rsid w:val="00A0549E"/>
    <w:rsid w:val="00A05C85"/>
    <w:rsid w:val="00A064C6"/>
    <w:rsid w:val="00A065A0"/>
    <w:rsid w:val="00A067A1"/>
    <w:rsid w:val="00A0692A"/>
    <w:rsid w:val="00A06B0E"/>
    <w:rsid w:val="00A06BB9"/>
    <w:rsid w:val="00A06CBB"/>
    <w:rsid w:val="00A06F20"/>
    <w:rsid w:val="00A07EAE"/>
    <w:rsid w:val="00A102CB"/>
    <w:rsid w:val="00A107C1"/>
    <w:rsid w:val="00A1099D"/>
    <w:rsid w:val="00A10CE5"/>
    <w:rsid w:val="00A11417"/>
    <w:rsid w:val="00A1160A"/>
    <w:rsid w:val="00A11671"/>
    <w:rsid w:val="00A1199C"/>
    <w:rsid w:val="00A11AFA"/>
    <w:rsid w:val="00A1206C"/>
    <w:rsid w:val="00A1213C"/>
    <w:rsid w:val="00A1224F"/>
    <w:rsid w:val="00A12312"/>
    <w:rsid w:val="00A12686"/>
    <w:rsid w:val="00A128D4"/>
    <w:rsid w:val="00A128E4"/>
    <w:rsid w:val="00A1324A"/>
    <w:rsid w:val="00A13452"/>
    <w:rsid w:val="00A136D7"/>
    <w:rsid w:val="00A13817"/>
    <w:rsid w:val="00A138FC"/>
    <w:rsid w:val="00A14C1D"/>
    <w:rsid w:val="00A14C29"/>
    <w:rsid w:val="00A14D8D"/>
    <w:rsid w:val="00A15183"/>
    <w:rsid w:val="00A15429"/>
    <w:rsid w:val="00A15C6C"/>
    <w:rsid w:val="00A15C96"/>
    <w:rsid w:val="00A16528"/>
    <w:rsid w:val="00A1666C"/>
    <w:rsid w:val="00A16E7E"/>
    <w:rsid w:val="00A1705D"/>
    <w:rsid w:val="00A174DB"/>
    <w:rsid w:val="00A177EC"/>
    <w:rsid w:val="00A17BDB"/>
    <w:rsid w:val="00A2034C"/>
    <w:rsid w:val="00A20A0E"/>
    <w:rsid w:val="00A21123"/>
    <w:rsid w:val="00A21528"/>
    <w:rsid w:val="00A216DB"/>
    <w:rsid w:val="00A21B0F"/>
    <w:rsid w:val="00A2220F"/>
    <w:rsid w:val="00A22391"/>
    <w:rsid w:val="00A2257C"/>
    <w:rsid w:val="00A22721"/>
    <w:rsid w:val="00A22904"/>
    <w:rsid w:val="00A22CDA"/>
    <w:rsid w:val="00A22EC9"/>
    <w:rsid w:val="00A232ED"/>
    <w:rsid w:val="00A2348D"/>
    <w:rsid w:val="00A235BF"/>
    <w:rsid w:val="00A2376A"/>
    <w:rsid w:val="00A24037"/>
    <w:rsid w:val="00A24369"/>
    <w:rsid w:val="00A24428"/>
    <w:rsid w:val="00A24494"/>
    <w:rsid w:val="00A24D06"/>
    <w:rsid w:val="00A24E10"/>
    <w:rsid w:val="00A24E90"/>
    <w:rsid w:val="00A24FAC"/>
    <w:rsid w:val="00A24FC0"/>
    <w:rsid w:val="00A25657"/>
    <w:rsid w:val="00A2589E"/>
    <w:rsid w:val="00A25AFC"/>
    <w:rsid w:val="00A25B73"/>
    <w:rsid w:val="00A25EAC"/>
    <w:rsid w:val="00A2611C"/>
    <w:rsid w:val="00A26507"/>
    <w:rsid w:val="00A265AB"/>
    <w:rsid w:val="00A26E2D"/>
    <w:rsid w:val="00A26E5E"/>
    <w:rsid w:val="00A27049"/>
    <w:rsid w:val="00A27BD2"/>
    <w:rsid w:val="00A3042D"/>
    <w:rsid w:val="00A3048E"/>
    <w:rsid w:val="00A306DA"/>
    <w:rsid w:val="00A307CC"/>
    <w:rsid w:val="00A3086F"/>
    <w:rsid w:val="00A30DC1"/>
    <w:rsid w:val="00A31D02"/>
    <w:rsid w:val="00A32270"/>
    <w:rsid w:val="00A324F8"/>
    <w:rsid w:val="00A32977"/>
    <w:rsid w:val="00A32D2A"/>
    <w:rsid w:val="00A32EBA"/>
    <w:rsid w:val="00A33161"/>
    <w:rsid w:val="00A33325"/>
    <w:rsid w:val="00A33516"/>
    <w:rsid w:val="00A33BB5"/>
    <w:rsid w:val="00A33BDC"/>
    <w:rsid w:val="00A33E3C"/>
    <w:rsid w:val="00A34285"/>
    <w:rsid w:val="00A34D96"/>
    <w:rsid w:val="00A35276"/>
    <w:rsid w:val="00A3556B"/>
    <w:rsid w:val="00A356B0"/>
    <w:rsid w:val="00A35C53"/>
    <w:rsid w:val="00A35CFD"/>
    <w:rsid w:val="00A3634D"/>
    <w:rsid w:val="00A36866"/>
    <w:rsid w:val="00A37145"/>
    <w:rsid w:val="00A37229"/>
    <w:rsid w:val="00A37389"/>
    <w:rsid w:val="00A37A92"/>
    <w:rsid w:val="00A37D69"/>
    <w:rsid w:val="00A37EE4"/>
    <w:rsid w:val="00A40239"/>
    <w:rsid w:val="00A40377"/>
    <w:rsid w:val="00A403A8"/>
    <w:rsid w:val="00A408FF"/>
    <w:rsid w:val="00A40BB9"/>
    <w:rsid w:val="00A40C75"/>
    <w:rsid w:val="00A41A92"/>
    <w:rsid w:val="00A420A3"/>
    <w:rsid w:val="00A427C2"/>
    <w:rsid w:val="00A42A11"/>
    <w:rsid w:val="00A42AAC"/>
    <w:rsid w:val="00A42B41"/>
    <w:rsid w:val="00A42B4F"/>
    <w:rsid w:val="00A4337D"/>
    <w:rsid w:val="00A43543"/>
    <w:rsid w:val="00A43A72"/>
    <w:rsid w:val="00A44425"/>
    <w:rsid w:val="00A44A87"/>
    <w:rsid w:val="00A44DE1"/>
    <w:rsid w:val="00A44E72"/>
    <w:rsid w:val="00A450B2"/>
    <w:rsid w:val="00A45454"/>
    <w:rsid w:val="00A45895"/>
    <w:rsid w:val="00A45DD8"/>
    <w:rsid w:val="00A46143"/>
    <w:rsid w:val="00A46186"/>
    <w:rsid w:val="00A462EF"/>
    <w:rsid w:val="00A46B6D"/>
    <w:rsid w:val="00A46BC1"/>
    <w:rsid w:val="00A46E5D"/>
    <w:rsid w:val="00A4769E"/>
    <w:rsid w:val="00A477C9"/>
    <w:rsid w:val="00A47A88"/>
    <w:rsid w:val="00A47EE4"/>
    <w:rsid w:val="00A4A9DD"/>
    <w:rsid w:val="00A506CB"/>
    <w:rsid w:val="00A5092A"/>
    <w:rsid w:val="00A5093D"/>
    <w:rsid w:val="00A50FD0"/>
    <w:rsid w:val="00A51404"/>
    <w:rsid w:val="00A514F1"/>
    <w:rsid w:val="00A51675"/>
    <w:rsid w:val="00A518BB"/>
    <w:rsid w:val="00A519F7"/>
    <w:rsid w:val="00A51D8A"/>
    <w:rsid w:val="00A51F08"/>
    <w:rsid w:val="00A521DF"/>
    <w:rsid w:val="00A524F7"/>
    <w:rsid w:val="00A5299C"/>
    <w:rsid w:val="00A52A65"/>
    <w:rsid w:val="00A530FF"/>
    <w:rsid w:val="00A531CD"/>
    <w:rsid w:val="00A53286"/>
    <w:rsid w:val="00A53C92"/>
    <w:rsid w:val="00A5432F"/>
    <w:rsid w:val="00A546DE"/>
    <w:rsid w:val="00A54747"/>
    <w:rsid w:val="00A54A51"/>
    <w:rsid w:val="00A54C6E"/>
    <w:rsid w:val="00A55206"/>
    <w:rsid w:val="00A55468"/>
    <w:rsid w:val="00A5560E"/>
    <w:rsid w:val="00A55610"/>
    <w:rsid w:val="00A5568A"/>
    <w:rsid w:val="00A55890"/>
    <w:rsid w:val="00A55BE3"/>
    <w:rsid w:val="00A55C5D"/>
    <w:rsid w:val="00A562BD"/>
    <w:rsid w:val="00A56324"/>
    <w:rsid w:val="00A5675A"/>
    <w:rsid w:val="00A567F0"/>
    <w:rsid w:val="00A56874"/>
    <w:rsid w:val="00A568EE"/>
    <w:rsid w:val="00A56ADA"/>
    <w:rsid w:val="00A56F45"/>
    <w:rsid w:val="00A57085"/>
    <w:rsid w:val="00A573B8"/>
    <w:rsid w:val="00A5786F"/>
    <w:rsid w:val="00A578CF"/>
    <w:rsid w:val="00A60004"/>
    <w:rsid w:val="00A6027D"/>
    <w:rsid w:val="00A60417"/>
    <w:rsid w:val="00A60FF0"/>
    <w:rsid w:val="00A61131"/>
    <w:rsid w:val="00A612A3"/>
    <w:rsid w:val="00A61355"/>
    <w:rsid w:val="00A615F5"/>
    <w:rsid w:val="00A61D59"/>
    <w:rsid w:val="00A61F2D"/>
    <w:rsid w:val="00A626D5"/>
    <w:rsid w:val="00A626E5"/>
    <w:rsid w:val="00A628D0"/>
    <w:rsid w:val="00A629B8"/>
    <w:rsid w:val="00A629EA"/>
    <w:rsid w:val="00A62DDD"/>
    <w:rsid w:val="00A62E97"/>
    <w:rsid w:val="00A62EE8"/>
    <w:rsid w:val="00A62F1B"/>
    <w:rsid w:val="00A63F20"/>
    <w:rsid w:val="00A64010"/>
    <w:rsid w:val="00A640D3"/>
    <w:rsid w:val="00A640DD"/>
    <w:rsid w:val="00A64696"/>
    <w:rsid w:val="00A6481B"/>
    <w:rsid w:val="00A64D68"/>
    <w:rsid w:val="00A6512A"/>
    <w:rsid w:val="00A65723"/>
    <w:rsid w:val="00A65B85"/>
    <w:rsid w:val="00A66168"/>
    <w:rsid w:val="00A664CE"/>
    <w:rsid w:val="00A665C5"/>
    <w:rsid w:val="00A66941"/>
    <w:rsid w:val="00A66BD1"/>
    <w:rsid w:val="00A66E46"/>
    <w:rsid w:val="00A679EC"/>
    <w:rsid w:val="00A67EC2"/>
    <w:rsid w:val="00A70524"/>
    <w:rsid w:val="00A7139C"/>
    <w:rsid w:val="00A71671"/>
    <w:rsid w:val="00A71736"/>
    <w:rsid w:val="00A71B24"/>
    <w:rsid w:val="00A7219E"/>
    <w:rsid w:val="00A7240C"/>
    <w:rsid w:val="00A727D0"/>
    <w:rsid w:val="00A727E5"/>
    <w:rsid w:val="00A72E2F"/>
    <w:rsid w:val="00A72E6E"/>
    <w:rsid w:val="00A73446"/>
    <w:rsid w:val="00A73B5F"/>
    <w:rsid w:val="00A73BEC"/>
    <w:rsid w:val="00A73D35"/>
    <w:rsid w:val="00A73D77"/>
    <w:rsid w:val="00A74B85"/>
    <w:rsid w:val="00A74C6D"/>
    <w:rsid w:val="00A74F32"/>
    <w:rsid w:val="00A75099"/>
    <w:rsid w:val="00A75A4B"/>
    <w:rsid w:val="00A75F78"/>
    <w:rsid w:val="00A76040"/>
    <w:rsid w:val="00A7619E"/>
    <w:rsid w:val="00A761FE"/>
    <w:rsid w:val="00A76381"/>
    <w:rsid w:val="00A764B9"/>
    <w:rsid w:val="00A769B8"/>
    <w:rsid w:val="00A7705D"/>
    <w:rsid w:val="00A777EB"/>
    <w:rsid w:val="00A777F5"/>
    <w:rsid w:val="00A77D8F"/>
    <w:rsid w:val="00A77E32"/>
    <w:rsid w:val="00A80115"/>
    <w:rsid w:val="00A80154"/>
    <w:rsid w:val="00A80277"/>
    <w:rsid w:val="00A80857"/>
    <w:rsid w:val="00A809AF"/>
    <w:rsid w:val="00A80D72"/>
    <w:rsid w:val="00A812A3"/>
    <w:rsid w:val="00A81D00"/>
    <w:rsid w:val="00A81DB2"/>
    <w:rsid w:val="00A81F9E"/>
    <w:rsid w:val="00A821FF"/>
    <w:rsid w:val="00A82D20"/>
    <w:rsid w:val="00A8307D"/>
    <w:rsid w:val="00A8316F"/>
    <w:rsid w:val="00A8331C"/>
    <w:rsid w:val="00A8336F"/>
    <w:rsid w:val="00A837B7"/>
    <w:rsid w:val="00A83C00"/>
    <w:rsid w:val="00A83C1E"/>
    <w:rsid w:val="00A83C91"/>
    <w:rsid w:val="00A83F09"/>
    <w:rsid w:val="00A83FDF"/>
    <w:rsid w:val="00A8430B"/>
    <w:rsid w:val="00A84560"/>
    <w:rsid w:val="00A847A7"/>
    <w:rsid w:val="00A849AC"/>
    <w:rsid w:val="00A84BC7"/>
    <w:rsid w:val="00A84C6E"/>
    <w:rsid w:val="00A84D3A"/>
    <w:rsid w:val="00A84FB8"/>
    <w:rsid w:val="00A86364"/>
    <w:rsid w:val="00A865E4"/>
    <w:rsid w:val="00A86F56"/>
    <w:rsid w:val="00A87258"/>
    <w:rsid w:val="00A872A1"/>
    <w:rsid w:val="00A873A6"/>
    <w:rsid w:val="00A8742A"/>
    <w:rsid w:val="00A874F7"/>
    <w:rsid w:val="00A87D6E"/>
    <w:rsid w:val="00A87F30"/>
    <w:rsid w:val="00A87F70"/>
    <w:rsid w:val="00A90312"/>
    <w:rsid w:val="00A90320"/>
    <w:rsid w:val="00A90B6B"/>
    <w:rsid w:val="00A90C9C"/>
    <w:rsid w:val="00A90CBE"/>
    <w:rsid w:val="00A91527"/>
    <w:rsid w:val="00A91FA6"/>
    <w:rsid w:val="00A927AF"/>
    <w:rsid w:val="00A92970"/>
    <w:rsid w:val="00A92A75"/>
    <w:rsid w:val="00A92E8F"/>
    <w:rsid w:val="00A92FFD"/>
    <w:rsid w:val="00A9320B"/>
    <w:rsid w:val="00A934D2"/>
    <w:rsid w:val="00A939A9"/>
    <w:rsid w:val="00A93C13"/>
    <w:rsid w:val="00A94969"/>
    <w:rsid w:val="00A94BB1"/>
    <w:rsid w:val="00A952BB"/>
    <w:rsid w:val="00A95334"/>
    <w:rsid w:val="00A95B53"/>
    <w:rsid w:val="00A9603F"/>
    <w:rsid w:val="00A960BB"/>
    <w:rsid w:val="00A963E5"/>
    <w:rsid w:val="00A96749"/>
    <w:rsid w:val="00A96BAB"/>
    <w:rsid w:val="00A96D0D"/>
    <w:rsid w:val="00A97669"/>
    <w:rsid w:val="00AA0352"/>
    <w:rsid w:val="00AA0549"/>
    <w:rsid w:val="00AA06E0"/>
    <w:rsid w:val="00AA0EC0"/>
    <w:rsid w:val="00AA0EDF"/>
    <w:rsid w:val="00AA0F0F"/>
    <w:rsid w:val="00AA0F6A"/>
    <w:rsid w:val="00AA10B8"/>
    <w:rsid w:val="00AA152F"/>
    <w:rsid w:val="00AA1D67"/>
    <w:rsid w:val="00AA1D7D"/>
    <w:rsid w:val="00AA1ECC"/>
    <w:rsid w:val="00AA261B"/>
    <w:rsid w:val="00AA267F"/>
    <w:rsid w:val="00AA2CB9"/>
    <w:rsid w:val="00AA2E5A"/>
    <w:rsid w:val="00AA325E"/>
    <w:rsid w:val="00AA340B"/>
    <w:rsid w:val="00AA3B81"/>
    <w:rsid w:val="00AA3BC5"/>
    <w:rsid w:val="00AA446D"/>
    <w:rsid w:val="00AA45CD"/>
    <w:rsid w:val="00AA46A2"/>
    <w:rsid w:val="00AA49FE"/>
    <w:rsid w:val="00AA4AEE"/>
    <w:rsid w:val="00AA4D8D"/>
    <w:rsid w:val="00AA5245"/>
    <w:rsid w:val="00AA5A7B"/>
    <w:rsid w:val="00AA6877"/>
    <w:rsid w:val="00AA691A"/>
    <w:rsid w:val="00AA6A0E"/>
    <w:rsid w:val="00AA6B9A"/>
    <w:rsid w:val="00AA6E3D"/>
    <w:rsid w:val="00AA7435"/>
    <w:rsid w:val="00AA74D9"/>
    <w:rsid w:val="00AA7B53"/>
    <w:rsid w:val="00AA7E37"/>
    <w:rsid w:val="00AB07E4"/>
    <w:rsid w:val="00AB0A99"/>
    <w:rsid w:val="00AB0BEE"/>
    <w:rsid w:val="00AB1162"/>
    <w:rsid w:val="00AB186A"/>
    <w:rsid w:val="00AB1A8A"/>
    <w:rsid w:val="00AB235D"/>
    <w:rsid w:val="00AB2737"/>
    <w:rsid w:val="00AB2BF4"/>
    <w:rsid w:val="00AB2CE6"/>
    <w:rsid w:val="00AB2F13"/>
    <w:rsid w:val="00AB33DE"/>
    <w:rsid w:val="00AB3538"/>
    <w:rsid w:val="00AB382A"/>
    <w:rsid w:val="00AB3980"/>
    <w:rsid w:val="00AB3B32"/>
    <w:rsid w:val="00AB40BC"/>
    <w:rsid w:val="00AB420F"/>
    <w:rsid w:val="00AB441C"/>
    <w:rsid w:val="00AB455E"/>
    <w:rsid w:val="00AB488F"/>
    <w:rsid w:val="00AB4E1A"/>
    <w:rsid w:val="00AB4FA5"/>
    <w:rsid w:val="00AB537A"/>
    <w:rsid w:val="00AB5611"/>
    <w:rsid w:val="00AB5702"/>
    <w:rsid w:val="00AB5B9E"/>
    <w:rsid w:val="00AB6139"/>
    <w:rsid w:val="00AB62F9"/>
    <w:rsid w:val="00AB6609"/>
    <w:rsid w:val="00AB6789"/>
    <w:rsid w:val="00AB6A37"/>
    <w:rsid w:val="00AB712D"/>
    <w:rsid w:val="00AB76E5"/>
    <w:rsid w:val="00AB7B1F"/>
    <w:rsid w:val="00AB7C03"/>
    <w:rsid w:val="00AB7EFE"/>
    <w:rsid w:val="00AB7F8C"/>
    <w:rsid w:val="00AC006F"/>
    <w:rsid w:val="00AC01D5"/>
    <w:rsid w:val="00AC16A1"/>
    <w:rsid w:val="00AC1EA4"/>
    <w:rsid w:val="00AC22AE"/>
    <w:rsid w:val="00AC288F"/>
    <w:rsid w:val="00AC2A74"/>
    <w:rsid w:val="00AC2F7F"/>
    <w:rsid w:val="00AC3021"/>
    <w:rsid w:val="00AC312E"/>
    <w:rsid w:val="00AC3131"/>
    <w:rsid w:val="00AC366A"/>
    <w:rsid w:val="00AC37CB"/>
    <w:rsid w:val="00AC3F92"/>
    <w:rsid w:val="00AC40D2"/>
    <w:rsid w:val="00AC4363"/>
    <w:rsid w:val="00AC455E"/>
    <w:rsid w:val="00AC47ED"/>
    <w:rsid w:val="00AC4BA0"/>
    <w:rsid w:val="00AC55C2"/>
    <w:rsid w:val="00AC5D0E"/>
    <w:rsid w:val="00AC5E86"/>
    <w:rsid w:val="00AC6B31"/>
    <w:rsid w:val="00AC6E73"/>
    <w:rsid w:val="00AC6FDD"/>
    <w:rsid w:val="00AC7A05"/>
    <w:rsid w:val="00AC7B31"/>
    <w:rsid w:val="00AC7EBF"/>
    <w:rsid w:val="00AD061B"/>
    <w:rsid w:val="00AD0655"/>
    <w:rsid w:val="00AD0A5C"/>
    <w:rsid w:val="00AD0B38"/>
    <w:rsid w:val="00AD0E10"/>
    <w:rsid w:val="00AD0E90"/>
    <w:rsid w:val="00AD10A5"/>
    <w:rsid w:val="00AD14B6"/>
    <w:rsid w:val="00AD1672"/>
    <w:rsid w:val="00AD1958"/>
    <w:rsid w:val="00AD2019"/>
    <w:rsid w:val="00AD20E9"/>
    <w:rsid w:val="00AD23D7"/>
    <w:rsid w:val="00AD27A9"/>
    <w:rsid w:val="00AD2B6B"/>
    <w:rsid w:val="00AD35BC"/>
    <w:rsid w:val="00AD3842"/>
    <w:rsid w:val="00AD397D"/>
    <w:rsid w:val="00AD4337"/>
    <w:rsid w:val="00AD4C03"/>
    <w:rsid w:val="00AD572B"/>
    <w:rsid w:val="00AD5D3D"/>
    <w:rsid w:val="00AD6155"/>
    <w:rsid w:val="00AD639C"/>
    <w:rsid w:val="00AD63C5"/>
    <w:rsid w:val="00AD6616"/>
    <w:rsid w:val="00AD6931"/>
    <w:rsid w:val="00AD6BBB"/>
    <w:rsid w:val="00AD6EE8"/>
    <w:rsid w:val="00AD711B"/>
    <w:rsid w:val="00AD7430"/>
    <w:rsid w:val="00AD79C8"/>
    <w:rsid w:val="00AD7A1D"/>
    <w:rsid w:val="00AD7DE8"/>
    <w:rsid w:val="00AE0130"/>
    <w:rsid w:val="00AE0701"/>
    <w:rsid w:val="00AE0854"/>
    <w:rsid w:val="00AE0C3B"/>
    <w:rsid w:val="00AE14D6"/>
    <w:rsid w:val="00AE1986"/>
    <w:rsid w:val="00AE1B2B"/>
    <w:rsid w:val="00AE1C20"/>
    <w:rsid w:val="00AE1ECA"/>
    <w:rsid w:val="00AE1EDA"/>
    <w:rsid w:val="00AE206C"/>
    <w:rsid w:val="00AE21B0"/>
    <w:rsid w:val="00AE21DF"/>
    <w:rsid w:val="00AE2260"/>
    <w:rsid w:val="00AE228C"/>
    <w:rsid w:val="00AE2436"/>
    <w:rsid w:val="00AE26C3"/>
    <w:rsid w:val="00AE28F4"/>
    <w:rsid w:val="00AE2B20"/>
    <w:rsid w:val="00AE2FFC"/>
    <w:rsid w:val="00AE304E"/>
    <w:rsid w:val="00AE30D0"/>
    <w:rsid w:val="00AE326F"/>
    <w:rsid w:val="00AE387D"/>
    <w:rsid w:val="00AE3B69"/>
    <w:rsid w:val="00AE41AD"/>
    <w:rsid w:val="00AE4320"/>
    <w:rsid w:val="00AE43E5"/>
    <w:rsid w:val="00AE4473"/>
    <w:rsid w:val="00AE4731"/>
    <w:rsid w:val="00AE4876"/>
    <w:rsid w:val="00AE4892"/>
    <w:rsid w:val="00AE4941"/>
    <w:rsid w:val="00AE498A"/>
    <w:rsid w:val="00AE4992"/>
    <w:rsid w:val="00AE4D1E"/>
    <w:rsid w:val="00AE540C"/>
    <w:rsid w:val="00AE558C"/>
    <w:rsid w:val="00AE576D"/>
    <w:rsid w:val="00AE57F8"/>
    <w:rsid w:val="00AE5B69"/>
    <w:rsid w:val="00AE62DE"/>
    <w:rsid w:val="00AE6C0B"/>
    <w:rsid w:val="00AE7749"/>
    <w:rsid w:val="00AE78CA"/>
    <w:rsid w:val="00AE7BF1"/>
    <w:rsid w:val="00AE7C52"/>
    <w:rsid w:val="00AE7D7F"/>
    <w:rsid w:val="00AE7F2F"/>
    <w:rsid w:val="00AF01CE"/>
    <w:rsid w:val="00AF0328"/>
    <w:rsid w:val="00AF0A8E"/>
    <w:rsid w:val="00AF0C29"/>
    <w:rsid w:val="00AF0DE1"/>
    <w:rsid w:val="00AF0E54"/>
    <w:rsid w:val="00AF0F0C"/>
    <w:rsid w:val="00AF102F"/>
    <w:rsid w:val="00AF1125"/>
    <w:rsid w:val="00AF1573"/>
    <w:rsid w:val="00AF15AE"/>
    <w:rsid w:val="00AF1915"/>
    <w:rsid w:val="00AF217A"/>
    <w:rsid w:val="00AF2237"/>
    <w:rsid w:val="00AF23A6"/>
    <w:rsid w:val="00AF2498"/>
    <w:rsid w:val="00AF2635"/>
    <w:rsid w:val="00AF2922"/>
    <w:rsid w:val="00AF2B17"/>
    <w:rsid w:val="00AF2C36"/>
    <w:rsid w:val="00AF2E64"/>
    <w:rsid w:val="00AF379F"/>
    <w:rsid w:val="00AF391E"/>
    <w:rsid w:val="00AF4299"/>
    <w:rsid w:val="00AF47DD"/>
    <w:rsid w:val="00AF48EE"/>
    <w:rsid w:val="00AF4FF0"/>
    <w:rsid w:val="00AF54D5"/>
    <w:rsid w:val="00AF5901"/>
    <w:rsid w:val="00AF590A"/>
    <w:rsid w:val="00AF5D02"/>
    <w:rsid w:val="00AF6078"/>
    <w:rsid w:val="00AF6258"/>
    <w:rsid w:val="00AF722E"/>
    <w:rsid w:val="00AF7319"/>
    <w:rsid w:val="00AF7535"/>
    <w:rsid w:val="00AF7DAF"/>
    <w:rsid w:val="00B001FF"/>
    <w:rsid w:val="00B00465"/>
    <w:rsid w:val="00B00AA7"/>
    <w:rsid w:val="00B00BF3"/>
    <w:rsid w:val="00B01300"/>
    <w:rsid w:val="00B01AD4"/>
    <w:rsid w:val="00B01F39"/>
    <w:rsid w:val="00B02326"/>
    <w:rsid w:val="00B023E7"/>
    <w:rsid w:val="00B026B8"/>
    <w:rsid w:val="00B027EB"/>
    <w:rsid w:val="00B02ABE"/>
    <w:rsid w:val="00B02EB9"/>
    <w:rsid w:val="00B02FCE"/>
    <w:rsid w:val="00B03591"/>
    <w:rsid w:val="00B037F1"/>
    <w:rsid w:val="00B0383A"/>
    <w:rsid w:val="00B03FFB"/>
    <w:rsid w:val="00B044C1"/>
    <w:rsid w:val="00B04CBC"/>
    <w:rsid w:val="00B04E75"/>
    <w:rsid w:val="00B0546A"/>
    <w:rsid w:val="00B059DB"/>
    <w:rsid w:val="00B05D83"/>
    <w:rsid w:val="00B062A1"/>
    <w:rsid w:val="00B063A6"/>
    <w:rsid w:val="00B065F7"/>
    <w:rsid w:val="00B07074"/>
    <w:rsid w:val="00B0741B"/>
    <w:rsid w:val="00B079AD"/>
    <w:rsid w:val="00B07B93"/>
    <w:rsid w:val="00B07D85"/>
    <w:rsid w:val="00B07D8C"/>
    <w:rsid w:val="00B1079B"/>
    <w:rsid w:val="00B10E3F"/>
    <w:rsid w:val="00B110C7"/>
    <w:rsid w:val="00B11561"/>
    <w:rsid w:val="00B1168A"/>
    <w:rsid w:val="00B12A1D"/>
    <w:rsid w:val="00B12CBD"/>
    <w:rsid w:val="00B12ED5"/>
    <w:rsid w:val="00B132FC"/>
    <w:rsid w:val="00B13C54"/>
    <w:rsid w:val="00B14055"/>
    <w:rsid w:val="00B14130"/>
    <w:rsid w:val="00B14354"/>
    <w:rsid w:val="00B1437A"/>
    <w:rsid w:val="00B143B7"/>
    <w:rsid w:val="00B14496"/>
    <w:rsid w:val="00B145E3"/>
    <w:rsid w:val="00B1465E"/>
    <w:rsid w:val="00B14775"/>
    <w:rsid w:val="00B1486E"/>
    <w:rsid w:val="00B14DEB"/>
    <w:rsid w:val="00B14E70"/>
    <w:rsid w:val="00B14F2B"/>
    <w:rsid w:val="00B159EE"/>
    <w:rsid w:val="00B15A1D"/>
    <w:rsid w:val="00B16FA9"/>
    <w:rsid w:val="00B17A11"/>
    <w:rsid w:val="00B17BFF"/>
    <w:rsid w:val="00B20111"/>
    <w:rsid w:val="00B2043D"/>
    <w:rsid w:val="00B20C37"/>
    <w:rsid w:val="00B20CBB"/>
    <w:rsid w:val="00B20D40"/>
    <w:rsid w:val="00B20F2C"/>
    <w:rsid w:val="00B20FD0"/>
    <w:rsid w:val="00B213E4"/>
    <w:rsid w:val="00B2170D"/>
    <w:rsid w:val="00B23EEB"/>
    <w:rsid w:val="00B240D2"/>
    <w:rsid w:val="00B2463F"/>
    <w:rsid w:val="00B24798"/>
    <w:rsid w:val="00B248B4"/>
    <w:rsid w:val="00B2490B"/>
    <w:rsid w:val="00B24D0E"/>
    <w:rsid w:val="00B252B4"/>
    <w:rsid w:val="00B25591"/>
    <w:rsid w:val="00B257D2"/>
    <w:rsid w:val="00B25C0C"/>
    <w:rsid w:val="00B260E2"/>
    <w:rsid w:val="00B26242"/>
    <w:rsid w:val="00B26383"/>
    <w:rsid w:val="00B26542"/>
    <w:rsid w:val="00B2657A"/>
    <w:rsid w:val="00B26650"/>
    <w:rsid w:val="00B26CA8"/>
    <w:rsid w:val="00B26DFD"/>
    <w:rsid w:val="00B26E52"/>
    <w:rsid w:val="00B2716B"/>
    <w:rsid w:val="00B27C32"/>
    <w:rsid w:val="00B307E1"/>
    <w:rsid w:val="00B30C5F"/>
    <w:rsid w:val="00B30D7D"/>
    <w:rsid w:val="00B3149F"/>
    <w:rsid w:val="00B31641"/>
    <w:rsid w:val="00B317F9"/>
    <w:rsid w:val="00B31D25"/>
    <w:rsid w:val="00B31E6C"/>
    <w:rsid w:val="00B320B2"/>
    <w:rsid w:val="00B3213D"/>
    <w:rsid w:val="00B32459"/>
    <w:rsid w:val="00B32B88"/>
    <w:rsid w:val="00B32D02"/>
    <w:rsid w:val="00B32E90"/>
    <w:rsid w:val="00B338E8"/>
    <w:rsid w:val="00B33BE7"/>
    <w:rsid w:val="00B33C7F"/>
    <w:rsid w:val="00B345E6"/>
    <w:rsid w:val="00B348EA"/>
    <w:rsid w:val="00B34E8D"/>
    <w:rsid w:val="00B355A6"/>
    <w:rsid w:val="00B35B01"/>
    <w:rsid w:val="00B35EF7"/>
    <w:rsid w:val="00B363AA"/>
    <w:rsid w:val="00B36F4E"/>
    <w:rsid w:val="00B37386"/>
    <w:rsid w:val="00B37E3E"/>
    <w:rsid w:val="00B37F95"/>
    <w:rsid w:val="00B4027A"/>
    <w:rsid w:val="00B40356"/>
    <w:rsid w:val="00B404BF"/>
    <w:rsid w:val="00B406DA"/>
    <w:rsid w:val="00B40739"/>
    <w:rsid w:val="00B40C12"/>
    <w:rsid w:val="00B40DC2"/>
    <w:rsid w:val="00B41035"/>
    <w:rsid w:val="00B415BA"/>
    <w:rsid w:val="00B418F7"/>
    <w:rsid w:val="00B424DD"/>
    <w:rsid w:val="00B42581"/>
    <w:rsid w:val="00B43488"/>
    <w:rsid w:val="00B4373B"/>
    <w:rsid w:val="00B44196"/>
    <w:rsid w:val="00B4432D"/>
    <w:rsid w:val="00B4442A"/>
    <w:rsid w:val="00B444A3"/>
    <w:rsid w:val="00B448B6"/>
    <w:rsid w:val="00B448FE"/>
    <w:rsid w:val="00B4490C"/>
    <w:rsid w:val="00B44D60"/>
    <w:rsid w:val="00B45C8B"/>
    <w:rsid w:val="00B45DD4"/>
    <w:rsid w:val="00B45FF8"/>
    <w:rsid w:val="00B4639C"/>
    <w:rsid w:val="00B4658C"/>
    <w:rsid w:val="00B4668A"/>
    <w:rsid w:val="00B4672E"/>
    <w:rsid w:val="00B467DC"/>
    <w:rsid w:val="00B46A40"/>
    <w:rsid w:val="00B46CE0"/>
    <w:rsid w:val="00B470EB"/>
    <w:rsid w:val="00B472F0"/>
    <w:rsid w:val="00B47395"/>
    <w:rsid w:val="00B476A2"/>
    <w:rsid w:val="00B477BE"/>
    <w:rsid w:val="00B47914"/>
    <w:rsid w:val="00B47DFD"/>
    <w:rsid w:val="00B47F31"/>
    <w:rsid w:val="00B501EC"/>
    <w:rsid w:val="00B5032F"/>
    <w:rsid w:val="00B5067B"/>
    <w:rsid w:val="00B50B19"/>
    <w:rsid w:val="00B50FE2"/>
    <w:rsid w:val="00B515AE"/>
    <w:rsid w:val="00B51AA5"/>
    <w:rsid w:val="00B51BD1"/>
    <w:rsid w:val="00B51D6C"/>
    <w:rsid w:val="00B520E1"/>
    <w:rsid w:val="00B524E0"/>
    <w:rsid w:val="00B52537"/>
    <w:rsid w:val="00B526E2"/>
    <w:rsid w:val="00B52998"/>
    <w:rsid w:val="00B52D11"/>
    <w:rsid w:val="00B52DD9"/>
    <w:rsid w:val="00B53010"/>
    <w:rsid w:val="00B5301E"/>
    <w:rsid w:val="00B530AC"/>
    <w:rsid w:val="00B530AF"/>
    <w:rsid w:val="00B531C6"/>
    <w:rsid w:val="00B53470"/>
    <w:rsid w:val="00B538BC"/>
    <w:rsid w:val="00B53947"/>
    <w:rsid w:val="00B53A3F"/>
    <w:rsid w:val="00B53B49"/>
    <w:rsid w:val="00B53EA0"/>
    <w:rsid w:val="00B53EE0"/>
    <w:rsid w:val="00B5400D"/>
    <w:rsid w:val="00B5406B"/>
    <w:rsid w:val="00B544F1"/>
    <w:rsid w:val="00B544FA"/>
    <w:rsid w:val="00B54911"/>
    <w:rsid w:val="00B54FC4"/>
    <w:rsid w:val="00B55422"/>
    <w:rsid w:val="00B55527"/>
    <w:rsid w:val="00B55C98"/>
    <w:rsid w:val="00B56430"/>
    <w:rsid w:val="00B56A1E"/>
    <w:rsid w:val="00B56A62"/>
    <w:rsid w:val="00B56C8C"/>
    <w:rsid w:val="00B56EA1"/>
    <w:rsid w:val="00B56EFA"/>
    <w:rsid w:val="00B56F5C"/>
    <w:rsid w:val="00B5741D"/>
    <w:rsid w:val="00B57AAD"/>
    <w:rsid w:val="00B6014C"/>
    <w:rsid w:val="00B6097A"/>
    <w:rsid w:val="00B60B33"/>
    <w:rsid w:val="00B60C1B"/>
    <w:rsid w:val="00B60FB2"/>
    <w:rsid w:val="00B61890"/>
    <w:rsid w:val="00B6199C"/>
    <w:rsid w:val="00B61A86"/>
    <w:rsid w:val="00B61C04"/>
    <w:rsid w:val="00B61C28"/>
    <w:rsid w:val="00B62077"/>
    <w:rsid w:val="00B620B0"/>
    <w:rsid w:val="00B62312"/>
    <w:rsid w:val="00B63E6D"/>
    <w:rsid w:val="00B63F65"/>
    <w:rsid w:val="00B642DE"/>
    <w:rsid w:val="00B645D7"/>
    <w:rsid w:val="00B6498F"/>
    <w:rsid w:val="00B64EC2"/>
    <w:rsid w:val="00B65875"/>
    <w:rsid w:val="00B661DE"/>
    <w:rsid w:val="00B66264"/>
    <w:rsid w:val="00B66535"/>
    <w:rsid w:val="00B667B4"/>
    <w:rsid w:val="00B669EF"/>
    <w:rsid w:val="00B66FF4"/>
    <w:rsid w:val="00B67252"/>
    <w:rsid w:val="00B6792E"/>
    <w:rsid w:val="00B67ECB"/>
    <w:rsid w:val="00B70201"/>
    <w:rsid w:val="00B7028A"/>
    <w:rsid w:val="00B7051B"/>
    <w:rsid w:val="00B70AB5"/>
    <w:rsid w:val="00B72260"/>
    <w:rsid w:val="00B72C69"/>
    <w:rsid w:val="00B734B9"/>
    <w:rsid w:val="00B734E2"/>
    <w:rsid w:val="00B73567"/>
    <w:rsid w:val="00B737F2"/>
    <w:rsid w:val="00B743DA"/>
    <w:rsid w:val="00B74550"/>
    <w:rsid w:val="00B7491C"/>
    <w:rsid w:val="00B74DF0"/>
    <w:rsid w:val="00B752AE"/>
    <w:rsid w:val="00B75564"/>
    <w:rsid w:val="00B75572"/>
    <w:rsid w:val="00B761A1"/>
    <w:rsid w:val="00B7678B"/>
    <w:rsid w:val="00B76D6C"/>
    <w:rsid w:val="00B76FE4"/>
    <w:rsid w:val="00B76FE5"/>
    <w:rsid w:val="00B7701C"/>
    <w:rsid w:val="00B771CC"/>
    <w:rsid w:val="00B773F0"/>
    <w:rsid w:val="00B77865"/>
    <w:rsid w:val="00B77942"/>
    <w:rsid w:val="00B77C83"/>
    <w:rsid w:val="00B77EF4"/>
    <w:rsid w:val="00B77FFD"/>
    <w:rsid w:val="00B80249"/>
    <w:rsid w:val="00B8024A"/>
    <w:rsid w:val="00B8041A"/>
    <w:rsid w:val="00B8075C"/>
    <w:rsid w:val="00B8083B"/>
    <w:rsid w:val="00B80949"/>
    <w:rsid w:val="00B80FCD"/>
    <w:rsid w:val="00B80FD6"/>
    <w:rsid w:val="00B81880"/>
    <w:rsid w:val="00B8188A"/>
    <w:rsid w:val="00B818E9"/>
    <w:rsid w:val="00B81AAC"/>
    <w:rsid w:val="00B8227A"/>
    <w:rsid w:val="00B82424"/>
    <w:rsid w:val="00B82679"/>
    <w:rsid w:val="00B8269E"/>
    <w:rsid w:val="00B826B1"/>
    <w:rsid w:val="00B82AB5"/>
    <w:rsid w:val="00B82AE9"/>
    <w:rsid w:val="00B82C6F"/>
    <w:rsid w:val="00B82D82"/>
    <w:rsid w:val="00B835A3"/>
    <w:rsid w:val="00B837C1"/>
    <w:rsid w:val="00B838DA"/>
    <w:rsid w:val="00B83CEB"/>
    <w:rsid w:val="00B841B5"/>
    <w:rsid w:val="00B84981"/>
    <w:rsid w:val="00B8503A"/>
    <w:rsid w:val="00B8526A"/>
    <w:rsid w:val="00B852A7"/>
    <w:rsid w:val="00B85B3C"/>
    <w:rsid w:val="00B85C2F"/>
    <w:rsid w:val="00B85C54"/>
    <w:rsid w:val="00B85D17"/>
    <w:rsid w:val="00B86205"/>
    <w:rsid w:val="00B86ABF"/>
    <w:rsid w:val="00B86AC3"/>
    <w:rsid w:val="00B86ACD"/>
    <w:rsid w:val="00B8734E"/>
    <w:rsid w:val="00B874AA"/>
    <w:rsid w:val="00B875E0"/>
    <w:rsid w:val="00B876DD"/>
    <w:rsid w:val="00B877C1"/>
    <w:rsid w:val="00B87CD7"/>
    <w:rsid w:val="00B90F2C"/>
    <w:rsid w:val="00B911AB"/>
    <w:rsid w:val="00B9141C"/>
    <w:rsid w:val="00B914CC"/>
    <w:rsid w:val="00B91503"/>
    <w:rsid w:val="00B91D4C"/>
    <w:rsid w:val="00B91E68"/>
    <w:rsid w:val="00B91FDE"/>
    <w:rsid w:val="00B920D9"/>
    <w:rsid w:val="00B923C2"/>
    <w:rsid w:val="00B92A84"/>
    <w:rsid w:val="00B93006"/>
    <w:rsid w:val="00B937A5"/>
    <w:rsid w:val="00B937B4"/>
    <w:rsid w:val="00B93A9F"/>
    <w:rsid w:val="00B93ACF"/>
    <w:rsid w:val="00B941BD"/>
    <w:rsid w:val="00B94211"/>
    <w:rsid w:val="00B94319"/>
    <w:rsid w:val="00B94B5C"/>
    <w:rsid w:val="00B94E10"/>
    <w:rsid w:val="00B94EF5"/>
    <w:rsid w:val="00B951B8"/>
    <w:rsid w:val="00B95294"/>
    <w:rsid w:val="00B95A67"/>
    <w:rsid w:val="00B95A9C"/>
    <w:rsid w:val="00B96227"/>
    <w:rsid w:val="00B966B2"/>
    <w:rsid w:val="00B96829"/>
    <w:rsid w:val="00B97571"/>
    <w:rsid w:val="00B977F3"/>
    <w:rsid w:val="00B97DD9"/>
    <w:rsid w:val="00BA038B"/>
    <w:rsid w:val="00BA0E70"/>
    <w:rsid w:val="00BA0FF9"/>
    <w:rsid w:val="00BA14D3"/>
    <w:rsid w:val="00BA1AB5"/>
    <w:rsid w:val="00BA1C40"/>
    <w:rsid w:val="00BA1C78"/>
    <w:rsid w:val="00BA1F63"/>
    <w:rsid w:val="00BA2443"/>
    <w:rsid w:val="00BA2454"/>
    <w:rsid w:val="00BA2B00"/>
    <w:rsid w:val="00BA2B3E"/>
    <w:rsid w:val="00BA2D4B"/>
    <w:rsid w:val="00BA2DA3"/>
    <w:rsid w:val="00BA2EE1"/>
    <w:rsid w:val="00BA340D"/>
    <w:rsid w:val="00BA41C1"/>
    <w:rsid w:val="00BA44E0"/>
    <w:rsid w:val="00BA4565"/>
    <w:rsid w:val="00BA4723"/>
    <w:rsid w:val="00BA4834"/>
    <w:rsid w:val="00BA4C98"/>
    <w:rsid w:val="00BA4E29"/>
    <w:rsid w:val="00BA4E96"/>
    <w:rsid w:val="00BA4F08"/>
    <w:rsid w:val="00BA515E"/>
    <w:rsid w:val="00BA53C2"/>
    <w:rsid w:val="00BA55F8"/>
    <w:rsid w:val="00BA565B"/>
    <w:rsid w:val="00BA5953"/>
    <w:rsid w:val="00BA5FBF"/>
    <w:rsid w:val="00BA6016"/>
    <w:rsid w:val="00BA60B9"/>
    <w:rsid w:val="00BA63EC"/>
    <w:rsid w:val="00BA641D"/>
    <w:rsid w:val="00BA64B6"/>
    <w:rsid w:val="00BA66B4"/>
    <w:rsid w:val="00BA673F"/>
    <w:rsid w:val="00BA6852"/>
    <w:rsid w:val="00BA6965"/>
    <w:rsid w:val="00BA69F7"/>
    <w:rsid w:val="00BA71BA"/>
    <w:rsid w:val="00BA7347"/>
    <w:rsid w:val="00BA75C2"/>
    <w:rsid w:val="00BA7809"/>
    <w:rsid w:val="00BA7926"/>
    <w:rsid w:val="00BA795A"/>
    <w:rsid w:val="00BA7ED6"/>
    <w:rsid w:val="00BA7F48"/>
    <w:rsid w:val="00BB0071"/>
    <w:rsid w:val="00BB02F6"/>
    <w:rsid w:val="00BB0EC2"/>
    <w:rsid w:val="00BB0EE2"/>
    <w:rsid w:val="00BB176B"/>
    <w:rsid w:val="00BB18FC"/>
    <w:rsid w:val="00BB1A97"/>
    <w:rsid w:val="00BB1FF7"/>
    <w:rsid w:val="00BB2E67"/>
    <w:rsid w:val="00BB2FCF"/>
    <w:rsid w:val="00BB30BA"/>
    <w:rsid w:val="00BB3473"/>
    <w:rsid w:val="00BB4067"/>
    <w:rsid w:val="00BB432B"/>
    <w:rsid w:val="00BB4500"/>
    <w:rsid w:val="00BB473F"/>
    <w:rsid w:val="00BB48C7"/>
    <w:rsid w:val="00BB4A9A"/>
    <w:rsid w:val="00BB4F77"/>
    <w:rsid w:val="00BB5072"/>
    <w:rsid w:val="00BB50AD"/>
    <w:rsid w:val="00BB5F12"/>
    <w:rsid w:val="00BB6120"/>
    <w:rsid w:val="00BB6247"/>
    <w:rsid w:val="00BB6549"/>
    <w:rsid w:val="00BB71F0"/>
    <w:rsid w:val="00BB7467"/>
    <w:rsid w:val="00BB7479"/>
    <w:rsid w:val="00BB7733"/>
    <w:rsid w:val="00BB77B0"/>
    <w:rsid w:val="00BB7D30"/>
    <w:rsid w:val="00BC013E"/>
    <w:rsid w:val="00BC031A"/>
    <w:rsid w:val="00BC061D"/>
    <w:rsid w:val="00BC0625"/>
    <w:rsid w:val="00BC090C"/>
    <w:rsid w:val="00BC107C"/>
    <w:rsid w:val="00BC1FD3"/>
    <w:rsid w:val="00BC20F7"/>
    <w:rsid w:val="00BC21B0"/>
    <w:rsid w:val="00BC25A8"/>
    <w:rsid w:val="00BC2740"/>
    <w:rsid w:val="00BC2868"/>
    <w:rsid w:val="00BC28AD"/>
    <w:rsid w:val="00BC2A6F"/>
    <w:rsid w:val="00BC2B7D"/>
    <w:rsid w:val="00BC3AC7"/>
    <w:rsid w:val="00BC3F0E"/>
    <w:rsid w:val="00BC3FEC"/>
    <w:rsid w:val="00BC4168"/>
    <w:rsid w:val="00BC4ACC"/>
    <w:rsid w:val="00BC4D86"/>
    <w:rsid w:val="00BC57E4"/>
    <w:rsid w:val="00BC5B5D"/>
    <w:rsid w:val="00BC5B7C"/>
    <w:rsid w:val="00BC5BFC"/>
    <w:rsid w:val="00BC5C0B"/>
    <w:rsid w:val="00BC6060"/>
    <w:rsid w:val="00BC62BF"/>
    <w:rsid w:val="00BC693C"/>
    <w:rsid w:val="00BC6BB3"/>
    <w:rsid w:val="00BC7458"/>
    <w:rsid w:val="00BC761B"/>
    <w:rsid w:val="00BD08A1"/>
    <w:rsid w:val="00BD0ABB"/>
    <w:rsid w:val="00BD115C"/>
    <w:rsid w:val="00BD14C2"/>
    <w:rsid w:val="00BD15A8"/>
    <w:rsid w:val="00BD1AE5"/>
    <w:rsid w:val="00BD210F"/>
    <w:rsid w:val="00BD216C"/>
    <w:rsid w:val="00BD2821"/>
    <w:rsid w:val="00BD36C7"/>
    <w:rsid w:val="00BD3CCD"/>
    <w:rsid w:val="00BD3DD4"/>
    <w:rsid w:val="00BD48C3"/>
    <w:rsid w:val="00BD4A7D"/>
    <w:rsid w:val="00BD4E97"/>
    <w:rsid w:val="00BD56F5"/>
    <w:rsid w:val="00BD59D3"/>
    <w:rsid w:val="00BD5E2D"/>
    <w:rsid w:val="00BD6391"/>
    <w:rsid w:val="00BD660C"/>
    <w:rsid w:val="00BD6CBD"/>
    <w:rsid w:val="00BD6CBF"/>
    <w:rsid w:val="00BD733E"/>
    <w:rsid w:val="00BD7897"/>
    <w:rsid w:val="00BD7D34"/>
    <w:rsid w:val="00BE1056"/>
    <w:rsid w:val="00BE16DD"/>
    <w:rsid w:val="00BE18B9"/>
    <w:rsid w:val="00BE22CB"/>
    <w:rsid w:val="00BE244A"/>
    <w:rsid w:val="00BE2921"/>
    <w:rsid w:val="00BE29CC"/>
    <w:rsid w:val="00BE2E68"/>
    <w:rsid w:val="00BE2F48"/>
    <w:rsid w:val="00BE30CC"/>
    <w:rsid w:val="00BE3328"/>
    <w:rsid w:val="00BE373D"/>
    <w:rsid w:val="00BE3D85"/>
    <w:rsid w:val="00BE40D4"/>
    <w:rsid w:val="00BE425D"/>
    <w:rsid w:val="00BE473C"/>
    <w:rsid w:val="00BE4AD4"/>
    <w:rsid w:val="00BE4BD0"/>
    <w:rsid w:val="00BE4F04"/>
    <w:rsid w:val="00BE542C"/>
    <w:rsid w:val="00BE5446"/>
    <w:rsid w:val="00BE54FA"/>
    <w:rsid w:val="00BE5522"/>
    <w:rsid w:val="00BE5593"/>
    <w:rsid w:val="00BE5D87"/>
    <w:rsid w:val="00BE5EA8"/>
    <w:rsid w:val="00BE620C"/>
    <w:rsid w:val="00BE6302"/>
    <w:rsid w:val="00BE6900"/>
    <w:rsid w:val="00BE72F8"/>
    <w:rsid w:val="00BF0333"/>
    <w:rsid w:val="00BF05F2"/>
    <w:rsid w:val="00BF1091"/>
    <w:rsid w:val="00BF14A8"/>
    <w:rsid w:val="00BF1841"/>
    <w:rsid w:val="00BF1B93"/>
    <w:rsid w:val="00BF1BF3"/>
    <w:rsid w:val="00BF1E1D"/>
    <w:rsid w:val="00BF23A8"/>
    <w:rsid w:val="00BF2D08"/>
    <w:rsid w:val="00BF2D99"/>
    <w:rsid w:val="00BF2DB6"/>
    <w:rsid w:val="00BF2EE4"/>
    <w:rsid w:val="00BF31FE"/>
    <w:rsid w:val="00BF3AF9"/>
    <w:rsid w:val="00BF4218"/>
    <w:rsid w:val="00BF4370"/>
    <w:rsid w:val="00BF4713"/>
    <w:rsid w:val="00BF48D9"/>
    <w:rsid w:val="00BF4A07"/>
    <w:rsid w:val="00BF4E74"/>
    <w:rsid w:val="00BF4FA6"/>
    <w:rsid w:val="00BF50D6"/>
    <w:rsid w:val="00BF5265"/>
    <w:rsid w:val="00BF5933"/>
    <w:rsid w:val="00BF5F15"/>
    <w:rsid w:val="00BF6464"/>
    <w:rsid w:val="00BF6486"/>
    <w:rsid w:val="00BF69F8"/>
    <w:rsid w:val="00BF767B"/>
    <w:rsid w:val="00BF7937"/>
    <w:rsid w:val="00BF7D5D"/>
    <w:rsid w:val="00C0064B"/>
    <w:rsid w:val="00C01610"/>
    <w:rsid w:val="00C016DD"/>
    <w:rsid w:val="00C018FD"/>
    <w:rsid w:val="00C0200D"/>
    <w:rsid w:val="00C027C6"/>
    <w:rsid w:val="00C03092"/>
    <w:rsid w:val="00C0384C"/>
    <w:rsid w:val="00C03B7F"/>
    <w:rsid w:val="00C03D4E"/>
    <w:rsid w:val="00C040AF"/>
    <w:rsid w:val="00C042F1"/>
    <w:rsid w:val="00C0436F"/>
    <w:rsid w:val="00C0475D"/>
    <w:rsid w:val="00C04CCE"/>
    <w:rsid w:val="00C04F19"/>
    <w:rsid w:val="00C05091"/>
    <w:rsid w:val="00C05285"/>
    <w:rsid w:val="00C054EB"/>
    <w:rsid w:val="00C0583C"/>
    <w:rsid w:val="00C058B7"/>
    <w:rsid w:val="00C05B1F"/>
    <w:rsid w:val="00C05C53"/>
    <w:rsid w:val="00C05DF0"/>
    <w:rsid w:val="00C05E28"/>
    <w:rsid w:val="00C05EA7"/>
    <w:rsid w:val="00C0608A"/>
    <w:rsid w:val="00C066C1"/>
    <w:rsid w:val="00C06748"/>
    <w:rsid w:val="00C0684E"/>
    <w:rsid w:val="00C06961"/>
    <w:rsid w:val="00C06E86"/>
    <w:rsid w:val="00C06EA0"/>
    <w:rsid w:val="00C06F22"/>
    <w:rsid w:val="00C07289"/>
    <w:rsid w:val="00C075B2"/>
    <w:rsid w:val="00C07C4C"/>
    <w:rsid w:val="00C07DC4"/>
    <w:rsid w:val="00C10135"/>
    <w:rsid w:val="00C10F2E"/>
    <w:rsid w:val="00C10F8B"/>
    <w:rsid w:val="00C11019"/>
    <w:rsid w:val="00C1191F"/>
    <w:rsid w:val="00C11933"/>
    <w:rsid w:val="00C11A7D"/>
    <w:rsid w:val="00C11E54"/>
    <w:rsid w:val="00C11FC8"/>
    <w:rsid w:val="00C11FCC"/>
    <w:rsid w:val="00C12400"/>
    <w:rsid w:val="00C125D1"/>
    <w:rsid w:val="00C12878"/>
    <w:rsid w:val="00C128A3"/>
    <w:rsid w:val="00C12BF7"/>
    <w:rsid w:val="00C130F1"/>
    <w:rsid w:val="00C134AB"/>
    <w:rsid w:val="00C13739"/>
    <w:rsid w:val="00C13774"/>
    <w:rsid w:val="00C139B1"/>
    <w:rsid w:val="00C13C8D"/>
    <w:rsid w:val="00C13EC1"/>
    <w:rsid w:val="00C1404C"/>
    <w:rsid w:val="00C14061"/>
    <w:rsid w:val="00C144B7"/>
    <w:rsid w:val="00C145EE"/>
    <w:rsid w:val="00C14664"/>
    <w:rsid w:val="00C14793"/>
    <w:rsid w:val="00C147E7"/>
    <w:rsid w:val="00C14862"/>
    <w:rsid w:val="00C149A9"/>
    <w:rsid w:val="00C14A75"/>
    <w:rsid w:val="00C14E18"/>
    <w:rsid w:val="00C15214"/>
    <w:rsid w:val="00C15990"/>
    <w:rsid w:val="00C165F9"/>
    <w:rsid w:val="00C1671E"/>
    <w:rsid w:val="00C16784"/>
    <w:rsid w:val="00C16C0D"/>
    <w:rsid w:val="00C16C26"/>
    <w:rsid w:val="00C16F29"/>
    <w:rsid w:val="00C17096"/>
    <w:rsid w:val="00C171A0"/>
    <w:rsid w:val="00C171BC"/>
    <w:rsid w:val="00C17377"/>
    <w:rsid w:val="00C1797D"/>
    <w:rsid w:val="00C17990"/>
    <w:rsid w:val="00C17BBD"/>
    <w:rsid w:val="00C17F38"/>
    <w:rsid w:val="00C17F44"/>
    <w:rsid w:val="00C17FB1"/>
    <w:rsid w:val="00C2000B"/>
    <w:rsid w:val="00C207CD"/>
    <w:rsid w:val="00C208CD"/>
    <w:rsid w:val="00C20929"/>
    <w:rsid w:val="00C20987"/>
    <w:rsid w:val="00C20AE3"/>
    <w:rsid w:val="00C21519"/>
    <w:rsid w:val="00C219E0"/>
    <w:rsid w:val="00C21A5D"/>
    <w:rsid w:val="00C21C8A"/>
    <w:rsid w:val="00C21E3F"/>
    <w:rsid w:val="00C220F6"/>
    <w:rsid w:val="00C2217D"/>
    <w:rsid w:val="00C2219C"/>
    <w:rsid w:val="00C221C1"/>
    <w:rsid w:val="00C22771"/>
    <w:rsid w:val="00C229D6"/>
    <w:rsid w:val="00C22B16"/>
    <w:rsid w:val="00C22B4B"/>
    <w:rsid w:val="00C22D3E"/>
    <w:rsid w:val="00C23AAE"/>
    <w:rsid w:val="00C23DC2"/>
    <w:rsid w:val="00C23E3C"/>
    <w:rsid w:val="00C23ED6"/>
    <w:rsid w:val="00C24506"/>
    <w:rsid w:val="00C24A74"/>
    <w:rsid w:val="00C256CD"/>
    <w:rsid w:val="00C2592D"/>
    <w:rsid w:val="00C25DBE"/>
    <w:rsid w:val="00C25E5F"/>
    <w:rsid w:val="00C25EC6"/>
    <w:rsid w:val="00C25F69"/>
    <w:rsid w:val="00C25FF8"/>
    <w:rsid w:val="00C262BF"/>
    <w:rsid w:val="00C26953"/>
    <w:rsid w:val="00C26AC7"/>
    <w:rsid w:val="00C271C3"/>
    <w:rsid w:val="00C2761C"/>
    <w:rsid w:val="00C27B2F"/>
    <w:rsid w:val="00C3000A"/>
    <w:rsid w:val="00C30C06"/>
    <w:rsid w:val="00C30DB5"/>
    <w:rsid w:val="00C30FC5"/>
    <w:rsid w:val="00C312D9"/>
    <w:rsid w:val="00C317F3"/>
    <w:rsid w:val="00C31E11"/>
    <w:rsid w:val="00C32357"/>
    <w:rsid w:val="00C3251B"/>
    <w:rsid w:val="00C3277F"/>
    <w:rsid w:val="00C32A57"/>
    <w:rsid w:val="00C33164"/>
    <w:rsid w:val="00C33FC5"/>
    <w:rsid w:val="00C343C4"/>
    <w:rsid w:val="00C34409"/>
    <w:rsid w:val="00C34417"/>
    <w:rsid w:val="00C34660"/>
    <w:rsid w:val="00C34C6B"/>
    <w:rsid w:val="00C34D73"/>
    <w:rsid w:val="00C35417"/>
    <w:rsid w:val="00C355E7"/>
    <w:rsid w:val="00C3585F"/>
    <w:rsid w:val="00C35B8D"/>
    <w:rsid w:val="00C35E3D"/>
    <w:rsid w:val="00C35F01"/>
    <w:rsid w:val="00C3600C"/>
    <w:rsid w:val="00C36170"/>
    <w:rsid w:val="00C361C8"/>
    <w:rsid w:val="00C36706"/>
    <w:rsid w:val="00C3672B"/>
    <w:rsid w:val="00C36BB8"/>
    <w:rsid w:val="00C36E29"/>
    <w:rsid w:val="00C37132"/>
    <w:rsid w:val="00C3729E"/>
    <w:rsid w:val="00C37638"/>
    <w:rsid w:val="00C37662"/>
    <w:rsid w:val="00C3791D"/>
    <w:rsid w:val="00C3799E"/>
    <w:rsid w:val="00C37A74"/>
    <w:rsid w:val="00C37C04"/>
    <w:rsid w:val="00C4026C"/>
    <w:rsid w:val="00C408C6"/>
    <w:rsid w:val="00C40B06"/>
    <w:rsid w:val="00C40D7C"/>
    <w:rsid w:val="00C40E24"/>
    <w:rsid w:val="00C40EE4"/>
    <w:rsid w:val="00C40F60"/>
    <w:rsid w:val="00C412EC"/>
    <w:rsid w:val="00C41412"/>
    <w:rsid w:val="00C41E77"/>
    <w:rsid w:val="00C42093"/>
    <w:rsid w:val="00C4246C"/>
    <w:rsid w:val="00C428B3"/>
    <w:rsid w:val="00C42B65"/>
    <w:rsid w:val="00C42FB3"/>
    <w:rsid w:val="00C430AB"/>
    <w:rsid w:val="00C430AC"/>
    <w:rsid w:val="00C43809"/>
    <w:rsid w:val="00C44852"/>
    <w:rsid w:val="00C448AC"/>
    <w:rsid w:val="00C4527F"/>
    <w:rsid w:val="00C4534C"/>
    <w:rsid w:val="00C456F4"/>
    <w:rsid w:val="00C45B1E"/>
    <w:rsid w:val="00C460EA"/>
    <w:rsid w:val="00C4650C"/>
    <w:rsid w:val="00C46894"/>
    <w:rsid w:val="00C469D0"/>
    <w:rsid w:val="00C46A1A"/>
    <w:rsid w:val="00C47806"/>
    <w:rsid w:val="00C47E15"/>
    <w:rsid w:val="00C50153"/>
    <w:rsid w:val="00C50302"/>
    <w:rsid w:val="00C504B8"/>
    <w:rsid w:val="00C506F5"/>
    <w:rsid w:val="00C5079F"/>
    <w:rsid w:val="00C5099F"/>
    <w:rsid w:val="00C50AD4"/>
    <w:rsid w:val="00C50E15"/>
    <w:rsid w:val="00C514D7"/>
    <w:rsid w:val="00C51745"/>
    <w:rsid w:val="00C51A81"/>
    <w:rsid w:val="00C51BDC"/>
    <w:rsid w:val="00C51E83"/>
    <w:rsid w:val="00C52497"/>
    <w:rsid w:val="00C5264A"/>
    <w:rsid w:val="00C527F2"/>
    <w:rsid w:val="00C52980"/>
    <w:rsid w:val="00C53004"/>
    <w:rsid w:val="00C530FA"/>
    <w:rsid w:val="00C5319C"/>
    <w:rsid w:val="00C53432"/>
    <w:rsid w:val="00C535C2"/>
    <w:rsid w:val="00C535EE"/>
    <w:rsid w:val="00C5381D"/>
    <w:rsid w:val="00C5399A"/>
    <w:rsid w:val="00C53B69"/>
    <w:rsid w:val="00C53EB0"/>
    <w:rsid w:val="00C54998"/>
    <w:rsid w:val="00C54F17"/>
    <w:rsid w:val="00C54F49"/>
    <w:rsid w:val="00C55166"/>
    <w:rsid w:val="00C551C5"/>
    <w:rsid w:val="00C556B0"/>
    <w:rsid w:val="00C55B44"/>
    <w:rsid w:val="00C55D19"/>
    <w:rsid w:val="00C56405"/>
    <w:rsid w:val="00C565D3"/>
    <w:rsid w:val="00C5660D"/>
    <w:rsid w:val="00C5667A"/>
    <w:rsid w:val="00C56977"/>
    <w:rsid w:val="00C5699F"/>
    <w:rsid w:val="00C56A42"/>
    <w:rsid w:val="00C574C6"/>
    <w:rsid w:val="00C579ED"/>
    <w:rsid w:val="00C57BA8"/>
    <w:rsid w:val="00C6018F"/>
    <w:rsid w:val="00C608AE"/>
    <w:rsid w:val="00C60C6D"/>
    <w:rsid w:val="00C60C97"/>
    <w:rsid w:val="00C60CE7"/>
    <w:rsid w:val="00C60D19"/>
    <w:rsid w:val="00C60F14"/>
    <w:rsid w:val="00C610ED"/>
    <w:rsid w:val="00C611B7"/>
    <w:rsid w:val="00C61CF6"/>
    <w:rsid w:val="00C61CFD"/>
    <w:rsid w:val="00C61D8A"/>
    <w:rsid w:val="00C61F66"/>
    <w:rsid w:val="00C62498"/>
    <w:rsid w:val="00C6288E"/>
    <w:rsid w:val="00C62895"/>
    <w:rsid w:val="00C628B8"/>
    <w:rsid w:val="00C632F0"/>
    <w:rsid w:val="00C632F2"/>
    <w:rsid w:val="00C63B55"/>
    <w:rsid w:val="00C642EC"/>
    <w:rsid w:val="00C64872"/>
    <w:rsid w:val="00C649DA"/>
    <w:rsid w:val="00C64A9B"/>
    <w:rsid w:val="00C64C43"/>
    <w:rsid w:val="00C64D8A"/>
    <w:rsid w:val="00C64FCB"/>
    <w:rsid w:val="00C653B1"/>
    <w:rsid w:val="00C6547A"/>
    <w:rsid w:val="00C656D0"/>
    <w:rsid w:val="00C65866"/>
    <w:rsid w:val="00C66049"/>
    <w:rsid w:val="00C66BD3"/>
    <w:rsid w:val="00C66C61"/>
    <w:rsid w:val="00C67326"/>
    <w:rsid w:val="00C67790"/>
    <w:rsid w:val="00C678D6"/>
    <w:rsid w:val="00C67A87"/>
    <w:rsid w:val="00C702E6"/>
    <w:rsid w:val="00C702F9"/>
    <w:rsid w:val="00C703E4"/>
    <w:rsid w:val="00C704D6"/>
    <w:rsid w:val="00C70853"/>
    <w:rsid w:val="00C712AD"/>
    <w:rsid w:val="00C71A47"/>
    <w:rsid w:val="00C71AC5"/>
    <w:rsid w:val="00C71FAB"/>
    <w:rsid w:val="00C727CF"/>
    <w:rsid w:val="00C72982"/>
    <w:rsid w:val="00C72AE0"/>
    <w:rsid w:val="00C72B8F"/>
    <w:rsid w:val="00C72BCA"/>
    <w:rsid w:val="00C72E02"/>
    <w:rsid w:val="00C72ED4"/>
    <w:rsid w:val="00C7304C"/>
    <w:rsid w:val="00C73078"/>
    <w:rsid w:val="00C7390B"/>
    <w:rsid w:val="00C73E22"/>
    <w:rsid w:val="00C73ECC"/>
    <w:rsid w:val="00C73FA4"/>
    <w:rsid w:val="00C740F8"/>
    <w:rsid w:val="00C74DFD"/>
    <w:rsid w:val="00C74E6E"/>
    <w:rsid w:val="00C74E89"/>
    <w:rsid w:val="00C75216"/>
    <w:rsid w:val="00C75357"/>
    <w:rsid w:val="00C75365"/>
    <w:rsid w:val="00C7545F"/>
    <w:rsid w:val="00C75653"/>
    <w:rsid w:val="00C7576B"/>
    <w:rsid w:val="00C7590B"/>
    <w:rsid w:val="00C759DF"/>
    <w:rsid w:val="00C75D3C"/>
    <w:rsid w:val="00C764D3"/>
    <w:rsid w:val="00C766DB"/>
    <w:rsid w:val="00C7699E"/>
    <w:rsid w:val="00C76B68"/>
    <w:rsid w:val="00C76BC3"/>
    <w:rsid w:val="00C76C62"/>
    <w:rsid w:val="00C76D87"/>
    <w:rsid w:val="00C76E21"/>
    <w:rsid w:val="00C77C17"/>
    <w:rsid w:val="00C80051"/>
    <w:rsid w:val="00C807C0"/>
    <w:rsid w:val="00C8109A"/>
    <w:rsid w:val="00C81F42"/>
    <w:rsid w:val="00C81F4C"/>
    <w:rsid w:val="00C821C2"/>
    <w:rsid w:val="00C824ED"/>
    <w:rsid w:val="00C82509"/>
    <w:rsid w:val="00C826CE"/>
    <w:rsid w:val="00C82A3C"/>
    <w:rsid w:val="00C82B79"/>
    <w:rsid w:val="00C82CB8"/>
    <w:rsid w:val="00C83922"/>
    <w:rsid w:val="00C83B70"/>
    <w:rsid w:val="00C84137"/>
    <w:rsid w:val="00C844BF"/>
    <w:rsid w:val="00C84708"/>
    <w:rsid w:val="00C84A9F"/>
    <w:rsid w:val="00C84F11"/>
    <w:rsid w:val="00C8510F"/>
    <w:rsid w:val="00C851B2"/>
    <w:rsid w:val="00C85E4B"/>
    <w:rsid w:val="00C85F17"/>
    <w:rsid w:val="00C8615F"/>
    <w:rsid w:val="00C86412"/>
    <w:rsid w:val="00C8641A"/>
    <w:rsid w:val="00C867B2"/>
    <w:rsid w:val="00C86824"/>
    <w:rsid w:val="00C86904"/>
    <w:rsid w:val="00C869A2"/>
    <w:rsid w:val="00C86C91"/>
    <w:rsid w:val="00C86D80"/>
    <w:rsid w:val="00C872F2"/>
    <w:rsid w:val="00C87B96"/>
    <w:rsid w:val="00C87C5A"/>
    <w:rsid w:val="00C87C5C"/>
    <w:rsid w:val="00C87FD3"/>
    <w:rsid w:val="00C90542"/>
    <w:rsid w:val="00C91414"/>
    <w:rsid w:val="00C91571"/>
    <w:rsid w:val="00C915B1"/>
    <w:rsid w:val="00C919FC"/>
    <w:rsid w:val="00C923DD"/>
    <w:rsid w:val="00C923E1"/>
    <w:rsid w:val="00C923F3"/>
    <w:rsid w:val="00C925DD"/>
    <w:rsid w:val="00C926D7"/>
    <w:rsid w:val="00C926E8"/>
    <w:rsid w:val="00C928D1"/>
    <w:rsid w:val="00C92D73"/>
    <w:rsid w:val="00C92DE7"/>
    <w:rsid w:val="00C93737"/>
    <w:rsid w:val="00C9376C"/>
    <w:rsid w:val="00C93980"/>
    <w:rsid w:val="00C93C9B"/>
    <w:rsid w:val="00C93D38"/>
    <w:rsid w:val="00C9447C"/>
    <w:rsid w:val="00C9494E"/>
    <w:rsid w:val="00C94E6C"/>
    <w:rsid w:val="00C95025"/>
    <w:rsid w:val="00C954A3"/>
    <w:rsid w:val="00C954E1"/>
    <w:rsid w:val="00C9562B"/>
    <w:rsid w:val="00C95A2A"/>
    <w:rsid w:val="00C95A42"/>
    <w:rsid w:val="00C95BD0"/>
    <w:rsid w:val="00C95C32"/>
    <w:rsid w:val="00C963C9"/>
    <w:rsid w:val="00C965D2"/>
    <w:rsid w:val="00C966B8"/>
    <w:rsid w:val="00C96B0B"/>
    <w:rsid w:val="00C96DE0"/>
    <w:rsid w:val="00C9752D"/>
    <w:rsid w:val="00C97B20"/>
    <w:rsid w:val="00C97B59"/>
    <w:rsid w:val="00CA00AF"/>
    <w:rsid w:val="00CA01B9"/>
    <w:rsid w:val="00CA0D2B"/>
    <w:rsid w:val="00CA11A8"/>
    <w:rsid w:val="00CA1D31"/>
    <w:rsid w:val="00CA2BDF"/>
    <w:rsid w:val="00CA2D23"/>
    <w:rsid w:val="00CA2E20"/>
    <w:rsid w:val="00CA2E63"/>
    <w:rsid w:val="00CA34A5"/>
    <w:rsid w:val="00CA38CE"/>
    <w:rsid w:val="00CA3AB7"/>
    <w:rsid w:val="00CA42CB"/>
    <w:rsid w:val="00CA4658"/>
    <w:rsid w:val="00CA493C"/>
    <w:rsid w:val="00CA4986"/>
    <w:rsid w:val="00CA4988"/>
    <w:rsid w:val="00CA4BDC"/>
    <w:rsid w:val="00CA4F50"/>
    <w:rsid w:val="00CA56A1"/>
    <w:rsid w:val="00CA5864"/>
    <w:rsid w:val="00CA632E"/>
    <w:rsid w:val="00CA6412"/>
    <w:rsid w:val="00CA66CB"/>
    <w:rsid w:val="00CA6854"/>
    <w:rsid w:val="00CA7C2D"/>
    <w:rsid w:val="00CA7F09"/>
    <w:rsid w:val="00CB023E"/>
    <w:rsid w:val="00CB043D"/>
    <w:rsid w:val="00CB074B"/>
    <w:rsid w:val="00CB07D3"/>
    <w:rsid w:val="00CB08B3"/>
    <w:rsid w:val="00CB0C1F"/>
    <w:rsid w:val="00CB0D91"/>
    <w:rsid w:val="00CB0E96"/>
    <w:rsid w:val="00CB120C"/>
    <w:rsid w:val="00CB20F9"/>
    <w:rsid w:val="00CB3129"/>
    <w:rsid w:val="00CB340E"/>
    <w:rsid w:val="00CB43A0"/>
    <w:rsid w:val="00CB48AF"/>
    <w:rsid w:val="00CB505A"/>
    <w:rsid w:val="00CB5596"/>
    <w:rsid w:val="00CB5A3F"/>
    <w:rsid w:val="00CB5C27"/>
    <w:rsid w:val="00CB6C09"/>
    <w:rsid w:val="00CB7009"/>
    <w:rsid w:val="00CB70E9"/>
    <w:rsid w:val="00CB7402"/>
    <w:rsid w:val="00CB7898"/>
    <w:rsid w:val="00CB7B68"/>
    <w:rsid w:val="00CB7DB4"/>
    <w:rsid w:val="00CC01AD"/>
    <w:rsid w:val="00CC08B7"/>
    <w:rsid w:val="00CC0C9B"/>
    <w:rsid w:val="00CC0EBE"/>
    <w:rsid w:val="00CC0F65"/>
    <w:rsid w:val="00CC1076"/>
    <w:rsid w:val="00CC11A7"/>
    <w:rsid w:val="00CC127E"/>
    <w:rsid w:val="00CC142C"/>
    <w:rsid w:val="00CC1948"/>
    <w:rsid w:val="00CC1B0C"/>
    <w:rsid w:val="00CC1F2A"/>
    <w:rsid w:val="00CC2AFD"/>
    <w:rsid w:val="00CC2DF6"/>
    <w:rsid w:val="00CC2FD6"/>
    <w:rsid w:val="00CC35B6"/>
    <w:rsid w:val="00CC39E6"/>
    <w:rsid w:val="00CC3B53"/>
    <w:rsid w:val="00CC43F4"/>
    <w:rsid w:val="00CC45BE"/>
    <w:rsid w:val="00CC47C0"/>
    <w:rsid w:val="00CC4B10"/>
    <w:rsid w:val="00CC51F1"/>
    <w:rsid w:val="00CC55A3"/>
    <w:rsid w:val="00CC571E"/>
    <w:rsid w:val="00CC5821"/>
    <w:rsid w:val="00CC5996"/>
    <w:rsid w:val="00CC5B57"/>
    <w:rsid w:val="00CC6198"/>
    <w:rsid w:val="00CC6A02"/>
    <w:rsid w:val="00CC6C8F"/>
    <w:rsid w:val="00CC6F36"/>
    <w:rsid w:val="00CC71C3"/>
    <w:rsid w:val="00CC7B66"/>
    <w:rsid w:val="00CC7E5A"/>
    <w:rsid w:val="00CD00F2"/>
    <w:rsid w:val="00CD0132"/>
    <w:rsid w:val="00CD0918"/>
    <w:rsid w:val="00CD0A0C"/>
    <w:rsid w:val="00CD0B77"/>
    <w:rsid w:val="00CD0B7D"/>
    <w:rsid w:val="00CD0D9A"/>
    <w:rsid w:val="00CD11E2"/>
    <w:rsid w:val="00CD139D"/>
    <w:rsid w:val="00CD13F8"/>
    <w:rsid w:val="00CD14BE"/>
    <w:rsid w:val="00CD1D1F"/>
    <w:rsid w:val="00CD20CE"/>
    <w:rsid w:val="00CD2318"/>
    <w:rsid w:val="00CD24BB"/>
    <w:rsid w:val="00CD24EA"/>
    <w:rsid w:val="00CD27BE"/>
    <w:rsid w:val="00CD2C15"/>
    <w:rsid w:val="00CD2ECB"/>
    <w:rsid w:val="00CD3478"/>
    <w:rsid w:val="00CD3495"/>
    <w:rsid w:val="00CD3721"/>
    <w:rsid w:val="00CD39E8"/>
    <w:rsid w:val="00CD402C"/>
    <w:rsid w:val="00CD4349"/>
    <w:rsid w:val="00CD448B"/>
    <w:rsid w:val="00CD471D"/>
    <w:rsid w:val="00CD4831"/>
    <w:rsid w:val="00CD4D08"/>
    <w:rsid w:val="00CD51B4"/>
    <w:rsid w:val="00CD5334"/>
    <w:rsid w:val="00CD547D"/>
    <w:rsid w:val="00CD5A8F"/>
    <w:rsid w:val="00CD5D24"/>
    <w:rsid w:val="00CD5FC2"/>
    <w:rsid w:val="00CD6330"/>
    <w:rsid w:val="00CD6532"/>
    <w:rsid w:val="00CD6D05"/>
    <w:rsid w:val="00CD747E"/>
    <w:rsid w:val="00CD7512"/>
    <w:rsid w:val="00CD76D2"/>
    <w:rsid w:val="00CD77F3"/>
    <w:rsid w:val="00CD79D8"/>
    <w:rsid w:val="00CD79FF"/>
    <w:rsid w:val="00CE00B1"/>
    <w:rsid w:val="00CE0A86"/>
    <w:rsid w:val="00CE0DBD"/>
    <w:rsid w:val="00CE0F28"/>
    <w:rsid w:val="00CE0F5C"/>
    <w:rsid w:val="00CE0FEB"/>
    <w:rsid w:val="00CE12BA"/>
    <w:rsid w:val="00CE1403"/>
    <w:rsid w:val="00CE1C15"/>
    <w:rsid w:val="00CE24F7"/>
    <w:rsid w:val="00CE3A00"/>
    <w:rsid w:val="00CE3A30"/>
    <w:rsid w:val="00CE3A3A"/>
    <w:rsid w:val="00CE3DB9"/>
    <w:rsid w:val="00CE3FDC"/>
    <w:rsid w:val="00CE4414"/>
    <w:rsid w:val="00CE4A8E"/>
    <w:rsid w:val="00CE4FA1"/>
    <w:rsid w:val="00CE52A8"/>
    <w:rsid w:val="00CE54CC"/>
    <w:rsid w:val="00CE5B86"/>
    <w:rsid w:val="00CE5C3B"/>
    <w:rsid w:val="00CE5F63"/>
    <w:rsid w:val="00CE603D"/>
    <w:rsid w:val="00CE6257"/>
    <w:rsid w:val="00CE6682"/>
    <w:rsid w:val="00CE671D"/>
    <w:rsid w:val="00CE73A0"/>
    <w:rsid w:val="00CE7ADF"/>
    <w:rsid w:val="00CE7B94"/>
    <w:rsid w:val="00CE7E71"/>
    <w:rsid w:val="00CE7EA8"/>
    <w:rsid w:val="00CE7EC5"/>
    <w:rsid w:val="00CF0012"/>
    <w:rsid w:val="00CF017F"/>
    <w:rsid w:val="00CF05E0"/>
    <w:rsid w:val="00CF067D"/>
    <w:rsid w:val="00CF06A1"/>
    <w:rsid w:val="00CF079F"/>
    <w:rsid w:val="00CF0ACE"/>
    <w:rsid w:val="00CF0B91"/>
    <w:rsid w:val="00CF0D7F"/>
    <w:rsid w:val="00CF1074"/>
    <w:rsid w:val="00CF1295"/>
    <w:rsid w:val="00CF1624"/>
    <w:rsid w:val="00CF1BA3"/>
    <w:rsid w:val="00CF1D54"/>
    <w:rsid w:val="00CF1E5B"/>
    <w:rsid w:val="00CF212F"/>
    <w:rsid w:val="00CF2909"/>
    <w:rsid w:val="00CF3C0B"/>
    <w:rsid w:val="00CF3DD2"/>
    <w:rsid w:val="00CF3E55"/>
    <w:rsid w:val="00CF4099"/>
    <w:rsid w:val="00CF418C"/>
    <w:rsid w:val="00CF46D1"/>
    <w:rsid w:val="00CF4703"/>
    <w:rsid w:val="00CF4751"/>
    <w:rsid w:val="00CF49C2"/>
    <w:rsid w:val="00CF51E1"/>
    <w:rsid w:val="00CF57FF"/>
    <w:rsid w:val="00CF5FC5"/>
    <w:rsid w:val="00CF622F"/>
    <w:rsid w:val="00CF62F1"/>
    <w:rsid w:val="00CF6D24"/>
    <w:rsid w:val="00CF703D"/>
    <w:rsid w:val="00CF71C5"/>
    <w:rsid w:val="00CF76EF"/>
    <w:rsid w:val="00CF7D0E"/>
    <w:rsid w:val="00CF7DFA"/>
    <w:rsid w:val="00D0013A"/>
    <w:rsid w:val="00D00387"/>
    <w:rsid w:val="00D006BB"/>
    <w:rsid w:val="00D00AA0"/>
    <w:rsid w:val="00D00CB6"/>
    <w:rsid w:val="00D00D90"/>
    <w:rsid w:val="00D0122F"/>
    <w:rsid w:val="00D01A73"/>
    <w:rsid w:val="00D01BBC"/>
    <w:rsid w:val="00D0215C"/>
    <w:rsid w:val="00D02E49"/>
    <w:rsid w:val="00D03395"/>
    <w:rsid w:val="00D034A5"/>
    <w:rsid w:val="00D039EE"/>
    <w:rsid w:val="00D03AE8"/>
    <w:rsid w:val="00D03FAD"/>
    <w:rsid w:val="00D04950"/>
    <w:rsid w:val="00D04AB4"/>
    <w:rsid w:val="00D04CF4"/>
    <w:rsid w:val="00D04DDD"/>
    <w:rsid w:val="00D05173"/>
    <w:rsid w:val="00D053AD"/>
    <w:rsid w:val="00D055BC"/>
    <w:rsid w:val="00D0578C"/>
    <w:rsid w:val="00D05A87"/>
    <w:rsid w:val="00D05EDF"/>
    <w:rsid w:val="00D05F54"/>
    <w:rsid w:val="00D064CD"/>
    <w:rsid w:val="00D066FA"/>
    <w:rsid w:val="00D06897"/>
    <w:rsid w:val="00D069DA"/>
    <w:rsid w:val="00D06CD6"/>
    <w:rsid w:val="00D06D83"/>
    <w:rsid w:val="00D06DF4"/>
    <w:rsid w:val="00D06F1B"/>
    <w:rsid w:val="00D074CA"/>
    <w:rsid w:val="00D07E3A"/>
    <w:rsid w:val="00D102A3"/>
    <w:rsid w:val="00D10717"/>
    <w:rsid w:val="00D10F12"/>
    <w:rsid w:val="00D10F60"/>
    <w:rsid w:val="00D1184B"/>
    <w:rsid w:val="00D1185C"/>
    <w:rsid w:val="00D119D7"/>
    <w:rsid w:val="00D11A0F"/>
    <w:rsid w:val="00D11BC2"/>
    <w:rsid w:val="00D1242D"/>
    <w:rsid w:val="00D12683"/>
    <w:rsid w:val="00D128C4"/>
    <w:rsid w:val="00D12981"/>
    <w:rsid w:val="00D130BA"/>
    <w:rsid w:val="00D13281"/>
    <w:rsid w:val="00D133CC"/>
    <w:rsid w:val="00D1348D"/>
    <w:rsid w:val="00D1354D"/>
    <w:rsid w:val="00D13A73"/>
    <w:rsid w:val="00D13A75"/>
    <w:rsid w:val="00D13B14"/>
    <w:rsid w:val="00D13B25"/>
    <w:rsid w:val="00D13B75"/>
    <w:rsid w:val="00D13D4D"/>
    <w:rsid w:val="00D1419D"/>
    <w:rsid w:val="00D14498"/>
    <w:rsid w:val="00D14B11"/>
    <w:rsid w:val="00D14D7D"/>
    <w:rsid w:val="00D14F1A"/>
    <w:rsid w:val="00D152DF"/>
    <w:rsid w:val="00D15614"/>
    <w:rsid w:val="00D16025"/>
    <w:rsid w:val="00D166E9"/>
    <w:rsid w:val="00D16704"/>
    <w:rsid w:val="00D16A1E"/>
    <w:rsid w:val="00D16A3F"/>
    <w:rsid w:val="00D16DAA"/>
    <w:rsid w:val="00D16DD4"/>
    <w:rsid w:val="00D170D4"/>
    <w:rsid w:val="00D179E1"/>
    <w:rsid w:val="00D205CC"/>
    <w:rsid w:val="00D20974"/>
    <w:rsid w:val="00D20A16"/>
    <w:rsid w:val="00D20B45"/>
    <w:rsid w:val="00D20F9D"/>
    <w:rsid w:val="00D21174"/>
    <w:rsid w:val="00D21895"/>
    <w:rsid w:val="00D219FF"/>
    <w:rsid w:val="00D21A95"/>
    <w:rsid w:val="00D21B35"/>
    <w:rsid w:val="00D21EE6"/>
    <w:rsid w:val="00D21F0E"/>
    <w:rsid w:val="00D21FDD"/>
    <w:rsid w:val="00D225BF"/>
    <w:rsid w:val="00D226BA"/>
    <w:rsid w:val="00D22803"/>
    <w:rsid w:val="00D2319D"/>
    <w:rsid w:val="00D237BD"/>
    <w:rsid w:val="00D23A54"/>
    <w:rsid w:val="00D245D9"/>
    <w:rsid w:val="00D248E6"/>
    <w:rsid w:val="00D24AAB"/>
    <w:rsid w:val="00D24D01"/>
    <w:rsid w:val="00D24EA3"/>
    <w:rsid w:val="00D25191"/>
    <w:rsid w:val="00D25867"/>
    <w:rsid w:val="00D25999"/>
    <w:rsid w:val="00D25A5A"/>
    <w:rsid w:val="00D25BF8"/>
    <w:rsid w:val="00D25DCA"/>
    <w:rsid w:val="00D25E39"/>
    <w:rsid w:val="00D2670E"/>
    <w:rsid w:val="00D268EE"/>
    <w:rsid w:val="00D26C98"/>
    <w:rsid w:val="00D26E2C"/>
    <w:rsid w:val="00D271F3"/>
    <w:rsid w:val="00D27AC4"/>
    <w:rsid w:val="00D27F36"/>
    <w:rsid w:val="00D3009A"/>
    <w:rsid w:val="00D30193"/>
    <w:rsid w:val="00D30C7A"/>
    <w:rsid w:val="00D30F96"/>
    <w:rsid w:val="00D3118C"/>
    <w:rsid w:val="00D311BD"/>
    <w:rsid w:val="00D312FE"/>
    <w:rsid w:val="00D31A15"/>
    <w:rsid w:val="00D31BB0"/>
    <w:rsid w:val="00D31FAA"/>
    <w:rsid w:val="00D3217C"/>
    <w:rsid w:val="00D321DA"/>
    <w:rsid w:val="00D32582"/>
    <w:rsid w:val="00D327EB"/>
    <w:rsid w:val="00D32895"/>
    <w:rsid w:val="00D32BF7"/>
    <w:rsid w:val="00D32D52"/>
    <w:rsid w:val="00D32DF7"/>
    <w:rsid w:val="00D32F33"/>
    <w:rsid w:val="00D33040"/>
    <w:rsid w:val="00D3350B"/>
    <w:rsid w:val="00D33552"/>
    <w:rsid w:val="00D33A0B"/>
    <w:rsid w:val="00D33DB5"/>
    <w:rsid w:val="00D33FDE"/>
    <w:rsid w:val="00D340A5"/>
    <w:rsid w:val="00D34579"/>
    <w:rsid w:val="00D34823"/>
    <w:rsid w:val="00D34884"/>
    <w:rsid w:val="00D349D7"/>
    <w:rsid w:val="00D34BC3"/>
    <w:rsid w:val="00D34C6E"/>
    <w:rsid w:val="00D34D0A"/>
    <w:rsid w:val="00D35523"/>
    <w:rsid w:val="00D35780"/>
    <w:rsid w:val="00D35BC4"/>
    <w:rsid w:val="00D35EEE"/>
    <w:rsid w:val="00D361A7"/>
    <w:rsid w:val="00D3655E"/>
    <w:rsid w:val="00D36A05"/>
    <w:rsid w:val="00D36E02"/>
    <w:rsid w:val="00D37C49"/>
    <w:rsid w:val="00D37DD5"/>
    <w:rsid w:val="00D4009E"/>
    <w:rsid w:val="00D401C4"/>
    <w:rsid w:val="00D40271"/>
    <w:rsid w:val="00D40559"/>
    <w:rsid w:val="00D40A7E"/>
    <w:rsid w:val="00D412FA"/>
    <w:rsid w:val="00D4188A"/>
    <w:rsid w:val="00D41AB2"/>
    <w:rsid w:val="00D41BE0"/>
    <w:rsid w:val="00D41C58"/>
    <w:rsid w:val="00D41EFC"/>
    <w:rsid w:val="00D4203E"/>
    <w:rsid w:val="00D4232D"/>
    <w:rsid w:val="00D42A88"/>
    <w:rsid w:val="00D43266"/>
    <w:rsid w:val="00D43305"/>
    <w:rsid w:val="00D434D6"/>
    <w:rsid w:val="00D434E1"/>
    <w:rsid w:val="00D43A66"/>
    <w:rsid w:val="00D4404E"/>
    <w:rsid w:val="00D44050"/>
    <w:rsid w:val="00D44713"/>
    <w:rsid w:val="00D44769"/>
    <w:rsid w:val="00D44CD0"/>
    <w:rsid w:val="00D451AA"/>
    <w:rsid w:val="00D456C2"/>
    <w:rsid w:val="00D459BB"/>
    <w:rsid w:val="00D45E18"/>
    <w:rsid w:val="00D461E8"/>
    <w:rsid w:val="00D4648A"/>
    <w:rsid w:val="00D464A9"/>
    <w:rsid w:val="00D46669"/>
    <w:rsid w:val="00D46B8E"/>
    <w:rsid w:val="00D46BE5"/>
    <w:rsid w:val="00D46E56"/>
    <w:rsid w:val="00D471FC"/>
    <w:rsid w:val="00D47511"/>
    <w:rsid w:val="00D4757C"/>
    <w:rsid w:val="00D47BCB"/>
    <w:rsid w:val="00D47CD9"/>
    <w:rsid w:val="00D50927"/>
    <w:rsid w:val="00D50A6D"/>
    <w:rsid w:val="00D50DB7"/>
    <w:rsid w:val="00D510B3"/>
    <w:rsid w:val="00D5129E"/>
    <w:rsid w:val="00D51893"/>
    <w:rsid w:val="00D51D15"/>
    <w:rsid w:val="00D51D7A"/>
    <w:rsid w:val="00D525A1"/>
    <w:rsid w:val="00D52807"/>
    <w:rsid w:val="00D52DDC"/>
    <w:rsid w:val="00D53455"/>
    <w:rsid w:val="00D53581"/>
    <w:rsid w:val="00D535BE"/>
    <w:rsid w:val="00D540C9"/>
    <w:rsid w:val="00D54517"/>
    <w:rsid w:val="00D54BEF"/>
    <w:rsid w:val="00D55582"/>
    <w:rsid w:val="00D557CF"/>
    <w:rsid w:val="00D55F9F"/>
    <w:rsid w:val="00D56535"/>
    <w:rsid w:val="00D5689A"/>
    <w:rsid w:val="00D56DFB"/>
    <w:rsid w:val="00D57AA3"/>
    <w:rsid w:val="00D57C4D"/>
    <w:rsid w:val="00D607FA"/>
    <w:rsid w:val="00D608AD"/>
    <w:rsid w:val="00D6095C"/>
    <w:rsid w:val="00D60F9D"/>
    <w:rsid w:val="00D61080"/>
    <w:rsid w:val="00D611A4"/>
    <w:rsid w:val="00D61A9D"/>
    <w:rsid w:val="00D6214E"/>
    <w:rsid w:val="00D62312"/>
    <w:rsid w:val="00D626F0"/>
    <w:rsid w:val="00D6290B"/>
    <w:rsid w:val="00D62918"/>
    <w:rsid w:val="00D62AC5"/>
    <w:rsid w:val="00D62E3D"/>
    <w:rsid w:val="00D6309C"/>
    <w:rsid w:val="00D63AA8"/>
    <w:rsid w:val="00D63B00"/>
    <w:rsid w:val="00D63FCE"/>
    <w:rsid w:val="00D640C1"/>
    <w:rsid w:val="00D642BC"/>
    <w:rsid w:val="00D647FD"/>
    <w:rsid w:val="00D64DD3"/>
    <w:rsid w:val="00D65463"/>
    <w:rsid w:val="00D657CE"/>
    <w:rsid w:val="00D65976"/>
    <w:rsid w:val="00D65EB7"/>
    <w:rsid w:val="00D666B3"/>
    <w:rsid w:val="00D66A26"/>
    <w:rsid w:val="00D67023"/>
    <w:rsid w:val="00D6725A"/>
    <w:rsid w:val="00D67328"/>
    <w:rsid w:val="00D67921"/>
    <w:rsid w:val="00D67A7F"/>
    <w:rsid w:val="00D67EDB"/>
    <w:rsid w:val="00D67EFB"/>
    <w:rsid w:val="00D67F26"/>
    <w:rsid w:val="00D709FC"/>
    <w:rsid w:val="00D71135"/>
    <w:rsid w:val="00D713CE"/>
    <w:rsid w:val="00D718A7"/>
    <w:rsid w:val="00D71A11"/>
    <w:rsid w:val="00D71A70"/>
    <w:rsid w:val="00D71E17"/>
    <w:rsid w:val="00D72764"/>
    <w:rsid w:val="00D727D5"/>
    <w:rsid w:val="00D72975"/>
    <w:rsid w:val="00D72A12"/>
    <w:rsid w:val="00D72ACF"/>
    <w:rsid w:val="00D72BFA"/>
    <w:rsid w:val="00D73014"/>
    <w:rsid w:val="00D734AC"/>
    <w:rsid w:val="00D7397F"/>
    <w:rsid w:val="00D73C42"/>
    <w:rsid w:val="00D73E04"/>
    <w:rsid w:val="00D74AAD"/>
    <w:rsid w:val="00D74B54"/>
    <w:rsid w:val="00D74BDB"/>
    <w:rsid w:val="00D74CBE"/>
    <w:rsid w:val="00D74D59"/>
    <w:rsid w:val="00D7513D"/>
    <w:rsid w:val="00D758CB"/>
    <w:rsid w:val="00D75987"/>
    <w:rsid w:val="00D75BD8"/>
    <w:rsid w:val="00D75C47"/>
    <w:rsid w:val="00D75F0E"/>
    <w:rsid w:val="00D7614B"/>
    <w:rsid w:val="00D76C14"/>
    <w:rsid w:val="00D77073"/>
    <w:rsid w:val="00D77115"/>
    <w:rsid w:val="00D7736E"/>
    <w:rsid w:val="00D7784A"/>
    <w:rsid w:val="00D8041A"/>
    <w:rsid w:val="00D805AC"/>
    <w:rsid w:val="00D809B9"/>
    <w:rsid w:val="00D80AD6"/>
    <w:rsid w:val="00D80D3C"/>
    <w:rsid w:val="00D81218"/>
    <w:rsid w:val="00D816A0"/>
    <w:rsid w:val="00D81B5F"/>
    <w:rsid w:val="00D81EB0"/>
    <w:rsid w:val="00D824F1"/>
    <w:rsid w:val="00D82DE8"/>
    <w:rsid w:val="00D83543"/>
    <w:rsid w:val="00D8378C"/>
    <w:rsid w:val="00D844AB"/>
    <w:rsid w:val="00D8496D"/>
    <w:rsid w:val="00D84A31"/>
    <w:rsid w:val="00D84AF5"/>
    <w:rsid w:val="00D856C6"/>
    <w:rsid w:val="00D85759"/>
    <w:rsid w:val="00D8584B"/>
    <w:rsid w:val="00D85DA3"/>
    <w:rsid w:val="00D85FEC"/>
    <w:rsid w:val="00D8614A"/>
    <w:rsid w:val="00D866E1"/>
    <w:rsid w:val="00D86CDB"/>
    <w:rsid w:val="00D86D2A"/>
    <w:rsid w:val="00D87BF8"/>
    <w:rsid w:val="00D87D9D"/>
    <w:rsid w:val="00D87DD7"/>
    <w:rsid w:val="00D902AF"/>
    <w:rsid w:val="00D90689"/>
    <w:rsid w:val="00D90BBA"/>
    <w:rsid w:val="00D913A0"/>
    <w:rsid w:val="00D91540"/>
    <w:rsid w:val="00D9170F"/>
    <w:rsid w:val="00D918C2"/>
    <w:rsid w:val="00D91E15"/>
    <w:rsid w:val="00D9203B"/>
    <w:rsid w:val="00D92154"/>
    <w:rsid w:val="00D92C6F"/>
    <w:rsid w:val="00D93168"/>
    <w:rsid w:val="00D932E2"/>
    <w:rsid w:val="00D93467"/>
    <w:rsid w:val="00D936A1"/>
    <w:rsid w:val="00D94047"/>
    <w:rsid w:val="00D94659"/>
    <w:rsid w:val="00D9477E"/>
    <w:rsid w:val="00D94888"/>
    <w:rsid w:val="00D94F6D"/>
    <w:rsid w:val="00D94F75"/>
    <w:rsid w:val="00D94FDF"/>
    <w:rsid w:val="00D9542E"/>
    <w:rsid w:val="00D95521"/>
    <w:rsid w:val="00D95586"/>
    <w:rsid w:val="00D95792"/>
    <w:rsid w:val="00D96030"/>
    <w:rsid w:val="00D96769"/>
    <w:rsid w:val="00D97648"/>
    <w:rsid w:val="00D97763"/>
    <w:rsid w:val="00D97976"/>
    <w:rsid w:val="00D97BBB"/>
    <w:rsid w:val="00D97FF0"/>
    <w:rsid w:val="00DA0138"/>
    <w:rsid w:val="00DA045C"/>
    <w:rsid w:val="00DA0DFB"/>
    <w:rsid w:val="00DA14BF"/>
    <w:rsid w:val="00DA1D47"/>
    <w:rsid w:val="00DA1D60"/>
    <w:rsid w:val="00DA2669"/>
    <w:rsid w:val="00DA2936"/>
    <w:rsid w:val="00DA2E18"/>
    <w:rsid w:val="00DA3322"/>
    <w:rsid w:val="00DA3570"/>
    <w:rsid w:val="00DA38DD"/>
    <w:rsid w:val="00DA3C1B"/>
    <w:rsid w:val="00DA3C84"/>
    <w:rsid w:val="00DA42B8"/>
    <w:rsid w:val="00DA4676"/>
    <w:rsid w:val="00DA470A"/>
    <w:rsid w:val="00DA4EFE"/>
    <w:rsid w:val="00DA4F24"/>
    <w:rsid w:val="00DA539E"/>
    <w:rsid w:val="00DA55B6"/>
    <w:rsid w:val="00DA56CF"/>
    <w:rsid w:val="00DA5E09"/>
    <w:rsid w:val="00DA5EB3"/>
    <w:rsid w:val="00DA5F27"/>
    <w:rsid w:val="00DA6084"/>
    <w:rsid w:val="00DA60EE"/>
    <w:rsid w:val="00DA6768"/>
    <w:rsid w:val="00DA684E"/>
    <w:rsid w:val="00DA6956"/>
    <w:rsid w:val="00DA6B81"/>
    <w:rsid w:val="00DA6C1D"/>
    <w:rsid w:val="00DA7142"/>
    <w:rsid w:val="00DA71FA"/>
    <w:rsid w:val="00DA7569"/>
    <w:rsid w:val="00DA75E8"/>
    <w:rsid w:val="00DA761E"/>
    <w:rsid w:val="00DA7C18"/>
    <w:rsid w:val="00DA7D42"/>
    <w:rsid w:val="00DA7DEB"/>
    <w:rsid w:val="00DB15DD"/>
    <w:rsid w:val="00DB1628"/>
    <w:rsid w:val="00DB1874"/>
    <w:rsid w:val="00DB1BA9"/>
    <w:rsid w:val="00DB1C41"/>
    <w:rsid w:val="00DB1D30"/>
    <w:rsid w:val="00DB1EF4"/>
    <w:rsid w:val="00DB2097"/>
    <w:rsid w:val="00DB20BB"/>
    <w:rsid w:val="00DB211B"/>
    <w:rsid w:val="00DB22EF"/>
    <w:rsid w:val="00DB23A2"/>
    <w:rsid w:val="00DB2501"/>
    <w:rsid w:val="00DB2615"/>
    <w:rsid w:val="00DB2EF9"/>
    <w:rsid w:val="00DB3377"/>
    <w:rsid w:val="00DB33D5"/>
    <w:rsid w:val="00DB3C34"/>
    <w:rsid w:val="00DB42C9"/>
    <w:rsid w:val="00DB43BF"/>
    <w:rsid w:val="00DB4AD8"/>
    <w:rsid w:val="00DB4B3A"/>
    <w:rsid w:val="00DB4C98"/>
    <w:rsid w:val="00DB4CFA"/>
    <w:rsid w:val="00DB4E0F"/>
    <w:rsid w:val="00DB4E46"/>
    <w:rsid w:val="00DB4EFA"/>
    <w:rsid w:val="00DB5687"/>
    <w:rsid w:val="00DB56D3"/>
    <w:rsid w:val="00DB57B8"/>
    <w:rsid w:val="00DB58DF"/>
    <w:rsid w:val="00DB5935"/>
    <w:rsid w:val="00DB5B1C"/>
    <w:rsid w:val="00DB5D5D"/>
    <w:rsid w:val="00DB5E58"/>
    <w:rsid w:val="00DB6117"/>
    <w:rsid w:val="00DB64AB"/>
    <w:rsid w:val="00DB6519"/>
    <w:rsid w:val="00DB6641"/>
    <w:rsid w:val="00DB664E"/>
    <w:rsid w:val="00DB681A"/>
    <w:rsid w:val="00DB684F"/>
    <w:rsid w:val="00DB68D3"/>
    <w:rsid w:val="00DB6CBC"/>
    <w:rsid w:val="00DB6FF4"/>
    <w:rsid w:val="00DB72EE"/>
    <w:rsid w:val="00DB74A8"/>
    <w:rsid w:val="00DB7CE2"/>
    <w:rsid w:val="00DB7F5F"/>
    <w:rsid w:val="00DC0AF2"/>
    <w:rsid w:val="00DC1372"/>
    <w:rsid w:val="00DC1695"/>
    <w:rsid w:val="00DC1DAE"/>
    <w:rsid w:val="00DC2628"/>
    <w:rsid w:val="00DC2A09"/>
    <w:rsid w:val="00DC3085"/>
    <w:rsid w:val="00DC3159"/>
    <w:rsid w:val="00DC3E4E"/>
    <w:rsid w:val="00DC3F54"/>
    <w:rsid w:val="00DC3FB9"/>
    <w:rsid w:val="00DC45E9"/>
    <w:rsid w:val="00DC4AF1"/>
    <w:rsid w:val="00DC4B2A"/>
    <w:rsid w:val="00DC4D61"/>
    <w:rsid w:val="00DC5D33"/>
    <w:rsid w:val="00DC620D"/>
    <w:rsid w:val="00DC634E"/>
    <w:rsid w:val="00DC64C6"/>
    <w:rsid w:val="00DC68C8"/>
    <w:rsid w:val="00DC68D4"/>
    <w:rsid w:val="00DC6B08"/>
    <w:rsid w:val="00DC7073"/>
    <w:rsid w:val="00DC7BF5"/>
    <w:rsid w:val="00DC7D56"/>
    <w:rsid w:val="00DC7DE6"/>
    <w:rsid w:val="00DC7EE0"/>
    <w:rsid w:val="00DD017A"/>
    <w:rsid w:val="00DD0401"/>
    <w:rsid w:val="00DD043D"/>
    <w:rsid w:val="00DD044A"/>
    <w:rsid w:val="00DD078C"/>
    <w:rsid w:val="00DD099B"/>
    <w:rsid w:val="00DD0B27"/>
    <w:rsid w:val="00DD0DFE"/>
    <w:rsid w:val="00DD0E75"/>
    <w:rsid w:val="00DD1A6E"/>
    <w:rsid w:val="00DD1AF9"/>
    <w:rsid w:val="00DD1EDF"/>
    <w:rsid w:val="00DD2334"/>
    <w:rsid w:val="00DD237F"/>
    <w:rsid w:val="00DD2455"/>
    <w:rsid w:val="00DD26F2"/>
    <w:rsid w:val="00DD2DA9"/>
    <w:rsid w:val="00DD3019"/>
    <w:rsid w:val="00DD373D"/>
    <w:rsid w:val="00DD3770"/>
    <w:rsid w:val="00DD4218"/>
    <w:rsid w:val="00DD441A"/>
    <w:rsid w:val="00DD522D"/>
    <w:rsid w:val="00DD5312"/>
    <w:rsid w:val="00DD5A13"/>
    <w:rsid w:val="00DD5EC6"/>
    <w:rsid w:val="00DD6656"/>
    <w:rsid w:val="00DD6BBD"/>
    <w:rsid w:val="00DD6C10"/>
    <w:rsid w:val="00DD6DCA"/>
    <w:rsid w:val="00DD706B"/>
    <w:rsid w:val="00DD71F8"/>
    <w:rsid w:val="00DD75B3"/>
    <w:rsid w:val="00DD7BDE"/>
    <w:rsid w:val="00DD7C0B"/>
    <w:rsid w:val="00DD7D4B"/>
    <w:rsid w:val="00DD7E18"/>
    <w:rsid w:val="00DE00CA"/>
    <w:rsid w:val="00DE05E9"/>
    <w:rsid w:val="00DE0EBB"/>
    <w:rsid w:val="00DE1934"/>
    <w:rsid w:val="00DE1CD0"/>
    <w:rsid w:val="00DE1D97"/>
    <w:rsid w:val="00DE1EE5"/>
    <w:rsid w:val="00DE1EE9"/>
    <w:rsid w:val="00DE1F77"/>
    <w:rsid w:val="00DE2962"/>
    <w:rsid w:val="00DE2A91"/>
    <w:rsid w:val="00DE30E3"/>
    <w:rsid w:val="00DE3521"/>
    <w:rsid w:val="00DE3746"/>
    <w:rsid w:val="00DE38D1"/>
    <w:rsid w:val="00DE3D83"/>
    <w:rsid w:val="00DE4678"/>
    <w:rsid w:val="00DE482D"/>
    <w:rsid w:val="00DE4C19"/>
    <w:rsid w:val="00DE4FAB"/>
    <w:rsid w:val="00DE525F"/>
    <w:rsid w:val="00DE52A3"/>
    <w:rsid w:val="00DE554D"/>
    <w:rsid w:val="00DE57C7"/>
    <w:rsid w:val="00DE61C3"/>
    <w:rsid w:val="00DE62CE"/>
    <w:rsid w:val="00DE6B48"/>
    <w:rsid w:val="00DE6D24"/>
    <w:rsid w:val="00DE6D63"/>
    <w:rsid w:val="00DE7748"/>
    <w:rsid w:val="00DE7762"/>
    <w:rsid w:val="00DE7920"/>
    <w:rsid w:val="00DE79E3"/>
    <w:rsid w:val="00DE7A77"/>
    <w:rsid w:val="00DE7F8D"/>
    <w:rsid w:val="00DF08AD"/>
    <w:rsid w:val="00DF15BB"/>
    <w:rsid w:val="00DF1662"/>
    <w:rsid w:val="00DF18E8"/>
    <w:rsid w:val="00DF19BF"/>
    <w:rsid w:val="00DF1B77"/>
    <w:rsid w:val="00DF1E22"/>
    <w:rsid w:val="00DF2206"/>
    <w:rsid w:val="00DF28F1"/>
    <w:rsid w:val="00DF291C"/>
    <w:rsid w:val="00DF30CC"/>
    <w:rsid w:val="00DF31C8"/>
    <w:rsid w:val="00DF36BC"/>
    <w:rsid w:val="00DF36DA"/>
    <w:rsid w:val="00DF37CA"/>
    <w:rsid w:val="00DF38EC"/>
    <w:rsid w:val="00DF3B83"/>
    <w:rsid w:val="00DF3E98"/>
    <w:rsid w:val="00DF4193"/>
    <w:rsid w:val="00DF45A4"/>
    <w:rsid w:val="00DF462B"/>
    <w:rsid w:val="00DF489D"/>
    <w:rsid w:val="00DF4DBD"/>
    <w:rsid w:val="00DF4DF8"/>
    <w:rsid w:val="00DF521F"/>
    <w:rsid w:val="00DF52EE"/>
    <w:rsid w:val="00DF553B"/>
    <w:rsid w:val="00DF604D"/>
    <w:rsid w:val="00DF6061"/>
    <w:rsid w:val="00DF614E"/>
    <w:rsid w:val="00DF6B16"/>
    <w:rsid w:val="00DF705B"/>
    <w:rsid w:val="00DF715C"/>
    <w:rsid w:val="00DF73B3"/>
    <w:rsid w:val="00DF7405"/>
    <w:rsid w:val="00DF7B28"/>
    <w:rsid w:val="00DF7BBB"/>
    <w:rsid w:val="00DF7DB4"/>
    <w:rsid w:val="00E0058C"/>
    <w:rsid w:val="00E00706"/>
    <w:rsid w:val="00E00D57"/>
    <w:rsid w:val="00E00D6A"/>
    <w:rsid w:val="00E00F0B"/>
    <w:rsid w:val="00E00FFD"/>
    <w:rsid w:val="00E0111E"/>
    <w:rsid w:val="00E017C5"/>
    <w:rsid w:val="00E0193B"/>
    <w:rsid w:val="00E01C72"/>
    <w:rsid w:val="00E01CC9"/>
    <w:rsid w:val="00E03073"/>
    <w:rsid w:val="00E033FB"/>
    <w:rsid w:val="00E034DD"/>
    <w:rsid w:val="00E03968"/>
    <w:rsid w:val="00E039BB"/>
    <w:rsid w:val="00E03DF1"/>
    <w:rsid w:val="00E03E52"/>
    <w:rsid w:val="00E042DE"/>
    <w:rsid w:val="00E04372"/>
    <w:rsid w:val="00E058B2"/>
    <w:rsid w:val="00E061C4"/>
    <w:rsid w:val="00E06483"/>
    <w:rsid w:val="00E0670A"/>
    <w:rsid w:val="00E06C68"/>
    <w:rsid w:val="00E07283"/>
    <w:rsid w:val="00E072D1"/>
    <w:rsid w:val="00E07383"/>
    <w:rsid w:val="00E07538"/>
    <w:rsid w:val="00E07594"/>
    <w:rsid w:val="00E07851"/>
    <w:rsid w:val="00E0785C"/>
    <w:rsid w:val="00E07F2B"/>
    <w:rsid w:val="00E10045"/>
    <w:rsid w:val="00E106C1"/>
    <w:rsid w:val="00E106C8"/>
    <w:rsid w:val="00E10C60"/>
    <w:rsid w:val="00E10C89"/>
    <w:rsid w:val="00E10D78"/>
    <w:rsid w:val="00E11448"/>
    <w:rsid w:val="00E117D5"/>
    <w:rsid w:val="00E118EF"/>
    <w:rsid w:val="00E11E25"/>
    <w:rsid w:val="00E12173"/>
    <w:rsid w:val="00E124EA"/>
    <w:rsid w:val="00E129BC"/>
    <w:rsid w:val="00E12F65"/>
    <w:rsid w:val="00E13131"/>
    <w:rsid w:val="00E137E3"/>
    <w:rsid w:val="00E13A0A"/>
    <w:rsid w:val="00E13CD4"/>
    <w:rsid w:val="00E13CFA"/>
    <w:rsid w:val="00E14037"/>
    <w:rsid w:val="00E140C8"/>
    <w:rsid w:val="00E145F9"/>
    <w:rsid w:val="00E14778"/>
    <w:rsid w:val="00E14997"/>
    <w:rsid w:val="00E14DBC"/>
    <w:rsid w:val="00E14FCF"/>
    <w:rsid w:val="00E14FF8"/>
    <w:rsid w:val="00E156B9"/>
    <w:rsid w:val="00E158FB"/>
    <w:rsid w:val="00E165EF"/>
    <w:rsid w:val="00E16635"/>
    <w:rsid w:val="00E16E5A"/>
    <w:rsid w:val="00E16FF5"/>
    <w:rsid w:val="00E17C38"/>
    <w:rsid w:val="00E17EB8"/>
    <w:rsid w:val="00E200DA"/>
    <w:rsid w:val="00E20424"/>
    <w:rsid w:val="00E20F7C"/>
    <w:rsid w:val="00E2123F"/>
    <w:rsid w:val="00E214AD"/>
    <w:rsid w:val="00E219F2"/>
    <w:rsid w:val="00E21AAA"/>
    <w:rsid w:val="00E22886"/>
    <w:rsid w:val="00E22A16"/>
    <w:rsid w:val="00E22FAE"/>
    <w:rsid w:val="00E236A0"/>
    <w:rsid w:val="00E237BC"/>
    <w:rsid w:val="00E24174"/>
    <w:rsid w:val="00E2437F"/>
    <w:rsid w:val="00E244A1"/>
    <w:rsid w:val="00E24621"/>
    <w:rsid w:val="00E24935"/>
    <w:rsid w:val="00E251A7"/>
    <w:rsid w:val="00E25371"/>
    <w:rsid w:val="00E254B8"/>
    <w:rsid w:val="00E25B62"/>
    <w:rsid w:val="00E25BC2"/>
    <w:rsid w:val="00E25D94"/>
    <w:rsid w:val="00E25EFC"/>
    <w:rsid w:val="00E2642A"/>
    <w:rsid w:val="00E2678D"/>
    <w:rsid w:val="00E26C86"/>
    <w:rsid w:val="00E27360"/>
    <w:rsid w:val="00E2761D"/>
    <w:rsid w:val="00E2782A"/>
    <w:rsid w:val="00E27CFB"/>
    <w:rsid w:val="00E30182"/>
    <w:rsid w:val="00E304ED"/>
    <w:rsid w:val="00E30623"/>
    <w:rsid w:val="00E30880"/>
    <w:rsid w:val="00E3092D"/>
    <w:rsid w:val="00E30E5A"/>
    <w:rsid w:val="00E30F62"/>
    <w:rsid w:val="00E315B3"/>
    <w:rsid w:val="00E31756"/>
    <w:rsid w:val="00E322D9"/>
    <w:rsid w:val="00E32639"/>
    <w:rsid w:val="00E32A95"/>
    <w:rsid w:val="00E32EB5"/>
    <w:rsid w:val="00E332F5"/>
    <w:rsid w:val="00E3331E"/>
    <w:rsid w:val="00E334CE"/>
    <w:rsid w:val="00E3367A"/>
    <w:rsid w:val="00E33866"/>
    <w:rsid w:val="00E33B0B"/>
    <w:rsid w:val="00E33E08"/>
    <w:rsid w:val="00E33F99"/>
    <w:rsid w:val="00E344DD"/>
    <w:rsid w:val="00E34544"/>
    <w:rsid w:val="00E345AE"/>
    <w:rsid w:val="00E35021"/>
    <w:rsid w:val="00E3512C"/>
    <w:rsid w:val="00E3533B"/>
    <w:rsid w:val="00E355B2"/>
    <w:rsid w:val="00E35978"/>
    <w:rsid w:val="00E35B34"/>
    <w:rsid w:val="00E36A76"/>
    <w:rsid w:val="00E36C88"/>
    <w:rsid w:val="00E37174"/>
    <w:rsid w:val="00E3782A"/>
    <w:rsid w:val="00E37E8A"/>
    <w:rsid w:val="00E40154"/>
    <w:rsid w:val="00E40452"/>
    <w:rsid w:val="00E404B1"/>
    <w:rsid w:val="00E408E6"/>
    <w:rsid w:val="00E40B59"/>
    <w:rsid w:val="00E40B6F"/>
    <w:rsid w:val="00E41A0F"/>
    <w:rsid w:val="00E41A81"/>
    <w:rsid w:val="00E41CCC"/>
    <w:rsid w:val="00E41F0A"/>
    <w:rsid w:val="00E4249B"/>
    <w:rsid w:val="00E4261F"/>
    <w:rsid w:val="00E42670"/>
    <w:rsid w:val="00E42713"/>
    <w:rsid w:val="00E42C3F"/>
    <w:rsid w:val="00E42E29"/>
    <w:rsid w:val="00E43169"/>
    <w:rsid w:val="00E43343"/>
    <w:rsid w:val="00E436A9"/>
    <w:rsid w:val="00E43C54"/>
    <w:rsid w:val="00E43DE0"/>
    <w:rsid w:val="00E43E07"/>
    <w:rsid w:val="00E441FF"/>
    <w:rsid w:val="00E442B7"/>
    <w:rsid w:val="00E442EA"/>
    <w:rsid w:val="00E44574"/>
    <w:rsid w:val="00E4458D"/>
    <w:rsid w:val="00E445CC"/>
    <w:rsid w:val="00E44927"/>
    <w:rsid w:val="00E44A86"/>
    <w:rsid w:val="00E44ADC"/>
    <w:rsid w:val="00E44C0E"/>
    <w:rsid w:val="00E44E43"/>
    <w:rsid w:val="00E44E63"/>
    <w:rsid w:val="00E45E67"/>
    <w:rsid w:val="00E45EA7"/>
    <w:rsid w:val="00E45F25"/>
    <w:rsid w:val="00E45FA7"/>
    <w:rsid w:val="00E460FD"/>
    <w:rsid w:val="00E461DA"/>
    <w:rsid w:val="00E462A3"/>
    <w:rsid w:val="00E463C2"/>
    <w:rsid w:val="00E46661"/>
    <w:rsid w:val="00E46738"/>
    <w:rsid w:val="00E467F5"/>
    <w:rsid w:val="00E46AB0"/>
    <w:rsid w:val="00E47213"/>
    <w:rsid w:val="00E47301"/>
    <w:rsid w:val="00E475C7"/>
    <w:rsid w:val="00E50198"/>
    <w:rsid w:val="00E50A7A"/>
    <w:rsid w:val="00E50C53"/>
    <w:rsid w:val="00E50DF3"/>
    <w:rsid w:val="00E5115F"/>
    <w:rsid w:val="00E512BD"/>
    <w:rsid w:val="00E514FC"/>
    <w:rsid w:val="00E51F68"/>
    <w:rsid w:val="00E52017"/>
    <w:rsid w:val="00E520E2"/>
    <w:rsid w:val="00E526AA"/>
    <w:rsid w:val="00E52848"/>
    <w:rsid w:val="00E528C2"/>
    <w:rsid w:val="00E528E2"/>
    <w:rsid w:val="00E52F06"/>
    <w:rsid w:val="00E5318E"/>
    <w:rsid w:val="00E53341"/>
    <w:rsid w:val="00E5337F"/>
    <w:rsid w:val="00E53B35"/>
    <w:rsid w:val="00E54E25"/>
    <w:rsid w:val="00E54F19"/>
    <w:rsid w:val="00E5516B"/>
    <w:rsid w:val="00E55527"/>
    <w:rsid w:val="00E55CFC"/>
    <w:rsid w:val="00E55E6B"/>
    <w:rsid w:val="00E560AF"/>
    <w:rsid w:val="00E56DB2"/>
    <w:rsid w:val="00E56FDD"/>
    <w:rsid w:val="00E57122"/>
    <w:rsid w:val="00E572F9"/>
    <w:rsid w:val="00E57408"/>
    <w:rsid w:val="00E5761F"/>
    <w:rsid w:val="00E5775E"/>
    <w:rsid w:val="00E579B9"/>
    <w:rsid w:val="00E6081F"/>
    <w:rsid w:val="00E608DB"/>
    <w:rsid w:val="00E60A81"/>
    <w:rsid w:val="00E60ABE"/>
    <w:rsid w:val="00E60CF8"/>
    <w:rsid w:val="00E61099"/>
    <w:rsid w:val="00E6168C"/>
    <w:rsid w:val="00E61AB5"/>
    <w:rsid w:val="00E61BC5"/>
    <w:rsid w:val="00E61F28"/>
    <w:rsid w:val="00E61F89"/>
    <w:rsid w:val="00E621FA"/>
    <w:rsid w:val="00E623D1"/>
    <w:rsid w:val="00E62711"/>
    <w:rsid w:val="00E628F1"/>
    <w:rsid w:val="00E62B80"/>
    <w:rsid w:val="00E62D5E"/>
    <w:rsid w:val="00E634AC"/>
    <w:rsid w:val="00E6363E"/>
    <w:rsid w:val="00E64130"/>
    <w:rsid w:val="00E64147"/>
    <w:rsid w:val="00E64717"/>
    <w:rsid w:val="00E648BF"/>
    <w:rsid w:val="00E6496E"/>
    <w:rsid w:val="00E64C46"/>
    <w:rsid w:val="00E64DED"/>
    <w:rsid w:val="00E6575C"/>
    <w:rsid w:val="00E6589F"/>
    <w:rsid w:val="00E658FD"/>
    <w:rsid w:val="00E659E8"/>
    <w:rsid w:val="00E65A96"/>
    <w:rsid w:val="00E65D97"/>
    <w:rsid w:val="00E66411"/>
    <w:rsid w:val="00E668F9"/>
    <w:rsid w:val="00E66CAD"/>
    <w:rsid w:val="00E66EE7"/>
    <w:rsid w:val="00E67115"/>
    <w:rsid w:val="00E672EF"/>
    <w:rsid w:val="00E7006B"/>
    <w:rsid w:val="00E700B4"/>
    <w:rsid w:val="00E701E8"/>
    <w:rsid w:val="00E7091A"/>
    <w:rsid w:val="00E70964"/>
    <w:rsid w:val="00E70E81"/>
    <w:rsid w:val="00E70E96"/>
    <w:rsid w:val="00E71029"/>
    <w:rsid w:val="00E710AD"/>
    <w:rsid w:val="00E712A6"/>
    <w:rsid w:val="00E715AE"/>
    <w:rsid w:val="00E71E3F"/>
    <w:rsid w:val="00E72285"/>
    <w:rsid w:val="00E724D7"/>
    <w:rsid w:val="00E72677"/>
    <w:rsid w:val="00E72FEB"/>
    <w:rsid w:val="00E73301"/>
    <w:rsid w:val="00E733A5"/>
    <w:rsid w:val="00E735BE"/>
    <w:rsid w:val="00E73632"/>
    <w:rsid w:val="00E73A37"/>
    <w:rsid w:val="00E73D3B"/>
    <w:rsid w:val="00E73E05"/>
    <w:rsid w:val="00E73E7F"/>
    <w:rsid w:val="00E74B7D"/>
    <w:rsid w:val="00E75258"/>
    <w:rsid w:val="00E7546E"/>
    <w:rsid w:val="00E75E76"/>
    <w:rsid w:val="00E75EAA"/>
    <w:rsid w:val="00E75FC2"/>
    <w:rsid w:val="00E76298"/>
    <w:rsid w:val="00E76599"/>
    <w:rsid w:val="00E76B78"/>
    <w:rsid w:val="00E76ED8"/>
    <w:rsid w:val="00E7707F"/>
    <w:rsid w:val="00E7723D"/>
    <w:rsid w:val="00E7752C"/>
    <w:rsid w:val="00E77E42"/>
    <w:rsid w:val="00E77E5D"/>
    <w:rsid w:val="00E80220"/>
    <w:rsid w:val="00E80296"/>
    <w:rsid w:val="00E80BC7"/>
    <w:rsid w:val="00E80CCE"/>
    <w:rsid w:val="00E813F9"/>
    <w:rsid w:val="00E81CB9"/>
    <w:rsid w:val="00E82124"/>
    <w:rsid w:val="00E82648"/>
    <w:rsid w:val="00E82706"/>
    <w:rsid w:val="00E82985"/>
    <w:rsid w:val="00E829F5"/>
    <w:rsid w:val="00E82D40"/>
    <w:rsid w:val="00E83084"/>
    <w:rsid w:val="00E831B1"/>
    <w:rsid w:val="00E83754"/>
    <w:rsid w:val="00E838F2"/>
    <w:rsid w:val="00E8394D"/>
    <w:rsid w:val="00E83D13"/>
    <w:rsid w:val="00E83E2B"/>
    <w:rsid w:val="00E840BE"/>
    <w:rsid w:val="00E84330"/>
    <w:rsid w:val="00E845EB"/>
    <w:rsid w:val="00E84A46"/>
    <w:rsid w:val="00E84B3B"/>
    <w:rsid w:val="00E84CE6"/>
    <w:rsid w:val="00E85122"/>
    <w:rsid w:val="00E852F4"/>
    <w:rsid w:val="00E856D1"/>
    <w:rsid w:val="00E85E2B"/>
    <w:rsid w:val="00E8602F"/>
    <w:rsid w:val="00E8726A"/>
    <w:rsid w:val="00E876BC"/>
    <w:rsid w:val="00E87A09"/>
    <w:rsid w:val="00E87E0E"/>
    <w:rsid w:val="00E905EE"/>
    <w:rsid w:val="00E910A9"/>
    <w:rsid w:val="00E91637"/>
    <w:rsid w:val="00E91735"/>
    <w:rsid w:val="00E91975"/>
    <w:rsid w:val="00E921EC"/>
    <w:rsid w:val="00E922A8"/>
    <w:rsid w:val="00E92805"/>
    <w:rsid w:val="00E92BAF"/>
    <w:rsid w:val="00E9316E"/>
    <w:rsid w:val="00E93485"/>
    <w:rsid w:val="00E93AD0"/>
    <w:rsid w:val="00E93BB0"/>
    <w:rsid w:val="00E94CAA"/>
    <w:rsid w:val="00E95172"/>
    <w:rsid w:val="00E953A4"/>
    <w:rsid w:val="00E954D0"/>
    <w:rsid w:val="00E96531"/>
    <w:rsid w:val="00E96C33"/>
    <w:rsid w:val="00E96F26"/>
    <w:rsid w:val="00E97A79"/>
    <w:rsid w:val="00E97CB8"/>
    <w:rsid w:val="00EA0230"/>
    <w:rsid w:val="00EA029B"/>
    <w:rsid w:val="00EA0CA3"/>
    <w:rsid w:val="00EA1131"/>
    <w:rsid w:val="00EA16EA"/>
    <w:rsid w:val="00EA18A9"/>
    <w:rsid w:val="00EA18D0"/>
    <w:rsid w:val="00EA2151"/>
    <w:rsid w:val="00EA2331"/>
    <w:rsid w:val="00EA278D"/>
    <w:rsid w:val="00EA2E28"/>
    <w:rsid w:val="00EA30CD"/>
    <w:rsid w:val="00EA3595"/>
    <w:rsid w:val="00EA36FF"/>
    <w:rsid w:val="00EA4070"/>
    <w:rsid w:val="00EA43AD"/>
    <w:rsid w:val="00EA4491"/>
    <w:rsid w:val="00EA49AE"/>
    <w:rsid w:val="00EA5A39"/>
    <w:rsid w:val="00EA63CB"/>
    <w:rsid w:val="00EA65C1"/>
    <w:rsid w:val="00EA695A"/>
    <w:rsid w:val="00EA6982"/>
    <w:rsid w:val="00EA6C17"/>
    <w:rsid w:val="00EA6C1F"/>
    <w:rsid w:val="00EA6CFA"/>
    <w:rsid w:val="00EA7483"/>
    <w:rsid w:val="00EA7529"/>
    <w:rsid w:val="00EA7587"/>
    <w:rsid w:val="00EA75B5"/>
    <w:rsid w:val="00EA76C6"/>
    <w:rsid w:val="00EA787D"/>
    <w:rsid w:val="00EA7BD3"/>
    <w:rsid w:val="00EA7D29"/>
    <w:rsid w:val="00EB0124"/>
    <w:rsid w:val="00EB08BA"/>
    <w:rsid w:val="00EB0D65"/>
    <w:rsid w:val="00EB0DB7"/>
    <w:rsid w:val="00EB0E43"/>
    <w:rsid w:val="00EB13EF"/>
    <w:rsid w:val="00EB18D6"/>
    <w:rsid w:val="00EB1A15"/>
    <w:rsid w:val="00EB1E35"/>
    <w:rsid w:val="00EB1E5C"/>
    <w:rsid w:val="00EB1F26"/>
    <w:rsid w:val="00EB251F"/>
    <w:rsid w:val="00EB255F"/>
    <w:rsid w:val="00EB264A"/>
    <w:rsid w:val="00EB2EEE"/>
    <w:rsid w:val="00EB36DC"/>
    <w:rsid w:val="00EB3954"/>
    <w:rsid w:val="00EB3BBF"/>
    <w:rsid w:val="00EB3CE0"/>
    <w:rsid w:val="00EB3F9C"/>
    <w:rsid w:val="00EB441F"/>
    <w:rsid w:val="00EB44AE"/>
    <w:rsid w:val="00EB47D3"/>
    <w:rsid w:val="00EB4CB4"/>
    <w:rsid w:val="00EB4F67"/>
    <w:rsid w:val="00EB5477"/>
    <w:rsid w:val="00EB55B5"/>
    <w:rsid w:val="00EB5788"/>
    <w:rsid w:val="00EB5985"/>
    <w:rsid w:val="00EB5991"/>
    <w:rsid w:val="00EB5FF6"/>
    <w:rsid w:val="00EB6090"/>
    <w:rsid w:val="00EB65E2"/>
    <w:rsid w:val="00EB660C"/>
    <w:rsid w:val="00EB6777"/>
    <w:rsid w:val="00EB68EF"/>
    <w:rsid w:val="00EB6A05"/>
    <w:rsid w:val="00EB6D23"/>
    <w:rsid w:val="00EB6FEA"/>
    <w:rsid w:val="00EB727F"/>
    <w:rsid w:val="00EB74D6"/>
    <w:rsid w:val="00EB77E4"/>
    <w:rsid w:val="00EB7D15"/>
    <w:rsid w:val="00EB7F29"/>
    <w:rsid w:val="00EC03B1"/>
    <w:rsid w:val="00EC050C"/>
    <w:rsid w:val="00EC08A0"/>
    <w:rsid w:val="00EC0A2E"/>
    <w:rsid w:val="00EC0DB4"/>
    <w:rsid w:val="00EC0FC5"/>
    <w:rsid w:val="00EC1108"/>
    <w:rsid w:val="00EC1368"/>
    <w:rsid w:val="00EC1AAB"/>
    <w:rsid w:val="00EC1C71"/>
    <w:rsid w:val="00EC2178"/>
    <w:rsid w:val="00EC269D"/>
    <w:rsid w:val="00EC2781"/>
    <w:rsid w:val="00EC2F43"/>
    <w:rsid w:val="00EC33DC"/>
    <w:rsid w:val="00EC384E"/>
    <w:rsid w:val="00EC3928"/>
    <w:rsid w:val="00EC3B97"/>
    <w:rsid w:val="00EC410F"/>
    <w:rsid w:val="00EC4CCC"/>
    <w:rsid w:val="00EC4CE7"/>
    <w:rsid w:val="00EC524B"/>
    <w:rsid w:val="00EC5462"/>
    <w:rsid w:val="00EC598B"/>
    <w:rsid w:val="00EC5A4E"/>
    <w:rsid w:val="00EC5A62"/>
    <w:rsid w:val="00EC5E1C"/>
    <w:rsid w:val="00EC5FF5"/>
    <w:rsid w:val="00EC6148"/>
    <w:rsid w:val="00EC6183"/>
    <w:rsid w:val="00EC6332"/>
    <w:rsid w:val="00EC644F"/>
    <w:rsid w:val="00EC6850"/>
    <w:rsid w:val="00EC706F"/>
    <w:rsid w:val="00EC7240"/>
    <w:rsid w:val="00EC749E"/>
    <w:rsid w:val="00EC7565"/>
    <w:rsid w:val="00EC7660"/>
    <w:rsid w:val="00EC7B20"/>
    <w:rsid w:val="00EC7B9F"/>
    <w:rsid w:val="00ED0A22"/>
    <w:rsid w:val="00ED10E4"/>
    <w:rsid w:val="00ED10F1"/>
    <w:rsid w:val="00ED1B5D"/>
    <w:rsid w:val="00ED1C96"/>
    <w:rsid w:val="00ED23B2"/>
    <w:rsid w:val="00ED2925"/>
    <w:rsid w:val="00ED2C11"/>
    <w:rsid w:val="00ED2D1C"/>
    <w:rsid w:val="00ED33BA"/>
    <w:rsid w:val="00ED3AF4"/>
    <w:rsid w:val="00ED3C1F"/>
    <w:rsid w:val="00ED3D92"/>
    <w:rsid w:val="00ED43C3"/>
    <w:rsid w:val="00ED4AFD"/>
    <w:rsid w:val="00ED5169"/>
    <w:rsid w:val="00ED5992"/>
    <w:rsid w:val="00ED62D5"/>
    <w:rsid w:val="00ED6C51"/>
    <w:rsid w:val="00ED6D4F"/>
    <w:rsid w:val="00ED6E59"/>
    <w:rsid w:val="00ED7015"/>
    <w:rsid w:val="00ED7429"/>
    <w:rsid w:val="00ED74C8"/>
    <w:rsid w:val="00ED7724"/>
    <w:rsid w:val="00ED7DAB"/>
    <w:rsid w:val="00ED7DF4"/>
    <w:rsid w:val="00EE031C"/>
    <w:rsid w:val="00EE0321"/>
    <w:rsid w:val="00EE062E"/>
    <w:rsid w:val="00EE0824"/>
    <w:rsid w:val="00EE1602"/>
    <w:rsid w:val="00EE1C25"/>
    <w:rsid w:val="00EE342B"/>
    <w:rsid w:val="00EE35CA"/>
    <w:rsid w:val="00EE37F3"/>
    <w:rsid w:val="00EE3FDD"/>
    <w:rsid w:val="00EE40CE"/>
    <w:rsid w:val="00EE45FE"/>
    <w:rsid w:val="00EE4D24"/>
    <w:rsid w:val="00EE4FD4"/>
    <w:rsid w:val="00EE502A"/>
    <w:rsid w:val="00EE586C"/>
    <w:rsid w:val="00EE58C3"/>
    <w:rsid w:val="00EE6638"/>
    <w:rsid w:val="00EE669A"/>
    <w:rsid w:val="00EE67A0"/>
    <w:rsid w:val="00EE6CFD"/>
    <w:rsid w:val="00EE7036"/>
    <w:rsid w:val="00EE7720"/>
    <w:rsid w:val="00EF0166"/>
    <w:rsid w:val="00EF092D"/>
    <w:rsid w:val="00EF0B21"/>
    <w:rsid w:val="00EF120F"/>
    <w:rsid w:val="00EF1B8E"/>
    <w:rsid w:val="00EF1BE7"/>
    <w:rsid w:val="00EF1FBA"/>
    <w:rsid w:val="00EF24B2"/>
    <w:rsid w:val="00EF267E"/>
    <w:rsid w:val="00EF27AE"/>
    <w:rsid w:val="00EF2AE2"/>
    <w:rsid w:val="00EF2B46"/>
    <w:rsid w:val="00EF2EA0"/>
    <w:rsid w:val="00EF3003"/>
    <w:rsid w:val="00EF31C4"/>
    <w:rsid w:val="00EF3427"/>
    <w:rsid w:val="00EF3D1C"/>
    <w:rsid w:val="00EF3FCF"/>
    <w:rsid w:val="00EF4E10"/>
    <w:rsid w:val="00EF4EC5"/>
    <w:rsid w:val="00EF5109"/>
    <w:rsid w:val="00EF5126"/>
    <w:rsid w:val="00EF5436"/>
    <w:rsid w:val="00EF544A"/>
    <w:rsid w:val="00EF551F"/>
    <w:rsid w:val="00EF558D"/>
    <w:rsid w:val="00EF5758"/>
    <w:rsid w:val="00EF5AC5"/>
    <w:rsid w:val="00EF5FB5"/>
    <w:rsid w:val="00EF607D"/>
    <w:rsid w:val="00EF670E"/>
    <w:rsid w:val="00EF7195"/>
    <w:rsid w:val="00EF7A16"/>
    <w:rsid w:val="00EF7B49"/>
    <w:rsid w:val="00EF7DCC"/>
    <w:rsid w:val="00EF7E61"/>
    <w:rsid w:val="00F00375"/>
    <w:rsid w:val="00F00B20"/>
    <w:rsid w:val="00F00F4B"/>
    <w:rsid w:val="00F018B4"/>
    <w:rsid w:val="00F019A5"/>
    <w:rsid w:val="00F01BFF"/>
    <w:rsid w:val="00F02316"/>
    <w:rsid w:val="00F02501"/>
    <w:rsid w:val="00F03524"/>
    <w:rsid w:val="00F0460B"/>
    <w:rsid w:val="00F04695"/>
    <w:rsid w:val="00F0485D"/>
    <w:rsid w:val="00F049B2"/>
    <w:rsid w:val="00F04C0D"/>
    <w:rsid w:val="00F05718"/>
    <w:rsid w:val="00F0596E"/>
    <w:rsid w:val="00F05C0F"/>
    <w:rsid w:val="00F05F2B"/>
    <w:rsid w:val="00F062B6"/>
    <w:rsid w:val="00F066F0"/>
    <w:rsid w:val="00F069A2"/>
    <w:rsid w:val="00F06B9B"/>
    <w:rsid w:val="00F06E5C"/>
    <w:rsid w:val="00F072A7"/>
    <w:rsid w:val="00F07978"/>
    <w:rsid w:val="00F079A4"/>
    <w:rsid w:val="00F07AA4"/>
    <w:rsid w:val="00F07CC8"/>
    <w:rsid w:val="00F07EA5"/>
    <w:rsid w:val="00F101CB"/>
    <w:rsid w:val="00F10528"/>
    <w:rsid w:val="00F10CB5"/>
    <w:rsid w:val="00F10E12"/>
    <w:rsid w:val="00F10FBB"/>
    <w:rsid w:val="00F1107E"/>
    <w:rsid w:val="00F11168"/>
    <w:rsid w:val="00F116D0"/>
    <w:rsid w:val="00F11B2A"/>
    <w:rsid w:val="00F11C7A"/>
    <w:rsid w:val="00F11E78"/>
    <w:rsid w:val="00F11FCE"/>
    <w:rsid w:val="00F127A7"/>
    <w:rsid w:val="00F1283B"/>
    <w:rsid w:val="00F12A24"/>
    <w:rsid w:val="00F134AE"/>
    <w:rsid w:val="00F13500"/>
    <w:rsid w:val="00F13B90"/>
    <w:rsid w:val="00F13D23"/>
    <w:rsid w:val="00F1491C"/>
    <w:rsid w:val="00F14B03"/>
    <w:rsid w:val="00F14FAF"/>
    <w:rsid w:val="00F153F9"/>
    <w:rsid w:val="00F15518"/>
    <w:rsid w:val="00F15756"/>
    <w:rsid w:val="00F15795"/>
    <w:rsid w:val="00F15EB9"/>
    <w:rsid w:val="00F161C4"/>
    <w:rsid w:val="00F1664D"/>
    <w:rsid w:val="00F1694D"/>
    <w:rsid w:val="00F16D41"/>
    <w:rsid w:val="00F16EF4"/>
    <w:rsid w:val="00F172EA"/>
    <w:rsid w:val="00F179AC"/>
    <w:rsid w:val="00F17ACB"/>
    <w:rsid w:val="00F17D2C"/>
    <w:rsid w:val="00F17EC8"/>
    <w:rsid w:val="00F20731"/>
    <w:rsid w:val="00F207BA"/>
    <w:rsid w:val="00F20E30"/>
    <w:rsid w:val="00F20EBD"/>
    <w:rsid w:val="00F21C99"/>
    <w:rsid w:val="00F222E7"/>
    <w:rsid w:val="00F2258A"/>
    <w:rsid w:val="00F22C5B"/>
    <w:rsid w:val="00F22D16"/>
    <w:rsid w:val="00F23163"/>
    <w:rsid w:val="00F23549"/>
    <w:rsid w:val="00F23717"/>
    <w:rsid w:val="00F2374A"/>
    <w:rsid w:val="00F23B2F"/>
    <w:rsid w:val="00F24156"/>
    <w:rsid w:val="00F24287"/>
    <w:rsid w:val="00F24783"/>
    <w:rsid w:val="00F2483B"/>
    <w:rsid w:val="00F25B0D"/>
    <w:rsid w:val="00F25B21"/>
    <w:rsid w:val="00F25B6E"/>
    <w:rsid w:val="00F25EBC"/>
    <w:rsid w:val="00F263AB"/>
    <w:rsid w:val="00F26488"/>
    <w:rsid w:val="00F26C64"/>
    <w:rsid w:val="00F26CC8"/>
    <w:rsid w:val="00F26D14"/>
    <w:rsid w:val="00F2706A"/>
    <w:rsid w:val="00F27722"/>
    <w:rsid w:val="00F27C83"/>
    <w:rsid w:val="00F27F98"/>
    <w:rsid w:val="00F307A1"/>
    <w:rsid w:val="00F30927"/>
    <w:rsid w:val="00F310A1"/>
    <w:rsid w:val="00F317A3"/>
    <w:rsid w:val="00F32118"/>
    <w:rsid w:val="00F32458"/>
    <w:rsid w:val="00F325F3"/>
    <w:rsid w:val="00F32B75"/>
    <w:rsid w:val="00F32B80"/>
    <w:rsid w:val="00F32CBF"/>
    <w:rsid w:val="00F334DC"/>
    <w:rsid w:val="00F33F8D"/>
    <w:rsid w:val="00F343F7"/>
    <w:rsid w:val="00F345D5"/>
    <w:rsid w:val="00F34A3A"/>
    <w:rsid w:val="00F34DEA"/>
    <w:rsid w:val="00F354D4"/>
    <w:rsid w:val="00F3550E"/>
    <w:rsid w:val="00F355F9"/>
    <w:rsid w:val="00F3570D"/>
    <w:rsid w:val="00F35934"/>
    <w:rsid w:val="00F35B96"/>
    <w:rsid w:val="00F35DF7"/>
    <w:rsid w:val="00F35FF5"/>
    <w:rsid w:val="00F3638E"/>
    <w:rsid w:val="00F3647D"/>
    <w:rsid w:val="00F36500"/>
    <w:rsid w:val="00F368B3"/>
    <w:rsid w:val="00F3698E"/>
    <w:rsid w:val="00F36DD7"/>
    <w:rsid w:val="00F3736F"/>
    <w:rsid w:val="00F37744"/>
    <w:rsid w:val="00F37CAC"/>
    <w:rsid w:val="00F37D4A"/>
    <w:rsid w:val="00F37FD6"/>
    <w:rsid w:val="00F40217"/>
    <w:rsid w:val="00F4058E"/>
    <w:rsid w:val="00F40DE8"/>
    <w:rsid w:val="00F40E1D"/>
    <w:rsid w:val="00F41689"/>
    <w:rsid w:val="00F41932"/>
    <w:rsid w:val="00F41D12"/>
    <w:rsid w:val="00F42072"/>
    <w:rsid w:val="00F4224E"/>
    <w:rsid w:val="00F4231C"/>
    <w:rsid w:val="00F4233A"/>
    <w:rsid w:val="00F425C3"/>
    <w:rsid w:val="00F42657"/>
    <w:rsid w:val="00F427F4"/>
    <w:rsid w:val="00F429E2"/>
    <w:rsid w:val="00F42B6F"/>
    <w:rsid w:val="00F42ED4"/>
    <w:rsid w:val="00F436C2"/>
    <w:rsid w:val="00F43732"/>
    <w:rsid w:val="00F43EB7"/>
    <w:rsid w:val="00F44610"/>
    <w:rsid w:val="00F44700"/>
    <w:rsid w:val="00F44769"/>
    <w:rsid w:val="00F45617"/>
    <w:rsid w:val="00F45F44"/>
    <w:rsid w:val="00F46A53"/>
    <w:rsid w:val="00F46EF1"/>
    <w:rsid w:val="00F46F2B"/>
    <w:rsid w:val="00F476AD"/>
    <w:rsid w:val="00F476F0"/>
    <w:rsid w:val="00F4773C"/>
    <w:rsid w:val="00F50270"/>
    <w:rsid w:val="00F50356"/>
    <w:rsid w:val="00F5053B"/>
    <w:rsid w:val="00F508C2"/>
    <w:rsid w:val="00F50D3C"/>
    <w:rsid w:val="00F50D5E"/>
    <w:rsid w:val="00F50E04"/>
    <w:rsid w:val="00F50EA0"/>
    <w:rsid w:val="00F51239"/>
    <w:rsid w:val="00F514BE"/>
    <w:rsid w:val="00F51686"/>
    <w:rsid w:val="00F5190E"/>
    <w:rsid w:val="00F51B23"/>
    <w:rsid w:val="00F51D82"/>
    <w:rsid w:val="00F51E46"/>
    <w:rsid w:val="00F524E6"/>
    <w:rsid w:val="00F52769"/>
    <w:rsid w:val="00F52844"/>
    <w:rsid w:val="00F52B9F"/>
    <w:rsid w:val="00F53235"/>
    <w:rsid w:val="00F53285"/>
    <w:rsid w:val="00F53465"/>
    <w:rsid w:val="00F53664"/>
    <w:rsid w:val="00F53B6F"/>
    <w:rsid w:val="00F53D9A"/>
    <w:rsid w:val="00F541F9"/>
    <w:rsid w:val="00F54554"/>
    <w:rsid w:val="00F54581"/>
    <w:rsid w:val="00F54F26"/>
    <w:rsid w:val="00F54FB6"/>
    <w:rsid w:val="00F5509F"/>
    <w:rsid w:val="00F55392"/>
    <w:rsid w:val="00F554A9"/>
    <w:rsid w:val="00F558A2"/>
    <w:rsid w:val="00F55BE8"/>
    <w:rsid w:val="00F565BB"/>
    <w:rsid w:val="00F566EA"/>
    <w:rsid w:val="00F56872"/>
    <w:rsid w:val="00F57604"/>
    <w:rsid w:val="00F60111"/>
    <w:rsid w:val="00F60249"/>
    <w:rsid w:val="00F60486"/>
    <w:rsid w:val="00F6049D"/>
    <w:rsid w:val="00F613C5"/>
    <w:rsid w:val="00F61BBC"/>
    <w:rsid w:val="00F61F7F"/>
    <w:rsid w:val="00F623C6"/>
    <w:rsid w:val="00F62760"/>
    <w:rsid w:val="00F627C9"/>
    <w:rsid w:val="00F62AC8"/>
    <w:rsid w:val="00F6314C"/>
    <w:rsid w:val="00F631C2"/>
    <w:rsid w:val="00F638D6"/>
    <w:rsid w:val="00F63B34"/>
    <w:rsid w:val="00F63CEE"/>
    <w:rsid w:val="00F63D40"/>
    <w:rsid w:val="00F644C1"/>
    <w:rsid w:val="00F64683"/>
    <w:rsid w:val="00F64E54"/>
    <w:rsid w:val="00F6507C"/>
    <w:rsid w:val="00F652A2"/>
    <w:rsid w:val="00F653F1"/>
    <w:rsid w:val="00F65842"/>
    <w:rsid w:val="00F66756"/>
    <w:rsid w:val="00F6677C"/>
    <w:rsid w:val="00F668FF"/>
    <w:rsid w:val="00F66C3A"/>
    <w:rsid w:val="00F66DF7"/>
    <w:rsid w:val="00F670BA"/>
    <w:rsid w:val="00F67632"/>
    <w:rsid w:val="00F67671"/>
    <w:rsid w:val="00F6792C"/>
    <w:rsid w:val="00F67D18"/>
    <w:rsid w:val="00F67E9F"/>
    <w:rsid w:val="00F67EE5"/>
    <w:rsid w:val="00F70166"/>
    <w:rsid w:val="00F7084C"/>
    <w:rsid w:val="00F70A50"/>
    <w:rsid w:val="00F71F31"/>
    <w:rsid w:val="00F724F3"/>
    <w:rsid w:val="00F72D4B"/>
    <w:rsid w:val="00F7312F"/>
    <w:rsid w:val="00F73DDE"/>
    <w:rsid w:val="00F73F6D"/>
    <w:rsid w:val="00F7450D"/>
    <w:rsid w:val="00F74830"/>
    <w:rsid w:val="00F74DDA"/>
    <w:rsid w:val="00F752BC"/>
    <w:rsid w:val="00F752CA"/>
    <w:rsid w:val="00F75947"/>
    <w:rsid w:val="00F76808"/>
    <w:rsid w:val="00F76A59"/>
    <w:rsid w:val="00F771FC"/>
    <w:rsid w:val="00F77269"/>
    <w:rsid w:val="00F774DC"/>
    <w:rsid w:val="00F77D09"/>
    <w:rsid w:val="00F77E8A"/>
    <w:rsid w:val="00F77EC2"/>
    <w:rsid w:val="00F800C2"/>
    <w:rsid w:val="00F80183"/>
    <w:rsid w:val="00F803E4"/>
    <w:rsid w:val="00F806BD"/>
    <w:rsid w:val="00F8071E"/>
    <w:rsid w:val="00F80AEF"/>
    <w:rsid w:val="00F80DEB"/>
    <w:rsid w:val="00F8150C"/>
    <w:rsid w:val="00F81930"/>
    <w:rsid w:val="00F81C00"/>
    <w:rsid w:val="00F81E81"/>
    <w:rsid w:val="00F823A0"/>
    <w:rsid w:val="00F82773"/>
    <w:rsid w:val="00F828AB"/>
    <w:rsid w:val="00F829FC"/>
    <w:rsid w:val="00F82DA8"/>
    <w:rsid w:val="00F832BA"/>
    <w:rsid w:val="00F839C2"/>
    <w:rsid w:val="00F83CB7"/>
    <w:rsid w:val="00F84174"/>
    <w:rsid w:val="00F841CB"/>
    <w:rsid w:val="00F842A7"/>
    <w:rsid w:val="00F84AEB"/>
    <w:rsid w:val="00F84BDD"/>
    <w:rsid w:val="00F84C26"/>
    <w:rsid w:val="00F84D84"/>
    <w:rsid w:val="00F84E08"/>
    <w:rsid w:val="00F84FF7"/>
    <w:rsid w:val="00F850A3"/>
    <w:rsid w:val="00F85328"/>
    <w:rsid w:val="00F853B9"/>
    <w:rsid w:val="00F855F2"/>
    <w:rsid w:val="00F857E6"/>
    <w:rsid w:val="00F85995"/>
    <w:rsid w:val="00F85A07"/>
    <w:rsid w:val="00F85C91"/>
    <w:rsid w:val="00F86402"/>
    <w:rsid w:val="00F87222"/>
    <w:rsid w:val="00F87233"/>
    <w:rsid w:val="00F8785F"/>
    <w:rsid w:val="00F87AD4"/>
    <w:rsid w:val="00F900D6"/>
    <w:rsid w:val="00F9032D"/>
    <w:rsid w:val="00F90637"/>
    <w:rsid w:val="00F90638"/>
    <w:rsid w:val="00F90877"/>
    <w:rsid w:val="00F918EB"/>
    <w:rsid w:val="00F91EB7"/>
    <w:rsid w:val="00F926D3"/>
    <w:rsid w:val="00F92B84"/>
    <w:rsid w:val="00F9323D"/>
    <w:rsid w:val="00F938CD"/>
    <w:rsid w:val="00F93A53"/>
    <w:rsid w:val="00F94259"/>
    <w:rsid w:val="00F94426"/>
    <w:rsid w:val="00F945DF"/>
    <w:rsid w:val="00F94707"/>
    <w:rsid w:val="00F94CB5"/>
    <w:rsid w:val="00F95089"/>
    <w:rsid w:val="00F9519A"/>
    <w:rsid w:val="00F9581D"/>
    <w:rsid w:val="00F95A6B"/>
    <w:rsid w:val="00F9608E"/>
    <w:rsid w:val="00F96174"/>
    <w:rsid w:val="00F96D5D"/>
    <w:rsid w:val="00F96F60"/>
    <w:rsid w:val="00F9705A"/>
    <w:rsid w:val="00F97689"/>
    <w:rsid w:val="00F97A0C"/>
    <w:rsid w:val="00F97A6D"/>
    <w:rsid w:val="00F97AD7"/>
    <w:rsid w:val="00F97C0B"/>
    <w:rsid w:val="00F97C44"/>
    <w:rsid w:val="00F97E80"/>
    <w:rsid w:val="00FA0067"/>
    <w:rsid w:val="00FA0967"/>
    <w:rsid w:val="00FA09FA"/>
    <w:rsid w:val="00FA0BA6"/>
    <w:rsid w:val="00FA0D29"/>
    <w:rsid w:val="00FA137A"/>
    <w:rsid w:val="00FA13B7"/>
    <w:rsid w:val="00FA17A8"/>
    <w:rsid w:val="00FA180A"/>
    <w:rsid w:val="00FA1A76"/>
    <w:rsid w:val="00FA1AAF"/>
    <w:rsid w:val="00FA1F01"/>
    <w:rsid w:val="00FA2BAE"/>
    <w:rsid w:val="00FA2E23"/>
    <w:rsid w:val="00FA317A"/>
    <w:rsid w:val="00FA349C"/>
    <w:rsid w:val="00FA3855"/>
    <w:rsid w:val="00FA3C8D"/>
    <w:rsid w:val="00FA3E10"/>
    <w:rsid w:val="00FA3E3B"/>
    <w:rsid w:val="00FA40C1"/>
    <w:rsid w:val="00FA44AD"/>
    <w:rsid w:val="00FA455D"/>
    <w:rsid w:val="00FA4F53"/>
    <w:rsid w:val="00FA59F6"/>
    <w:rsid w:val="00FA5B7E"/>
    <w:rsid w:val="00FA5B90"/>
    <w:rsid w:val="00FA5C68"/>
    <w:rsid w:val="00FA5DAC"/>
    <w:rsid w:val="00FA64B0"/>
    <w:rsid w:val="00FA650D"/>
    <w:rsid w:val="00FA666F"/>
    <w:rsid w:val="00FA668E"/>
    <w:rsid w:val="00FA6728"/>
    <w:rsid w:val="00FA672C"/>
    <w:rsid w:val="00FA6A93"/>
    <w:rsid w:val="00FA7019"/>
    <w:rsid w:val="00FA7327"/>
    <w:rsid w:val="00FA75AC"/>
    <w:rsid w:val="00FA771B"/>
    <w:rsid w:val="00FA7A88"/>
    <w:rsid w:val="00FA7D27"/>
    <w:rsid w:val="00FB0A1D"/>
    <w:rsid w:val="00FB13A9"/>
    <w:rsid w:val="00FB1D36"/>
    <w:rsid w:val="00FB2031"/>
    <w:rsid w:val="00FB22BF"/>
    <w:rsid w:val="00FB2DAA"/>
    <w:rsid w:val="00FB315D"/>
    <w:rsid w:val="00FB3EC6"/>
    <w:rsid w:val="00FB4012"/>
    <w:rsid w:val="00FB4267"/>
    <w:rsid w:val="00FB48E0"/>
    <w:rsid w:val="00FB48ED"/>
    <w:rsid w:val="00FB4B0F"/>
    <w:rsid w:val="00FB4E5C"/>
    <w:rsid w:val="00FB50F0"/>
    <w:rsid w:val="00FB51C8"/>
    <w:rsid w:val="00FB552A"/>
    <w:rsid w:val="00FB567F"/>
    <w:rsid w:val="00FB5B18"/>
    <w:rsid w:val="00FB5E7A"/>
    <w:rsid w:val="00FB5EC2"/>
    <w:rsid w:val="00FB776A"/>
    <w:rsid w:val="00FB7A6B"/>
    <w:rsid w:val="00FB7E88"/>
    <w:rsid w:val="00FC001E"/>
    <w:rsid w:val="00FC009D"/>
    <w:rsid w:val="00FC0153"/>
    <w:rsid w:val="00FC04EC"/>
    <w:rsid w:val="00FC096F"/>
    <w:rsid w:val="00FC0A51"/>
    <w:rsid w:val="00FC0AE8"/>
    <w:rsid w:val="00FC0EE2"/>
    <w:rsid w:val="00FC1DA2"/>
    <w:rsid w:val="00FC26AF"/>
    <w:rsid w:val="00FC28DD"/>
    <w:rsid w:val="00FC293B"/>
    <w:rsid w:val="00FC2C24"/>
    <w:rsid w:val="00FC2DCB"/>
    <w:rsid w:val="00FC2EDD"/>
    <w:rsid w:val="00FC3543"/>
    <w:rsid w:val="00FC3C4E"/>
    <w:rsid w:val="00FC3D86"/>
    <w:rsid w:val="00FC41D5"/>
    <w:rsid w:val="00FC42DC"/>
    <w:rsid w:val="00FC43B5"/>
    <w:rsid w:val="00FC461B"/>
    <w:rsid w:val="00FC4850"/>
    <w:rsid w:val="00FC5381"/>
    <w:rsid w:val="00FC58A1"/>
    <w:rsid w:val="00FC5A31"/>
    <w:rsid w:val="00FC613D"/>
    <w:rsid w:val="00FC61F0"/>
    <w:rsid w:val="00FC65EE"/>
    <w:rsid w:val="00FC6C86"/>
    <w:rsid w:val="00FC6CD4"/>
    <w:rsid w:val="00FC6D30"/>
    <w:rsid w:val="00FC6E91"/>
    <w:rsid w:val="00FC75B2"/>
    <w:rsid w:val="00FC7772"/>
    <w:rsid w:val="00FC7777"/>
    <w:rsid w:val="00FC7B85"/>
    <w:rsid w:val="00FC7C98"/>
    <w:rsid w:val="00FD0261"/>
    <w:rsid w:val="00FD0B0D"/>
    <w:rsid w:val="00FD0B63"/>
    <w:rsid w:val="00FD0F04"/>
    <w:rsid w:val="00FD0FBD"/>
    <w:rsid w:val="00FD1345"/>
    <w:rsid w:val="00FD16E1"/>
    <w:rsid w:val="00FD19FC"/>
    <w:rsid w:val="00FD1A00"/>
    <w:rsid w:val="00FD1AB8"/>
    <w:rsid w:val="00FD1C09"/>
    <w:rsid w:val="00FD1ED9"/>
    <w:rsid w:val="00FD2194"/>
    <w:rsid w:val="00FD23EA"/>
    <w:rsid w:val="00FD27C8"/>
    <w:rsid w:val="00FD2BEC"/>
    <w:rsid w:val="00FD2D04"/>
    <w:rsid w:val="00FD340C"/>
    <w:rsid w:val="00FD38FA"/>
    <w:rsid w:val="00FD3B37"/>
    <w:rsid w:val="00FD3FAA"/>
    <w:rsid w:val="00FD4697"/>
    <w:rsid w:val="00FD4949"/>
    <w:rsid w:val="00FD49A7"/>
    <w:rsid w:val="00FD4AB1"/>
    <w:rsid w:val="00FD4B9E"/>
    <w:rsid w:val="00FD4EF5"/>
    <w:rsid w:val="00FD5038"/>
    <w:rsid w:val="00FD5272"/>
    <w:rsid w:val="00FD55CF"/>
    <w:rsid w:val="00FD56A8"/>
    <w:rsid w:val="00FD5A1E"/>
    <w:rsid w:val="00FD5E82"/>
    <w:rsid w:val="00FD5E84"/>
    <w:rsid w:val="00FD6330"/>
    <w:rsid w:val="00FD65B1"/>
    <w:rsid w:val="00FD6791"/>
    <w:rsid w:val="00FD6E84"/>
    <w:rsid w:val="00FD6ECC"/>
    <w:rsid w:val="00FD7AE4"/>
    <w:rsid w:val="00FE0570"/>
    <w:rsid w:val="00FE0FBE"/>
    <w:rsid w:val="00FE14E3"/>
    <w:rsid w:val="00FE1994"/>
    <w:rsid w:val="00FE1B36"/>
    <w:rsid w:val="00FE2043"/>
    <w:rsid w:val="00FE22B0"/>
    <w:rsid w:val="00FE3356"/>
    <w:rsid w:val="00FE3500"/>
    <w:rsid w:val="00FE3652"/>
    <w:rsid w:val="00FE3668"/>
    <w:rsid w:val="00FE36BA"/>
    <w:rsid w:val="00FE3D03"/>
    <w:rsid w:val="00FE4F6B"/>
    <w:rsid w:val="00FE5396"/>
    <w:rsid w:val="00FE555F"/>
    <w:rsid w:val="00FE5677"/>
    <w:rsid w:val="00FE6646"/>
    <w:rsid w:val="00FE6718"/>
    <w:rsid w:val="00FE682B"/>
    <w:rsid w:val="00FE6EBB"/>
    <w:rsid w:val="00FE7293"/>
    <w:rsid w:val="00FE73CC"/>
    <w:rsid w:val="00FE77F7"/>
    <w:rsid w:val="00FE781F"/>
    <w:rsid w:val="00FE7F49"/>
    <w:rsid w:val="00FE7F9E"/>
    <w:rsid w:val="00FF037F"/>
    <w:rsid w:val="00FF0426"/>
    <w:rsid w:val="00FF0617"/>
    <w:rsid w:val="00FF0841"/>
    <w:rsid w:val="00FF0EB4"/>
    <w:rsid w:val="00FF10B1"/>
    <w:rsid w:val="00FF1148"/>
    <w:rsid w:val="00FF1765"/>
    <w:rsid w:val="00FF1A94"/>
    <w:rsid w:val="00FF1B21"/>
    <w:rsid w:val="00FF1EAE"/>
    <w:rsid w:val="00FF1EE3"/>
    <w:rsid w:val="00FF2775"/>
    <w:rsid w:val="00FF29DA"/>
    <w:rsid w:val="00FF2C5D"/>
    <w:rsid w:val="00FF2D08"/>
    <w:rsid w:val="00FF2EDB"/>
    <w:rsid w:val="00FF349B"/>
    <w:rsid w:val="00FF384F"/>
    <w:rsid w:val="00FF3988"/>
    <w:rsid w:val="00FF3AF6"/>
    <w:rsid w:val="00FF46AB"/>
    <w:rsid w:val="00FF4871"/>
    <w:rsid w:val="00FF4F85"/>
    <w:rsid w:val="00FF50FD"/>
    <w:rsid w:val="00FF5775"/>
    <w:rsid w:val="00FF5CAD"/>
    <w:rsid w:val="00FF6130"/>
    <w:rsid w:val="00FF6169"/>
    <w:rsid w:val="00FF617D"/>
    <w:rsid w:val="00FF6243"/>
    <w:rsid w:val="00FF6269"/>
    <w:rsid w:val="00FF6869"/>
    <w:rsid w:val="00FF6FB1"/>
    <w:rsid w:val="00FF7029"/>
    <w:rsid w:val="00FF72F2"/>
    <w:rsid w:val="00FF7311"/>
    <w:rsid w:val="00FF78BD"/>
    <w:rsid w:val="00FF7973"/>
    <w:rsid w:val="01669C43"/>
    <w:rsid w:val="01922583"/>
    <w:rsid w:val="01EE7A01"/>
    <w:rsid w:val="01FAD166"/>
    <w:rsid w:val="01FDD63B"/>
    <w:rsid w:val="02292006"/>
    <w:rsid w:val="025D573D"/>
    <w:rsid w:val="02766BD4"/>
    <w:rsid w:val="02B34F31"/>
    <w:rsid w:val="02B4D0DF"/>
    <w:rsid w:val="02C3DC57"/>
    <w:rsid w:val="0347A317"/>
    <w:rsid w:val="0350B12B"/>
    <w:rsid w:val="036F34B3"/>
    <w:rsid w:val="0397EE25"/>
    <w:rsid w:val="03A8F400"/>
    <w:rsid w:val="03BE708C"/>
    <w:rsid w:val="03C26730"/>
    <w:rsid w:val="03D4ECF6"/>
    <w:rsid w:val="040FCCF2"/>
    <w:rsid w:val="042D3E51"/>
    <w:rsid w:val="04306708"/>
    <w:rsid w:val="04F4073A"/>
    <w:rsid w:val="0539EDC6"/>
    <w:rsid w:val="054BF603"/>
    <w:rsid w:val="056B3647"/>
    <w:rsid w:val="058A87C4"/>
    <w:rsid w:val="05B7A3AC"/>
    <w:rsid w:val="05D3D47D"/>
    <w:rsid w:val="0667B210"/>
    <w:rsid w:val="0672C76B"/>
    <w:rsid w:val="06A0855E"/>
    <w:rsid w:val="0719C6AC"/>
    <w:rsid w:val="073D3157"/>
    <w:rsid w:val="074025E7"/>
    <w:rsid w:val="07496225"/>
    <w:rsid w:val="0751F1E4"/>
    <w:rsid w:val="0765F1EB"/>
    <w:rsid w:val="0794E0A3"/>
    <w:rsid w:val="07DD0DB7"/>
    <w:rsid w:val="07E6875F"/>
    <w:rsid w:val="07FE8052"/>
    <w:rsid w:val="082D443C"/>
    <w:rsid w:val="086D8A57"/>
    <w:rsid w:val="08770A79"/>
    <w:rsid w:val="0889A819"/>
    <w:rsid w:val="08F20E5F"/>
    <w:rsid w:val="090CD141"/>
    <w:rsid w:val="0925C0F9"/>
    <w:rsid w:val="09346B3E"/>
    <w:rsid w:val="094DD1E0"/>
    <w:rsid w:val="096CD9E1"/>
    <w:rsid w:val="09C52DBE"/>
    <w:rsid w:val="09F298A8"/>
    <w:rsid w:val="0A00C8C4"/>
    <w:rsid w:val="0A0AC616"/>
    <w:rsid w:val="0A2BBDEF"/>
    <w:rsid w:val="0A844C0A"/>
    <w:rsid w:val="0ABDDA48"/>
    <w:rsid w:val="0AC4D6A2"/>
    <w:rsid w:val="0B252559"/>
    <w:rsid w:val="0B2A5FB8"/>
    <w:rsid w:val="0BD5A035"/>
    <w:rsid w:val="0C20B67E"/>
    <w:rsid w:val="0C2ED0A2"/>
    <w:rsid w:val="0C45E077"/>
    <w:rsid w:val="0C5D426C"/>
    <w:rsid w:val="0C66DBAB"/>
    <w:rsid w:val="0C9D483C"/>
    <w:rsid w:val="0CB461E7"/>
    <w:rsid w:val="0D047822"/>
    <w:rsid w:val="0D0C6B28"/>
    <w:rsid w:val="0D3222B8"/>
    <w:rsid w:val="0D6C57A7"/>
    <w:rsid w:val="0D75B0B4"/>
    <w:rsid w:val="0D7AB483"/>
    <w:rsid w:val="0D88B287"/>
    <w:rsid w:val="0D9E56F8"/>
    <w:rsid w:val="0DDDA604"/>
    <w:rsid w:val="0DDDEA43"/>
    <w:rsid w:val="0DFBF819"/>
    <w:rsid w:val="0E1FC06F"/>
    <w:rsid w:val="0E30197F"/>
    <w:rsid w:val="0E5C6719"/>
    <w:rsid w:val="0E74437C"/>
    <w:rsid w:val="0E8CD2ED"/>
    <w:rsid w:val="0F07424B"/>
    <w:rsid w:val="0F0BCF90"/>
    <w:rsid w:val="0F3F6E03"/>
    <w:rsid w:val="0F8CE8F5"/>
    <w:rsid w:val="0FA7826F"/>
    <w:rsid w:val="0FCCE1E2"/>
    <w:rsid w:val="0FE6FFE3"/>
    <w:rsid w:val="100AA082"/>
    <w:rsid w:val="101F7DC2"/>
    <w:rsid w:val="1065B3C5"/>
    <w:rsid w:val="10A7048A"/>
    <w:rsid w:val="10C6172E"/>
    <w:rsid w:val="10CF370A"/>
    <w:rsid w:val="11297750"/>
    <w:rsid w:val="1132D034"/>
    <w:rsid w:val="11410083"/>
    <w:rsid w:val="115A981F"/>
    <w:rsid w:val="11965A24"/>
    <w:rsid w:val="119DD095"/>
    <w:rsid w:val="11B4500B"/>
    <w:rsid w:val="11B8321F"/>
    <w:rsid w:val="11B98B51"/>
    <w:rsid w:val="11BBDD43"/>
    <w:rsid w:val="125DA5F5"/>
    <w:rsid w:val="126B3FC2"/>
    <w:rsid w:val="1277AB01"/>
    <w:rsid w:val="129FC7F5"/>
    <w:rsid w:val="12A02C22"/>
    <w:rsid w:val="12FDC509"/>
    <w:rsid w:val="1303C178"/>
    <w:rsid w:val="1318E4A9"/>
    <w:rsid w:val="134F9DA1"/>
    <w:rsid w:val="1352D277"/>
    <w:rsid w:val="1364401F"/>
    <w:rsid w:val="13A52648"/>
    <w:rsid w:val="13CB1544"/>
    <w:rsid w:val="1406DBD8"/>
    <w:rsid w:val="140C92E5"/>
    <w:rsid w:val="1421C9CB"/>
    <w:rsid w:val="1435BF3A"/>
    <w:rsid w:val="14428EC3"/>
    <w:rsid w:val="1495D204"/>
    <w:rsid w:val="14A0365F"/>
    <w:rsid w:val="14B3638C"/>
    <w:rsid w:val="14BFCF5D"/>
    <w:rsid w:val="14C1DC44"/>
    <w:rsid w:val="14E3023F"/>
    <w:rsid w:val="150CCDFB"/>
    <w:rsid w:val="15136D81"/>
    <w:rsid w:val="152EAF48"/>
    <w:rsid w:val="1569CF57"/>
    <w:rsid w:val="15A04E59"/>
    <w:rsid w:val="15E758AB"/>
    <w:rsid w:val="15ED14DD"/>
    <w:rsid w:val="1632F6D8"/>
    <w:rsid w:val="16442DE2"/>
    <w:rsid w:val="16A8C385"/>
    <w:rsid w:val="16E72F3B"/>
    <w:rsid w:val="170117D7"/>
    <w:rsid w:val="172093F8"/>
    <w:rsid w:val="1722C854"/>
    <w:rsid w:val="1758993D"/>
    <w:rsid w:val="1777F490"/>
    <w:rsid w:val="179A0D60"/>
    <w:rsid w:val="1826B8A7"/>
    <w:rsid w:val="184C3DFB"/>
    <w:rsid w:val="1863C1A3"/>
    <w:rsid w:val="18DC7E33"/>
    <w:rsid w:val="18F99B7B"/>
    <w:rsid w:val="1925E48F"/>
    <w:rsid w:val="1962783E"/>
    <w:rsid w:val="19766F9B"/>
    <w:rsid w:val="197813CB"/>
    <w:rsid w:val="19BDDF9B"/>
    <w:rsid w:val="19C25BA1"/>
    <w:rsid w:val="19E8983F"/>
    <w:rsid w:val="1A53B0FB"/>
    <w:rsid w:val="1A5570E8"/>
    <w:rsid w:val="1A9F839F"/>
    <w:rsid w:val="1AD45B1D"/>
    <w:rsid w:val="1AF7BA57"/>
    <w:rsid w:val="1B18C62F"/>
    <w:rsid w:val="1B55430C"/>
    <w:rsid w:val="1B868545"/>
    <w:rsid w:val="1B96423C"/>
    <w:rsid w:val="1BC31CD4"/>
    <w:rsid w:val="1BEECED6"/>
    <w:rsid w:val="1BFE99A0"/>
    <w:rsid w:val="1C1A8C32"/>
    <w:rsid w:val="1C487E2C"/>
    <w:rsid w:val="1C64A141"/>
    <w:rsid w:val="1C85AE23"/>
    <w:rsid w:val="1CAA61C5"/>
    <w:rsid w:val="1CD1AF69"/>
    <w:rsid w:val="1CF8B89E"/>
    <w:rsid w:val="1D00B8AB"/>
    <w:rsid w:val="1D109F56"/>
    <w:rsid w:val="1D7207F6"/>
    <w:rsid w:val="1DA66145"/>
    <w:rsid w:val="1DB64C69"/>
    <w:rsid w:val="1E269A8E"/>
    <w:rsid w:val="1E2B76BD"/>
    <w:rsid w:val="1E2E3944"/>
    <w:rsid w:val="1E4A7CE1"/>
    <w:rsid w:val="1E72AC84"/>
    <w:rsid w:val="1E7F1AF5"/>
    <w:rsid w:val="1EBF0E0F"/>
    <w:rsid w:val="1F0B96AA"/>
    <w:rsid w:val="1F12F707"/>
    <w:rsid w:val="1F194391"/>
    <w:rsid w:val="1F2EC1E8"/>
    <w:rsid w:val="1FBA370A"/>
    <w:rsid w:val="1FCA212F"/>
    <w:rsid w:val="1FEB23AD"/>
    <w:rsid w:val="2006E935"/>
    <w:rsid w:val="20122BDB"/>
    <w:rsid w:val="202D9A4F"/>
    <w:rsid w:val="2070C85B"/>
    <w:rsid w:val="20D2CA7B"/>
    <w:rsid w:val="20D31D14"/>
    <w:rsid w:val="20E37B1A"/>
    <w:rsid w:val="20F91B2C"/>
    <w:rsid w:val="214787A5"/>
    <w:rsid w:val="214E664C"/>
    <w:rsid w:val="216C5EA9"/>
    <w:rsid w:val="216E3FF4"/>
    <w:rsid w:val="2173B8C9"/>
    <w:rsid w:val="21A4D297"/>
    <w:rsid w:val="21FE98BB"/>
    <w:rsid w:val="22283B2B"/>
    <w:rsid w:val="227B084C"/>
    <w:rsid w:val="2296F5D9"/>
    <w:rsid w:val="22A995DC"/>
    <w:rsid w:val="22FB1066"/>
    <w:rsid w:val="2306F286"/>
    <w:rsid w:val="2323AC16"/>
    <w:rsid w:val="23705B4D"/>
    <w:rsid w:val="23D76F06"/>
    <w:rsid w:val="23DACB63"/>
    <w:rsid w:val="23F0F374"/>
    <w:rsid w:val="24026471"/>
    <w:rsid w:val="2419C057"/>
    <w:rsid w:val="241EE582"/>
    <w:rsid w:val="24377073"/>
    <w:rsid w:val="24500E17"/>
    <w:rsid w:val="2461F6A2"/>
    <w:rsid w:val="24A95044"/>
    <w:rsid w:val="24AEAC89"/>
    <w:rsid w:val="24C1634A"/>
    <w:rsid w:val="24C68BF3"/>
    <w:rsid w:val="24E7DA27"/>
    <w:rsid w:val="2534A15F"/>
    <w:rsid w:val="25373B8A"/>
    <w:rsid w:val="253B1D08"/>
    <w:rsid w:val="2546F627"/>
    <w:rsid w:val="256256F9"/>
    <w:rsid w:val="2587E017"/>
    <w:rsid w:val="259FF71D"/>
    <w:rsid w:val="25CCECD9"/>
    <w:rsid w:val="25F557CF"/>
    <w:rsid w:val="25F5F4E6"/>
    <w:rsid w:val="2601192B"/>
    <w:rsid w:val="261032E4"/>
    <w:rsid w:val="261CC5AB"/>
    <w:rsid w:val="2671DEAC"/>
    <w:rsid w:val="269C28A5"/>
    <w:rsid w:val="26E656B2"/>
    <w:rsid w:val="26E821C5"/>
    <w:rsid w:val="26F1F156"/>
    <w:rsid w:val="274E697D"/>
    <w:rsid w:val="277B51B5"/>
    <w:rsid w:val="2781C8F1"/>
    <w:rsid w:val="2793B968"/>
    <w:rsid w:val="279F1B66"/>
    <w:rsid w:val="27B4912C"/>
    <w:rsid w:val="27CF956C"/>
    <w:rsid w:val="27F4BDE7"/>
    <w:rsid w:val="28494D18"/>
    <w:rsid w:val="284DCDEA"/>
    <w:rsid w:val="284DD50C"/>
    <w:rsid w:val="2868D56B"/>
    <w:rsid w:val="2893762D"/>
    <w:rsid w:val="289ECEEA"/>
    <w:rsid w:val="28B1C7FF"/>
    <w:rsid w:val="28D08260"/>
    <w:rsid w:val="28D2A283"/>
    <w:rsid w:val="28DA0B18"/>
    <w:rsid w:val="28F09D8B"/>
    <w:rsid w:val="2907DF7D"/>
    <w:rsid w:val="293836FE"/>
    <w:rsid w:val="294334A5"/>
    <w:rsid w:val="299B1338"/>
    <w:rsid w:val="29BBFDBE"/>
    <w:rsid w:val="2A0B7852"/>
    <w:rsid w:val="2A2C9629"/>
    <w:rsid w:val="2A33BDD0"/>
    <w:rsid w:val="2A697169"/>
    <w:rsid w:val="2A74ECEF"/>
    <w:rsid w:val="2A7A7D3C"/>
    <w:rsid w:val="2A8572C7"/>
    <w:rsid w:val="2AD4DA4C"/>
    <w:rsid w:val="2AD9E723"/>
    <w:rsid w:val="2B02CBF0"/>
    <w:rsid w:val="2B15B2B1"/>
    <w:rsid w:val="2B78B036"/>
    <w:rsid w:val="2B7F814B"/>
    <w:rsid w:val="2B9E196D"/>
    <w:rsid w:val="2BCA7EE8"/>
    <w:rsid w:val="2BDE1D8E"/>
    <w:rsid w:val="2BE06676"/>
    <w:rsid w:val="2BE2886F"/>
    <w:rsid w:val="2C31EF85"/>
    <w:rsid w:val="2C385068"/>
    <w:rsid w:val="2C646804"/>
    <w:rsid w:val="2C969320"/>
    <w:rsid w:val="2CD1AC48"/>
    <w:rsid w:val="2CD972C1"/>
    <w:rsid w:val="2CDB5B70"/>
    <w:rsid w:val="2D2B1AB4"/>
    <w:rsid w:val="2D4F19DD"/>
    <w:rsid w:val="2D613CD3"/>
    <w:rsid w:val="2D896A60"/>
    <w:rsid w:val="2DADD42F"/>
    <w:rsid w:val="2DE32D08"/>
    <w:rsid w:val="2DE76C0B"/>
    <w:rsid w:val="2DF02AFC"/>
    <w:rsid w:val="2E3BD4EE"/>
    <w:rsid w:val="2E5EE4D9"/>
    <w:rsid w:val="2E72A516"/>
    <w:rsid w:val="2E83A70A"/>
    <w:rsid w:val="2E8D5687"/>
    <w:rsid w:val="2E94DC56"/>
    <w:rsid w:val="2EB98E31"/>
    <w:rsid w:val="2ECFC136"/>
    <w:rsid w:val="2EED74DC"/>
    <w:rsid w:val="2F3CA74E"/>
    <w:rsid w:val="2F5BE145"/>
    <w:rsid w:val="2F5D7ECD"/>
    <w:rsid w:val="2F6DBFAE"/>
    <w:rsid w:val="2F772C2B"/>
    <w:rsid w:val="2FA993E1"/>
    <w:rsid w:val="2FD25737"/>
    <w:rsid w:val="2FF7B69A"/>
    <w:rsid w:val="30049A22"/>
    <w:rsid w:val="3008E6E1"/>
    <w:rsid w:val="30208598"/>
    <w:rsid w:val="3075FAF6"/>
    <w:rsid w:val="30CCD231"/>
    <w:rsid w:val="30D5FC69"/>
    <w:rsid w:val="30FC6588"/>
    <w:rsid w:val="312695A1"/>
    <w:rsid w:val="313F2CB8"/>
    <w:rsid w:val="31B3EC33"/>
    <w:rsid w:val="31F7DE80"/>
    <w:rsid w:val="31FBA143"/>
    <w:rsid w:val="323209B7"/>
    <w:rsid w:val="325C9EC1"/>
    <w:rsid w:val="32676A66"/>
    <w:rsid w:val="327A4F12"/>
    <w:rsid w:val="327D3D3D"/>
    <w:rsid w:val="3281C441"/>
    <w:rsid w:val="3297048D"/>
    <w:rsid w:val="32B15996"/>
    <w:rsid w:val="32E90029"/>
    <w:rsid w:val="32EDF736"/>
    <w:rsid w:val="32FF3E47"/>
    <w:rsid w:val="330BF02F"/>
    <w:rsid w:val="3311185A"/>
    <w:rsid w:val="3349FB18"/>
    <w:rsid w:val="33564859"/>
    <w:rsid w:val="335F1D45"/>
    <w:rsid w:val="3365D8B1"/>
    <w:rsid w:val="33967F76"/>
    <w:rsid w:val="340BCA70"/>
    <w:rsid w:val="35088679"/>
    <w:rsid w:val="352A1839"/>
    <w:rsid w:val="35A51318"/>
    <w:rsid w:val="35BFB15D"/>
    <w:rsid w:val="35E4646F"/>
    <w:rsid w:val="35EC508A"/>
    <w:rsid w:val="35FFA82F"/>
    <w:rsid w:val="3606CBFF"/>
    <w:rsid w:val="360B8030"/>
    <w:rsid w:val="360BA8AF"/>
    <w:rsid w:val="361C2DAD"/>
    <w:rsid w:val="363283F2"/>
    <w:rsid w:val="366A336A"/>
    <w:rsid w:val="36BF2DBD"/>
    <w:rsid w:val="36C189FB"/>
    <w:rsid w:val="36C9BA83"/>
    <w:rsid w:val="36D65AD6"/>
    <w:rsid w:val="36DDE21C"/>
    <w:rsid w:val="372D9D4D"/>
    <w:rsid w:val="374C2C9E"/>
    <w:rsid w:val="377ABD14"/>
    <w:rsid w:val="377E021E"/>
    <w:rsid w:val="3790D5C7"/>
    <w:rsid w:val="37B2E51D"/>
    <w:rsid w:val="37CECC34"/>
    <w:rsid w:val="380784A8"/>
    <w:rsid w:val="380B8E0C"/>
    <w:rsid w:val="3826DC9E"/>
    <w:rsid w:val="38333D87"/>
    <w:rsid w:val="3865DAB3"/>
    <w:rsid w:val="38BBC5F9"/>
    <w:rsid w:val="38D4579B"/>
    <w:rsid w:val="38DB2499"/>
    <w:rsid w:val="38E31758"/>
    <w:rsid w:val="3918D5BA"/>
    <w:rsid w:val="39334A10"/>
    <w:rsid w:val="39548A8A"/>
    <w:rsid w:val="39772F25"/>
    <w:rsid w:val="39DA7F60"/>
    <w:rsid w:val="39E3853F"/>
    <w:rsid w:val="3A033866"/>
    <w:rsid w:val="3A366CE3"/>
    <w:rsid w:val="3A4019EA"/>
    <w:rsid w:val="3A556E1D"/>
    <w:rsid w:val="3A9841C3"/>
    <w:rsid w:val="3ACC3DC2"/>
    <w:rsid w:val="3ADF6AF9"/>
    <w:rsid w:val="3AE2ABE9"/>
    <w:rsid w:val="3B27288C"/>
    <w:rsid w:val="3B35F2FB"/>
    <w:rsid w:val="3B3E70EB"/>
    <w:rsid w:val="3B81A664"/>
    <w:rsid w:val="3B904519"/>
    <w:rsid w:val="3BA6B934"/>
    <w:rsid w:val="3BDDC063"/>
    <w:rsid w:val="3BE1492E"/>
    <w:rsid w:val="3BE1C8AD"/>
    <w:rsid w:val="3BF01754"/>
    <w:rsid w:val="3C03766F"/>
    <w:rsid w:val="3C1B3178"/>
    <w:rsid w:val="3C45F940"/>
    <w:rsid w:val="3C769DED"/>
    <w:rsid w:val="3C9D1625"/>
    <w:rsid w:val="3CBE4BD0"/>
    <w:rsid w:val="3CF7A4FE"/>
    <w:rsid w:val="3CFA77E8"/>
    <w:rsid w:val="3D1DE888"/>
    <w:rsid w:val="3D4815DB"/>
    <w:rsid w:val="3D52BC6A"/>
    <w:rsid w:val="3D55773D"/>
    <w:rsid w:val="3D6093C3"/>
    <w:rsid w:val="3D7B20E5"/>
    <w:rsid w:val="3DC87F31"/>
    <w:rsid w:val="3DDFAECF"/>
    <w:rsid w:val="3DE3BA67"/>
    <w:rsid w:val="3DE9BAB0"/>
    <w:rsid w:val="3DFBA3D1"/>
    <w:rsid w:val="3E1B6C3D"/>
    <w:rsid w:val="3E6BEE80"/>
    <w:rsid w:val="3E7C7E67"/>
    <w:rsid w:val="3E8D0B2E"/>
    <w:rsid w:val="3EB212BD"/>
    <w:rsid w:val="3EEAA06C"/>
    <w:rsid w:val="3EF27423"/>
    <w:rsid w:val="3EFFE77C"/>
    <w:rsid w:val="3F037F72"/>
    <w:rsid w:val="3F46A0F8"/>
    <w:rsid w:val="3F508DAB"/>
    <w:rsid w:val="3F6BE3C5"/>
    <w:rsid w:val="3FB91B7A"/>
    <w:rsid w:val="4059B26B"/>
    <w:rsid w:val="408598E8"/>
    <w:rsid w:val="40948059"/>
    <w:rsid w:val="40BBBCE6"/>
    <w:rsid w:val="40BFFD5F"/>
    <w:rsid w:val="40C91252"/>
    <w:rsid w:val="40CAAEDA"/>
    <w:rsid w:val="40FCF52F"/>
    <w:rsid w:val="4103CBA5"/>
    <w:rsid w:val="4114E404"/>
    <w:rsid w:val="413A6B07"/>
    <w:rsid w:val="41436BE7"/>
    <w:rsid w:val="414B3058"/>
    <w:rsid w:val="41B30B77"/>
    <w:rsid w:val="41B4DAC5"/>
    <w:rsid w:val="41F8CCE6"/>
    <w:rsid w:val="4215D22F"/>
    <w:rsid w:val="422D02C8"/>
    <w:rsid w:val="424214A4"/>
    <w:rsid w:val="42F1EB2C"/>
    <w:rsid w:val="4301F098"/>
    <w:rsid w:val="431B2BC3"/>
    <w:rsid w:val="4347D1E1"/>
    <w:rsid w:val="43C66018"/>
    <w:rsid w:val="43D9CC50"/>
    <w:rsid w:val="443A77A9"/>
    <w:rsid w:val="4441D7B9"/>
    <w:rsid w:val="4490DA0C"/>
    <w:rsid w:val="4491E05C"/>
    <w:rsid w:val="44967CF9"/>
    <w:rsid w:val="4496B185"/>
    <w:rsid w:val="44976EFA"/>
    <w:rsid w:val="4497E9E5"/>
    <w:rsid w:val="451DD718"/>
    <w:rsid w:val="45441B26"/>
    <w:rsid w:val="45487448"/>
    <w:rsid w:val="455ABD4C"/>
    <w:rsid w:val="457C76CF"/>
    <w:rsid w:val="4589CC4B"/>
    <w:rsid w:val="458ED4C6"/>
    <w:rsid w:val="45A041EF"/>
    <w:rsid w:val="46176A28"/>
    <w:rsid w:val="468196D6"/>
    <w:rsid w:val="46A4749C"/>
    <w:rsid w:val="46D4C4A7"/>
    <w:rsid w:val="46E56B88"/>
    <w:rsid w:val="46EE1D03"/>
    <w:rsid w:val="47341601"/>
    <w:rsid w:val="47433992"/>
    <w:rsid w:val="47513CCF"/>
    <w:rsid w:val="4768ABD8"/>
    <w:rsid w:val="47772C56"/>
    <w:rsid w:val="47A6A5C1"/>
    <w:rsid w:val="47BACF8D"/>
    <w:rsid w:val="47E5DD72"/>
    <w:rsid w:val="48405DD6"/>
    <w:rsid w:val="4846BEB4"/>
    <w:rsid w:val="48764CE7"/>
    <w:rsid w:val="48BACFF8"/>
    <w:rsid w:val="48BE2208"/>
    <w:rsid w:val="48D240A3"/>
    <w:rsid w:val="48DFD900"/>
    <w:rsid w:val="4925966B"/>
    <w:rsid w:val="492A38C3"/>
    <w:rsid w:val="49319F78"/>
    <w:rsid w:val="4939C9AB"/>
    <w:rsid w:val="494C2125"/>
    <w:rsid w:val="4971442A"/>
    <w:rsid w:val="4988E078"/>
    <w:rsid w:val="49AA4F6F"/>
    <w:rsid w:val="49CC9DDF"/>
    <w:rsid w:val="49E10F9E"/>
    <w:rsid w:val="49EF80F1"/>
    <w:rsid w:val="4A0F05A4"/>
    <w:rsid w:val="4A3D4293"/>
    <w:rsid w:val="4A4198BB"/>
    <w:rsid w:val="4A80E8E9"/>
    <w:rsid w:val="4AB16AF1"/>
    <w:rsid w:val="4B01CA34"/>
    <w:rsid w:val="4B08C644"/>
    <w:rsid w:val="4B270636"/>
    <w:rsid w:val="4B382B9E"/>
    <w:rsid w:val="4B465EAB"/>
    <w:rsid w:val="4B7132BC"/>
    <w:rsid w:val="4BB8E673"/>
    <w:rsid w:val="4BC273A8"/>
    <w:rsid w:val="4C1B87DF"/>
    <w:rsid w:val="4C4FDEFD"/>
    <w:rsid w:val="4C7D72E4"/>
    <w:rsid w:val="4C9182F7"/>
    <w:rsid w:val="4C91C4C6"/>
    <w:rsid w:val="4CB86121"/>
    <w:rsid w:val="4CD0E3C5"/>
    <w:rsid w:val="4CFF66A2"/>
    <w:rsid w:val="4D72F88A"/>
    <w:rsid w:val="4DBD9D11"/>
    <w:rsid w:val="4DC0ABF9"/>
    <w:rsid w:val="4DFA8789"/>
    <w:rsid w:val="4DFEB6AC"/>
    <w:rsid w:val="4E0CCF6D"/>
    <w:rsid w:val="4E321309"/>
    <w:rsid w:val="4E6E47BD"/>
    <w:rsid w:val="4E7445FB"/>
    <w:rsid w:val="4E7A2C8A"/>
    <w:rsid w:val="4E7B9CB0"/>
    <w:rsid w:val="4EB27ADE"/>
    <w:rsid w:val="4EC2F6FF"/>
    <w:rsid w:val="4ED1ADB3"/>
    <w:rsid w:val="4F3BDD27"/>
    <w:rsid w:val="4F4C4BDB"/>
    <w:rsid w:val="4F6FF937"/>
    <w:rsid w:val="4F742AC9"/>
    <w:rsid w:val="4F86FB34"/>
    <w:rsid w:val="4F8FB691"/>
    <w:rsid w:val="4FB11C57"/>
    <w:rsid w:val="4FD22024"/>
    <w:rsid w:val="5025E144"/>
    <w:rsid w:val="502A1E27"/>
    <w:rsid w:val="505766BA"/>
    <w:rsid w:val="507B26D9"/>
    <w:rsid w:val="50DE2A03"/>
    <w:rsid w:val="51001D07"/>
    <w:rsid w:val="510F2EC1"/>
    <w:rsid w:val="5196B235"/>
    <w:rsid w:val="51A29ACF"/>
    <w:rsid w:val="51DDF6E8"/>
    <w:rsid w:val="51FC7C9B"/>
    <w:rsid w:val="52301A91"/>
    <w:rsid w:val="524E2AE1"/>
    <w:rsid w:val="526BF417"/>
    <w:rsid w:val="5283AA43"/>
    <w:rsid w:val="529F3719"/>
    <w:rsid w:val="52AD8CE6"/>
    <w:rsid w:val="52B0C256"/>
    <w:rsid w:val="52B17889"/>
    <w:rsid w:val="52EE7BC0"/>
    <w:rsid w:val="5302C508"/>
    <w:rsid w:val="5315BC44"/>
    <w:rsid w:val="5315DB17"/>
    <w:rsid w:val="5318FB51"/>
    <w:rsid w:val="531F57FF"/>
    <w:rsid w:val="533AB5B4"/>
    <w:rsid w:val="533AF260"/>
    <w:rsid w:val="53570A61"/>
    <w:rsid w:val="5365B78D"/>
    <w:rsid w:val="5375FD10"/>
    <w:rsid w:val="5377C7B1"/>
    <w:rsid w:val="539AF5EA"/>
    <w:rsid w:val="53AB333F"/>
    <w:rsid w:val="53B96C32"/>
    <w:rsid w:val="53BB8DEE"/>
    <w:rsid w:val="53EA7094"/>
    <w:rsid w:val="540759F9"/>
    <w:rsid w:val="541350D4"/>
    <w:rsid w:val="545C78CE"/>
    <w:rsid w:val="546321E0"/>
    <w:rsid w:val="54689CA6"/>
    <w:rsid w:val="54F90340"/>
    <w:rsid w:val="550A3C58"/>
    <w:rsid w:val="5524210D"/>
    <w:rsid w:val="555E1F14"/>
    <w:rsid w:val="55748213"/>
    <w:rsid w:val="55982E1C"/>
    <w:rsid w:val="561B628F"/>
    <w:rsid w:val="5645B663"/>
    <w:rsid w:val="5661BCA0"/>
    <w:rsid w:val="56668735"/>
    <w:rsid w:val="568A13E8"/>
    <w:rsid w:val="56B9B31E"/>
    <w:rsid w:val="56CFC72F"/>
    <w:rsid w:val="57021F0B"/>
    <w:rsid w:val="57370918"/>
    <w:rsid w:val="573C0805"/>
    <w:rsid w:val="573FB3BB"/>
    <w:rsid w:val="577B3D84"/>
    <w:rsid w:val="57836681"/>
    <w:rsid w:val="5784B4C6"/>
    <w:rsid w:val="57A7FE98"/>
    <w:rsid w:val="57C7B5DC"/>
    <w:rsid w:val="57D026DA"/>
    <w:rsid w:val="57D9550A"/>
    <w:rsid w:val="57F1217E"/>
    <w:rsid w:val="57F235DF"/>
    <w:rsid w:val="57FAA75B"/>
    <w:rsid w:val="580D39E2"/>
    <w:rsid w:val="5847C37A"/>
    <w:rsid w:val="584F01A6"/>
    <w:rsid w:val="588C30EE"/>
    <w:rsid w:val="5892C601"/>
    <w:rsid w:val="58E5697C"/>
    <w:rsid w:val="58FF15A0"/>
    <w:rsid w:val="592ADE0E"/>
    <w:rsid w:val="594BFCBA"/>
    <w:rsid w:val="595E6371"/>
    <w:rsid w:val="59BF94B3"/>
    <w:rsid w:val="59D8B6BC"/>
    <w:rsid w:val="59F60CFE"/>
    <w:rsid w:val="59F7E2FC"/>
    <w:rsid w:val="59F8E76B"/>
    <w:rsid w:val="5A041BE3"/>
    <w:rsid w:val="5A11E339"/>
    <w:rsid w:val="5A3A50CA"/>
    <w:rsid w:val="5A3CA2AF"/>
    <w:rsid w:val="5AA982B4"/>
    <w:rsid w:val="5ACDCDC8"/>
    <w:rsid w:val="5B035418"/>
    <w:rsid w:val="5B0D3726"/>
    <w:rsid w:val="5B285D3A"/>
    <w:rsid w:val="5B2C2C92"/>
    <w:rsid w:val="5B4FB0E6"/>
    <w:rsid w:val="5B5000F1"/>
    <w:rsid w:val="5B85E01C"/>
    <w:rsid w:val="5BCC9D73"/>
    <w:rsid w:val="5BE66C32"/>
    <w:rsid w:val="5C001E16"/>
    <w:rsid w:val="5C029848"/>
    <w:rsid w:val="5C14BE2B"/>
    <w:rsid w:val="5C2022A6"/>
    <w:rsid w:val="5C3498E4"/>
    <w:rsid w:val="5C3DA84E"/>
    <w:rsid w:val="5C567C27"/>
    <w:rsid w:val="5C5ADC20"/>
    <w:rsid w:val="5CAFCA3A"/>
    <w:rsid w:val="5CBA6D65"/>
    <w:rsid w:val="5CEC423C"/>
    <w:rsid w:val="5D08D400"/>
    <w:rsid w:val="5D0F9C71"/>
    <w:rsid w:val="5D134717"/>
    <w:rsid w:val="5D2A9CBD"/>
    <w:rsid w:val="5D3681F3"/>
    <w:rsid w:val="5DDE0897"/>
    <w:rsid w:val="5E2392E5"/>
    <w:rsid w:val="5E35A7AD"/>
    <w:rsid w:val="5E529C6E"/>
    <w:rsid w:val="5E532124"/>
    <w:rsid w:val="5E864597"/>
    <w:rsid w:val="5EA76E9C"/>
    <w:rsid w:val="5EC470C3"/>
    <w:rsid w:val="5EE86FD1"/>
    <w:rsid w:val="5F0DA76A"/>
    <w:rsid w:val="5F713A78"/>
    <w:rsid w:val="5FB2B16A"/>
    <w:rsid w:val="5FB7A6D6"/>
    <w:rsid w:val="5FD013E8"/>
    <w:rsid w:val="600BB6B9"/>
    <w:rsid w:val="603C6DD2"/>
    <w:rsid w:val="60712C84"/>
    <w:rsid w:val="6087A5DF"/>
    <w:rsid w:val="609E8415"/>
    <w:rsid w:val="60F023D6"/>
    <w:rsid w:val="614CB735"/>
    <w:rsid w:val="6152500D"/>
    <w:rsid w:val="615395A4"/>
    <w:rsid w:val="61542ECB"/>
    <w:rsid w:val="61710F48"/>
    <w:rsid w:val="6184008E"/>
    <w:rsid w:val="619311BD"/>
    <w:rsid w:val="619B269C"/>
    <w:rsid w:val="61EECB47"/>
    <w:rsid w:val="61F33AC7"/>
    <w:rsid w:val="61F573E5"/>
    <w:rsid w:val="62316FE9"/>
    <w:rsid w:val="624BA48F"/>
    <w:rsid w:val="634757E0"/>
    <w:rsid w:val="635AD060"/>
    <w:rsid w:val="638DD9CD"/>
    <w:rsid w:val="63B39A5A"/>
    <w:rsid w:val="63DA460F"/>
    <w:rsid w:val="63DB861D"/>
    <w:rsid w:val="63E2859A"/>
    <w:rsid w:val="640215D1"/>
    <w:rsid w:val="64477738"/>
    <w:rsid w:val="649E2D06"/>
    <w:rsid w:val="64A90EF0"/>
    <w:rsid w:val="64AFB7A6"/>
    <w:rsid w:val="64F5544A"/>
    <w:rsid w:val="65092CFD"/>
    <w:rsid w:val="65331B1F"/>
    <w:rsid w:val="658DB47F"/>
    <w:rsid w:val="65D89B35"/>
    <w:rsid w:val="660AB575"/>
    <w:rsid w:val="66449984"/>
    <w:rsid w:val="664D3DEB"/>
    <w:rsid w:val="66A04FCF"/>
    <w:rsid w:val="66A3D0D9"/>
    <w:rsid w:val="66F37364"/>
    <w:rsid w:val="66FE9716"/>
    <w:rsid w:val="673138B1"/>
    <w:rsid w:val="67607A88"/>
    <w:rsid w:val="678B6636"/>
    <w:rsid w:val="67BBDAD6"/>
    <w:rsid w:val="67C0C89F"/>
    <w:rsid w:val="67C70D50"/>
    <w:rsid w:val="67CB73AC"/>
    <w:rsid w:val="67DB49F0"/>
    <w:rsid w:val="67DD78CC"/>
    <w:rsid w:val="6826020B"/>
    <w:rsid w:val="68261A92"/>
    <w:rsid w:val="6826EB75"/>
    <w:rsid w:val="6861B546"/>
    <w:rsid w:val="6866F03B"/>
    <w:rsid w:val="6887F52D"/>
    <w:rsid w:val="6892FE4E"/>
    <w:rsid w:val="68E833F5"/>
    <w:rsid w:val="68EFF2C7"/>
    <w:rsid w:val="68F2C19D"/>
    <w:rsid w:val="69275B2F"/>
    <w:rsid w:val="69299E14"/>
    <w:rsid w:val="69396F0F"/>
    <w:rsid w:val="695D43EE"/>
    <w:rsid w:val="69839E30"/>
    <w:rsid w:val="6993B075"/>
    <w:rsid w:val="69A5F106"/>
    <w:rsid w:val="69AB9556"/>
    <w:rsid w:val="69AEEA1A"/>
    <w:rsid w:val="69B07057"/>
    <w:rsid w:val="69B8F8C0"/>
    <w:rsid w:val="69E37F45"/>
    <w:rsid w:val="6A0EEE56"/>
    <w:rsid w:val="6A63E0F5"/>
    <w:rsid w:val="6A6496C6"/>
    <w:rsid w:val="6A7BC854"/>
    <w:rsid w:val="6A812280"/>
    <w:rsid w:val="6AC75AE0"/>
    <w:rsid w:val="6AE9E98F"/>
    <w:rsid w:val="6B08F620"/>
    <w:rsid w:val="6B1419A2"/>
    <w:rsid w:val="6B1DD6DD"/>
    <w:rsid w:val="6B395C1F"/>
    <w:rsid w:val="6B609C42"/>
    <w:rsid w:val="6B670E0F"/>
    <w:rsid w:val="6BB77E82"/>
    <w:rsid w:val="6BE1945A"/>
    <w:rsid w:val="6BF21D58"/>
    <w:rsid w:val="6BF2F42B"/>
    <w:rsid w:val="6C0D57A9"/>
    <w:rsid w:val="6C1F86FB"/>
    <w:rsid w:val="6C8DED35"/>
    <w:rsid w:val="6CCC923F"/>
    <w:rsid w:val="6CDDCA19"/>
    <w:rsid w:val="6D3B0EC3"/>
    <w:rsid w:val="6D9A351B"/>
    <w:rsid w:val="6DB2584E"/>
    <w:rsid w:val="6DD6D811"/>
    <w:rsid w:val="6DD789CF"/>
    <w:rsid w:val="6DF17D68"/>
    <w:rsid w:val="6DFF288C"/>
    <w:rsid w:val="6E5623A0"/>
    <w:rsid w:val="6E7C8B6C"/>
    <w:rsid w:val="6EBC422C"/>
    <w:rsid w:val="6EDCD641"/>
    <w:rsid w:val="6F0614A3"/>
    <w:rsid w:val="6F304E3F"/>
    <w:rsid w:val="6F57F83A"/>
    <w:rsid w:val="6F8339C3"/>
    <w:rsid w:val="6FCD98E8"/>
    <w:rsid w:val="70219E86"/>
    <w:rsid w:val="704BA817"/>
    <w:rsid w:val="708F3DD4"/>
    <w:rsid w:val="7096C0BF"/>
    <w:rsid w:val="70B441AF"/>
    <w:rsid w:val="70B5D9DC"/>
    <w:rsid w:val="70CEDF81"/>
    <w:rsid w:val="70CF8744"/>
    <w:rsid w:val="714A6977"/>
    <w:rsid w:val="715D87B8"/>
    <w:rsid w:val="7170CFE4"/>
    <w:rsid w:val="71A99347"/>
    <w:rsid w:val="71C2CCB7"/>
    <w:rsid w:val="71CBDBE6"/>
    <w:rsid w:val="723729A0"/>
    <w:rsid w:val="72566E88"/>
    <w:rsid w:val="7259C68C"/>
    <w:rsid w:val="725B476E"/>
    <w:rsid w:val="728E6C0E"/>
    <w:rsid w:val="729B3A29"/>
    <w:rsid w:val="72A54447"/>
    <w:rsid w:val="72D392D1"/>
    <w:rsid w:val="734EE830"/>
    <w:rsid w:val="7356E5D9"/>
    <w:rsid w:val="7382B0F5"/>
    <w:rsid w:val="73947697"/>
    <w:rsid w:val="73C5475C"/>
    <w:rsid w:val="73DD4945"/>
    <w:rsid w:val="73F9E4EE"/>
    <w:rsid w:val="7413C7E4"/>
    <w:rsid w:val="74151C52"/>
    <w:rsid w:val="742865E4"/>
    <w:rsid w:val="742E164D"/>
    <w:rsid w:val="74390549"/>
    <w:rsid w:val="744456FA"/>
    <w:rsid w:val="74622E89"/>
    <w:rsid w:val="7463FFD9"/>
    <w:rsid w:val="746830E4"/>
    <w:rsid w:val="7471D0F5"/>
    <w:rsid w:val="749254BB"/>
    <w:rsid w:val="74C3853A"/>
    <w:rsid w:val="74E05B84"/>
    <w:rsid w:val="750B52A7"/>
    <w:rsid w:val="753FCACA"/>
    <w:rsid w:val="7571E5FD"/>
    <w:rsid w:val="757B0470"/>
    <w:rsid w:val="757C52AD"/>
    <w:rsid w:val="75BB1E53"/>
    <w:rsid w:val="75D8186F"/>
    <w:rsid w:val="75E45540"/>
    <w:rsid w:val="75F05F98"/>
    <w:rsid w:val="760E6F78"/>
    <w:rsid w:val="764ACFF9"/>
    <w:rsid w:val="765A0CBD"/>
    <w:rsid w:val="765CB251"/>
    <w:rsid w:val="767ABA53"/>
    <w:rsid w:val="767C04B5"/>
    <w:rsid w:val="76F3C8D0"/>
    <w:rsid w:val="7737B861"/>
    <w:rsid w:val="773A59D1"/>
    <w:rsid w:val="7741E97B"/>
    <w:rsid w:val="776049AB"/>
    <w:rsid w:val="77EED221"/>
    <w:rsid w:val="7847E731"/>
    <w:rsid w:val="78538D9E"/>
    <w:rsid w:val="7857B925"/>
    <w:rsid w:val="785885CC"/>
    <w:rsid w:val="78614FA5"/>
    <w:rsid w:val="78A721B0"/>
    <w:rsid w:val="79051A72"/>
    <w:rsid w:val="795F47DF"/>
    <w:rsid w:val="79915A9D"/>
    <w:rsid w:val="79BCEA6E"/>
    <w:rsid w:val="79D704AF"/>
    <w:rsid w:val="7A12147F"/>
    <w:rsid w:val="7A236D57"/>
    <w:rsid w:val="7A6A9F05"/>
    <w:rsid w:val="7AA5689B"/>
    <w:rsid w:val="7AB5666E"/>
    <w:rsid w:val="7AE1EC2E"/>
    <w:rsid w:val="7AFE24EB"/>
    <w:rsid w:val="7B27ADB6"/>
    <w:rsid w:val="7B63FB84"/>
    <w:rsid w:val="7B6691C0"/>
    <w:rsid w:val="7B7BD33E"/>
    <w:rsid w:val="7B956938"/>
    <w:rsid w:val="7B99F748"/>
    <w:rsid w:val="7BA32690"/>
    <w:rsid w:val="7BA680D5"/>
    <w:rsid w:val="7BBB6205"/>
    <w:rsid w:val="7C0AD01C"/>
    <w:rsid w:val="7C2886E8"/>
    <w:rsid w:val="7C311D49"/>
    <w:rsid w:val="7C34E91B"/>
    <w:rsid w:val="7C36897E"/>
    <w:rsid w:val="7C74DB0C"/>
    <w:rsid w:val="7C7B17F9"/>
    <w:rsid w:val="7C8FB148"/>
    <w:rsid w:val="7CB0AE5E"/>
    <w:rsid w:val="7CE517B1"/>
    <w:rsid w:val="7D363175"/>
    <w:rsid w:val="7D50E361"/>
    <w:rsid w:val="7D6C02F7"/>
    <w:rsid w:val="7DA8F2CA"/>
    <w:rsid w:val="7DB776AD"/>
    <w:rsid w:val="7DD845F0"/>
    <w:rsid w:val="7E566F1B"/>
    <w:rsid w:val="7E7C86C9"/>
    <w:rsid w:val="7E852050"/>
    <w:rsid w:val="7E85ADD7"/>
    <w:rsid w:val="7E877F51"/>
    <w:rsid w:val="7E99D6D9"/>
    <w:rsid w:val="7EE983DB"/>
    <w:rsid w:val="7EEB01C3"/>
    <w:rsid w:val="7EEDEBB2"/>
    <w:rsid w:val="7EF77774"/>
    <w:rsid w:val="7F033A8C"/>
    <w:rsid w:val="7F1DD69C"/>
    <w:rsid w:val="7F92A6DD"/>
    <w:rsid w:val="7FBB2BE2"/>
    <w:rsid w:val="7FC46718"/>
    <w:rsid w:val="7FCF6C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B5D4"/>
  <w15:chartTrackingRefBased/>
  <w15:docId w15:val="{0D24CFBE-9297-4509-82F8-5F446085C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327A"/>
  </w:style>
  <w:style w:type="paragraph" w:styleId="Heading1">
    <w:name w:val="heading 1"/>
    <w:basedOn w:val="Normal"/>
    <w:next w:val="Normal"/>
    <w:link w:val="Heading1Char"/>
    <w:uiPriority w:val="9"/>
    <w:qFormat/>
    <w:rsid w:val="00D16A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A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E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A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A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4E9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15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4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29F"/>
  </w:style>
  <w:style w:type="paragraph" w:styleId="Footer">
    <w:name w:val="footer"/>
    <w:basedOn w:val="Normal"/>
    <w:link w:val="FooterChar"/>
    <w:uiPriority w:val="99"/>
    <w:unhideWhenUsed/>
    <w:rsid w:val="00834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29F"/>
  </w:style>
  <w:style w:type="character" w:styleId="CommentReference">
    <w:name w:val="annotation reference"/>
    <w:basedOn w:val="DefaultParagraphFont"/>
    <w:uiPriority w:val="99"/>
    <w:semiHidden/>
    <w:unhideWhenUsed/>
    <w:rsid w:val="00F72D4B"/>
    <w:rPr>
      <w:sz w:val="16"/>
      <w:szCs w:val="16"/>
    </w:rPr>
  </w:style>
  <w:style w:type="paragraph" w:styleId="CommentText">
    <w:name w:val="annotation text"/>
    <w:basedOn w:val="Normal"/>
    <w:link w:val="CommentTextChar"/>
    <w:uiPriority w:val="99"/>
    <w:unhideWhenUsed/>
    <w:rsid w:val="00F72D4B"/>
    <w:pPr>
      <w:spacing w:line="240" w:lineRule="auto"/>
    </w:pPr>
    <w:rPr>
      <w:sz w:val="20"/>
      <w:szCs w:val="20"/>
    </w:rPr>
  </w:style>
  <w:style w:type="character" w:customStyle="1" w:styleId="CommentTextChar">
    <w:name w:val="Comment Text Char"/>
    <w:basedOn w:val="DefaultParagraphFont"/>
    <w:link w:val="CommentText"/>
    <w:uiPriority w:val="99"/>
    <w:rsid w:val="00F72D4B"/>
    <w:rPr>
      <w:sz w:val="20"/>
      <w:szCs w:val="20"/>
    </w:rPr>
  </w:style>
  <w:style w:type="paragraph" w:styleId="CommentSubject">
    <w:name w:val="annotation subject"/>
    <w:basedOn w:val="CommentText"/>
    <w:next w:val="CommentText"/>
    <w:link w:val="CommentSubjectChar"/>
    <w:uiPriority w:val="99"/>
    <w:semiHidden/>
    <w:unhideWhenUsed/>
    <w:rsid w:val="00F72D4B"/>
    <w:rPr>
      <w:b/>
      <w:bCs/>
    </w:rPr>
  </w:style>
  <w:style w:type="character" w:customStyle="1" w:styleId="CommentSubjectChar">
    <w:name w:val="Comment Subject Char"/>
    <w:basedOn w:val="CommentTextChar"/>
    <w:link w:val="CommentSubject"/>
    <w:uiPriority w:val="99"/>
    <w:semiHidden/>
    <w:rsid w:val="00F72D4B"/>
    <w:rPr>
      <w:b/>
      <w:bCs/>
      <w:sz w:val="20"/>
      <w:szCs w:val="20"/>
    </w:rPr>
  </w:style>
  <w:style w:type="paragraph" w:styleId="BalloonText">
    <w:name w:val="Balloon Text"/>
    <w:basedOn w:val="Normal"/>
    <w:link w:val="BalloonTextChar"/>
    <w:uiPriority w:val="99"/>
    <w:semiHidden/>
    <w:unhideWhenUsed/>
    <w:rsid w:val="00F72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4B"/>
    <w:rPr>
      <w:rFonts w:ascii="Segoe UI" w:hAnsi="Segoe UI" w:cs="Segoe UI"/>
      <w:sz w:val="18"/>
      <w:szCs w:val="18"/>
    </w:rPr>
  </w:style>
  <w:style w:type="paragraph" w:styleId="ListParagraph">
    <w:name w:val="List Paragraph"/>
    <w:basedOn w:val="Normal"/>
    <w:uiPriority w:val="34"/>
    <w:qFormat/>
    <w:rsid w:val="004138EE"/>
    <w:pPr>
      <w:ind w:left="720"/>
      <w:contextualSpacing/>
    </w:pPr>
  </w:style>
  <w:style w:type="table" w:customStyle="1" w:styleId="TableGrid1">
    <w:name w:val="Table Grid1"/>
    <w:basedOn w:val="TableNormal"/>
    <w:next w:val="TableGrid"/>
    <w:uiPriority w:val="39"/>
    <w:rsid w:val="00F13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F9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3011A"/>
    <w:pPr>
      <w:outlineLvl w:val="9"/>
    </w:pPr>
  </w:style>
  <w:style w:type="paragraph" w:styleId="TOC1">
    <w:name w:val="toc 1"/>
    <w:basedOn w:val="Normal"/>
    <w:next w:val="Normal"/>
    <w:autoRedefine/>
    <w:uiPriority w:val="39"/>
    <w:unhideWhenUsed/>
    <w:rsid w:val="0003011A"/>
    <w:pPr>
      <w:spacing w:after="100"/>
    </w:pPr>
  </w:style>
  <w:style w:type="paragraph" w:styleId="TOC2">
    <w:name w:val="toc 2"/>
    <w:basedOn w:val="Normal"/>
    <w:next w:val="Normal"/>
    <w:autoRedefine/>
    <w:uiPriority w:val="39"/>
    <w:unhideWhenUsed/>
    <w:rsid w:val="0003011A"/>
    <w:pPr>
      <w:spacing w:after="100"/>
      <w:ind w:left="220"/>
    </w:pPr>
  </w:style>
  <w:style w:type="character" w:styleId="Hyperlink">
    <w:name w:val="Hyperlink"/>
    <w:basedOn w:val="DefaultParagraphFont"/>
    <w:uiPriority w:val="99"/>
    <w:unhideWhenUsed/>
    <w:rsid w:val="0003011A"/>
    <w:rPr>
      <w:color w:val="0563C1" w:themeColor="hyperlink"/>
      <w:u w:val="single"/>
    </w:rPr>
  </w:style>
  <w:style w:type="paragraph" w:styleId="NoSpacing">
    <w:name w:val="No Spacing"/>
    <w:link w:val="NoSpacingChar"/>
    <w:uiPriority w:val="1"/>
    <w:qFormat/>
    <w:rsid w:val="0003011A"/>
    <w:pPr>
      <w:spacing w:after="0" w:line="240" w:lineRule="auto"/>
    </w:pPr>
    <w:rPr>
      <w:rFonts w:eastAsiaTheme="minorEastAsia"/>
    </w:rPr>
  </w:style>
  <w:style w:type="character" w:customStyle="1" w:styleId="NoSpacingChar">
    <w:name w:val="No Spacing Char"/>
    <w:basedOn w:val="DefaultParagraphFont"/>
    <w:link w:val="NoSpacing"/>
    <w:uiPriority w:val="1"/>
    <w:rsid w:val="0003011A"/>
    <w:rPr>
      <w:rFonts w:eastAsiaTheme="minorEastAsia"/>
    </w:rPr>
  </w:style>
  <w:style w:type="paragraph" w:styleId="Caption">
    <w:name w:val="caption"/>
    <w:basedOn w:val="Normal"/>
    <w:next w:val="Normal"/>
    <w:uiPriority w:val="35"/>
    <w:unhideWhenUsed/>
    <w:qFormat/>
    <w:rsid w:val="007E0344"/>
    <w:pPr>
      <w:spacing w:after="200" w:line="240" w:lineRule="auto"/>
    </w:pPr>
    <w:rPr>
      <w:i/>
      <w:iCs/>
      <w:color w:val="44546A" w:themeColor="text2"/>
      <w:sz w:val="18"/>
      <w:szCs w:val="18"/>
    </w:rPr>
  </w:style>
  <w:style w:type="paragraph" w:customStyle="1" w:styleId="Default">
    <w:name w:val="Default"/>
    <w:rsid w:val="00B61890"/>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B4E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4E9B"/>
    <w:rPr>
      <w:rFonts w:eastAsiaTheme="minorEastAsia"/>
      <w:color w:val="5A5A5A" w:themeColor="text1" w:themeTint="A5"/>
      <w:spacing w:val="15"/>
    </w:rPr>
  </w:style>
  <w:style w:type="character" w:styleId="Emphasis">
    <w:name w:val="Emphasis"/>
    <w:basedOn w:val="DefaultParagraphFont"/>
    <w:uiPriority w:val="20"/>
    <w:qFormat/>
    <w:rsid w:val="004B4E9B"/>
    <w:rPr>
      <w:b/>
      <w:i/>
      <w:iCs/>
      <w:color w:val="FF0000"/>
    </w:rPr>
  </w:style>
  <w:style w:type="paragraph" w:styleId="TOC3">
    <w:name w:val="toc 3"/>
    <w:basedOn w:val="Normal"/>
    <w:next w:val="Normal"/>
    <w:autoRedefine/>
    <w:uiPriority w:val="39"/>
    <w:unhideWhenUsed/>
    <w:rsid w:val="000918BC"/>
    <w:pPr>
      <w:spacing w:after="100"/>
      <w:ind w:left="440"/>
    </w:pPr>
  </w:style>
  <w:style w:type="table" w:customStyle="1" w:styleId="TableGrid2">
    <w:name w:val="Table Grid2"/>
    <w:basedOn w:val="TableNormal"/>
    <w:next w:val="TableGrid"/>
    <w:uiPriority w:val="39"/>
    <w:rsid w:val="00FD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95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7C5"/>
    <w:pPr>
      <w:spacing w:after="0" w:line="240" w:lineRule="auto"/>
    </w:pPr>
  </w:style>
  <w:style w:type="paragraph" w:styleId="FootnoteText">
    <w:name w:val="footnote text"/>
    <w:basedOn w:val="Normal"/>
    <w:link w:val="FootnoteTextChar"/>
    <w:uiPriority w:val="99"/>
    <w:semiHidden/>
    <w:unhideWhenUsed/>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Pr>
      <w:rFonts w:ascii="Calibri" w:eastAsia="Calibri" w:hAnsi="Calibri" w:cs="Times New Roman"/>
      <w:sz w:val="20"/>
      <w:szCs w:val="20"/>
    </w:rPr>
  </w:style>
  <w:style w:type="character" w:styleId="FootnoteReference">
    <w:name w:val="footnote reference"/>
    <w:uiPriority w:val="99"/>
    <w:semiHidden/>
    <w:unhideWhenUsed/>
    <w:rPr>
      <w:vertAlign w:val="superscript"/>
    </w:rPr>
  </w:style>
  <w:style w:type="table" w:customStyle="1" w:styleId="TableGrid4">
    <w:name w:val="Table Grid4"/>
    <w:basedOn w:val="TableNormal"/>
    <w:uiPriority w:val="39"/>
    <w:rsid w:val="000602E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252A"/>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1A252A"/>
  </w:style>
  <w:style w:type="character" w:customStyle="1" w:styleId="eop">
    <w:name w:val="eop"/>
    <w:basedOn w:val="DefaultParagraphFont"/>
    <w:rsid w:val="001A252A"/>
  </w:style>
  <w:style w:type="character" w:styleId="FollowedHyperlink">
    <w:name w:val="FollowedHyperlink"/>
    <w:basedOn w:val="DefaultParagraphFont"/>
    <w:uiPriority w:val="99"/>
    <w:semiHidden/>
    <w:unhideWhenUsed/>
    <w:rsid w:val="00475E95"/>
    <w:rPr>
      <w:color w:val="954F72" w:themeColor="followedHyperlink"/>
      <w:u w:val="single"/>
    </w:rPr>
  </w:style>
  <w:style w:type="character" w:styleId="UnresolvedMention">
    <w:name w:val="Unresolved Mention"/>
    <w:basedOn w:val="DefaultParagraphFont"/>
    <w:uiPriority w:val="99"/>
    <w:semiHidden/>
    <w:unhideWhenUsed/>
    <w:rsid w:val="002179A6"/>
    <w:rPr>
      <w:color w:val="605E5C"/>
      <w:shd w:val="clear" w:color="auto" w:fill="E1DFDD"/>
    </w:rPr>
  </w:style>
  <w:style w:type="paragraph" w:styleId="TOC4">
    <w:name w:val="toc 4"/>
    <w:basedOn w:val="Normal"/>
    <w:next w:val="Normal"/>
    <w:autoRedefine/>
    <w:uiPriority w:val="39"/>
    <w:unhideWhenUsed/>
    <w:rsid w:val="00001FB5"/>
    <w:pPr>
      <w:spacing w:after="100"/>
      <w:ind w:left="660"/>
    </w:pPr>
    <w:rPr>
      <w:rFonts w:eastAsiaTheme="minorEastAsia"/>
    </w:rPr>
  </w:style>
  <w:style w:type="paragraph" w:styleId="TOC5">
    <w:name w:val="toc 5"/>
    <w:basedOn w:val="Normal"/>
    <w:next w:val="Normal"/>
    <w:autoRedefine/>
    <w:uiPriority w:val="39"/>
    <w:unhideWhenUsed/>
    <w:rsid w:val="00001FB5"/>
    <w:pPr>
      <w:spacing w:after="100"/>
      <w:ind w:left="880"/>
    </w:pPr>
    <w:rPr>
      <w:rFonts w:eastAsiaTheme="minorEastAsia"/>
    </w:rPr>
  </w:style>
  <w:style w:type="paragraph" w:styleId="TOC6">
    <w:name w:val="toc 6"/>
    <w:basedOn w:val="Normal"/>
    <w:next w:val="Normal"/>
    <w:autoRedefine/>
    <w:uiPriority w:val="39"/>
    <w:unhideWhenUsed/>
    <w:rsid w:val="00001FB5"/>
    <w:pPr>
      <w:spacing w:after="100"/>
      <w:ind w:left="1100"/>
    </w:pPr>
    <w:rPr>
      <w:rFonts w:eastAsiaTheme="minorEastAsia"/>
    </w:rPr>
  </w:style>
  <w:style w:type="paragraph" w:styleId="TOC7">
    <w:name w:val="toc 7"/>
    <w:basedOn w:val="Normal"/>
    <w:next w:val="Normal"/>
    <w:autoRedefine/>
    <w:uiPriority w:val="39"/>
    <w:unhideWhenUsed/>
    <w:rsid w:val="00001FB5"/>
    <w:pPr>
      <w:spacing w:after="100"/>
      <w:ind w:left="1320"/>
    </w:pPr>
    <w:rPr>
      <w:rFonts w:eastAsiaTheme="minorEastAsia"/>
    </w:rPr>
  </w:style>
  <w:style w:type="paragraph" w:styleId="TOC8">
    <w:name w:val="toc 8"/>
    <w:basedOn w:val="Normal"/>
    <w:next w:val="Normal"/>
    <w:autoRedefine/>
    <w:uiPriority w:val="39"/>
    <w:unhideWhenUsed/>
    <w:rsid w:val="00001FB5"/>
    <w:pPr>
      <w:spacing w:after="100"/>
      <w:ind w:left="1540"/>
    </w:pPr>
    <w:rPr>
      <w:rFonts w:eastAsiaTheme="minorEastAsia"/>
    </w:rPr>
  </w:style>
  <w:style w:type="paragraph" w:styleId="TOC9">
    <w:name w:val="toc 9"/>
    <w:basedOn w:val="Normal"/>
    <w:next w:val="Normal"/>
    <w:autoRedefine/>
    <w:uiPriority w:val="39"/>
    <w:unhideWhenUsed/>
    <w:rsid w:val="00001FB5"/>
    <w:pPr>
      <w:spacing w:after="100"/>
      <w:ind w:left="1760"/>
    </w:pPr>
    <w:rPr>
      <w:rFonts w:eastAsiaTheme="minorEastAsia"/>
    </w:rPr>
  </w:style>
  <w:style w:type="paragraph" w:customStyle="1" w:styleId="Normal-Center10pt">
    <w:name w:val="Normal-Center 10 pt"/>
    <w:basedOn w:val="Normal"/>
    <w:rsid w:val="00A06F20"/>
    <w:pPr>
      <w:spacing w:before="20" w:after="20" w:line="240" w:lineRule="auto"/>
      <w:jc w:val="center"/>
    </w:pPr>
    <w:rPr>
      <w:rFonts w:ascii="Calibri" w:hAnsi="Calibri"/>
      <w:sz w:val="20"/>
      <w:szCs w:val="20"/>
    </w:rPr>
  </w:style>
  <w:style w:type="paragraph" w:customStyle="1" w:styleId="USDATitleGreenCentered">
    <w:name w:val="USDA Title Green Centered"/>
    <w:basedOn w:val="Normal"/>
    <w:rsid w:val="00A06F20"/>
    <w:pPr>
      <w:spacing w:before="80" w:after="80" w:line="240" w:lineRule="auto"/>
      <w:jc w:val="center"/>
    </w:pPr>
    <w:rPr>
      <w:rFonts w:ascii="Calibri" w:eastAsia="Times New Roman" w:hAnsi="Calibri" w:cs="Times New Roman"/>
      <w:b/>
      <w:bCs/>
      <w:color w:val="008000"/>
      <w:sz w:val="32"/>
      <w:szCs w:val="20"/>
    </w:rPr>
  </w:style>
  <w:style w:type="paragraph" w:customStyle="1" w:styleId="Title-NRCS">
    <w:name w:val="Title-NRCS"/>
    <w:next w:val="Normal"/>
    <w:rsid w:val="00A06F20"/>
    <w:pPr>
      <w:spacing w:before="120" w:after="480" w:line="240" w:lineRule="auto"/>
      <w:jc w:val="center"/>
    </w:pPr>
    <w:rPr>
      <w:rFonts w:ascii="Cambria" w:eastAsia="Times New Roman" w:hAnsi="Cambria" w:cs="Arial"/>
      <w:b/>
      <w:bCs/>
      <w:color w:val="0065BD"/>
      <w:sz w:val="44"/>
      <w:szCs w:val="40"/>
    </w:rPr>
  </w:style>
  <w:style w:type="paragraph" w:customStyle="1" w:styleId="Title-Date-NRCS">
    <w:name w:val="Title-Date-NRCS"/>
    <w:basedOn w:val="Title-NRCS"/>
    <w:qFormat/>
    <w:rsid w:val="00A06F20"/>
    <w:pPr>
      <w:spacing w:after="120"/>
    </w:pPr>
    <w:rPr>
      <w:b w:val="0"/>
      <w:sz w:val="28"/>
      <w:szCs w:val="28"/>
    </w:rPr>
  </w:style>
  <w:style w:type="paragraph" w:customStyle="1" w:styleId="GraphicCenter">
    <w:name w:val="Graphic Center"/>
    <w:qFormat/>
    <w:rsid w:val="00A06F20"/>
    <w:pPr>
      <w:spacing w:after="0" w:line="240" w:lineRule="auto"/>
      <w:jc w:val="center"/>
    </w:pPr>
    <w:rPr>
      <w:rFonts w:asciiTheme="majorHAnsi" w:hAnsiTheme="majorHAnsi"/>
      <w:noProof/>
      <w:sz w:val="16"/>
      <w:szCs w:val="16"/>
    </w:rPr>
  </w:style>
  <w:style w:type="paragraph" w:customStyle="1" w:styleId="TitleNRCSBlack">
    <w:name w:val="Title_NRCS Black"/>
    <w:basedOn w:val="Normal"/>
    <w:autoRedefine/>
    <w:qFormat/>
    <w:rsid w:val="00A06F20"/>
    <w:pPr>
      <w:spacing w:before="80" w:after="80" w:line="240" w:lineRule="auto"/>
      <w:jc w:val="center"/>
    </w:pPr>
    <w:rPr>
      <w:rFonts w:ascii="Calibri" w:eastAsia="Times New Roman" w:hAnsi="Calibri" w:cs="Times New Roman"/>
      <w:b/>
      <w:bCs/>
      <w:sz w:val="32"/>
      <w:szCs w:val="20"/>
    </w:rPr>
  </w:style>
  <w:style w:type="character" w:customStyle="1" w:styleId="CHAR-Bold">
    <w:name w:val="CHAR-Bold"/>
    <w:basedOn w:val="DefaultParagraphFont"/>
    <w:qFormat/>
    <w:rsid w:val="00A06F20"/>
    <w:rPr>
      <w:b/>
    </w:rPr>
  </w:style>
  <w:style w:type="paragraph" w:customStyle="1" w:styleId="GraphicLevel1">
    <w:name w:val="Graphic Level1"/>
    <w:basedOn w:val="Normal"/>
    <w:qFormat/>
    <w:rsid w:val="00A06F20"/>
    <w:pPr>
      <w:spacing w:before="80" w:after="60" w:line="240" w:lineRule="auto"/>
    </w:pPr>
    <w:rPr>
      <w:rFonts w:ascii="Calibri" w:eastAsia="Times New Roman" w:hAnsi="Calibri" w:cs="Times New Roman"/>
      <w:noProof/>
      <w:sz w:val="16"/>
      <w:szCs w:val="24"/>
    </w:rPr>
  </w:style>
  <w:style w:type="paragraph" w:customStyle="1" w:styleId="Spacer">
    <w:name w:val="Spacer"/>
    <w:basedOn w:val="Normal"/>
    <w:next w:val="Normal"/>
    <w:qFormat/>
    <w:rsid w:val="00A06F20"/>
    <w:pPr>
      <w:spacing w:before="20" w:after="20" w:line="240" w:lineRule="auto"/>
    </w:pPr>
    <w:rPr>
      <w:rFonts w:ascii="Calibri" w:hAnsi="Calibri"/>
      <w:sz w:val="6"/>
      <w:szCs w:val="24"/>
    </w:rPr>
  </w:style>
  <w:style w:type="paragraph" w:customStyle="1" w:styleId="eTextParaList">
    <w:name w:val="eTextParaList"/>
    <w:basedOn w:val="Normal"/>
    <w:rsid w:val="00370DC0"/>
    <w:pPr>
      <w:spacing w:after="0" w:line="240" w:lineRule="auto"/>
      <w:ind w:left="1080" w:hanging="360"/>
      <w:outlineLvl w:val="0"/>
    </w:pPr>
    <w:rPr>
      <w:rFonts w:ascii="Verdana,arial" w:eastAsia="Times New Roman" w:hAnsi="Verdana,arial" w:cs="Verdana,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131">
      <w:bodyDiv w:val="1"/>
      <w:marLeft w:val="0"/>
      <w:marRight w:val="0"/>
      <w:marTop w:val="0"/>
      <w:marBottom w:val="0"/>
      <w:divBdr>
        <w:top w:val="none" w:sz="0" w:space="0" w:color="auto"/>
        <w:left w:val="none" w:sz="0" w:space="0" w:color="auto"/>
        <w:bottom w:val="none" w:sz="0" w:space="0" w:color="auto"/>
        <w:right w:val="none" w:sz="0" w:space="0" w:color="auto"/>
      </w:divBdr>
    </w:div>
    <w:div w:id="48117038">
      <w:bodyDiv w:val="1"/>
      <w:marLeft w:val="0"/>
      <w:marRight w:val="0"/>
      <w:marTop w:val="0"/>
      <w:marBottom w:val="0"/>
      <w:divBdr>
        <w:top w:val="none" w:sz="0" w:space="0" w:color="auto"/>
        <w:left w:val="none" w:sz="0" w:space="0" w:color="auto"/>
        <w:bottom w:val="none" w:sz="0" w:space="0" w:color="auto"/>
        <w:right w:val="none" w:sz="0" w:space="0" w:color="auto"/>
      </w:divBdr>
    </w:div>
    <w:div w:id="50885826">
      <w:bodyDiv w:val="1"/>
      <w:marLeft w:val="0"/>
      <w:marRight w:val="0"/>
      <w:marTop w:val="0"/>
      <w:marBottom w:val="0"/>
      <w:divBdr>
        <w:top w:val="none" w:sz="0" w:space="0" w:color="auto"/>
        <w:left w:val="none" w:sz="0" w:space="0" w:color="auto"/>
        <w:bottom w:val="none" w:sz="0" w:space="0" w:color="auto"/>
        <w:right w:val="none" w:sz="0" w:space="0" w:color="auto"/>
      </w:divBdr>
    </w:div>
    <w:div w:id="90440457">
      <w:bodyDiv w:val="1"/>
      <w:marLeft w:val="0"/>
      <w:marRight w:val="0"/>
      <w:marTop w:val="0"/>
      <w:marBottom w:val="0"/>
      <w:divBdr>
        <w:top w:val="none" w:sz="0" w:space="0" w:color="auto"/>
        <w:left w:val="none" w:sz="0" w:space="0" w:color="auto"/>
        <w:bottom w:val="none" w:sz="0" w:space="0" w:color="auto"/>
        <w:right w:val="none" w:sz="0" w:space="0" w:color="auto"/>
      </w:divBdr>
    </w:div>
    <w:div w:id="91174200">
      <w:bodyDiv w:val="1"/>
      <w:marLeft w:val="0"/>
      <w:marRight w:val="0"/>
      <w:marTop w:val="0"/>
      <w:marBottom w:val="0"/>
      <w:divBdr>
        <w:top w:val="none" w:sz="0" w:space="0" w:color="auto"/>
        <w:left w:val="none" w:sz="0" w:space="0" w:color="auto"/>
        <w:bottom w:val="none" w:sz="0" w:space="0" w:color="auto"/>
        <w:right w:val="none" w:sz="0" w:space="0" w:color="auto"/>
      </w:divBdr>
    </w:div>
    <w:div w:id="121927533">
      <w:bodyDiv w:val="1"/>
      <w:marLeft w:val="0"/>
      <w:marRight w:val="0"/>
      <w:marTop w:val="0"/>
      <w:marBottom w:val="0"/>
      <w:divBdr>
        <w:top w:val="none" w:sz="0" w:space="0" w:color="auto"/>
        <w:left w:val="none" w:sz="0" w:space="0" w:color="auto"/>
        <w:bottom w:val="none" w:sz="0" w:space="0" w:color="auto"/>
        <w:right w:val="none" w:sz="0" w:space="0" w:color="auto"/>
      </w:divBdr>
    </w:div>
    <w:div w:id="131138140">
      <w:bodyDiv w:val="1"/>
      <w:marLeft w:val="0"/>
      <w:marRight w:val="0"/>
      <w:marTop w:val="0"/>
      <w:marBottom w:val="0"/>
      <w:divBdr>
        <w:top w:val="none" w:sz="0" w:space="0" w:color="auto"/>
        <w:left w:val="none" w:sz="0" w:space="0" w:color="auto"/>
        <w:bottom w:val="none" w:sz="0" w:space="0" w:color="auto"/>
        <w:right w:val="none" w:sz="0" w:space="0" w:color="auto"/>
      </w:divBdr>
    </w:div>
    <w:div w:id="138693465">
      <w:bodyDiv w:val="1"/>
      <w:marLeft w:val="0"/>
      <w:marRight w:val="0"/>
      <w:marTop w:val="0"/>
      <w:marBottom w:val="0"/>
      <w:divBdr>
        <w:top w:val="none" w:sz="0" w:space="0" w:color="auto"/>
        <w:left w:val="none" w:sz="0" w:space="0" w:color="auto"/>
        <w:bottom w:val="none" w:sz="0" w:space="0" w:color="auto"/>
        <w:right w:val="none" w:sz="0" w:space="0" w:color="auto"/>
      </w:divBdr>
    </w:div>
    <w:div w:id="141965859">
      <w:bodyDiv w:val="1"/>
      <w:marLeft w:val="0"/>
      <w:marRight w:val="0"/>
      <w:marTop w:val="0"/>
      <w:marBottom w:val="0"/>
      <w:divBdr>
        <w:top w:val="none" w:sz="0" w:space="0" w:color="auto"/>
        <w:left w:val="none" w:sz="0" w:space="0" w:color="auto"/>
        <w:bottom w:val="none" w:sz="0" w:space="0" w:color="auto"/>
        <w:right w:val="none" w:sz="0" w:space="0" w:color="auto"/>
      </w:divBdr>
    </w:div>
    <w:div w:id="143395116">
      <w:bodyDiv w:val="1"/>
      <w:marLeft w:val="0"/>
      <w:marRight w:val="0"/>
      <w:marTop w:val="0"/>
      <w:marBottom w:val="0"/>
      <w:divBdr>
        <w:top w:val="none" w:sz="0" w:space="0" w:color="auto"/>
        <w:left w:val="none" w:sz="0" w:space="0" w:color="auto"/>
        <w:bottom w:val="none" w:sz="0" w:space="0" w:color="auto"/>
        <w:right w:val="none" w:sz="0" w:space="0" w:color="auto"/>
      </w:divBdr>
    </w:div>
    <w:div w:id="194003394">
      <w:bodyDiv w:val="1"/>
      <w:marLeft w:val="0"/>
      <w:marRight w:val="0"/>
      <w:marTop w:val="0"/>
      <w:marBottom w:val="0"/>
      <w:divBdr>
        <w:top w:val="none" w:sz="0" w:space="0" w:color="auto"/>
        <w:left w:val="none" w:sz="0" w:space="0" w:color="auto"/>
        <w:bottom w:val="none" w:sz="0" w:space="0" w:color="auto"/>
        <w:right w:val="none" w:sz="0" w:space="0" w:color="auto"/>
      </w:divBdr>
    </w:div>
    <w:div w:id="202252959">
      <w:bodyDiv w:val="1"/>
      <w:marLeft w:val="0"/>
      <w:marRight w:val="0"/>
      <w:marTop w:val="0"/>
      <w:marBottom w:val="0"/>
      <w:divBdr>
        <w:top w:val="none" w:sz="0" w:space="0" w:color="auto"/>
        <w:left w:val="none" w:sz="0" w:space="0" w:color="auto"/>
        <w:bottom w:val="none" w:sz="0" w:space="0" w:color="auto"/>
        <w:right w:val="none" w:sz="0" w:space="0" w:color="auto"/>
      </w:divBdr>
    </w:div>
    <w:div w:id="210729025">
      <w:bodyDiv w:val="1"/>
      <w:marLeft w:val="0"/>
      <w:marRight w:val="0"/>
      <w:marTop w:val="0"/>
      <w:marBottom w:val="0"/>
      <w:divBdr>
        <w:top w:val="none" w:sz="0" w:space="0" w:color="auto"/>
        <w:left w:val="none" w:sz="0" w:space="0" w:color="auto"/>
        <w:bottom w:val="none" w:sz="0" w:space="0" w:color="auto"/>
        <w:right w:val="none" w:sz="0" w:space="0" w:color="auto"/>
      </w:divBdr>
    </w:div>
    <w:div w:id="220597525">
      <w:bodyDiv w:val="1"/>
      <w:marLeft w:val="0"/>
      <w:marRight w:val="0"/>
      <w:marTop w:val="0"/>
      <w:marBottom w:val="0"/>
      <w:divBdr>
        <w:top w:val="none" w:sz="0" w:space="0" w:color="auto"/>
        <w:left w:val="none" w:sz="0" w:space="0" w:color="auto"/>
        <w:bottom w:val="none" w:sz="0" w:space="0" w:color="auto"/>
        <w:right w:val="none" w:sz="0" w:space="0" w:color="auto"/>
      </w:divBdr>
    </w:div>
    <w:div w:id="231697185">
      <w:bodyDiv w:val="1"/>
      <w:marLeft w:val="0"/>
      <w:marRight w:val="0"/>
      <w:marTop w:val="0"/>
      <w:marBottom w:val="0"/>
      <w:divBdr>
        <w:top w:val="none" w:sz="0" w:space="0" w:color="auto"/>
        <w:left w:val="none" w:sz="0" w:space="0" w:color="auto"/>
        <w:bottom w:val="none" w:sz="0" w:space="0" w:color="auto"/>
        <w:right w:val="none" w:sz="0" w:space="0" w:color="auto"/>
      </w:divBdr>
    </w:div>
    <w:div w:id="234168165">
      <w:bodyDiv w:val="1"/>
      <w:marLeft w:val="0"/>
      <w:marRight w:val="0"/>
      <w:marTop w:val="0"/>
      <w:marBottom w:val="0"/>
      <w:divBdr>
        <w:top w:val="none" w:sz="0" w:space="0" w:color="auto"/>
        <w:left w:val="none" w:sz="0" w:space="0" w:color="auto"/>
        <w:bottom w:val="none" w:sz="0" w:space="0" w:color="auto"/>
        <w:right w:val="none" w:sz="0" w:space="0" w:color="auto"/>
      </w:divBdr>
    </w:div>
    <w:div w:id="311907053">
      <w:bodyDiv w:val="1"/>
      <w:marLeft w:val="0"/>
      <w:marRight w:val="0"/>
      <w:marTop w:val="0"/>
      <w:marBottom w:val="0"/>
      <w:divBdr>
        <w:top w:val="none" w:sz="0" w:space="0" w:color="auto"/>
        <w:left w:val="none" w:sz="0" w:space="0" w:color="auto"/>
        <w:bottom w:val="none" w:sz="0" w:space="0" w:color="auto"/>
        <w:right w:val="none" w:sz="0" w:space="0" w:color="auto"/>
      </w:divBdr>
    </w:div>
    <w:div w:id="315959472">
      <w:bodyDiv w:val="1"/>
      <w:marLeft w:val="0"/>
      <w:marRight w:val="0"/>
      <w:marTop w:val="0"/>
      <w:marBottom w:val="0"/>
      <w:divBdr>
        <w:top w:val="none" w:sz="0" w:space="0" w:color="auto"/>
        <w:left w:val="none" w:sz="0" w:space="0" w:color="auto"/>
        <w:bottom w:val="none" w:sz="0" w:space="0" w:color="auto"/>
        <w:right w:val="none" w:sz="0" w:space="0" w:color="auto"/>
      </w:divBdr>
    </w:div>
    <w:div w:id="336346693">
      <w:bodyDiv w:val="1"/>
      <w:marLeft w:val="0"/>
      <w:marRight w:val="0"/>
      <w:marTop w:val="0"/>
      <w:marBottom w:val="0"/>
      <w:divBdr>
        <w:top w:val="none" w:sz="0" w:space="0" w:color="auto"/>
        <w:left w:val="none" w:sz="0" w:space="0" w:color="auto"/>
        <w:bottom w:val="none" w:sz="0" w:space="0" w:color="auto"/>
        <w:right w:val="none" w:sz="0" w:space="0" w:color="auto"/>
      </w:divBdr>
    </w:div>
    <w:div w:id="372653413">
      <w:bodyDiv w:val="1"/>
      <w:marLeft w:val="0"/>
      <w:marRight w:val="0"/>
      <w:marTop w:val="0"/>
      <w:marBottom w:val="0"/>
      <w:divBdr>
        <w:top w:val="none" w:sz="0" w:space="0" w:color="auto"/>
        <w:left w:val="none" w:sz="0" w:space="0" w:color="auto"/>
        <w:bottom w:val="none" w:sz="0" w:space="0" w:color="auto"/>
        <w:right w:val="none" w:sz="0" w:space="0" w:color="auto"/>
      </w:divBdr>
    </w:div>
    <w:div w:id="386759929">
      <w:bodyDiv w:val="1"/>
      <w:marLeft w:val="0"/>
      <w:marRight w:val="0"/>
      <w:marTop w:val="0"/>
      <w:marBottom w:val="0"/>
      <w:divBdr>
        <w:top w:val="none" w:sz="0" w:space="0" w:color="auto"/>
        <w:left w:val="none" w:sz="0" w:space="0" w:color="auto"/>
        <w:bottom w:val="none" w:sz="0" w:space="0" w:color="auto"/>
        <w:right w:val="none" w:sz="0" w:space="0" w:color="auto"/>
      </w:divBdr>
    </w:div>
    <w:div w:id="397823156">
      <w:bodyDiv w:val="1"/>
      <w:marLeft w:val="0"/>
      <w:marRight w:val="0"/>
      <w:marTop w:val="0"/>
      <w:marBottom w:val="0"/>
      <w:divBdr>
        <w:top w:val="none" w:sz="0" w:space="0" w:color="auto"/>
        <w:left w:val="none" w:sz="0" w:space="0" w:color="auto"/>
        <w:bottom w:val="none" w:sz="0" w:space="0" w:color="auto"/>
        <w:right w:val="none" w:sz="0" w:space="0" w:color="auto"/>
      </w:divBdr>
    </w:div>
    <w:div w:id="414323444">
      <w:bodyDiv w:val="1"/>
      <w:marLeft w:val="0"/>
      <w:marRight w:val="0"/>
      <w:marTop w:val="0"/>
      <w:marBottom w:val="0"/>
      <w:divBdr>
        <w:top w:val="none" w:sz="0" w:space="0" w:color="auto"/>
        <w:left w:val="none" w:sz="0" w:space="0" w:color="auto"/>
        <w:bottom w:val="none" w:sz="0" w:space="0" w:color="auto"/>
        <w:right w:val="none" w:sz="0" w:space="0" w:color="auto"/>
      </w:divBdr>
    </w:div>
    <w:div w:id="438918301">
      <w:bodyDiv w:val="1"/>
      <w:marLeft w:val="0"/>
      <w:marRight w:val="0"/>
      <w:marTop w:val="0"/>
      <w:marBottom w:val="0"/>
      <w:divBdr>
        <w:top w:val="none" w:sz="0" w:space="0" w:color="auto"/>
        <w:left w:val="none" w:sz="0" w:space="0" w:color="auto"/>
        <w:bottom w:val="none" w:sz="0" w:space="0" w:color="auto"/>
        <w:right w:val="none" w:sz="0" w:space="0" w:color="auto"/>
      </w:divBdr>
    </w:div>
    <w:div w:id="446312420">
      <w:bodyDiv w:val="1"/>
      <w:marLeft w:val="0"/>
      <w:marRight w:val="0"/>
      <w:marTop w:val="0"/>
      <w:marBottom w:val="0"/>
      <w:divBdr>
        <w:top w:val="none" w:sz="0" w:space="0" w:color="auto"/>
        <w:left w:val="none" w:sz="0" w:space="0" w:color="auto"/>
        <w:bottom w:val="none" w:sz="0" w:space="0" w:color="auto"/>
        <w:right w:val="none" w:sz="0" w:space="0" w:color="auto"/>
      </w:divBdr>
    </w:div>
    <w:div w:id="450515357">
      <w:bodyDiv w:val="1"/>
      <w:marLeft w:val="0"/>
      <w:marRight w:val="0"/>
      <w:marTop w:val="0"/>
      <w:marBottom w:val="0"/>
      <w:divBdr>
        <w:top w:val="none" w:sz="0" w:space="0" w:color="auto"/>
        <w:left w:val="none" w:sz="0" w:space="0" w:color="auto"/>
        <w:bottom w:val="none" w:sz="0" w:space="0" w:color="auto"/>
        <w:right w:val="none" w:sz="0" w:space="0" w:color="auto"/>
      </w:divBdr>
    </w:div>
    <w:div w:id="456022375">
      <w:bodyDiv w:val="1"/>
      <w:marLeft w:val="0"/>
      <w:marRight w:val="0"/>
      <w:marTop w:val="0"/>
      <w:marBottom w:val="0"/>
      <w:divBdr>
        <w:top w:val="none" w:sz="0" w:space="0" w:color="auto"/>
        <w:left w:val="none" w:sz="0" w:space="0" w:color="auto"/>
        <w:bottom w:val="none" w:sz="0" w:space="0" w:color="auto"/>
        <w:right w:val="none" w:sz="0" w:space="0" w:color="auto"/>
      </w:divBdr>
    </w:div>
    <w:div w:id="465439157">
      <w:bodyDiv w:val="1"/>
      <w:marLeft w:val="0"/>
      <w:marRight w:val="0"/>
      <w:marTop w:val="0"/>
      <w:marBottom w:val="0"/>
      <w:divBdr>
        <w:top w:val="none" w:sz="0" w:space="0" w:color="auto"/>
        <w:left w:val="none" w:sz="0" w:space="0" w:color="auto"/>
        <w:bottom w:val="none" w:sz="0" w:space="0" w:color="auto"/>
        <w:right w:val="none" w:sz="0" w:space="0" w:color="auto"/>
      </w:divBdr>
    </w:div>
    <w:div w:id="486359033">
      <w:bodyDiv w:val="1"/>
      <w:marLeft w:val="0"/>
      <w:marRight w:val="0"/>
      <w:marTop w:val="0"/>
      <w:marBottom w:val="0"/>
      <w:divBdr>
        <w:top w:val="none" w:sz="0" w:space="0" w:color="auto"/>
        <w:left w:val="none" w:sz="0" w:space="0" w:color="auto"/>
        <w:bottom w:val="none" w:sz="0" w:space="0" w:color="auto"/>
        <w:right w:val="none" w:sz="0" w:space="0" w:color="auto"/>
      </w:divBdr>
    </w:div>
    <w:div w:id="511141134">
      <w:bodyDiv w:val="1"/>
      <w:marLeft w:val="0"/>
      <w:marRight w:val="0"/>
      <w:marTop w:val="0"/>
      <w:marBottom w:val="0"/>
      <w:divBdr>
        <w:top w:val="none" w:sz="0" w:space="0" w:color="auto"/>
        <w:left w:val="none" w:sz="0" w:space="0" w:color="auto"/>
        <w:bottom w:val="none" w:sz="0" w:space="0" w:color="auto"/>
        <w:right w:val="none" w:sz="0" w:space="0" w:color="auto"/>
      </w:divBdr>
    </w:div>
    <w:div w:id="514616931">
      <w:bodyDiv w:val="1"/>
      <w:marLeft w:val="0"/>
      <w:marRight w:val="0"/>
      <w:marTop w:val="0"/>
      <w:marBottom w:val="0"/>
      <w:divBdr>
        <w:top w:val="none" w:sz="0" w:space="0" w:color="auto"/>
        <w:left w:val="none" w:sz="0" w:space="0" w:color="auto"/>
        <w:bottom w:val="none" w:sz="0" w:space="0" w:color="auto"/>
        <w:right w:val="none" w:sz="0" w:space="0" w:color="auto"/>
      </w:divBdr>
    </w:div>
    <w:div w:id="523641477">
      <w:bodyDiv w:val="1"/>
      <w:marLeft w:val="0"/>
      <w:marRight w:val="0"/>
      <w:marTop w:val="0"/>
      <w:marBottom w:val="0"/>
      <w:divBdr>
        <w:top w:val="none" w:sz="0" w:space="0" w:color="auto"/>
        <w:left w:val="none" w:sz="0" w:space="0" w:color="auto"/>
        <w:bottom w:val="none" w:sz="0" w:space="0" w:color="auto"/>
        <w:right w:val="none" w:sz="0" w:space="0" w:color="auto"/>
      </w:divBdr>
    </w:div>
    <w:div w:id="541751119">
      <w:bodyDiv w:val="1"/>
      <w:marLeft w:val="0"/>
      <w:marRight w:val="0"/>
      <w:marTop w:val="0"/>
      <w:marBottom w:val="0"/>
      <w:divBdr>
        <w:top w:val="none" w:sz="0" w:space="0" w:color="auto"/>
        <w:left w:val="none" w:sz="0" w:space="0" w:color="auto"/>
        <w:bottom w:val="none" w:sz="0" w:space="0" w:color="auto"/>
        <w:right w:val="none" w:sz="0" w:space="0" w:color="auto"/>
      </w:divBdr>
    </w:div>
    <w:div w:id="553853258">
      <w:bodyDiv w:val="1"/>
      <w:marLeft w:val="0"/>
      <w:marRight w:val="0"/>
      <w:marTop w:val="0"/>
      <w:marBottom w:val="0"/>
      <w:divBdr>
        <w:top w:val="none" w:sz="0" w:space="0" w:color="auto"/>
        <w:left w:val="none" w:sz="0" w:space="0" w:color="auto"/>
        <w:bottom w:val="none" w:sz="0" w:space="0" w:color="auto"/>
        <w:right w:val="none" w:sz="0" w:space="0" w:color="auto"/>
      </w:divBdr>
    </w:div>
    <w:div w:id="628169577">
      <w:bodyDiv w:val="1"/>
      <w:marLeft w:val="0"/>
      <w:marRight w:val="0"/>
      <w:marTop w:val="0"/>
      <w:marBottom w:val="0"/>
      <w:divBdr>
        <w:top w:val="none" w:sz="0" w:space="0" w:color="auto"/>
        <w:left w:val="none" w:sz="0" w:space="0" w:color="auto"/>
        <w:bottom w:val="none" w:sz="0" w:space="0" w:color="auto"/>
        <w:right w:val="none" w:sz="0" w:space="0" w:color="auto"/>
      </w:divBdr>
    </w:div>
    <w:div w:id="633677405">
      <w:bodyDiv w:val="1"/>
      <w:marLeft w:val="0"/>
      <w:marRight w:val="0"/>
      <w:marTop w:val="0"/>
      <w:marBottom w:val="0"/>
      <w:divBdr>
        <w:top w:val="none" w:sz="0" w:space="0" w:color="auto"/>
        <w:left w:val="none" w:sz="0" w:space="0" w:color="auto"/>
        <w:bottom w:val="none" w:sz="0" w:space="0" w:color="auto"/>
        <w:right w:val="none" w:sz="0" w:space="0" w:color="auto"/>
      </w:divBdr>
    </w:div>
    <w:div w:id="651255214">
      <w:bodyDiv w:val="1"/>
      <w:marLeft w:val="0"/>
      <w:marRight w:val="0"/>
      <w:marTop w:val="0"/>
      <w:marBottom w:val="0"/>
      <w:divBdr>
        <w:top w:val="none" w:sz="0" w:space="0" w:color="auto"/>
        <w:left w:val="none" w:sz="0" w:space="0" w:color="auto"/>
        <w:bottom w:val="none" w:sz="0" w:space="0" w:color="auto"/>
        <w:right w:val="none" w:sz="0" w:space="0" w:color="auto"/>
      </w:divBdr>
    </w:div>
    <w:div w:id="658507461">
      <w:bodyDiv w:val="1"/>
      <w:marLeft w:val="0"/>
      <w:marRight w:val="0"/>
      <w:marTop w:val="0"/>
      <w:marBottom w:val="0"/>
      <w:divBdr>
        <w:top w:val="none" w:sz="0" w:space="0" w:color="auto"/>
        <w:left w:val="none" w:sz="0" w:space="0" w:color="auto"/>
        <w:bottom w:val="none" w:sz="0" w:space="0" w:color="auto"/>
        <w:right w:val="none" w:sz="0" w:space="0" w:color="auto"/>
      </w:divBdr>
    </w:div>
    <w:div w:id="662855804">
      <w:bodyDiv w:val="1"/>
      <w:marLeft w:val="0"/>
      <w:marRight w:val="0"/>
      <w:marTop w:val="0"/>
      <w:marBottom w:val="0"/>
      <w:divBdr>
        <w:top w:val="none" w:sz="0" w:space="0" w:color="auto"/>
        <w:left w:val="none" w:sz="0" w:space="0" w:color="auto"/>
        <w:bottom w:val="none" w:sz="0" w:space="0" w:color="auto"/>
        <w:right w:val="none" w:sz="0" w:space="0" w:color="auto"/>
      </w:divBdr>
    </w:div>
    <w:div w:id="752968318">
      <w:bodyDiv w:val="1"/>
      <w:marLeft w:val="0"/>
      <w:marRight w:val="0"/>
      <w:marTop w:val="0"/>
      <w:marBottom w:val="0"/>
      <w:divBdr>
        <w:top w:val="none" w:sz="0" w:space="0" w:color="auto"/>
        <w:left w:val="none" w:sz="0" w:space="0" w:color="auto"/>
        <w:bottom w:val="none" w:sz="0" w:space="0" w:color="auto"/>
        <w:right w:val="none" w:sz="0" w:space="0" w:color="auto"/>
      </w:divBdr>
    </w:div>
    <w:div w:id="758913434">
      <w:bodyDiv w:val="1"/>
      <w:marLeft w:val="0"/>
      <w:marRight w:val="0"/>
      <w:marTop w:val="0"/>
      <w:marBottom w:val="0"/>
      <w:divBdr>
        <w:top w:val="none" w:sz="0" w:space="0" w:color="auto"/>
        <w:left w:val="none" w:sz="0" w:space="0" w:color="auto"/>
        <w:bottom w:val="none" w:sz="0" w:space="0" w:color="auto"/>
        <w:right w:val="none" w:sz="0" w:space="0" w:color="auto"/>
      </w:divBdr>
    </w:div>
    <w:div w:id="785463553">
      <w:bodyDiv w:val="1"/>
      <w:marLeft w:val="0"/>
      <w:marRight w:val="0"/>
      <w:marTop w:val="0"/>
      <w:marBottom w:val="0"/>
      <w:divBdr>
        <w:top w:val="none" w:sz="0" w:space="0" w:color="auto"/>
        <w:left w:val="none" w:sz="0" w:space="0" w:color="auto"/>
        <w:bottom w:val="none" w:sz="0" w:space="0" w:color="auto"/>
        <w:right w:val="none" w:sz="0" w:space="0" w:color="auto"/>
      </w:divBdr>
    </w:div>
    <w:div w:id="852374339">
      <w:bodyDiv w:val="1"/>
      <w:marLeft w:val="0"/>
      <w:marRight w:val="0"/>
      <w:marTop w:val="0"/>
      <w:marBottom w:val="0"/>
      <w:divBdr>
        <w:top w:val="none" w:sz="0" w:space="0" w:color="auto"/>
        <w:left w:val="none" w:sz="0" w:space="0" w:color="auto"/>
        <w:bottom w:val="none" w:sz="0" w:space="0" w:color="auto"/>
        <w:right w:val="none" w:sz="0" w:space="0" w:color="auto"/>
      </w:divBdr>
    </w:div>
    <w:div w:id="858471183">
      <w:bodyDiv w:val="1"/>
      <w:marLeft w:val="0"/>
      <w:marRight w:val="0"/>
      <w:marTop w:val="0"/>
      <w:marBottom w:val="0"/>
      <w:divBdr>
        <w:top w:val="none" w:sz="0" w:space="0" w:color="auto"/>
        <w:left w:val="none" w:sz="0" w:space="0" w:color="auto"/>
        <w:bottom w:val="none" w:sz="0" w:space="0" w:color="auto"/>
        <w:right w:val="none" w:sz="0" w:space="0" w:color="auto"/>
      </w:divBdr>
    </w:div>
    <w:div w:id="880440453">
      <w:bodyDiv w:val="1"/>
      <w:marLeft w:val="0"/>
      <w:marRight w:val="0"/>
      <w:marTop w:val="0"/>
      <w:marBottom w:val="0"/>
      <w:divBdr>
        <w:top w:val="none" w:sz="0" w:space="0" w:color="auto"/>
        <w:left w:val="none" w:sz="0" w:space="0" w:color="auto"/>
        <w:bottom w:val="none" w:sz="0" w:space="0" w:color="auto"/>
        <w:right w:val="none" w:sz="0" w:space="0" w:color="auto"/>
      </w:divBdr>
    </w:div>
    <w:div w:id="885138161">
      <w:bodyDiv w:val="1"/>
      <w:marLeft w:val="0"/>
      <w:marRight w:val="0"/>
      <w:marTop w:val="0"/>
      <w:marBottom w:val="0"/>
      <w:divBdr>
        <w:top w:val="none" w:sz="0" w:space="0" w:color="auto"/>
        <w:left w:val="none" w:sz="0" w:space="0" w:color="auto"/>
        <w:bottom w:val="none" w:sz="0" w:space="0" w:color="auto"/>
        <w:right w:val="none" w:sz="0" w:space="0" w:color="auto"/>
      </w:divBdr>
    </w:div>
    <w:div w:id="903494270">
      <w:bodyDiv w:val="1"/>
      <w:marLeft w:val="0"/>
      <w:marRight w:val="0"/>
      <w:marTop w:val="0"/>
      <w:marBottom w:val="0"/>
      <w:divBdr>
        <w:top w:val="none" w:sz="0" w:space="0" w:color="auto"/>
        <w:left w:val="none" w:sz="0" w:space="0" w:color="auto"/>
        <w:bottom w:val="none" w:sz="0" w:space="0" w:color="auto"/>
        <w:right w:val="none" w:sz="0" w:space="0" w:color="auto"/>
      </w:divBdr>
    </w:div>
    <w:div w:id="928581037">
      <w:bodyDiv w:val="1"/>
      <w:marLeft w:val="0"/>
      <w:marRight w:val="0"/>
      <w:marTop w:val="0"/>
      <w:marBottom w:val="0"/>
      <w:divBdr>
        <w:top w:val="none" w:sz="0" w:space="0" w:color="auto"/>
        <w:left w:val="none" w:sz="0" w:space="0" w:color="auto"/>
        <w:bottom w:val="none" w:sz="0" w:space="0" w:color="auto"/>
        <w:right w:val="none" w:sz="0" w:space="0" w:color="auto"/>
      </w:divBdr>
      <w:divsChild>
        <w:div w:id="2082167799">
          <w:marLeft w:val="0"/>
          <w:marRight w:val="0"/>
          <w:marTop w:val="0"/>
          <w:marBottom w:val="0"/>
          <w:divBdr>
            <w:top w:val="none" w:sz="0" w:space="0" w:color="auto"/>
            <w:left w:val="none" w:sz="0" w:space="0" w:color="auto"/>
            <w:bottom w:val="none" w:sz="0" w:space="0" w:color="auto"/>
            <w:right w:val="none" w:sz="0" w:space="0" w:color="auto"/>
          </w:divBdr>
        </w:div>
      </w:divsChild>
    </w:div>
    <w:div w:id="944844565">
      <w:bodyDiv w:val="1"/>
      <w:marLeft w:val="0"/>
      <w:marRight w:val="0"/>
      <w:marTop w:val="0"/>
      <w:marBottom w:val="0"/>
      <w:divBdr>
        <w:top w:val="none" w:sz="0" w:space="0" w:color="auto"/>
        <w:left w:val="none" w:sz="0" w:space="0" w:color="auto"/>
        <w:bottom w:val="none" w:sz="0" w:space="0" w:color="auto"/>
        <w:right w:val="none" w:sz="0" w:space="0" w:color="auto"/>
      </w:divBdr>
      <w:divsChild>
        <w:div w:id="1857963134">
          <w:marLeft w:val="0"/>
          <w:marRight w:val="0"/>
          <w:marTop w:val="0"/>
          <w:marBottom w:val="0"/>
          <w:divBdr>
            <w:top w:val="none" w:sz="0" w:space="0" w:color="auto"/>
            <w:left w:val="none" w:sz="0" w:space="0" w:color="auto"/>
            <w:bottom w:val="none" w:sz="0" w:space="0" w:color="auto"/>
            <w:right w:val="none" w:sz="0" w:space="0" w:color="auto"/>
          </w:divBdr>
        </w:div>
      </w:divsChild>
    </w:div>
    <w:div w:id="953487619">
      <w:bodyDiv w:val="1"/>
      <w:marLeft w:val="0"/>
      <w:marRight w:val="0"/>
      <w:marTop w:val="0"/>
      <w:marBottom w:val="0"/>
      <w:divBdr>
        <w:top w:val="none" w:sz="0" w:space="0" w:color="auto"/>
        <w:left w:val="none" w:sz="0" w:space="0" w:color="auto"/>
        <w:bottom w:val="none" w:sz="0" w:space="0" w:color="auto"/>
        <w:right w:val="none" w:sz="0" w:space="0" w:color="auto"/>
      </w:divBdr>
    </w:div>
    <w:div w:id="958225791">
      <w:bodyDiv w:val="1"/>
      <w:marLeft w:val="0"/>
      <w:marRight w:val="0"/>
      <w:marTop w:val="0"/>
      <w:marBottom w:val="0"/>
      <w:divBdr>
        <w:top w:val="none" w:sz="0" w:space="0" w:color="auto"/>
        <w:left w:val="none" w:sz="0" w:space="0" w:color="auto"/>
        <w:bottom w:val="none" w:sz="0" w:space="0" w:color="auto"/>
        <w:right w:val="none" w:sz="0" w:space="0" w:color="auto"/>
      </w:divBdr>
    </w:div>
    <w:div w:id="962999661">
      <w:bodyDiv w:val="1"/>
      <w:marLeft w:val="0"/>
      <w:marRight w:val="0"/>
      <w:marTop w:val="0"/>
      <w:marBottom w:val="0"/>
      <w:divBdr>
        <w:top w:val="none" w:sz="0" w:space="0" w:color="auto"/>
        <w:left w:val="none" w:sz="0" w:space="0" w:color="auto"/>
        <w:bottom w:val="none" w:sz="0" w:space="0" w:color="auto"/>
        <w:right w:val="none" w:sz="0" w:space="0" w:color="auto"/>
      </w:divBdr>
    </w:div>
    <w:div w:id="991371837">
      <w:bodyDiv w:val="1"/>
      <w:marLeft w:val="0"/>
      <w:marRight w:val="0"/>
      <w:marTop w:val="0"/>
      <w:marBottom w:val="0"/>
      <w:divBdr>
        <w:top w:val="none" w:sz="0" w:space="0" w:color="auto"/>
        <w:left w:val="none" w:sz="0" w:space="0" w:color="auto"/>
        <w:bottom w:val="none" w:sz="0" w:space="0" w:color="auto"/>
        <w:right w:val="none" w:sz="0" w:space="0" w:color="auto"/>
      </w:divBdr>
    </w:div>
    <w:div w:id="1150251905">
      <w:bodyDiv w:val="1"/>
      <w:marLeft w:val="0"/>
      <w:marRight w:val="0"/>
      <w:marTop w:val="0"/>
      <w:marBottom w:val="0"/>
      <w:divBdr>
        <w:top w:val="none" w:sz="0" w:space="0" w:color="auto"/>
        <w:left w:val="none" w:sz="0" w:space="0" w:color="auto"/>
        <w:bottom w:val="none" w:sz="0" w:space="0" w:color="auto"/>
        <w:right w:val="none" w:sz="0" w:space="0" w:color="auto"/>
      </w:divBdr>
    </w:div>
    <w:div w:id="1295018798">
      <w:bodyDiv w:val="1"/>
      <w:marLeft w:val="0"/>
      <w:marRight w:val="0"/>
      <w:marTop w:val="0"/>
      <w:marBottom w:val="0"/>
      <w:divBdr>
        <w:top w:val="none" w:sz="0" w:space="0" w:color="auto"/>
        <w:left w:val="none" w:sz="0" w:space="0" w:color="auto"/>
        <w:bottom w:val="none" w:sz="0" w:space="0" w:color="auto"/>
        <w:right w:val="none" w:sz="0" w:space="0" w:color="auto"/>
      </w:divBdr>
    </w:div>
    <w:div w:id="1297561761">
      <w:bodyDiv w:val="1"/>
      <w:marLeft w:val="0"/>
      <w:marRight w:val="0"/>
      <w:marTop w:val="0"/>
      <w:marBottom w:val="0"/>
      <w:divBdr>
        <w:top w:val="none" w:sz="0" w:space="0" w:color="auto"/>
        <w:left w:val="none" w:sz="0" w:space="0" w:color="auto"/>
        <w:bottom w:val="none" w:sz="0" w:space="0" w:color="auto"/>
        <w:right w:val="none" w:sz="0" w:space="0" w:color="auto"/>
      </w:divBdr>
    </w:div>
    <w:div w:id="1314675545">
      <w:bodyDiv w:val="1"/>
      <w:marLeft w:val="0"/>
      <w:marRight w:val="0"/>
      <w:marTop w:val="0"/>
      <w:marBottom w:val="0"/>
      <w:divBdr>
        <w:top w:val="none" w:sz="0" w:space="0" w:color="auto"/>
        <w:left w:val="none" w:sz="0" w:space="0" w:color="auto"/>
        <w:bottom w:val="none" w:sz="0" w:space="0" w:color="auto"/>
        <w:right w:val="none" w:sz="0" w:space="0" w:color="auto"/>
      </w:divBdr>
      <w:divsChild>
        <w:div w:id="1750618029">
          <w:marLeft w:val="0"/>
          <w:marRight w:val="0"/>
          <w:marTop w:val="0"/>
          <w:marBottom w:val="0"/>
          <w:divBdr>
            <w:top w:val="none" w:sz="0" w:space="0" w:color="auto"/>
            <w:left w:val="none" w:sz="0" w:space="0" w:color="auto"/>
            <w:bottom w:val="none" w:sz="0" w:space="0" w:color="auto"/>
            <w:right w:val="none" w:sz="0" w:space="0" w:color="auto"/>
          </w:divBdr>
        </w:div>
      </w:divsChild>
    </w:div>
    <w:div w:id="1337612224">
      <w:bodyDiv w:val="1"/>
      <w:marLeft w:val="0"/>
      <w:marRight w:val="0"/>
      <w:marTop w:val="0"/>
      <w:marBottom w:val="0"/>
      <w:divBdr>
        <w:top w:val="none" w:sz="0" w:space="0" w:color="auto"/>
        <w:left w:val="none" w:sz="0" w:space="0" w:color="auto"/>
        <w:bottom w:val="none" w:sz="0" w:space="0" w:color="auto"/>
        <w:right w:val="none" w:sz="0" w:space="0" w:color="auto"/>
      </w:divBdr>
    </w:div>
    <w:div w:id="1369140275">
      <w:bodyDiv w:val="1"/>
      <w:marLeft w:val="0"/>
      <w:marRight w:val="0"/>
      <w:marTop w:val="0"/>
      <w:marBottom w:val="0"/>
      <w:divBdr>
        <w:top w:val="none" w:sz="0" w:space="0" w:color="auto"/>
        <w:left w:val="none" w:sz="0" w:space="0" w:color="auto"/>
        <w:bottom w:val="none" w:sz="0" w:space="0" w:color="auto"/>
        <w:right w:val="none" w:sz="0" w:space="0" w:color="auto"/>
      </w:divBdr>
    </w:div>
    <w:div w:id="1370496365">
      <w:bodyDiv w:val="1"/>
      <w:marLeft w:val="0"/>
      <w:marRight w:val="0"/>
      <w:marTop w:val="0"/>
      <w:marBottom w:val="0"/>
      <w:divBdr>
        <w:top w:val="none" w:sz="0" w:space="0" w:color="auto"/>
        <w:left w:val="none" w:sz="0" w:space="0" w:color="auto"/>
        <w:bottom w:val="none" w:sz="0" w:space="0" w:color="auto"/>
        <w:right w:val="none" w:sz="0" w:space="0" w:color="auto"/>
      </w:divBdr>
    </w:div>
    <w:div w:id="1379235158">
      <w:bodyDiv w:val="1"/>
      <w:marLeft w:val="0"/>
      <w:marRight w:val="0"/>
      <w:marTop w:val="0"/>
      <w:marBottom w:val="0"/>
      <w:divBdr>
        <w:top w:val="none" w:sz="0" w:space="0" w:color="auto"/>
        <w:left w:val="none" w:sz="0" w:space="0" w:color="auto"/>
        <w:bottom w:val="none" w:sz="0" w:space="0" w:color="auto"/>
        <w:right w:val="none" w:sz="0" w:space="0" w:color="auto"/>
      </w:divBdr>
    </w:div>
    <w:div w:id="1405882754">
      <w:bodyDiv w:val="1"/>
      <w:marLeft w:val="0"/>
      <w:marRight w:val="0"/>
      <w:marTop w:val="0"/>
      <w:marBottom w:val="0"/>
      <w:divBdr>
        <w:top w:val="none" w:sz="0" w:space="0" w:color="auto"/>
        <w:left w:val="none" w:sz="0" w:space="0" w:color="auto"/>
        <w:bottom w:val="none" w:sz="0" w:space="0" w:color="auto"/>
        <w:right w:val="none" w:sz="0" w:space="0" w:color="auto"/>
      </w:divBdr>
    </w:div>
    <w:div w:id="1446534167">
      <w:bodyDiv w:val="1"/>
      <w:marLeft w:val="0"/>
      <w:marRight w:val="0"/>
      <w:marTop w:val="0"/>
      <w:marBottom w:val="0"/>
      <w:divBdr>
        <w:top w:val="none" w:sz="0" w:space="0" w:color="auto"/>
        <w:left w:val="none" w:sz="0" w:space="0" w:color="auto"/>
        <w:bottom w:val="none" w:sz="0" w:space="0" w:color="auto"/>
        <w:right w:val="none" w:sz="0" w:space="0" w:color="auto"/>
      </w:divBdr>
    </w:div>
    <w:div w:id="1468427867">
      <w:bodyDiv w:val="1"/>
      <w:marLeft w:val="0"/>
      <w:marRight w:val="0"/>
      <w:marTop w:val="0"/>
      <w:marBottom w:val="0"/>
      <w:divBdr>
        <w:top w:val="none" w:sz="0" w:space="0" w:color="auto"/>
        <w:left w:val="none" w:sz="0" w:space="0" w:color="auto"/>
        <w:bottom w:val="none" w:sz="0" w:space="0" w:color="auto"/>
        <w:right w:val="none" w:sz="0" w:space="0" w:color="auto"/>
      </w:divBdr>
    </w:div>
    <w:div w:id="1470511840">
      <w:bodyDiv w:val="1"/>
      <w:marLeft w:val="0"/>
      <w:marRight w:val="0"/>
      <w:marTop w:val="0"/>
      <w:marBottom w:val="0"/>
      <w:divBdr>
        <w:top w:val="none" w:sz="0" w:space="0" w:color="auto"/>
        <w:left w:val="none" w:sz="0" w:space="0" w:color="auto"/>
        <w:bottom w:val="none" w:sz="0" w:space="0" w:color="auto"/>
        <w:right w:val="none" w:sz="0" w:space="0" w:color="auto"/>
      </w:divBdr>
    </w:div>
    <w:div w:id="1561987940">
      <w:bodyDiv w:val="1"/>
      <w:marLeft w:val="0"/>
      <w:marRight w:val="0"/>
      <w:marTop w:val="0"/>
      <w:marBottom w:val="0"/>
      <w:divBdr>
        <w:top w:val="none" w:sz="0" w:space="0" w:color="auto"/>
        <w:left w:val="none" w:sz="0" w:space="0" w:color="auto"/>
        <w:bottom w:val="none" w:sz="0" w:space="0" w:color="auto"/>
        <w:right w:val="none" w:sz="0" w:space="0" w:color="auto"/>
      </w:divBdr>
    </w:div>
    <w:div w:id="1611274201">
      <w:bodyDiv w:val="1"/>
      <w:marLeft w:val="0"/>
      <w:marRight w:val="0"/>
      <w:marTop w:val="0"/>
      <w:marBottom w:val="0"/>
      <w:divBdr>
        <w:top w:val="none" w:sz="0" w:space="0" w:color="auto"/>
        <w:left w:val="none" w:sz="0" w:space="0" w:color="auto"/>
        <w:bottom w:val="none" w:sz="0" w:space="0" w:color="auto"/>
        <w:right w:val="none" w:sz="0" w:space="0" w:color="auto"/>
      </w:divBdr>
    </w:div>
    <w:div w:id="1669554847">
      <w:bodyDiv w:val="1"/>
      <w:marLeft w:val="0"/>
      <w:marRight w:val="0"/>
      <w:marTop w:val="0"/>
      <w:marBottom w:val="0"/>
      <w:divBdr>
        <w:top w:val="none" w:sz="0" w:space="0" w:color="auto"/>
        <w:left w:val="none" w:sz="0" w:space="0" w:color="auto"/>
        <w:bottom w:val="none" w:sz="0" w:space="0" w:color="auto"/>
        <w:right w:val="none" w:sz="0" w:space="0" w:color="auto"/>
      </w:divBdr>
    </w:div>
    <w:div w:id="1759710508">
      <w:bodyDiv w:val="1"/>
      <w:marLeft w:val="0"/>
      <w:marRight w:val="0"/>
      <w:marTop w:val="0"/>
      <w:marBottom w:val="0"/>
      <w:divBdr>
        <w:top w:val="none" w:sz="0" w:space="0" w:color="auto"/>
        <w:left w:val="none" w:sz="0" w:space="0" w:color="auto"/>
        <w:bottom w:val="none" w:sz="0" w:space="0" w:color="auto"/>
        <w:right w:val="none" w:sz="0" w:space="0" w:color="auto"/>
      </w:divBdr>
    </w:div>
    <w:div w:id="1761173898">
      <w:bodyDiv w:val="1"/>
      <w:marLeft w:val="0"/>
      <w:marRight w:val="0"/>
      <w:marTop w:val="0"/>
      <w:marBottom w:val="0"/>
      <w:divBdr>
        <w:top w:val="none" w:sz="0" w:space="0" w:color="auto"/>
        <w:left w:val="none" w:sz="0" w:space="0" w:color="auto"/>
        <w:bottom w:val="none" w:sz="0" w:space="0" w:color="auto"/>
        <w:right w:val="none" w:sz="0" w:space="0" w:color="auto"/>
      </w:divBdr>
    </w:div>
    <w:div w:id="1804347306">
      <w:bodyDiv w:val="1"/>
      <w:marLeft w:val="0"/>
      <w:marRight w:val="0"/>
      <w:marTop w:val="0"/>
      <w:marBottom w:val="0"/>
      <w:divBdr>
        <w:top w:val="none" w:sz="0" w:space="0" w:color="auto"/>
        <w:left w:val="none" w:sz="0" w:space="0" w:color="auto"/>
        <w:bottom w:val="none" w:sz="0" w:space="0" w:color="auto"/>
        <w:right w:val="none" w:sz="0" w:space="0" w:color="auto"/>
      </w:divBdr>
    </w:div>
    <w:div w:id="1832983025">
      <w:bodyDiv w:val="1"/>
      <w:marLeft w:val="0"/>
      <w:marRight w:val="0"/>
      <w:marTop w:val="0"/>
      <w:marBottom w:val="0"/>
      <w:divBdr>
        <w:top w:val="none" w:sz="0" w:space="0" w:color="auto"/>
        <w:left w:val="none" w:sz="0" w:space="0" w:color="auto"/>
        <w:bottom w:val="none" w:sz="0" w:space="0" w:color="auto"/>
        <w:right w:val="none" w:sz="0" w:space="0" w:color="auto"/>
      </w:divBdr>
    </w:div>
    <w:div w:id="1860466176">
      <w:bodyDiv w:val="1"/>
      <w:marLeft w:val="0"/>
      <w:marRight w:val="0"/>
      <w:marTop w:val="0"/>
      <w:marBottom w:val="0"/>
      <w:divBdr>
        <w:top w:val="none" w:sz="0" w:space="0" w:color="auto"/>
        <w:left w:val="none" w:sz="0" w:space="0" w:color="auto"/>
        <w:bottom w:val="none" w:sz="0" w:space="0" w:color="auto"/>
        <w:right w:val="none" w:sz="0" w:space="0" w:color="auto"/>
      </w:divBdr>
    </w:div>
    <w:div w:id="1871650297">
      <w:bodyDiv w:val="1"/>
      <w:marLeft w:val="0"/>
      <w:marRight w:val="0"/>
      <w:marTop w:val="0"/>
      <w:marBottom w:val="0"/>
      <w:divBdr>
        <w:top w:val="none" w:sz="0" w:space="0" w:color="auto"/>
        <w:left w:val="none" w:sz="0" w:space="0" w:color="auto"/>
        <w:bottom w:val="none" w:sz="0" w:space="0" w:color="auto"/>
        <w:right w:val="none" w:sz="0" w:space="0" w:color="auto"/>
      </w:divBdr>
    </w:div>
    <w:div w:id="1885486034">
      <w:bodyDiv w:val="1"/>
      <w:marLeft w:val="0"/>
      <w:marRight w:val="0"/>
      <w:marTop w:val="0"/>
      <w:marBottom w:val="0"/>
      <w:divBdr>
        <w:top w:val="none" w:sz="0" w:space="0" w:color="auto"/>
        <w:left w:val="none" w:sz="0" w:space="0" w:color="auto"/>
        <w:bottom w:val="none" w:sz="0" w:space="0" w:color="auto"/>
        <w:right w:val="none" w:sz="0" w:space="0" w:color="auto"/>
      </w:divBdr>
    </w:div>
    <w:div w:id="1894585316">
      <w:bodyDiv w:val="1"/>
      <w:marLeft w:val="0"/>
      <w:marRight w:val="0"/>
      <w:marTop w:val="0"/>
      <w:marBottom w:val="0"/>
      <w:divBdr>
        <w:top w:val="none" w:sz="0" w:space="0" w:color="auto"/>
        <w:left w:val="none" w:sz="0" w:space="0" w:color="auto"/>
        <w:bottom w:val="none" w:sz="0" w:space="0" w:color="auto"/>
        <w:right w:val="none" w:sz="0" w:space="0" w:color="auto"/>
      </w:divBdr>
    </w:div>
    <w:div w:id="1897739316">
      <w:bodyDiv w:val="1"/>
      <w:marLeft w:val="0"/>
      <w:marRight w:val="0"/>
      <w:marTop w:val="0"/>
      <w:marBottom w:val="0"/>
      <w:divBdr>
        <w:top w:val="none" w:sz="0" w:space="0" w:color="auto"/>
        <w:left w:val="none" w:sz="0" w:space="0" w:color="auto"/>
        <w:bottom w:val="none" w:sz="0" w:space="0" w:color="auto"/>
        <w:right w:val="none" w:sz="0" w:space="0" w:color="auto"/>
      </w:divBdr>
    </w:div>
    <w:div w:id="1911109431">
      <w:bodyDiv w:val="1"/>
      <w:marLeft w:val="0"/>
      <w:marRight w:val="0"/>
      <w:marTop w:val="0"/>
      <w:marBottom w:val="0"/>
      <w:divBdr>
        <w:top w:val="none" w:sz="0" w:space="0" w:color="auto"/>
        <w:left w:val="none" w:sz="0" w:space="0" w:color="auto"/>
        <w:bottom w:val="none" w:sz="0" w:space="0" w:color="auto"/>
        <w:right w:val="none" w:sz="0" w:space="0" w:color="auto"/>
      </w:divBdr>
    </w:div>
    <w:div w:id="1915973092">
      <w:bodyDiv w:val="1"/>
      <w:marLeft w:val="0"/>
      <w:marRight w:val="0"/>
      <w:marTop w:val="0"/>
      <w:marBottom w:val="0"/>
      <w:divBdr>
        <w:top w:val="none" w:sz="0" w:space="0" w:color="auto"/>
        <w:left w:val="none" w:sz="0" w:space="0" w:color="auto"/>
        <w:bottom w:val="none" w:sz="0" w:space="0" w:color="auto"/>
        <w:right w:val="none" w:sz="0" w:space="0" w:color="auto"/>
      </w:divBdr>
    </w:div>
    <w:div w:id="1966960484">
      <w:bodyDiv w:val="1"/>
      <w:marLeft w:val="0"/>
      <w:marRight w:val="0"/>
      <w:marTop w:val="0"/>
      <w:marBottom w:val="0"/>
      <w:divBdr>
        <w:top w:val="none" w:sz="0" w:space="0" w:color="auto"/>
        <w:left w:val="none" w:sz="0" w:space="0" w:color="auto"/>
        <w:bottom w:val="none" w:sz="0" w:space="0" w:color="auto"/>
        <w:right w:val="none" w:sz="0" w:space="0" w:color="auto"/>
      </w:divBdr>
    </w:div>
    <w:div w:id="2010058038">
      <w:bodyDiv w:val="1"/>
      <w:marLeft w:val="0"/>
      <w:marRight w:val="0"/>
      <w:marTop w:val="0"/>
      <w:marBottom w:val="0"/>
      <w:divBdr>
        <w:top w:val="none" w:sz="0" w:space="0" w:color="auto"/>
        <w:left w:val="none" w:sz="0" w:space="0" w:color="auto"/>
        <w:bottom w:val="none" w:sz="0" w:space="0" w:color="auto"/>
        <w:right w:val="none" w:sz="0" w:space="0" w:color="auto"/>
      </w:divBdr>
    </w:div>
    <w:div w:id="2024239794">
      <w:bodyDiv w:val="1"/>
      <w:marLeft w:val="0"/>
      <w:marRight w:val="0"/>
      <w:marTop w:val="0"/>
      <w:marBottom w:val="0"/>
      <w:divBdr>
        <w:top w:val="none" w:sz="0" w:space="0" w:color="auto"/>
        <w:left w:val="none" w:sz="0" w:space="0" w:color="auto"/>
        <w:bottom w:val="none" w:sz="0" w:space="0" w:color="auto"/>
        <w:right w:val="none" w:sz="0" w:space="0" w:color="auto"/>
      </w:divBdr>
    </w:div>
    <w:div w:id="2059694613">
      <w:bodyDiv w:val="1"/>
      <w:marLeft w:val="0"/>
      <w:marRight w:val="0"/>
      <w:marTop w:val="0"/>
      <w:marBottom w:val="0"/>
      <w:divBdr>
        <w:top w:val="none" w:sz="0" w:space="0" w:color="auto"/>
        <w:left w:val="none" w:sz="0" w:space="0" w:color="auto"/>
        <w:bottom w:val="none" w:sz="0" w:space="0" w:color="auto"/>
        <w:right w:val="none" w:sz="0" w:space="0" w:color="auto"/>
      </w:divBdr>
    </w:div>
    <w:div w:id="2079937504">
      <w:bodyDiv w:val="1"/>
      <w:marLeft w:val="0"/>
      <w:marRight w:val="0"/>
      <w:marTop w:val="0"/>
      <w:marBottom w:val="0"/>
      <w:divBdr>
        <w:top w:val="none" w:sz="0" w:space="0" w:color="auto"/>
        <w:left w:val="none" w:sz="0" w:space="0" w:color="auto"/>
        <w:bottom w:val="none" w:sz="0" w:space="0" w:color="auto"/>
        <w:right w:val="none" w:sz="0" w:space="0" w:color="auto"/>
      </w:divBdr>
    </w:div>
    <w:div w:id="2096586418">
      <w:bodyDiv w:val="1"/>
      <w:marLeft w:val="0"/>
      <w:marRight w:val="0"/>
      <w:marTop w:val="0"/>
      <w:marBottom w:val="0"/>
      <w:divBdr>
        <w:top w:val="none" w:sz="0" w:space="0" w:color="auto"/>
        <w:left w:val="none" w:sz="0" w:space="0" w:color="auto"/>
        <w:bottom w:val="none" w:sz="0" w:space="0" w:color="auto"/>
        <w:right w:val="none" w:sz="0" w:space="0" w:color="auto"/>
      </w:divBdr>
    </w:div>
    <w:div w:id="211381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numbering" Target="numbering.xml"/><Relationship Id="rId39" Type="http://schemas.openxmlformats.org/officeDocument/2006/relationships/hyperlink" Target="https://jneme910.github.io/CART/chapters/Aggregate_stability" TargetMode="External"/><Relationship Id="rId21" Type="http://schemas.openxmlformats.org/officeDocument/2006/relationships/customXml" Target="../customXml/item21.xml"/><Relationship Id="rId34" Type="http://schemas.openxmlformats.org/officeDocument/2006/relationships/hyperlink" Target="https://jneme910.github.io/CART/chapters/Agricultural_Organic_Soil_Subsidence" TargetMode="External"/><Relationship Id="rId42" Type="http://schemas.openxmlformats.org/officeDocument/2006/relationships/hyperlink" Target="https://jneme910.github.io/CART/chapters/Hydric_Rating_by_Map_Unit" TargetMode="External"/><Relationship Id="rId47" Type="http://schemas.openxmlformats.org/officeDocument/2006/relationships/hyperlink" Target="https://jneme910.github.io/CART/chapters/Nitrogen_Leaching_Potential" TargetMode="External"/><Relationship Id="rId50" Type="http://schemas.openxmlformats.org/officeDocument/2006/relationships/hyperlink" Target="http://naqsat.tamu.edu/" TargetMode="External"/><Relationship Id="rId55"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image" Target="media/image2.png"/><Relationship Id="rId38" Type="http://schemas.openxmlformats.org/officeDocument/2006/relationships/hyperlink" Target="https://jneme910.github.io/CART/chapters/Suitability_for_Aerobic_Soil_Organisms" TargetMode="External"/><Relationship Id="rId46" Type="http://schemas.openxmlformats.org/officeDocument/2006/relationships/hyperlink" Target="https://jneme910.github.io/CART/chapters/Nitrogen_Leaching_Potential"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webSettings" Target="webSettings.xml"/><Relationship Id="rId41" Type="http://schemas.openxmlformats.org/officeDocument/2006/relationships/hyperlink" Target="https://jneme910.github.io/CART/chapters/Depth_to_Water_Tabl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image" Target="media/image1.png"/><Relationship Id="rId37" Type="http://schemas.openxmlformats.org/officeDocument/2006/relationships/hyperlink" Target="https://jneme910.github.io/CART/chapters/Surface_Salt_Concentration" TargetMode="External"/><Relationship Id="rId40" Type="http://schemas.openxmlformats.org/officeDocument/2006/relationships/hyperlink" Target="https://jneme910.github.io/CART/chapters/Ponding_or_Flooding" TargetMode="External"/><Relationship Id="rId45" Type="http://schemas.openxmlformats.org/officeDocument/2006/relationships/hyperlink" Target="https://jneme910.github.io/CART/chapters/Nitrogen_Leaching_Potential" TargetMode="External"/><Relationship Id="rId53" Type="http://schemas.openxmlformats.org/officeDocument/2006/relationships/hyperlink" Target="https://jneme910.github.io/CART/"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s://jneme910.github.io/CART/chapters/Organic_Matter_Depletion" TargetMode="External"/><Relationship Id="rId49" Type="http://schemas.openxmlformats.org/officeDocument/2006/relationships/hyperlink" Target="http://naqsat.tamu.edu/" TargetMode="External"/><Relationship Id="rId57" Type="http://schemas.openxmlformats.org/officeDocument/2006/relationships/footer" Target="foot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hyperlink" Target="https://jneme910.github.io/CART/chapters/Nitrogen_Leaching_Potential" TargetMode="External"/><Relationship Id="rId52" Type="http://schemas.openxmlformats.org/officeDocument/2006/relationships/hyperlink" Target="http://naqsat.tamu.edu/"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tyles" Target="styles.xml"/><Relationship Id="rId30" Type="http://schemas.openxmlformats.org/officeDocument/2006/relationships/footnotes" Target="footnotes.xml"/><Relationship Id="rId35" Type="http://schemas.openxmlformats.org/officeDocument/2006/relationships/hyperlink" Target="https://jneme910.github.io/CART/chapters/Soil_Susceptibility_to_Compaction" TargetMode="External"/><Relationship Id="rId43" Type="http://schemas.openxmlformats.org/officeDocument/2006/relationships/hyperlink" Target="https://jneme910.github.io/CART/chapters/Nitrogen_Leaching_Potential" TargetMode="External"/><Relationship Id="rId48" Type="http://schemas.openxmlformats.org/officeDocument/2006/relationships/hyperlink" Target="https://jneme910.github.io/CART/chapters/Soil_Organic_Carbon_Stock" TargetMode="External"/><Relationship Id="rId56" Type="http://schemas.openxmlformats.org/officeDocument/2006/relationships/header" Target="header2.xml"/><Relationship Id="rId8" Type="http://schemas.openxmlformats.org/officeDocument/2006/relationships/customXml" Target="../customXml/item8.xml"/><Relationship Id="rId51" Type="http://schemas.openxmlformats.org/officeDocument/2006/relationships/hyperlink" Target="http://naqsat.tamu.edu/"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2019-08-16T00:00:00</PublishDate>
  <Abstract/>
  <CompanyAddress/>
  <CompanyPhone/>
  <CompanyFax/>
  <CompanyEmail/>
</CoverPageProperties>
</file>

<file path=customXml/item10.xml><?xml version="1.0" encoding="utf-8"?>
<ct:contentTypeSchema xmlns:ct="http://schemas.microsoft.com/office/2006/metadata/contentType" xmlns:ma="http://schemas.microsoft.com/office/2006/metadata/properties/metaAttributes" ct:_="" ma:_="" ma:contentTypeName="Document" ma:contentTypeID="0x010100139DE0FA29D62F498A0791EB39959B1D" ma:contentTypeVersion="16" ma:contentTypeDescription="Create a new document." ma:contentTypeScope="" ma:versionID="bc60c72c8416fd41fd095d8b7dc3213c">
  <xsd:schema xmlns:xsd="http://www.w3.org/2001/XMLSchema" xmlns:xs="http://www.w3.org/2001/XMLSchema" xmlns:p="http://schemas.microsoft.com/office/2006/metadata/properties" targetNamespace="http://schemas.microsoft.com/office/2006/metadata/properties" ma:root="true" ma:fieldsID="1fde8171780f28e533049aa9131d10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1.xml><?xml version="1.0" encoding="utf-8"?>
<LongProperties xmlns="http://schemas.microsoft.com/office/2006/metadata/longProperties"/>
</file>

<file path=customXml/item12.xml><?xml version="1.0" encoding="utf-8"?>
<ct:contentTypeSchema xmlns:ct="http://schemas.microsoft.com/office/2006/metadata/contentType" xmlns:ma="http://schemas.microsoft.com/office/2006/metadata/properties/metaAttributes" ct:_="" ma:_="" ma:contentTypeName="Document" ma:contentTypeID="0x010100F3FB49D7700E494587746C234F926969" ma:contentTypeVersion="4" ma:contentTypeDescription="Create a new document." ma:contentTypeScope="" ma:versionID="d2e805dccdb6896e2d8a3a7a4b1ce5d9">
  <xsd:schema xmlns:xsd="http://www.w3.org/2001/XMLSchema" xmlns:xs="http://www.w3.org/2001/XMLSchema" xmlns:p="http://schemas.microsoft.com/office/2006/metadata/properties" xmlns:ns2="c26a24a2-6687-40bf-8c9b-4b24f451ac48" xmlns:ns3="ff54f65f-5900-4f3a-8a8f-36c4ef76e5b6" targetNamespace="http://schemas.microsoft.com/office/2006/metadata/properties" ma:root="true" ma:fieldsID="8539c378a31f5850f0d63e84420f21e9" ns2:_="" ns3:_="">
    <xsd:import namespace="c26a24a2-6687-40bf-8c9b-4b24f451ac48"/>
    <xsd:import namespace="ff54f65f-5900-4f3a-8a8f-36c4ef76e5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a24a2-6687-40bf-8c9b-4b24f451ac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54f65f-5900-4f3a-8a8f-36c4ef76e5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3.xml><?xml version="1.0" encoding="utf-8"?>
<CoverPageProperties xmlns="http://schemas.microsoft.com/office/2006/coverPageProps">
  <PublishDate>2019</PublishDate>
  <Abstract/>
  <CompanyAddress/>
  <CompanyPhone/>
  <CompanyFax/>
  <CompanyEmail/>
</CoverPageProperties>
</file>

<file path=customXml/item14.xml><?xml version="1.0" encoding="utf-8"?>
<?mso-contentType ?>
<FormTemplates xmlns="http://schemas.microsoft.com/sharepoint/v3/contenttype/forms">
  <Display>DocumentLibraryForm</Display>
  <Edit>DocumentLibraryForm</Edit>
  <New>DocumentLibraryForm</New>
</FormTemplates>
</file>

<file path=customXml/item15.xml><?xml version="1.0" encoding="utf-8"?>
<?mso-contentType ?>
<FormTemplates xmlns="http://schemas.microsoft.com/sharepoint/v3/contenttype/forms">
  <Display>DocumentLibraryForm</Display>
  <Edit>DocumentLibraryForm</Edit>
  <New>DocumentLibraryForm</New>
</FormTemplates>
</file>

<file path=customXml/item16.xml><?xml version="1.0" encoding="utf-8"?>
<p:properties xmlns:p="http://schemas.microsoft.com/office/2006/metadata/properties" xmlns:xsi="http://www.w3.org/2001/XMLSchema-instance" xmlns:pc="http://schemas.microsoft.com/office/infopath/2007/PartnerControls">
  <documentManagement>
    <SharedWithUsers xmlns="6c90f6f7-2297-4e85-9610-257f3b529616">
      <UserInfo>
        <DisplayName>Brouk, Bill - NRCS, Lincoln, MO</DisplayName>
        <AccountId>306</AccountId>
        <AccountType/>
      </UserInfo>
      <UserInfo>
        <DisplayName>Deckerd, Harold - FPAC-NRCS, Columbia, MO</DisplayName>
        <AccountId>604</AccountId>
        <AccountType/>
      </UserInfo>
      <UserInfo>
        <DisplayName>Baragary, Beth - NRCS, St Joseph, MO</DisplayName>
        <AccountId>37</AccountId>
        <AccountType/>
      </UserInfo>
      <UserInfo>
        <DisplayName>Skinner, Luke - NRCS, Gallatin, MO</DisplayName>
        <AccountId>328</AccountId>
        <AccountType/>
      </UserInfo>
      <UserInfo>
        <DisplayName>Clapp, Tim - NRCS, Palmyra, MO</DisplayName>
        <AccountId>72</AccountId>
        <AccountType/>
      </UserInfo>
      <UserInfo>
        <DisplayName>Doctorian, David - NRCS, Palmyra, MO</DisplayName>
        <AccountId>97</AccountId>
        <AccountType/>
      </UserInfo>
      <UserInfo>
        <DisplayName>Crisel, Steven - NRCS, Jackson, MO</DisplayName>
        <AccountId>42</AccountId>
        <AccountType/>
      </UserInfo>
      <UserInfo>
        <DisplayName>Cork, Warren - NRCS, Jackson, MO</DisplayName>
        <AccountId>387</AccountId>
        <AccountType/>
      </UserInfo>
      <UserInfo>
        <DisplayName>Adams, Pat - NRCS, Ozark, MO</DisplayName>
        <AccountId>35</AccountId>
        <AccountType/>
      </UserInfo>
      <UserInfo>
        <DisplayName>Atkisson, Drexel - NRCS, Springfield, MO</DisplayName>
        <AccountId>66</AccountId>
        <AccountType/>
      </UserInfo>
    </SharedWithUsers>
  </documentManagement>
</p:properties>
</file>

<file path=customXml/item17.xml><?xml version="1.0" encoding="utf-8"?>
<ct:contentTypeSchema xmlns:ct="http://schemas.microsoft.com/office/2006/metadata/contentType" xmlns:ma="http://schemas.microsoft.com/office/2006/metadata/properties/metaAttributes" ct:_="" ma:_="" ma:contentTypeName="Document" ma:contentTypeID="0x010100220B223396315E48983FB106AD8F870A" ma:contentTypeVersion="23" ma:contentTypeDescription="Create a new document." ma:contentTypeScope="" ma:versionID="7fe6416b062c15b686e42aa356e4f921">
  <xsd:schema xmlns:xsd="http://www.w3.org/2001/XMLSchema" xmlns:xs="http://www.w3.org/2001/XMLSchema" xmlns:p="http://schemas.microsoft.com/office/2006/metadata/properties" xmlns:ns2="7c8deb87-3416-4a16-b6fe-b5b3c1177a85" xmlns:ns3="65382a96-304a-4895-b53e-8a658ef934bd" targetNamespace="http://schemas.microsoft.com/office/2006/metadata/properties" ma:root="true" ma:fieldsID="241ba27f7b14b80a5bcf474bc2223e48" ns2:_="" ns3:_="">
    <xsd:import namespace="7c8deb87-3416-4a16-b6fe-b5b3c1177a85"/>
    <xsd:import namespace="65382a96-304a-4895-b53e-8a658ef934bd"/>
    <xsd:element name="properties">
      <xsd:complexType>
        <xsd:sequence>
          <xsd:element name="documentManagement">
            <xsd:complexType>
              <xsd:all>
                <xsd:element ref="ns2:SharedWithUsers" minOccurs="0"/>
                <xsd:element ref="ns2:SharedWithDetail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deb87-3416-4a16-b6fe-b5b3c1177a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382a96-304a-4895-b53e-8a658ef934bd" elementFormDefault="qualified">
    <xsd:import namespace="http://schemas.microsoft.com/office/2006/documentManagement/types"/>
    <xsd:import namespace="http://schemas.microsoft.com/office/infopath/2007/PartnerControls"/>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8.xml><?xml version="1.0" encoding="utf-8"?>
<CoverPageProperties xmlns="http://schemas.microsoft.com/office/2006/coverPageProps">
  <PublishDate>2019</PublishDate>
  <Abstract/>
  <CompanyAddress/>
  <CompanyPhone/>
  <CompanyFax/>
  <CompanyEmail/>
</CoverPageProperties>
</file>

<file path=customXml/item19.xml><?xml version="1.0" encoding="utf-8"?>
<ct:contentTypeSchema xmlns:ct="http://schemas.microsoft.com/office/2006/metadata/contentType" xmlns:ma="http://schemas.microsoft.com/office/2006/metadata/properties/metaAttributes" ct:_="" ma:_="" ma:contentTypeName="Document" ma:contentTypeID="0x010100C3C2EF422179D74F92BA709129237D26" ma:contentTypeVersion="16" ma:contentTypeDescription="Create a new document." ma:contentTypeScope="" ma:versionID="627275aeb1336ff994ac15262ea71689">
  <xsd:schema xmlns:xsd="http://www.w3.org/2001/XMLSchema" xmlns:xs="http://www.w3.org/2001/XMLSchema" xmlns:p="http://schemas.microsoft.com/office/2006/metadata/properties" targetNamespace="http://schemas.microsoft.com/office/2006/metadata/properties" ma:root="true" ma:fieldsID="e4fc44665f492f1351bd1926b7836c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8"?>
<?mso-contentType ?>
<FormTemplates xmlns="http://schemas.microsoft.com/sharepoint/v3/contenttype/forms">
  <Display>DocumentLibraryForm</Display>
  <Edit>DocumentLibraryForm</Edit>
  <New>DocumentLibraryForm</New>
</FormTemplates>
</file>

<file path=customXml/item21.xml><?xml version="1.0" encoding="utf-8"?>
<?mso-contentType ?>
<FormTemplates xmlns="http://schemas.microsoft.com/sharepoint/v3/contenttype/forms">
  <Display>DocumentLibraryForm</Display>
  <Edit>DocumentLibraryForm</Edit>
  <New>DocumentLibraryForm</New>
</FormTemplates>
</file>

<file path=customXml/item22.xml><?xml version="1.0" encoding="utf-8"?>
<CoverPageProperties xmlns="http://schemas.microsoft.com/office/2006/coverPageProps">
  <PublishDate>2019</PublishDate>
  <Abstract/>
  <CompanyAddress/>
  <CompanyPhone/>
  <CompanyFax/>
  <CompanyEmail/>
</CoverPageProperties>
</file>

<file path=customXml/item23.xml><?xml version="1.0" encoding="utf-8"?>
<CoverPageProperties xmlns="http://schemas.microsoft.com/office/2006/coverPageProps">
  <PublishDate>2019</PublishDate>
  <Abstract/>
  <CompanyAddress/>
  <CompanyPhone/>
  <CompanyFax/>
  <CompanyEmail/>
</CoverPageProperties>
</file>

<file path=customXml/item24.xml><?xml version="1.0" encoding="utf-8"?>
<CoverPageProperties xmlns="http://schemas.microsoft.com/office/2006/coverPageProps">
  <PublishDate>2019</PublishDate>
  <Abstract/>
  <CompanyAddress/>
  <CompanyPhone/>
  <CompanyFax/>
  <CompanyEmail/>
</CoverPageProperties>
</file>

<file path=customXml/item25.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F49D63E94EA8A41BE392E47C05AA305" ma:contentTypeVersion="15" ma:contentTypeDescription="Create a new document." ma:contentTypeScope="" ma:versionID="0eb758b47b0122ead6ef9dd47201d863">
  <xsd:schema xmlns:xsd="http://www.w3.org/2001/XMLSchema" xmlns:xs="http://www.w3.org/2001/XMLSchema" xmlns:p="http://schemas.microsoft.com/office/2006/metadata/properties" xmlns:ns2="a5c2a3cd-5b8f-462f-964f-b716703edf61" targetNamespace="http://schemas.microsoft.com/office/2006/metadata/properties" ma:root="true" ma:fieldsID="6ab5c4c9e5e51e029e4680f2cf33b352" ns2:_="">
    <xsd:import namespace="a5c2a3cd-5b8f-462f-964f-b716703edf61"/>
    <xsd:element name="properties">
      <xsd:complexType>
        <xsd:sequence>
          <xsd:element name="documentManagement">
            <xsd:complexType>
              <xsd:all>
                <xsd:element ref="ns2:Link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c2a3cd-5b8f-462f-964f-b716703edf61" elementFormDefault="qualified">
    <xsd:import namespace="http://schemas.microsoft.com/office/2006/documentManagement/types"/>
    <xsd:import namespace="http://schemas.microsoft.com/office/infopath/2007/PartnerControls"/>
    <xsd:element name="Links" ma:index="8" nillable="true" ma:displayName="Links" ma:format="Hyperlink" ma:internalName="Links">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2019</PublishDate>
  <Abstract/>
  <CompanyAddress/>
  <CompanyPhone/>
  <CompanyFax/>
  <CompanyEmail/>
</CoverPageProperties>
</file>

<file path=customXml/item7.xml><?xml version="1.0" encoding="utf-8"?>
<CoverPageProperties xmlns="http://schemas.microsoft.com/office/2006/coverPageProps">
  <PublishDate>2019</PublishDate>
  <Abstract/>
  <CompanyAddress/>
  <CompanyPhone/>
  <CompanyFax/>
  <CompanyEmail/>
</CoverPageProperties>
</file>

<file path=customXml/item8.xml><?xml version="1.0" encoding="utf-8"?>
<ct:contentTypeSchema xmlns:ct="http://schemas.microsoft.com/office/2006/metadata/contentType" xmlns:ma="http://schemas.microsoft.com/office/2006/metadata/properties/metaAttributes" ct:_="" ma:_="" ma:contentTypeName="Document" ma:contentTypeID="0x010100B792DC32A232574881BC4C30675126E6" ma:contentTypeVersion="16" ma:contentTypeDescription="Create a new document." ma:contentTypeScope="" ma:versionID="591fc3439051729aeeb8ff6fa16979dc">
  <xsd:schema xmlns:xsd="http://www.w3.org/2001/XMLSchema" xmlns:xs="http://www.w3.org/2001/XMLSchema" xmlns:p="http://schemas.microsoft.com/office/2006/metadata/properties" xmlns:ns2="02e0c0c8-4254-4245-a4c0-6c115526f29b" targetNamespace="http://schemas.microsoft.com/office/2006/metadata/properties" ma:root="true" ma:fieldsID="c2a208f6155e9234fe911b83a78628d4" ns2:_="">
    <xsd:import namespace="02e0c0c8-4254-4245-a4c0-6c115526f29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0c0c8-4254-4245-a4c0-6c115526f29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D75D604D-C039-457F-BBD1-0492F7239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11.xml><?xml version="1.0" encoding="utf-8"?>
<ds:datastoreItem xmlns:ds="http://schemas.openxmlformats.org/officeDocument/2006/customXml" ds:itemID="{91B16A58-913E-47C1-B7CD-B9AF93CA45E5}">
  <ds:schemaRefs>
    <ds:schemaRef ds:uri="http://schemas.microsoft.com/office/2006/metadata/longProperties"/>
  </ds:schemaRefs>
</ds:datastoreItem>
</file>

<file path=customXml/itemProps12.xml><?xml version="1.0" encoding="utf-8"?>
<ds:datastoreItem xmlns:ds="http://schemas.openxmlformats.org/officeDocument/2006/customXml" ds:itemID="{55B2AA58-AE34-4D70-AADA-C25F95B960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a24a2-6687-40bf-8c9b-4b24f451ac48"/>
    <ds:schemaRef ds:uri="ff54f65f-5900-4f3a-8a8f-36c4ef76e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3.xml><?xml version="1.0" encoding="utf-8"?>
<ds:datastoreItem xmlns:ds="http://schemas.openxmlformats.org/officeDocument/2006/customXml" ds:itemID="{F148C65A-D4AD-4777-8690-E90BF2A541DE}">
  <ds:schemaRefs>
    <ds:schemaRef ds:uri="http://schemas.microsoft.com/office/2006/coverPageProps"/>
  </ds:schemaRefs>
</ds:datastoreItem>
</file>

<file path=customXml/itemProps14.xml><?xml version="1.0" encoding="utf-8"?>
<ds:datastoreItem xmlns:ds="http://schemas.openxmlformats.org/officeDocument/2006/customXml" ds:itemID="{D61F7C64-DA9D-4368-832A-CD0A846554A9}">
  <ds:schemaRefs>
    <ds:schemaRef ds:uri="http://schemas.microsoft.com/sharepoint/v3/contenttype/forms"/>
  </ds:schemaRefs>
</ds:datastoreItem>
</file>

<file path=customXml/itemProps15.xml><?xml version="1.0" encoding="utf-8"?>
<ds:datastoreItem xmlns:ds="http://schemas.openxmlformats.org/officeDocument/2006/customXml" ds:itemID="{69D1B58A-9BE7-4DE2-8454-781E0C20ED12}">
  <ds:schemaRefs>
    <ds:schemaRef ds:uri="http://schemas.microsoft.com/sharepoint/v3/contenttype/forms"/>
  </ds:schemaRefs>
</ds:datastoreItem>
</file>

<file path=customXml/itemProps16.xml><?xml version="1.0" encoding="utf-8"?>
<ds:datastoreItem xmlns:ds="http://schemas.openxmlformats.org/officeDocument/2006/customXml" ds:itemID="{B0DBFD91-DCA9-4FDE-9159-80565B5CC9B9}">
  <ds:schemaRefs>
    <ds:schemaRef ds:uri="http://schemas.microsoft.com/office/2006/metadata/properties"/>
    <ds:schemaRef ds:uri="http://schemas.microsoft.com/office/infopath/2007/PartnerControls"/>
    <ds:schemaRef ds:uri="6c90f6f7-2297-4e85-9610-257f3b529616"/>
  </ds:schemaRefs>
</ds:datastoreItem>
</file>

<file path=customXml/itemProps17.xml><?xml version="1.0" encoding="utf-8"?>
<ds:datastoreItem xmlns:ds="http://schemas.openxmlformats.org/officeDocument/2006/customXml" ds:itemID="{BB4633AC-B023-49D7-AD69-5C594E5CD8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8deb87-3416-4a16-b6fe-b5b3c1177a85"/>
    <ds:schemaRef ds:uri="65382a96-304a-4895-b53e-8a658ef93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8.xml><?xml version="1.0" encoding="utf-8"?>
<ds:datastoreItem xmlns:ds="http://schemas.openxmlformats.org/officeDocument/2006/customXml" ds:itemID="{F83AEFAF-C6C3-460B-AA0F-5E23A1EDD69B}">
  <ds:schemaRefs>
    <ds:schemaRef ds:uri="http://schemas.microsoft.com/office/2006/coverPageProps"/>
  </ds:schemaRefs>
</ds:datastoreItem>
</file>

<file path=customXml/itemProps19.xml><?xml version="1.0" encoding="utf-8"?>
<ds:datastoreItem xmlns:ds="http://schemas.openxmlformats.org/officeDocument/2006/customXml" ds:itemID="{615FDFC5-376D-48AD-9E6C-4EF8ED780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BA9C86D-70F5-4420-89B2-AA0EADD87A82}">
  <ds:schemaRefs>
    <ds:schemaRef ds:uri="http://schemas.microsoft.com/sharepoint/v3/contenttype/forms"/>
  </ds:schemaRefs>
</ds:datastoreItem>
</file>

<file path=customXml/itemProps20.xml><?xml version="1.0" encoding="utf-8"?>
<ds:datastoreItem xmlns:ds="http://schemas.openxmlformats.org/officeDocument/2006/customXml" ds:itemID="{2F42F0D0-016E-4369-A75B-DFBDA4FDAB84}">
  <ds:schemaRefs>
    <ds:schemaRef ds:uri="http://schemas.microsoft.com/sharepoint/v3/contenttype/forms"/>
  </ds:schemaRefs>
</ds:datastoreItem>
</file>

<file path=customXml/itemProps21.xml><?xml version="1.0" encoding="utf-8"?>
<ds:datastoreItem xmlns:ds="http://schemas.openxmlformats.org/officeDocument/2006/customXml" ds:itemID="{6BC32DD8-CFA7-4F69-8D58-1181D7C34303}">
  <ds:schemaRefs>
    <ds:schemaRef ds:uri="http://schemas.microsoft.com/sharepoint/v3/contenttype/forms"/>
  </ds:schemaRefs>
</ds:datastoreItem>
</file>

<file path=customXml/itemProps22.xml><?xml version="1.0" encoding="utf-8"?>
<ds:datastoreItem xmlns:ds="http://schemas.openxmlformats.org/officeDocument/2006/customXml" ds:itemID="{6022C4E0-CCA8-4F74-9A01-E7A87D220517}">
  <ds:schemaRefs>
    <ds:schemaRef ds:uri="http://schemas.microsoft.com/office/2006/coverPageProps"/>
  </ds:schemaRefs>
</ds:datastoreItem>
</file>

<file path=customXml/itemProps23.xml><?xml version="1.0" encoding="utf-8"?>
<ds:datastoreItem xmlns:ds="http://schemas.openxmlformats.org/officeDocument/2006/customXml" ds:itemID="{1E5B53EA-EDD6-4E0C-88E4-E19D5A5D3D38}">
  <ds:schemaRefs>
    <ds:schemaRef ds:uri="http://schemas.microsoft.com/office/2006/coverPageProps"/>
  </ds:schemaRefs>
</ds:datastoreItem>
</file>

<file path=customXml/itemProps24.xml><?xml version="1.0" encoding="utf-8"?>
<ds:datastoreItem xmlns:ds="http://schemas.openxmlformats.org/officeDocument/2006/customXml" ds:itemID="{4B8FFDFB-BDB4-4EC4-9011-33D30D7D058D}">
  <ds:schemaRefs>
    <ds:schemaRef ds:uri="http://schemas.microsoft.com/office/2006/coverPageProps"/>
  </ds:schemaRefs>
</ds:datastoreItem>
</file>

<file path=customXml/itemProps25.xml><?xml version="1.0" encoding="utf-8"?>
<ds:datastoreItem xmlns:ds="http://schemas.openxmlformats.org/officeDocument/2006/customXml" ds:itemID="{5EF21654-1E2E-41D8-B176-A4A7FCE19240}">
  <ds:schemaRefs>
    <ds:schemaRef ds:uri="http://schemas.openxmlformats.org/officeDocument/2006/bibliography"/>
  </ds:schemaRefs>
</ds:datastoreItem>
</file>

<file path=customXml/itemProps3.xml><?xml version="1.0" encoding="utf-8"?>
<ds:datastoreItem xmlns:ds="http://schemas.openxmlformats.org/officeDocument/2006/customXml" ds:itemID="{6A63167F-89B0-4E0C-BFA6-94DC53C41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c2a3cd-5b8f-462f-964f-b716703ed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5A5308-2C44-4CE6-AE8E-CD8F188B9679}">
  <ds:schemaRefs>
    <ds:schemaRef ds:uri="http://schemas.microsoft.com/sharepoint/v3/contenttype/forms"/>
  </ds:schemaRefs>
</ds:datastoreItem>
</file>

<file path=customXml/itemProps5.xml><?xml version="1.0" encoding="utf-8"?>
<ds:datastoreItem xmlns:ds="http://schemas.openxmlformats.org/officeDocument/2006/customXml" ds:itemID="{CB27D016-2B5B-4071-B9C2-967601C28FF1}">
  <ds:schemaRefs>
    <ds:schemaRef ds:uri="http://schemas.microsoft.com/sharepoint/v3/contenttype/forms"/>
  </ds:schemaRefs>
</ds:datastoreItem>
</file>

<file path=customXml/itemProps6.xml><?xml version="1.0" encoding="utf-8"?>
<ds:datastoreItem xmlns:ds="http://schemas.openxmlformats.org/officeDocument/2006/customXml" ds:itemID="{03905F21-AFA0-453C-A643-607AB3B6D8B1}">
  <ds:schemaRefs>
    <ds:schemaRef ds:uri="http://schemas.microsoft.com/office/2006/coverPageProps"/>
  </ds:schemaRefs>
</ds:datastoreItem>
</file>

<file path=customXml/itemProps7.xml><?xml version="1.0" encoding="utf-8"?>
<ds:datastoreItem xmlns:ds="http://schemas.openxmlformats.org/officeDocument/2006/customXml" ds:itemID="{3410CE38-7AB3-4CAE-804F-E6F206601763}">
  <ds:schemaRefs>
    <ds:schemaRef ds:uri="http://schemas.microsoft.com/office/2006/coverPageProps"/>
  </ds:schemaRefs>
</ds:datastoreItem>
</file>

<file path=customXml/itemProps8.xml><?xml version="1.0" encoding="utf-8"?>
<ds:datastoreItem xmlns:ds="http://schemas.openxmlformats.org/officeDocument/2006/customXml" ds:itemID="{7832FB3E-B6C4-46B3-A50C-5EA66DE25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0c0c8-4254-4245-a4c0-6c115526f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FA673244-6CAD-4931-ACF3-DAFBBBFAB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Pages>
  <Words>41809</Words>
  <Characters>238317</Characters>
  <Application>Microsoft Office Word</Application>
  <DocSecurity>0</DocSecurity>
  <Lines>1985</Lines>
  <Paragraphs>559</Paragraphs>
  <ScaleCrop>false</ScaleCrop>
  <HeadingPairs>
    <vt:vector size="2" baseType="variant">
      <vt:variant>
        <vt:lpstr>Title</vt:lpstr>
      </vt:variant>
      <vt:variant>
        <vt:i4>1</vt:i4>
      </vt:variant>
    </vt:vector>
  </HeadingPairs>
  <TitlesOfParts>
    <vt:vector size="1" baseType="lpstr">
      <vt:lpstr>CART Version 1.0              Resource Concern Assessment                               DRAFT</vt:lpstr>
    </vt:vector>
  </TitlesOfParts>
  <Company/>
  <LinksUpToDate>false</LinksUpToDate>
  <CharactersWithSpaces>279567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 Version 1.0              Resource Concern Assessment                               DRAFT</dc:title>
  <dc:subject>Authors</dc:subject>
  <dc:creator>Aaron LAuster, Conservation Planning Branch Lead, NRCS;breanna.barlow@usda.gov;rose.luzader@usda.gov;john.andreoni@usda.gov</dc:creator>
  <cp:keywords/>
  <dc:description/>
  <cp:lastModifiedBy>Nemecek, Jason - NRCS - Madison, WI</cp:lastModifiedBy>
  <cp:revision>2</cp:revision>
  <cp:lastPrinted>2019-01-17T21:39:00Z</cp:lastPrinted>
  <dcterms:created xsi:type="dcterms:W3CDTF">2019-08-21T16:07:00Z</dcterms:created>
  <dcterms:modified xsi:type="dcterms:W3CDTF">2019-08-22T20:13:00Z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0x010100F3FB49D7700E494587746C234F926969</vt:lpwstr>
  </property>
  <property fmtid="{D5CDD505-2E9C-101B-9397-08002B2CF9AE}" pid="3" name="AuthorIds_UIVersion_152576">
    <vt:lpwstr>3621</vt:lpwstr>
  </property>
  <property fmtid="{D5CDD505-2E9C-101B-9397-08002B2CF9AE}" pid="4" name="SharedWithUsers">
    <vt:lpwstr>306;#Gross, Chris - NRCS, Beltsville, MD;#604;#Lauster, Aaron - NRCS, Washington, DC</vt:lpwstr>
  </property>
  <property fmtid="{D5CDD505-2E9C-101B-9397-08002B2CF9AE}" pid="5" name="Links">
    <vt:lpwstr>, </vt:lpwstr>
  </property>
  <property fmtid="{D5CDD505-2E9C-101B-9397-08002B2CF9AE}" pid="6" name="display_urn:schemas-microsoft-com:office:office#SharedWithUsers">
    <vt:lpwstr>Alley, Joe - NRCS, Columbia, MO;Davis, Glenn - NRCS, Columbia, MO;Mascaro, Selma - NRCS, Greenville, MO</vt:lpwstr>
  </property>
  <property fmtid="{D5CDD505-2E9C-101B-9397-08002B2CF9AE}" pid="7" name="AuthorIds_UIVersion_1024">
    <vt:lpwstr>96,314</vt:lpwstr>
  </property>
</Properties>
</file>