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45A21" w14:textId="77777777" w:rsidR="008C4F45" w:rsidRPr="00A72E2C" w:rsidRDefault="008C4F45" w:rsidP="008C4F45">
      <w:pPr>
        <w:overflowPunct/>
        <w:adjustRightInd/>
        <w:jc w:val="center"/>
        <w:rPr>
          <w:rFonts w:asciiTheme="minorHAnsi" w:eastAsia="Calibri" w:hAnsiTheme="minorHAnsi" w:cstheme="minorHAnsi"/>
          <w:b/>
          <w:color w:val="auto"/>
          <w:kern w:val="0"/>
          <w:szCs w:val="24"/>
          <w:u w:val="single"/>
          <w:lang w:bidi="en-US"/>
        </w:rPr>
      </w:pPr>
    </w:p>
    <w:p w14:paraId="0352688D" w14:textId="044E66A5" w:rsidR="00C8339C" w:rsidRPr="00A72E2C" w:rsidRDefault="000A12D3" w:rsidP="008C4F45">
      <w:pPr>
        <w:overflowPunct/>
        <w:adjustRightInd/>
        <w:jc w:val="center"/>
        <w:rPr>
          <w:rFonts w:asciiTheme="minorHAnsi" w:eastAsia="Calibri" w:hAnsiTheme="minorHAnsi" w:cstheme="minorHAnsi"/>
          <w:b/>
          <w:color w:val="auto"/>
          <w:kern w:val="0"/>
          <w:szCs w:val="24"/>
          <w:u w:val="single"/>
          <w:lang w:bidi="en-US"/>
        </w:rPr>
      </w:pPr>
      <w:r w:rsidRPr="00A72E2C">
        <w:rPr>
          <w:rFonts w:asciiTheme="minorHAnsi" w:eastAsia="Calibri" w:hAnsiTheme="minorHAnsi" w:cstheme="minorHAnsi"/>
          <w:b/>
          <w:color w:val="auto"/>
          <w:kern w:val="0"/>
          <w:szCs w:val="24"/>
          <w:u w:val="single"/>
          <w:lang w:bidi="en-US"/>
        </w:rPr>
        <w:t>C</w:t>
      </w:r>
      <w:r w:rsidR="003C2122">
        <w:rPr>
          <w:rFonts w:asciiTheme="minorHAnsi" w:eastAsia="Calibri" w:hAnsiTheme="minorHAnsi" w:cstheme="minorHAnsi"/>
          <w:b/>
          <w:color w:val="auto"/>
          <w:kern w:val="0"/>
          <w:szCs w:val="24"/>
          <w:u w:val="single"/>
          <w:lang w:bidi="en-US"/>
        </w:rPr>
        <w:t xml:space="preserve">D and CART </w:t>
      </w:r>
      <w:r w:rsidR="0013089E">
        <w:rPr>
          <w:rFonts w:asciiTheme="minorHAnsi" w:eastAsia="Calibri" w:hAnsiTheme="minorHAnsi" w:cstheme="minorHAnsi"/>
          <w:b/>
          <w:color w:val="auto"/>
          <w:kern w:val="0"/>
          <w:szCs w:val="24"/>
          <w:u w:val="single"/>
          <w:lang w:bidi="en-US"/>
        </w:rPr>
        <w:t>Defects</w:t>
      </w:r>
      <w:r w:rsidR="00EA5B7C">
        <w:rPr>
          <w:rFonts w:asciiTheme="minorHAnsi" w:eastAsia="Calibri" w:hAnsiTheme="minorHAnsi" w:cstheme="minorHAnsi"/>
          <w:b/>
          <w:color w:val="auto"/>
          <w:kern w:val="0"/>
          <w:szCs w:val="24"/>
          <w:u w:val="single"/>
          <w:lang w:bidi="en-US"/>
        </w:rPr>
        <w:t xml:space="preserve">, Fixes </w:t>
      </w:r>
      <w:r w:rsidR="0013089E">
        <w:rPr>
          <w:rFonts w:asciiTheme="minorHAnsi" w:eastAsia="Calibri" w:hAnsiTheme="minorHAnsi" w:cstheme="minorHAnsi"/>
          <w:b/>
          <w:color w:val="auto"/>
          <w:kern w:val="0"/>
          <w:szCs w:val="24"/>
          <w:u w:val="single"/>
          <w:lang w:bidi="en-US"/>
        </w:rPr>
        <w:t>&amp; Workarounds</w:t>
      </w:r>
      <w:r w:rsidR="000D3039" w:rsidRPr="00A72E2C">
        <w:rPr>
          <w:rFonts w:asciiTheme="minorHAnsi" w:eastAsia="Calibri" w:hAnsiTheme="minorHAnsi" w:cstheme="minorHAnsi"/>
          <w:b/>
          <w:color w:val="auto"/>
          <w:kern w:val="0"/>
          <w:szCs w:val="24"/>
          <w:u w:val="single"/>
          <w:lang w:bidi="en-US"/>
        </w:rPr>
        <w:t xml:space="preserve"> </w:t>
      </w:r>
      <w:r w:rsidR="003C2122">
        <w:rPr>
          <w:rFonts w:asciiTheme="minorHAnsi" w:eastAsia="Calibri" w:hAnsiTheme="minorHAnsi" w:cstheme="minorHAnsi"/>
          <w:b/>
          <w:color w:val="auto"/>
          <w:kern w:val="0"/>
          <w:szCs w:val="24"/>
          <w:u w:val="single"/>
          <w:lang w:bidi="en-US"/>
        </w:rPr>
        <w:t>–</w:t>
      </w:r>
      <w:r w:rsidR="000D3039" w:rsidRPr="00A72E2C">
        <w:rPr>
          <w:rFonts w:asciiTheme="minorHAnsi" w:eastAsia="Calibri" w:hAnsiTheme="minorHAnsi" w:cstheme="minorHAnsi"/>
          <w:b/>
          <w:color w:val="auto"/>
          <w:kern w:val="0"/>
          <w:szCs w:val="24"/>
          <w:u w:val="single"/>
          <w:lang w:bidi="en-US"/>
        </w:rPr>
        <w:t xml:space="preserve"> </w:t>
      </w:r>
      <w:r w:rsidR="0013089E">
        <w:rPr>
          <w:rFonts w:asciiTheme="minorHAnsi" w:eastAsia="Calibri" w:hAnsiTheme="minorHAnsi" w:cstheme="minorHAnsi"/>
          <w:b/>
          <w:color w:val="auto"/>
          <w:kern w:val="0"/>
          <w:szCs w:val="24"/>
          <w:u w:val="single"/>
          <w:lang w:bidi="en-US"/>
        </w:rPr>
        <w:t xml:space="preserve">April </w:t>
      </w:r>
      <w:r w:rsidR="00EA5B7C">
        <w:rPr>
          <w:rFonts w:asciiTheme="minorHAnsi" w:eastAsia="Calibri" w:hAnsiTheme="minorHAnsi" w:cstheme="minorHAnsi"/>
          <w:b/>
          <w:color w:val="auto"/>
          <w:kern w:val="0"/>
          <w:szCs w:val="24"/>
          <w:u w:val="single"/>
          <w:lang w:bidi="en-US"/>
        </w:rPr>
        <w:t>3</w:t>
      </w:r>
      <w:r w:rsidR="000D3039" w:rsidRPr="00A72E2C">
        <w:rPr>
          <w:rFonts w:asciiTheme="minorHAnsi" w:eastAsia="Calibri" w:hAnsiTheme="minorHAnsi" w:cstheme="minorHAnsi"/>
          <w:b/>
          <w:color w:val="auto"/>
          <w:kern w:val="0"/>
          <w:szCs w:val="24"/>
          <w:u w:val="single"/>
          <w:lang w:bidi="en-US"/>
        </w:rPr>
        <w:t>, 2020</w:t>
      </w:r>
    </w:p>
    <w:p w14:paraId="0B81A46B" w14:textId="77777777" w:rsidR="008C4F45" w:rsidRPr="00A72E2C" w:rsidRDefault="008C4F45" w:rsidP="00325340">
      <w:pPr>
        <w:overflowPunct/>
        <w:adjustRightInd/>
        <w:rPr>
          <w:rFonts w:asciiTheme="minorHAnsi" w:eastAsia="Calibri" w:hAnsiTheme="minorHAnsi" w:cstheme="minorHAnsi"/>
          <w:color w:val="auto"/>
          <w:kern w:val="0"/>
          <w:sz w:val="24"/>
          <w:szCs w:val="24"/>
          <w:lang w:bidi="en-US"/>
        </w:rPr>
      </w:pPr>
    </w:p>
    <w:p w14:paraId="3E70180C" w14:textId="77777777" w:rsidR="00A72E2C" w:rsidRPr="000A12D3" w:rsidRDefault="00A72E2C" w:rsidP="00325340">
      <w:pPr>
        <w:overflowPunct/>
        <w:adjustRightInd/>
        <w:rPr>
          <w:rFonts w:asciiTheme="minorHAnsi" w:eastAsia="Calibri" w:hAnsiTheme="minorHAnsi" w:cstheme="minorHAnsi"/>
          <w:color w:val="auto"/>
          <w:kern w:val="0"/>
          <w:sz w:val="24"/>
          <w:szCs w:val="24"/>
          <w:lang w:bidi="en-US"/>
        </w:rPr>
      </w:pPr>
    </w:p>
    <w:p w14:paraId="2FFC4AC9" w14:textId="4E0BF0AF" w:rsidR="00F9126F" w:rsidRPr="000A12D3" w:rsidRDefault="0013089E" w:rsidP="00325340">
      <w:pPr>
        <w:overflowPunct/>
        <w:adjustRightInd/>
        <w:rPr>
          <w:rFonts w:asciiTheme="minorHAnsi" w:eastAsia="Calibri" w:hAnsiTheme="minorHAnsi" w:cstheme="minorHAnsi"/>
          <w:b/>
          <w:color w:val="auto"/>
          <w:kern w:val="0"/>
          <w:sz w:val="24"/>
          <w:szCs w:val="24"/>
          <w:u w:val="single"/>
          <w:lang w:bidi="en-US"/>
        </w:rPr>
      </w:pPr>
      <w:r>
        <w:rPr>
          <w:rFonts w:asciiTheme="minorHAnsi" w:eastAsia="Calibri" w:hAnsiTheme="minorHAnsi" w:cstheme="minorHAnsi"/>
          <w:b/>
          <w:color w:val="auto"/>
          <w:kern w:val="0"/>
          <w:sz w:val="24"/>
          <w:szCs w:val="24"/>
          <w:u w:val="single"/>
          <w:lang w:bidi="en-US"/>
        </w:rPr>
        <w:t>Defects</w:t>
      </w:r>
      <w:r w:rsidR="00EB0D78">
        <w:rPr>
          <w:rFonts w:asciiTheme="minorHAnsi" w:eastAsia="Calibri" w:hAnsiTheme="minorHAnsi" w:cstheme="minorHAnsi"/>
          <w:b/>
          <w:color w:val="auto"/>
          <w:kern w:val="0"/>
          <w:sz w:val="24"/>
          <w:szCs w:val="24"/>
          <w:u w:val="single"/>
          <w:lang w:bidi="en-US"/>
        </w:rPr>
        <w:t xml:space="preserve"> </w:t>
      </w:r>
      <w:r w:rsidR="00EA5B7C">
        <w:rPr>
          <w:rFonts w:asciiTheme="minorHAnsi" w:eastAsia="Calibri" w:hAnsiTheme="minorHAnsi" w:cstheme="minorHAnsi"/>
          <w:b/>
          <w:color w:val="auto"/>
          <w:kern w:val="0"/>
          <w:sz w:val="24"/>
          <w:szCs w:val="24"/>
          <w:u w:val="single"/>
          <w:lang w:bidi="en-US"/>
        </w:rPr>
        <w:t>–</w:t>
      </w:r>
      <w:r w:rsidR="00EB0D78">
        <w:rPr>
          <w:rFonts w:asciiTheme="minorHAnsi" w:eastAsia="Calibri" w:hAnsiTheme="minorHAnsi" w:cstheme="minorHAnsi"/>
          <w:b/>
          <w:color w:val="auto"/>
          <w:kern w:val="0"/>
          <w:sz w:val="24"/>
          <w:szCs w:val="24"/>
          <w:u w:val="single"/>
          <w:lang w:bidi="en-US"/>
        </w:rPr>
        <w:t xml:space="preserve"> </w:t>
      </w:r>
      <w:r w:rsidR="00EA5B7C">
        <w:rPr>
          <w:rFonts w:asciiTheme="minorHAnsi" w:eastAsia="Calibri" w:hAnsiTheme="minorHAnsi" w:cstheme="minorHAnsi"/>
          <w:b/>
          <w:color w:val="auto"/>
          <w:kern w:val="0"/>
          <w:sz w:val="24"/>
          <w:szCs w:val="24"/>
          <w:u w:val="single"/>
          <w:lang w:bidi="en-US"/>
        </w:rPr>
        <w:t xml:space="preserve">Fixes, </w:t>
      </w:r>
      <w:r w:rsidR="00C34EB0">
        <w:rPr>
          <w:rFonts w:asciiTheme="minorHAnsi" w:eastAsia="Calibri" w:hAnsiTheme="minorHAnsi" w:cstheme="minorHAnsi"/>
          <w:b/>
          <w:color w:val="auto"/>
          <w:kern w:val="0"/>
          <w:sz w:val="24"/>
          <w:szCs w:val="24"/>
          <w:u w:val="single"/>
          <w:lang w:bidi="en-US"/>
        </w:rPr>
        <w:t>Current</w:t>
      </w:r>
      <w:r w:rsidR="008C4F45" w:rsidRPr="000A12D3">
        <w:rPr>
          <w:rFonts w:asciiTheme="minorHAnsi" w:eastAsia="Calibri" w:hAnsiTheme="minorHAnsi" w:cstheme="minorHAnsi"/>
          <w:b/>
          <w:color w:val="auto"/>
          <w:kern w:val="0"/>
          <w:sz w:val="24"/>
          <w:szCs w:val="24"/>
          <w:u w:val="single"/>
          <w:lang w:bidi="en-US"/>
        </w:rPr>
        <w:t xml:space="preserve"> </w:t>
      </w:r>
      <w:r w:rsidR="00C34EB0">
        <w:rPr>
          <w:rFonts w:asciiTheme="minorHAnsi" w:eastAsia="Calibri" w:hAnsiTheme="minorHAnsi" w:cstheme="minorHAnsi"/>
          <w:b/>
          <w:color w:val="auto"/>
          <w:kern w:val="0"/>
          <w:sz w:val="24"/>
          <w:szCs w:val="24"/>
          <w:u w:val="single"/>
          <w:lang w:bidi="en-US"/>
        </w:rPr>
        <w:t>Issues</w:t>
      </w:r>
      <w:r w:rsidR="001D2A7D" w:rsidRPr="000A12D3">
        <w:rPr>
          <w:rFonts w:asciiTheme="minorHAnsi" w:eastAsia="Calibri" w:hAnsiTheme="minorHAnsi" w:cstheme="minorHAnsi"/>
          <w:b/>
          <w:color w:val="auto"/>
          <w:kern w:val="0"/>
          <w:sz w:val="24"/>
          <w:szCs w:val="24"/>
          <w:u w:val="single"/>
          <w:lang w:bidi="en-US"/>
        </w:rPr>
        <w:t xml:space="preserve"> &amp; Workarounds</w:t>
      </w:r>
    </w:p>
    <w:p w14:paraId="7CCDCD5E" w14:textId="5A28EFCF" w:rsidR="004C40C5" w:rsidRPr="000A12D3" w:rsidRDefault="00EB7BE4" w:rsidP="00325340">
      <w:pPr>
        <w:overflowPunct/>
        <w:adjustRightInd/>
        <w:rPr>
          <w:rFonts w:asciiTheme="minorHAnsi" w:eastAsia="Calibri" w:hAnsiTheme="minorHAnsi" w:cstheme="minorHAnsi"/>
          <w:color w:val="auto"/>
          <w:kern w:val="0"/>
          <w:sz w:val="24"/>
          <w:szCs w:val="24"/>
          <w:lang w:bidi="en-US"/>
        </w:rPr>
      </w:pPr>
      <w:r w:rsidRPr="000A12D3">
        <w:rPr>
          <w:rFonts w:asciiTheme="minorHAnsi" w:eastAsia="Calibri" w:hAnsiTheme="minorHAnsi" w:cstheme="minorHAnsi"/>
          <w:color w:val="auto"/>
          <w:kern w:val="0"/>
          <w:sz w:val="24"/>
          <w:szCs w:val="24"/>
          <w:lang w:bidi="en-US"/>
        </w:rPr>
        <w:t xml:space="preserve">Below is a list of </w:t>
      </w:r>
      <w:r w:rsidR="00C34EB0">
        <w:rPr>
          <w:rFonts w:asciiTheme="minorHAnsi" w:eastAsia="Calibri" w:hAnsiTheme="minorHAnsi" w:cstheme="minorHAnsi"/>
          <w:color w:val="auto"/>
          <w:kern w:val="0"/>
          <w:sz w:val="24"/>
          <w:szCs w:val="24"/>
          <w:lang w:bidi="en-US"/>
        </w:rPr>
        <w:t>current</w:t>
      </w:r>
      <w:r w:rsidRPr="000A12D3">
        <w:rPr>
          <w:rFonts w:asciiTheme="minorHAnsi" w:eastAsia="Calibri" w:hAnsiTheme="minorHAnsi" w:cstheme="minorHAnsi"/>
          <w:color w:val="auto"/>
          <w:kern w:val="0"/>
          <w:sz w:val="24"/>
          <w:szCs w:val="24"/>
          <w:lang w:bidi="en-US"/>
        </w:rPr>
        <w:t xml:space="preserve"> </w:t>
      </w:r>
      <w:r w:rsidR="0013089E">
        <w:rPr>
          <w:rFonts w:asciiTheme="minorHAnsi" w:eastAsia="Calibri" w:hAnsiTheme="minorHAnsi" w:cstheme="minorHAnsi"/>
          <w:color w:val="auto"/>
          <w:kern w:val="0"/>
          <w:sz w:val="24"/>
          <w:szCs w:val="24"/>
          <w:lang w:bidi="en-US"/>
        </w:rPr>
        <w:t>defects</w:t>
      </w:r>
      <w:r w:rsidRPr="000A12D3">
        <w:rPr>
          <w:rFonts w:asciiTheme="minorHAnsi" w:eastAsia="Calibri" w:hAnsiTheme="minorHAnsi" w:cstheme="minorHAnsi"/>
          <w:color w:val="auto"/>
          <w:kern w:val="0"/>
          <w:sz w:val="24"/>
          <w:szCs w:val="24"/>
          <w:lang w:bidi="en-US"/>
        </w:rPr>
        <w:t xml:space="preserve"> </w:t>
      </w:r>
      <w:r w:rsidR="00C34EB0">
        <w:rPr>
          <w:rFonts w:asciiTheme="minorHAnsi" w:eastAsia="Calibri" w:hAnsiTheme="minorHAnsi" w:cstheme="minorHAnsi"/>
          <w:color w:val="auto"/>
          <w:kern w:val="0"/>
          <w:sz w:val="24"/>
          <w:szCs w:val="24"/>
          <w:lang w:bidi="en-US"/>
        </w:rPr>
        <w:t xml:space="preserve">with how to work around the issues and which items will be fixed in an upcoming release. Please note that CD and CART updates are going to be made on a regular basis so </w:t>
      </w:r>
      <w:r w:rsidR="00E80AE1">
        <w:rPr>
          <w:rFonts w:asciiTheme="minorHAnsi" w:eastAsia="Calibri" w:hAnsiTheme="minorHAnsi" w:cstheme="minorHAnsi"/>
          <w:color w:val="auto"/>
          <w:kern w:val="0"/>
          <w:sz w:val="24"/>
          <w:szCs w:val="24"/>
          <w:lang w:bidi="en-US"/>
        </w:rPr>
        <w:t xml:space="preserve">issues not covered by the upcoming release, are still being worked and </w:t>
      </w:r>
      <w:r w:rsidR="00C34EB0">
        <w:rPr>
          <w:rFonts w:asciiTheme="minorHAnsi" w:eastAsia="Calibri" w:hAnsiTheme="minorHAnsi" w:cstheme="minorHAnsi"/>
          <w:color w:val="auto"/>
          <w:kern w:val="0"/>
          <w:sz w:val="24"/>
          <w:szCs w:val="24"/>
          <w:lang w:bidi="en-US"/>
        </w:rPr>
        <w:t xml:space="preserve">will be addressed as quickly as possible. </w:t>
      </w:r>
    </w:p>
    <w:p w14:paraId="7E4C92DE" w14:textId="77777777" w:rsidR="00EB7BE4" w:rsidRPr="000A12D3" w:rsidRDefault="00EB7BE4" w:rsidP="00325340">
      <w:pPr>
        <w:overflowPunct/>
        <w:adjustRightInd/>
        <w:rPr>
          <w:rFonts w:asciiTheme="minorHAnsi" w:eastAsia="Calibri" w:hAnsiTheme="minorHAnsi" w:cstheme="minorHAnsi"/>
          <w:color w:val="auto"/>
          <w:kern w:val="0"/>
          <w:sz w:val="24"/>
          <w:szCs w:val="24"/>
          <w:lang w:bidi="en-US"/>
        </w:rPr>
      </w:pPr>
    </w:p>
    <w:tbl>
      <w:tblPr>
        <w:tblStyle w:val="TableGrid"/>
        <w:tblW w:w="9780" w:type="dxa"/>
        <w:tblLayout w:type="fixed"/>
        <w:tblLook w:val="04A0" w:firstRow="1" w:lastRow="0" w:firstColumn="1" w:lastColumn="0" w:noHBand="0" w:noVBand="1"/>
      </w:tblPr>
      <w:tblGrid>
        <w:gridCol w:w="445"/>
        <w:gridCol w:w="1440"/>
        <w:gridCol w:w="2722"/>
        <w:gridCol w:w="2971"/>
        <w:gridCol w:w="2194"/>
        <w:gridCol w:w="8"/>
      </w:tblGrid>
      <w:tr w:rsidR="00587FBC" w:rsidRPr="000A12D3" w14:paraId="2808CAB0" w14:textId="77777777" w:rsidTr="00BD1F43">
        <w:trPr>
          <w:gridAfter w:val="1"/>
          <w:wAfter w:w="8" w:type="dxa"/>
          <w:trHeight w:val="347"/>
        </w:trPr>
        <w:tc>
          <w:tcPr>
            <w:tcW w:w="445" w:type="dxa"/>
          </w:tcPr>
          <w:p w14:paraId="5AAB5B70" w14:textId="77777777" w:rsidR="00587FBC" w:rsidRPr="000A12D3" w:rsidRDefault="00587FBC" w:rsidP="00325340">
            <w:pPr>
              <w:overflowPunct/>
              <w:adjustRightInd/>
              <w:rPr>
                <w:rFonts w:asciiTheme="minorHAnsi" w:eastAsia="Calibri" w:hAnsiTheme="minorHAnsi" w:cstheme="minorHAnsi"/>
                <w:b/>
                <w:i/>
                <w:color w:val="auto"/>
                <w:kern w:val="0"/>
                <w:sz w:val="24"/>
                <w:szCs w:val="24"/>
                <w:lang w:bidi="en-US"/>
              </w:rPr>
            </w:pPr>
          </w:p>
        </w:tc>
        <w:tc>
          <w:tcPr>
            <w:tcW w:w="1440" w:type="dxa"/>
          </w:tcPr>
          <w:p w14:paraId="7ADFBD36" w14:textId="4CF261B2" w:rsidR="00587FBC" w:rsidRPr="000A12D3" w:rsidRDefault="00587FBC" w:rsidP="00325340">
            <w:pPr>
              <w:overflowPunct/>
              <w:adjustRightInd/>
              <w:rPr>
                <w:rFonts w:asciiTheme="minorHAnsi" w:eastAsia="Calibri" w:hAnsiTheme="minorHAnsi" w:cstheme="minorHAnsi"/>
                <w:b/>
                <w:i/>
                <w:color w:val="auto"/>
                <w:kern w:val="0"/>
                <w:sz w:val="24"/>
                <w:szCs w:val="24"/>
                <w:lang w:bidi="en-US"/>
              </w:rPr>
            </w:pPr>
            <w:r>
              <w:rPr>
                <w:rFonts w:asciiTheme="minorHAnsi" w:eastAsia="Calibri" w:hAnsiTheme="minorHAnsi" w:cstheme="minorHAnsi"/>
                <w:b/>
                <w:i/>
                <w:color w:val="auto"/>
                <w:kern w:val="0"/>
                <w:sz w:val="24"/>
                <w:szCs w:val="24"/>
                <w:lang w:bidi="en-US"/>
              </w:rPr>
              <w:t>Defect</w:t>
            </w:r>
          </w:p>
        </w:tc>
        <w:tc>
          <w:tcPr>
            <w:tcW w:w="2722" w:type="dxa"/>
          </w:tcPr>
          <w:p w14:paraId="269687DE" w14:textId="74F2635B" w:rsidR="00587FBC" w:rsidRDefault="00903767" w:rsidP="00325340">
            <w:pPr>
              <w:overflowPunct/>
              <w:adjustRightInd/>
              <w:rPr>
                <w:rFonts w:asciiTheme="minorHAnsi" w:eastAsia="Calibri" w:hAnsiTheme="minorHAnsi" w:cstheme="minorHAnsi"/>
                <w:b/>
                <w:i/>
                <w:color w:val="auto"/>
                <w:kern w:val="0"/>
                <w:sz w:val="24"/>
                <w:szCs w:val="24"/>
                <w:lang w:bidi="en-US"/>
              </w:rPr>
            </w:pPr>
            <w:r>
              <w:rPr>
                <w:rFonts w:asciiTheme="minorHAnsi" w:eastAsia="Calibri" w:hAnsiTheme="minorHAnsi" w:cstheme="minorHAnsi"/>
                <w:b/>
                <w:i/>
                <w:color w:val="auto"/>
                <w:kern w:val="0"/>
                <w:sz w:val="24"/>
                <w:szCs w:val="24"/>
                <w:lang w:bidi="en-US"/>
              </w:rPr>
              <w:t>Symptom</w:t>
            </w:r>
          </w:p>
        </w:tc>
        <w:tc>
          <w:tcPr>
            <w:tcW w:w="2971" w:type="dxa"/>
          </w:tcPr>
          <w:p w14:paraId="746AC58A" w14:textId="3CFBE53F" w:rsidR="00587FBC" w:rsidRPr="000A12D3" w:rsidRDefault="00587FBC" w:rsidP="00325340">
            <w:pPr>
              <w:overflowPunct/>
              <w:adjustRightInd/>
              <w:rPr>
                <w:rFonts w:asciiTheme="minorHAnsi" w:eastAsia="Calibri" w:hAnsiTheme="minorHAnsi" w:cstheme="minorHAnsi"/>
                <w:b/>
                <w:i/>
                <w:color w:val="auto"/>
                <w:kern w:val="0"/>
                <w:sz w:val="24"/>
                <w:szCs w:val="24"/>
                <w:lang w:bidi="en-US"/>
              </w:rPr>
            </w:pPr>
            <w:r>
              <w:rPr>
                <w:rFonts w:asciiTheme="minorHAnsi" w:eastAsia="Calibri" w:hAnsiTheme="minorHAnsi" w:cstheme="minorHAnsi"/>
                <w:b/>
                <w:i/>
                <w:color w:val="auto"/>
                <w:kern w:val="0"/>
                <w:sz w:val="24"/>
                <w:szCs w:val="24"/>
                <w:lang w:bidi="en-US"/>
              </w:rPr>
              <w:t>Workaround</w:t>
            </w:r>
          </w:p>
        </w:tc>
        <w:tc>
          <w:tcPr>
            <w:tcW w:w="2194" w:type="dxa"/>
          </w:tcPr>
          <w:p w14:paraId="3F2921F7" w14:textId="04467236" w:rsidR="00587FBC" w:rsidRPr="000A12D3" w:rsidRDefault="00587FBC" w:rsidP="00325340">
            <w:pPr>
              <w:overflowPunct/>
              <w:adjustRightInd/>
              <w:rPr>
                <w:rFonts w:asciiTheme="minorHAnsi" w:eastAsia="Calibri" w:hAnsiTheme="minorHAnsi" w:cstheme="minorHAnsi"/>
                <w:b/>
                <w:i/>
                <w:color w:val="auto"/>
                <w:kern w:val="0"/>
                <w:sz w:val="24"/>
                <w:szCs w:val="24"/>
                <w:lang w:bidi="en-US"/>
              </w:rPr>
            </w:pPr>
            <w:r>
              <w:rPr>
                <w:rFonts w:asciiTheme="minorHAnsi" w:eastAsia="Calibri" w:hAnsiTheme="minorHAnsi" w:cstheme="minorHAnsi"/>
                <w:b/>
                <w:i/>
                <w:color w:val="auto"/>
                <w:kern w:val="0"/>
                <w:sz w:val="24"/>
                <w:szCs w:val="24"/>
                <w:lang w:bidi="en-US"/>
              </w:rPr>
              <w:t>Status</w:t>
            </w:r>
          </w:p>
        </w:tc>
      </w:tr>
      <w:tr w:rsidR="00903767" w:rsidRPr="000A12D3" w14:paraId="68C442AF" w14:textId="77777777" w:rsidTr="00BD1F43">
        <w:trPr>
          <w:trHeight w:val="347"/>
        </w:trPr>
        <w:tc>
          <w:tcPr>
            <w:tcW w:w="9780" w:type="dxa"/>
            <w:gridSpan w:val="6"/>
            <w:shd w:val="clear" w:color="auto" w:fill="D9D9D9" w:themeFill="background1" w:themeFillShade="D9"/>
          </w:tcPr>
          <w:p w14:paraId="74548020" w14:textId="77E70B4A" w:rsidR="00903767" w:rsidRPr="004C40C5" w:rsidRDefault="00903767" w:rsidP="00ED70E1">
            <w:pPr>
              <w:overflowPunct/>
              <w:adjustRightInd/>
              <w:rPr>
                <w:rFonts w:asciiTheme="minorHAnsi" w:eastAsia="Calibri" w:hAnsiTheme="minorHAnsi" w:cstheme="minorHAnsi"/>
                <w:color w:val="auto"/>
                <w:kern w:val="0"/>
                <w:sz w:val="24"/>
                <w:szCs w:val="24"/>
                <w:lang w:bidi="en-US"/>
              </w:rPr>
            </w:pPr>
            <w:r>
              <w:rPr>
                <w:rFonts w:asciiTheme="minorHAnsi" w:eastAsia="Calibri" w:hAnsiTheme="minorHAnsi" w:cstheme="minorHAnsi"/>
                <w:color w:val="auto"/>
                <w:kern w:val="0"/>
                <w:sz w:val="24"/>
                <w:szCs w:val="24"/>
                <w:lang w:bidi="en-US"/>
              </w:rPr>
              <w:t xml:space="preserve">Conservation Desktop </w:t>
            </w:r>
          </w:p>
        </w:tc>
      </w:tr>
      <w:tr w:rsidR="00587FBC" w:rsidRPr="000A12D3" w14:paraId="190D2956" w14:textId="77777777" w:rsidTr="00BD1F43">
        <w:trPr>
          <w:gridAfter w:val="1"/>
          <w:wAfter w:w="8" w:type="dxa"/>
          <w:trHeight w:val="1262"/>
        </w:trPr>
        <w:tc>
          <w:tcPr>
            <w:tcW w:w="445" w:type="dxa"/>
          </w:tcPr>
          <w:p w14:paraId="4C3F258A" w14:textId="77777777" w:rsidR="00587FBC" w:rsidRPr="000A12D3" w:rsidRDefault="00587FBC" w:rsidP="004061A2">
            <w:pPr>
              <w:overflowPunct/>
              <w:adjustRightInd/>
              <w:rPr>
                <w:rFonts w:asciiTheme="minorHAnsi" w:eastAsia="Calibri" w:hAnsiTheme="minorHAnsi" w:cstheme="minorHAnsi"/>
                <w:color w:val="auto"/>
                <w:kern w:val="0"/>
                <w:sz w:val="24"/>
                <w:szCs w:val="24"/>
                <w:lang w:bidi="en-US"/>
              </w:rPr>
            </w:pPr>
            <w:r>
              <w:rPr>
                <w:rFonts w:asciiTheme="minorHAnsi" w:eastAsia="Calibri" w:hAnsiTheme="minorHAnsi" w:cstheme="minorHAnsi"/>
                <w:color w:val="auto"/>
                <w:kern w:val="0"/>
                <w:sz w:val="24"/>
                <w:szCs w:val="24"/>
                <w:lang w:bidi="en-US"/>
              </w:rPr>
              <w:t>1.</w:t>
            </w:r>
          </w:p>
        </w:tc>
        <w:tc>
          <w:tcPr>
            <w:tcW w:w="1440" w:type="dxa"/>
          </w:tcPr>
          <w:p w14:paraId="08E487E6" w14:textId="082130AD" w:rsidR="00587FBC" w:rsidRPr="00A100EA" w:rsidRDefault="00587FBC" w:rsidP="004061A2">
            <w:pPr>
              <w:overflowPunct/>
              <w:adjustRightInd/>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t>Invalid Geometries in NPAD</w:t>
            </w:r>
          </w:p>
        </w:tc>
        <w:tc>
          <w:tcPr>
            <w:tcW w:w="2722" w:type="dxa"/>
          </w:tcPr>
          <w:p w14:paraId="212A2113" w14:textId="2891992D" w:rsidR="00587FBC" w:rsidRDefault="00903767" w:rsidP="00903767">
            <w:pPr>
              <w:pStyle w:val="ListParagraph"/>
              <w:numPr>
                <w:ilvl w:val="0"/>
                <w:numId w:val="22"/>
              </w:numPr>
              <w:rPr>
                <w:rFonts w:asciiTheme="minorHAnsi" w:eastAsia="Calibri" w:hAnsiTheme="minorHAnsi" w:cstheme="minorHAnsi"/>
                <w:lang w:bidi="en-US"/>
              </w:rPr>
            </w:pPr>
            <w:r>
              <w:rPr>
                <w:rFonts w:asciiTheme="minorHAnsi" w:eastAsia="Calibri" w:hAnsiTheme="minorHAnsi" w:cstheme="minorHAnsi"/>
                <w:lang w:bidi="en-US"/>
              </w:rPr>
              <w:t>Import land unit and it goes to draft status; no edit gets the land unit to planned</w:t>
            </w:r>
            <w:r w:rsidR="00E80AE1">
              <w:rPr>
                <w:rFonts w:asciiTheme="minorHAnsi" w:eastAsia="Calibri" w:hAnsiTheme="minorHAnsi" w:cstheme="minorHAnsi"/>
                <w:lang w:bidi="en-US"/>
              </w:rPr>
              <w:t xml:space="preserve"> status</w:t>
            </w:r>
          </w:p>
          <w:p w14:paraId="23025146" w14:textId="3FBF036B" w:rsidR="00903767" w:rsidRPr="00903767" w:rsidRDefault="005308B9" w:rsidP="00903767">
            <w:pPr>
              <w:pStyle w:val="ListParagraph"/>
              <w:numPr>
                <w:ilvl w:val="0"/>
                <w:numId w:val="22"/>
              </w:numPr>
              <w:rPr>
                <w:rFonts w:asciiTheme="minorHAnsi" w:eastAsia="Calibri" w:hAnsiTheme="minorHAnsi" w:cstheme="minorHAnsi"/>
                <w:lang w:bidi="en-US"/>
              </w:rPr>
            </w:pPr>
            <w:r>
              <w:rPr>
                <w:rFonts w:asciiTheme="minorHAnsi" w:eastAsia="Calibri" w:hAnsiTheme="minorHAnsi" w:cstheme="minorHAnsi"/>
                <w:lang w:bidi="en-US"/>
              </w:rPr>
              <w:t>Import land unit and on save, the land unit disappears – land units do show in the land unit report tool</w:t>
            </w:r>
          </w:p>
        </w:tc>
        <w:tc>
          <w:tcPr>
            <w:tcW w:w="2971" w:type="dxa"/>
          </w:tcPr>
          <w:p w14:paraId="7CC863EB" w14:textId="77777777" w:rsidR="00587FBC" w:rsidRDefault="005308B9" w:rsidP="004061A2">
            <w:pPr>
              <w:overflowPunct/>
              <w:adjustRightInd/>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t>Wait until next day so script can fix</w:t>
            </w:r>
            <w:r w:rsidR="00E80AE1">
              <w:rPr>
                <w:rFonts w:asciiTheme="minorHAnsi" w:eastAsia="Calibri" w:hAnsiTheme="minorHAnsi" w:cstheme="minorHAnsi"/>
                <w:color w:val="auto"/>
                <w:kern w:val="0"/>
                <w:sz w:val="22"/>
                <w:szCs w:val="22"/>
                <w:lang w:bidi="en-US"/>
              </w:rPr>
              <w:t xml:space="preserve"> the geometry issues.</w:t>
            </w:r>
          </w:p>
          <w:p w14:paraId="6CB8FE13" w14:textId="77777777" w:rsidR="00E80AE1" w:rsidRDefault="00E80AE1" w:rsidP="004061A2">
            <w:pPr>
              <w:overflowPunct/>
              <w:adjustRightInd/>
              <w:rPr>
                <w:rFonts w:asciiTheme="minorHAnsi" w:eastAsia="Calibri" w:hAnsiTheme="minorHAnsi" w:cstheme="minorHAnsi"/>
                <w:color w:val="auto"/>
                <w:kern w:val="0"/>
                <w:sz w:val="22"/>
                <w:szCs w:val="22"/>
                <w:lang w:bidi="en-US"/>
              </w:rPr>
            </w:pPr>
          </w:p>
          <w:p w14:paraId="423E2FF6" w14:textId="6E9815F1" w:rsidR="00E80AE1" w:rsidRPr="00A100EA" w:rsidRDefault="00E80AE1" w:rsidP="004061A2">
            <w:pPr>
              <w:overflowPunct/>
              <w:adjustRightInd/>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t>If the land unit was imported many times, the user will need to edit out the pancaked draft land units.</w:t>
            </w:r>
          </w:p>
        </w:tc>
        <w:tc>
          <w:tcPr>
            <w:tcW w:w="2194" w:type="dxa"/>
          </w:tcPr>
          <w:p w14:paraId="5A416003" w14:textId="26E4A282" w:rsidR="00587FBC" w:rsidRPr="00707A1D" w:rsidRDefault="00587FBC" w:rsidP="00707A1D">
            <w:pPr>
              <w:rPr>
                <w:rFonts w:asciiTheme="minorHAnsi" w:eastAsia="Calibri" w:hAnsiTheme="minorHAnsi" w:cstheme="minorHAnsi"/>
                <w:sz w:val="22"/>
                <w:szCs w:val="22"/>
                <w:lang w:bidi="en-US"/>
              </w:rPr>
            </w:pPr>
            <w:r w:rsidRPr="00707A1D">
              <w:rPr>
                <w:rFonts w:asciiTheme="minorHAnsi" w:eastAsia="Calibri" w:hAnsiTheme="minorHAnsi" w:cstheme="minorHAnsi"/>
                <w:sz w:val="22"/>
                <w:szCs w:val="22"/>
                <w:lang w:bidi="en-US"/>
              </w:rPr>
              <w:t>Nightly script is being run until a permanent fix can be implemented.</w:t>
            </w:r>
          </w:p>
        </w:tc>
      </w:tr>
      <w:tr w:rsidR="00587FBC" w:rsidRPr="000A12D3" w14:paraId="3E5FC413" w14:textId="77777777" w:rsidTr="00BD1F43">
        <w:trPr>
          <w:gridAfter w:val="1"/>
          <w:wAfter w:w="8" w:type="dxa"/>
          <w:trHeight w:val="1280"/>
        </w:trPr>
        <w:tc>
          <w:tcPr>
            <w:tcW w:w="445" w:type="dxa"/>
          </w:tcPr>
          <w:p w14:paraId="28F77E58" w14:textId="77777777" w:rsidR="00587FBC" w:rsidRPr="000A12D3" w:rsidRDefault="00587FBC" w:rsidP="004061A2">
            <w:pPr>
              <w:overflowPunct/>
              <w:adjustRightInd/>
              <w:rPr>
                <w:rFonts w:asciiTheme="minorHAnsi" w:eastAsia="Calibri" w:hAnsiTheme="minorHAnsi" w:cstheme="minorHAnsi"/>
                <w:color w:val="auto"/>
                <w:kern w:val="0"/>
                <w:sz w:val="24"/>
                <w:szCs w:val="24"/>
                <w:lang w:bidi="en-US"/>
              </w:rPr>
            </w:pPr>
            <w:r>
              <w:rPr>
                <w:rFonts w:asciiTheme="minorHAnsi" w:eastAsia="Calibri" w:hAnsiTheme="minorHAnsi" w:cstheme="minorHAnsi"/>
                <w:color w:val="auto"/>
                <w:kern w:val="0"/>
                <w:sz w:val="24"/>
                <w:szCs w:val="24"/>
                <w:lang w:bidi="en-US"/>
              </w:rPr>
              <w:t xml:space="preserve">2. </w:t>
            </w:r>
          </w:p>
        </w:tc>
        <w:tc>
          <w:tcPr>
            <w:tcW w:w="1440" w:type="dxa"/>
          </w:tcPr>
          <w:p w14:paraId="39B6AEFD" w14:textId="599A0125" w:rsidR="00587FBC" w:rsidRPr="00A100EA" w:rsidRDefault="00DA7004" w:rsidP="004061A2">
            <w:pPr>
              <w:overflowPunct/>
              <w:adjustRightInd/>
              <w:rPr>
                <w:rFonts w:asciiTheme="minorHAnsi" w:eastAsia="Calibri" w:hAnsiTheme="minorHAnsi" w:cstheme="minorHAnsi"/>
                <w:sz w:val="22"/>
                <w:szCs w:val="22"/>
                <w:lang w:bidi="en-US"/>
              </w:rPr>
            </w:pPr>
            <w:r>
              <w:rPr>
                <w:rFonts w:asciiTheme="minorHAnsi" w:eastAsia="Calibri" w:hAnsiTheme="minorHAnsi" w:cstheme="minorHAnsi"/>
                <w:sz w:val="22"/>
                <w:szCs w:val="22"/>
                <w:lang w:bidi="en-US"/>
              </w:rPr>
              <w:t xml:space="preserve">Unable to </w:t>
            </w:r>
            <w:r w:rsidR="00587FBC">
              <w:rPr>
                <w:rFonts w:asciiTheme="minorHAnsi" w:eastAsia="Calibri" w:hAnsiTheme="minorHAnsi" w:cstheme="minorHAnsi"/>
                <w:sz w:val="22"/>
                <w:szCs w:val="22"/>
                <w:lang w:bidi="en-US"/>
              </w:rPr>
              <w:t>Merge Land Units</w:t>
            </w:r>
          </w:p>
        </w:tc>
        <w:tc>
          <w:tcPr>
            <w:tcW w:w="2722" w:type="dxa"/>
          </w:tcPr>
          <w:p w14:paraId="6499BF3C" w14:textId="77777777" w:rsidR="00587FBC" w:rsidRDefault="00DA7004" w:rsidP="00DA7004">
            <w:pPr>
              <w:pStyle w:val="ListParagraph"/>
              <w:numPr>
                <w:ilvl w:val="0"/>
                <w:numId w:val="22"/>
              </w:numPr>
              <w:rPr>
                <w:rFonts w:asciiTheme="minorHAnsi" w:eastAsia="Calibri" w:hAnsiTheme="minorHAnsi" w:cstheme="minorHAnsi"/>
                <w:lang w:bidi="en-US"/>
              </w:rPr>
            </w:pPr>
            <w:r>
              <w:rPr>
                <w:rFonts w:asciiTheme="minorHAnsi" w:eastAsia="Calibri" w:hAnsiTheme="minorHAnsi" w:cstheme="minorHAnsi"/>
                <w:lang w:bidi="en-US"/>
              </w:rPr>
              <w:t>Merge button is clicked but the edit is not completed</w:t>
            </w:r>
          </w:p>
          <w:p w14:paraId="09657066" w14:textId="51A729EB" w:rsidR="00DA7004" w:rsidRPr="00DA7004" w:rsidRDefault="00DA7004" w:rsidP="00DA7004">
            <w:pPr>
              <w:pStyle w:val="ListParagraph"/>
              <w:numPr>
                <w:ilvl w:val="1"/>
                <w:numId w:val="22"/>
              </w:numPr>
              <w:ind w:left="796"/>
              <w:rPr>
                <w:rFonts w:asciiTheme="minorHAnsi" w:eastAsia="Calibri" w:hAnsiTheme="minorHAnsi" w:cstheme="minorHAnsi"/>
                <w:lang w:bidi="en-US"/>
              </w:rPr>
            </w:pPr>
            <w:r>
              <w:rPr>
                <w:rFonts w:asciiTheme="minorHAnsi" w:eastAsia="Calibri" w:hAnsiTheme="minorHAnsi" w:cstheme="minorHAnsi"/>
                <w:lang w:bidi="en-US"/>
              </w:rPr>
              <w:t>This issue seems to be associated with land units that have practices from old CSP contracts but may not be exclusive to that</w:t>
            </w:r>
          </w:p>
        </w:tc>
        <w:tc>
          <w:tcPr>
            <w:tcW w:w="2971" w:type="dxa"/>
          </w:tcPr>
          <w:p w14:paraId="30640284" w14:textId="1A338A64" w:rsidR="00587FBC" w:rsidRPr="00A100EA" w:rsidRDefault="00DA7004" w:rsidP="004061A2">
            <w:pPr>
              <w:overflowPunct/>
              <w:adjustRightInd/>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t xml:space="preserve">None </w:t>
            </w:r>
            <w:proofErr w:type="gramStart"/>
            <w:r>
              <w:rPr>
                <w:rFonts w:asciiTheme="minorHAnsi" w:eastAsia="Calibri" w:hAnsiTheme="minorHAnsi" w:cstheme="minorHAnsi"/>
                <w:color w:val="auto"/>
                <w:kern w:val="0"/>
                <w:sz w:val="22"/>
                <w:szCs w:val="22"/>
                <w:lang w:bidi="en-US"/>
              </w:rPr>
              <w:t>at this time</w:t>
            </w:r>
            <w:proofErr w:type="gramEnd"/>
            <w:r>
              <w:rPr>
                <w:rFonts w:asciiTheme="minorHAnsi" w:eastAsia="Calibri" w:hAnsiTheme="minorHAnsi" w:cstheme="minorHAnsi"/>
                <w:color w:val="auto"/>
                <w:kern w:val="0"/>
                <w:sz w:val="22"/>
                <w:szCs w:val="22"/>
                <w:lang w:bidi="en-US"/>
              </w:rPr>
              <w:t>.</w:t>
            </w:r>
          </w:p>
        </w:tc>
        <w:tc>
          <w:tcPr>
            <w:tcW w:w="2194" w:type="dxa"/>
          </w:tcPr>
          <w:p w14:paraId="2024C9D5" w14:textId="44B77262" w:rsidR="00587FBC" w:rsidRPr="00707A1D" w:rsidRDefault="00587FBC" w:rsidP="00707A1D">
            <w:pPr>
              <w:rPr>
                <w:rFonts w:asciiTheme="minorHAnsi" w:eastAsia="Calibri" w:hAnsiTheme="minorHAnsi" w:cstheme="minorHAnsi"/>
                <w:sz w:val="22"/>
                <w:szCs w:val="22"/>
                <w:lang w:bidi="en-US"/>
              </w:rPr>
            </w:pPr>
            <w:r w:rsidRPr="00707A1D">
              <w:rPr>
                <w:rFonts w:asciiTheme="minorHAnsi" w:eastAsia="Calibri" w:hAnsiTheme="minorHAnsi" w:cstheme="minorHAnsi"/>
                <w:sz w:val="22"/>
                <w:szCs w:val="22"/>
                <w:lang w:bidi="en-US"/>
              </w:rPr>
              <w:t>Currently diagnosing the issue, please submit a ticket to ServiceNow</w:t>
            </w:r>
            <w:r w:rsidR="00DA7004" w:rsidRPr="00707A1D">
              <w:rPr>
                <w:rFonts w:asciiTheme="minorHAnsi" w:eastAsia="Calibri" w:hAnsiTheme="minorHAnsi" w:cstheme="minorHAnsi"/>
                <w:sz w:val="22"/>
                <w:szCs w:val="22"/>
                <w:lang w:bidi="en-US"/>
              </w:rPr>
              <w:t xml:space="preserve"> so that all scenarios can be evaluated.</w:t>
            </w:r>
          </w:p>
        </w:tc>
      </w:tr>
      <w:tr w:rsidR="00903767" w:rsidRPr="00A100EA" w14:paraId="2B28D100" w14:textId="77777777" w:rsidTr="00BD1F43">
        <w:trPr>
          <w:trHeight w:val="311"/>
        </w:trPr>
        <w:tc>
          <w:tcPr>
            <w:tcW w:w="9780" w:type="dxa"/>
            <w:gridSpan w:val="6"/>
            <w:shd w:val="clear" w:color="auto" w:fill="D9D9D9" w:themeFill="background1" w:themeFillShade="D9"/>
          </w:tcPr>
          <w:p w14:paraId="65593A92" w14:textId="1395B8AC" w:rsidR="00903767" w:rsidRPr="00A100EA" w:rsidRDefault="00903767" w:rsidP="00C34EB0">
            <w:pPr>
              <w:rPr>
                <w:rFonts w:asciiTheme="minorHAnsi" w:eastAsia="Calibri" w:hAnsiTheme="minorHAnsi" w:cstheme="minorHAnsi"/>
                <w:sz w:val="22"/>
                <w:szCs w:val="22"/>
                <w:lang w:bidi="en-US"/>
              </w:rPr>
            </w:pPr>
            <w:r w:rsidRPr="00A100EA">
              <w:rPr>
                <w:rFonts w:asciiTheme="minorHAnsi" w:eastAsia="Calibri" w:hAnsiTheme="minorHAnsi" w:cstheme="minorHAnsi"/>
                <w:sz w:val="22"/>
                <w:szCs w:val="22"/>
                <w:lang w:bidi="en-US"/>
              </w:rPr>
              <w:t xml:space="preserve">CART </w:t>
            </w:r>
          </w:p>
        </w:tc>
      </w:tr>
      <w:tr w:rsidR="00DA7004" w:rsidRPr="00A100EA" w14:paraId="37A022B7" w14:textId="77777777" w:rsidTr="00BD1F43">
        <w:trPr>
          <w:gridAfter w:val="1"/>
          <w:wAfter w:w="8" w:type="dxa"/>
          <w:trHeight w:val="782"/>
        </w:trPr>
        <w:tc>
          <w:tcPr>
            <w:tcW w:w="445" w:type="dxa"/>
            <w:vMerge w:val="restart"/>
          </w:tcPr>
          <w:p w14:paraId="57E6BE4C" w14:textId="629F3A8A" w:rsidR="00DA7004" w:rsidRPr="00A100EA" w:rsidRDefault="00DA7004" w:rsidP="00C34EB0">
            <w:pPr>
              <w:overflowPunct/>
              <w:adjustRightInd/>
              <w:rPr>
                <w:rFonts w:asciiTheme="minorHAnsi" w:eastAsia="Calibri" w:hAnsiTheme="minorHAnsi" w:cstheme="minorHAnsi"/>
                <w:color w:val="auto"/>
                <w:kern w:val="0"/>
                <w:sz w:val="22"/>
                <w:szCs w:val="22"/>
                <w:lang w:bidi="en-US"/>
              </w:rPr>
            </w:pPr>
            <w:r w:rsidRPr="00A100EA">
              <w:rPr>
                <w:rFonts w:asciiTheme="minorHAnsi" w:eastAsia="Calibri" w:hAnsiTheme="minorHAnsi" w:cstheme="minorHAnsi"/>
                <w:color w:val="auto"/>
                <w:kern w:val="0"/>
                <w:sz w:val="22"/>
                <w:szCs w:val="22"/>
                <w:lang w:bidi="en-US"/>
              </w:rPr>
              <w:t>1</w:t>
            </w:r>
            <w:r w:rsidR="00352C97">
              <w:rPr>
                <w:rFonts w:asciiTheme="minorHAnsi" w:eastAsia="Calibri" w:hAnsiTheme="minorHAnsi" w:cstheme="minorHAnsi"/>
                <w:color w:val="auto"/>
                <w:kern w:val="0"/>
                <w:sz w:val="22"/>
                <w:szCs w:val="22"/>
                <w:lang w:bidi="en-US"/>
              </w:rPr>
              <w:t>.</w:t>
            </w:r>
          </w:p>
        </w:tc>
        <w:tc>
          <w:tcPr>
            <w:tcW w:w="1440" w:type="dxa"/>
            <w:vMerge w:val="restart"/>
          </w:tcPr>
          <w:p w14:paraId="2CE13F26" w14:textId="10B42D20" w:rsidR="00DA7004" w:rsidRPr="00A100EA" w:rsidRDefault="00DA7004" w:rsidP="00C34EB0">
            <w:pPr>
              <w:overflowPunct/>
              <w:adjustRightInd/>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t>Zero Point Values in Assessment Results</w:t>
            </w:r>
          </w:p>
        </w:tc>
        <w:tc>
          <w:tcPr>
            <w:tcW w:w="2722" w:type="dxa"/>
            <w:tcBorders>
              <w:bottom w:val="single" w:sz="4" w:space="0" w:color="000000"/>
            </w:tcBorders>
          </w:tcPr>
          <w:p w14:paraId="51469B2E" w14:textId="7324BF4D" w:rsidR="00DA7004" w:rsidRPr="00DA7004" w:rsidRDefault="00DA7004" w:rsidP="00DA7004">
            <w:pPr>
              <w:pStyle w:val="ListParagraph"/>
              <w:numPr>
                <w:ilvl w:val="0"/>
                <w:numId w:val="23"/>
              </w:numPr>
              <w:rPr>
                <w:rFonts w:asciiTheme="minorHAnsi" w:eastAsia="Calibri" w:hAnsiTheme="minorHAnsi" w:cstheme="minorHAnsi"/>
                <w:lang w:bidi="en-US"/>
              </w:rPr>
            </w:pPr>
            <w:r w:rsidRPr="00DA7004">
              <w:rPr>
                <w:rFonts w:asciiTheme="minorHAnsi" w:eastAsia="Calibri" w:hAnsiTheme="minorHAnsi" w:cstheme="minorHAnsi"/>
                <w:lang w:bidi="en-US"/>
              </w:rPr>
              <w:t>Values in the Assessment Results Page are all zeros.</w:t>
            </w:r>
          </w:p>
        </w:tc>
        <w:tc>
          <w:tcPr>
            <w:tcW w:w="2971" w:type="dxa"/>
            <w:tcBorders>
              <w:bottom w:val="single" w:sz="4" w:space="0" w:color="000000"/>
            </w:tcBorders>
          </w:tcPr>
          <w:p w14:paraId="58405EAF" w14:textId="5391A0BE" w:rsidR="00DA7004" w:rsidRPr="00A100EA" w:rsidRDefault="004E07F5" w:rsidP="00C34EB0">
            <w:pPr>
              <w:overflowPunct/>
              <w:adjustRightInd/>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t>In the Assessment Summary Page, Select Recalculate from the Action menu.</w:t>
            </w:r>
          </w:p>
        </w:tc>
        <w:tc>
          <w:tcPr>
            <w:tcW w:w="2194" w:type="dxa"/>
            <w:vMerge w:val="restart"/>
          </w:tcPr>
          <w:p w14:paraId="387D3D29" w14:textId="6F47D069" w:rsidR="00DA7004" w:rsidRPr="001E20B5" w:rsidRDefault="004E07F5" w:rsidP="001E20B5">
            <w:pPr>
              <w:rPr>
                <w:rFonts w:asciiTheme="minorHAnsi" w:hAnsiTheme="minorHAnsi" w:cstheme="minorHAnsi"/>
                <w:sz w:val="22"/>
                <w:szCs w:val="22"/>
              </w:rPr>
            </w:pPr>
            <w:r w:rsidRPr="001E20B5">
              <w:rPr>
                <w:rFonts w:asciiTheme="minorHAnsi" w:hAnsiTheme="minorHAnsi" w:cstheme="minorHAnsi"/>
                <w:sz w:val="22"/>
                <w:szCs w:val="22"/>
              </w:rPr>
              <w:t>Resolved</w:t>
            </w:r>
          </w:p>
        </w:tc>
      </w:tr>
      <w:tr w:rsidR="00DA7004" w:rsidRPr="00A100EA" w14:paraId="06DB14F3" w14:textId="77777777" w:rsidTr="00BD1F43">
        <w:trPr>
          <w:gridAfter w:val="1"/>
          <w:wAfter w:w="8" w:type="dxa"/>
          <w:trHeight w:val="1125"/>
        </w:trPr>
        <w:tc>
          <w:tcPr>
            <w:tcW w:w="445" w:type="dxa"/>
            <w:vMerge/>
          </w:tcPr>
          <w:p w14:paraId="0F138492" w14:textId="77777777" w:rsidR="00DA7004" w:rsidRPr="00A100EA" w:rsidRDefault="00DA7004" w:rsidP="00C34EB0">
            <w:pPr>
              <w:overflowPunct/>
              <w:adjustRightInd/>
              <w:rPr>
                <w:rFonts w:asciiTheme="minorHAnsi" w:eastAsia="Calibri" w:hAnsiTheme="minorHAnsi" w:cstheme="minorHAnsi"/>
                <w:color w:val="auto"/>
                <w:kern w:val="0"/>
                <w:sz w:val="22"/>
                <w:szCs w:val="22"/>
                <w:lang w:bidi="en-US"/>
              </w:rPr>
            </w:pPr>
          </w:p>
        </w:tc>
        <w:tc>
          <w:tcPr>
            <w:tcW w:w="1440" w:type="dxa"/>
            <w:vMerge/>
          </w:tcPr>
          <w:p w14:paraId="7AD19EFD" w14:textId="77777777" w:rsidR="00DA7004" w:rsidRDefault="00DA7004" w:rsidP="00C34EB0">
            <w:pPr>
              <w:overflowPunct/>
              <w:adjustRightInd/>
              <w:rPr>
                <w:rFonts w:asciiTheme="minorHAnsi" w:eastAsia="Calibri" w:hAnsiTheme="minorHAnsi" w:cstheme="minorHAnsi"/>
                <w:color w:val="auto"/>
                <w:kern w:val="0"/>
                <w:sz w:val="22"/>
                <w:szCs w:val="22"/>
                <w:lang w:bidi="en-US"/>
              </w:rPr>
            </w:pPr>
          </w:p>
        </w:tc>
        <w:tc>
          <w:tcPr>
            <w:tcW w:w="2722" w:type="dxa"/>
            <w:tcBorders>
              <w:top w:val="single" w:sz="4" w:space="0" w:color="000000"/>
            </w:tcBorders>
          </w:tcPr>
          <w:p w14:paraId="11C6987F" w14:textId="77777777" w:rsidR="00DA7004" w:rsidRDefault="00DA7004" w:rsidP="00DA7004">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Value</w:t>
            </w:r>
            <w:r w:rsidR="005378DF">
              <w:rPr>
                <w:rFonts w:asciiTheme="minorHAnsi" w:eastAsia="Calibri" w:hAnsiTheme="minorHAnsi" w:cstheme="minorHAnsi"/>
                <w:lang w:bidi="en-US"/>
              </w:rPr>
              <w:t xml:space="preserve">s for individual </w:t>
            </w:r>
            <w:r>
              <w:rPr>
                <w:rFonts w:asciiTheme="minorHAnsi" w:eastAsia="Calibri" w:hAnsiTheme="minorHAnsi" w:cstheme="minorHAnsi"/>
                <w:lang w:bidi="en-US"/>
              </w:rPr>
              <w:t>Resource Concern are zero.</w:t>
            </w:r>
          </w:p>
          <w:p w14:paraId="56CD5AD3" w14:textId="2770795B" w:rsidR="005378DF" w:rsidRPr="00DA7004" w:rsidRDefault="005378DF" w:rsidP="00DA7004">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lastRenderedPageBreak/>
              <w:t xml:space="preserve">Roll up for a Resource Concern is </w:t>
            </w:r>
            <w:r w:rsidR="00701523">
              <w:rPr>
                <w:rFonts w:asciiTheme="minorHAnsi" w:eastAsia="Calibri" w:hAnsiTheme="minorHAnsi" w:cstheme="minorHAnsi"/>
                <w:lang w:bidi="en-US"/>
              </w:rPr>
              <w:t>Not Met when should be Met</w:t>
            </w:r>
          </w:p>
        </w:tc>
        <w:tc>
          <w:tcPr>
            <w:tcW w:w="2971" w:type="dxa"/>
            <w:tcBorders>
              <w:top w:val="single" w:sz="4" w:space="0" w:color="000000"/>
            </w:tcBorders>
          </w:tcPr>
          <w:p w14:paraId="2FC1A637" w14:textId="5525ED41" w:rsidR="00DA7004" w:rsidRDefault="004E07F5" w:rsidP="00C34EB0">
            <w:pPr>
              <w:overflowPunct/>
              <w:adjustRightInd/>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lastRenderedPageBreak/>
              <w:t xml:space="preserve">Verify that the Resource Concern is valid for the land use/modifier </w:t>
            </w:r>
            <w:r w:rsidR="00701523">
              <w:rPr>
                <w:rFonts w:asciiTheme="minorHAnsi" w:eastAsia="Calibri" w:hAnsiTheme="minorHAnsi" w:cstheme="minorHAnsi"/>
                <w:color w:val="auto"/>
                <w:kern w:val="0"/>
                <w:sz w:val="22"/>
                <w:szCs w:val="22"/>
                <w:lang w:bidi="en-US"/>
              </w:rPr>
              <w:t>on each</w:t>
            </w:r>
            <w:r>
              <w:rPr>
                <w:rFonts w:asciiTheme="minorHAnsi" w:eastAsia="Calibri" w:hAnsiTheme="minorHAnsi" w:cstheme="minorHAnsi"/>
                <w:color w:val="auto"/>
                <w:kern w:val="0"/>
                <w:sz w:val="22"/>
                <w:szCs w:val="22"/>
                <w:lang w:bidi="en-US"/>
              </w:rPr>
              <w:t xml:space="preserve"> land unit</w:t>
            </w:r>
            <w:r w:rsidR="00701523">
              <w:rPr>
                <w:rFonts w:asciiTheme="minorHAnsi" w:eastAsia="Calibri" w:hAnsiTheme="minorHAnsi" w:cstheme="minorHAnsi"/>
                <w:color w:val="auto"/>
                <w:kern w:val="0"/>
                <w:sz w:val="22"/>
                <w:szCs w:val="22"/>
                <w:lang w:bidi="en-US"/>
              </w:rPr>
              <w:t xml:space="preserve"> assessed for that resource concern</w:t>
            </w:r>
            <w:r>
              <w:rPr>
                <w:rFonts w:asciiTheme="minorHAnsi" w:eastAsia="Calibri" w:hAnsiTheme="minorHAnsi" w:cstheme="minorHAnsi"/>
                <w:color w:val="auto"/>
                <w:kern w:val="0"/>
                <w:sz w:val="22"/>
                <w:szCs w:val="22"/>
                <w:lang w:bidi="en-US"/>
              </w:rPr>
              <w:t>.</w:t>
            </w:r>
          </w:p>
          <w:p w14:paraId="31E18655" w14:textId="3AC68A7F" w:rsidR="005378DF" w:rsidRDefault="00701523" w:rsidP="005378DF">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lastRenderedPageBreak/>
              <w:t>Remove the resource concern from land unit that has an invalid land use/modifier.</w:t>
            </w:r>
            <w:r w:rsidR="00BD1F43">
              <w:rPr>
                <w:rFonts w:asciiTheme="minorHAnsi" w:eastAsia="Calibri" w:hAnsiTheme="minorHAnsi" w:cstheme="minorHAnsi"/>
                <w:lang w:bidi="en-US"/>
              </w:rPr>
              <w:t xml:space="preserve"> </w:t>
            </w:r>
            <w:r w:rsidR="00BD1F43" w:rsidRPr="00BD1F43">
              <w:rPr>
                <w:rFonts w:asciiTheme="minorHAnsi" w:eastAsia="Calibri" w:hAnsiTheme="minorHAnsi" w:cstheme="minorHAnsi"/>
                <w:b/>
                <w:bCs/>
                <w:lang w:bidi="en-US"/>
              </w:rPr>
              <w:t>OR</w:t>
            </w:r>
          </w:p>
          <w:p w14:paraId="1F2247DE" w14:textId="55071112" w:rsidR="00701523" w:rsidRPr="005378DF" w:rsidRDefault="00BD1F43" w:rsidP="005378DF">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Use the Override feature on the invalid land unit/modifier</w:t>
            </w:r>
            <w:r w:rsidR="00701523">
              <w:rPr>
                <w:rFonts w:asciiTheme="minorHAnsi" w:eastAsia="Calibri" w:hAnsiTheme="minorHAnsi" w:cstheme="minorHAnsi"/>
                <w:lang w:bidi="en-US"/>
              </w:rPr>
              <w:t xml:space="preserve"> </w:t>
            </w:r>
          </w:p>
        </w:tc>
        <w:tc>
          <w:tcPr>
            <w:tcW w:w="2194" w:type="dxa"/>
            <w:vMerge/>
          </w:tcPr>
          <w:p w14:paraId="012BC2C1" w14:textId="77777777" w:rsidR="00DA7004" w:rsidRPr="00A100EA" w:rsidRDefault="00DA7004" w:rsidP="00C34EB0">
            <w:pPr>
              <w:pStyle w:val="ListParagraph"/>
              <w:numPr>
                <w:ilvl w:val="0"/>
                <w:numId w:val="23"/>
              </w:numPr>
              <w:rPr>
                <w:rFonts w:ascii="Segoe UI" w:hAnsi="Segoe UI" w:cs="Segoe UI"/>
              </w:rPr>
            </w:pPr>
          </w:p>
        </w:tc>
      </w:tr>
      <w:tr w:rsidR="001E20B5" w:rsidRPr="00A100EA" w14:paraId="6CF90F13" w14:textId="77777777" w:rsidTr="001459B1">
        <w:trPr>
          <w:gridAfter w:val="1"/>
          <w:wAfter w:w="8" w:type="dxa"/>
          <w:trHeight w:val="240"/>
        </w:trPr>
        <w:tc>
          <w:tcPr>
            <w:tcW w:w="445" w:type="dxa"/>
            <w:vMerge w:val="restart"/>
          </w:tcPr>
          <w:p w14:paraId="4BFDB0F4" w14:textId="6838B5B1" w:rsidR="001E20B5" w:rsidRPr="00A100EA" w:rsidRDefault="001E20B5" w:rsidP="00C34EB0">
            <w:pPr>
              <w:overflowPunct/>
              <w:adjustRightInd/>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t>2.</w:t>
            </w:r>
          </w:p>
        </w:tc>
        <w:tc>
          <w:tcPr>
            <w:tcW w:w="9327" w:type="dxa"/>
            <w:gridSpan w:val="4"/>
            <w:tcBorders>
              <w:bottom w:val="single" w:sz="4" w:space="0" w:color="000000"/>
            </w:tcBorders>
          </w:tcPr>
          <w:p w14:paraId="0CEFF790" w14:textId="35DD4DAD" w:rsidR="001E20B5" w:rsidRPr="00707A1D" w:rsidRDefault="001E20B5" w:rsidP="001E20B5">
            <w:pPr>
              <w:rPr>
                <w:b/>
                <w:bCs/>
                <w:i/>
                <w:iCs/>
                <w:sz w:val="22"/>
                <w:szCs w:val="22"/>
              </w:rPr>
            </w:pPr>
            <w:r w:rsidRPr="00707A1D">
              <w:rPr>
                <w:rFonts w:asciiTheme="minorHAnsi" w:eastAsia="Calibri" w:hAnsiTheme="minorHAnsi" w:cstheme="minorHAnsi"/>
                <w:b/>
                <w:bCs/>
                <w:i/>
                <w:iCs/>
                <w:sz w:val="22"/>
                <w:szCs w:val="22"/>
                <w:lang w:bidi="en-US"/>
              </w:rPr>
              <w:t xml:space="preserve">Large number of land units </w:t>
            </w:r>
          </w:p>
        </w:tc>
      </w:tr>
      <w:tr w:rsidR="001E20B5" w:rsidRPr="00A100EA" w14:paraId="07A08698" w14:textId="77777777" w:rsidTr="00707A1D">
        <w:trPr>
          <w:gridAfter w:val="1"/>
          <w:wAfter w:w="8" w:type="dxa"/>
          <w:trHeight w:val="4508"/>
        </w:trPr>
        <w:tc>
          <w:tcPr>
            <w:tcW w:w="445" w:type="dxa"/>
            <w:vMerge/>
          </w:tcPr>
          <w:p w14:paraId="4ABD3155" w14:textId="77777777" w:rsidR="001E20B5" w:rsidRDefault="001E20B5" w:rsidP="00C34EB0">
            <w:pPr>
              <w:overflowPunct/>
              <w:adjustRightInd/>
              <w:rPr>
                <w:rFonts w:asciiTheme="minorHAnsi" w:eastAsia="Calibri" w:hAnsiTheme="minorHAnsi" w:cstheme="minorHAnsi"/>
                <w:color w:val="auto"/>
                <w:kern w:val="0"/>
                <w:sz w:val="22"/>
                <w:szCs w:val="22"/>
                <w:lang w:bidi="en-US"/>
              </w:rPr>
            </w:pPr>
          </w:p>
        </w:tc>
        <w:tc>
          <w:tcPr>
            <w:tcW w:w="1440" w:type="dxa"/>
            <w:tcBorders>
              <w:top w:val="single" w:sz="4" w:space="0" w:color="000000"/>
              <w:bottom w:val="single" w:sz="4" w:space="0" w:color="000000"/>
            </w:tcBorders>
          </w:tcPr>
          <w:p w14:paraId="571A5B53" w14:textId="3D194452" w:rsidR="001E20B5" w:rsidRDefault="001E20B5" w:rsidP="001E20B5">
            <w:pPr>
              <w:rPr>
                <w:rFonts w:asciiTheme="minorHAnsi" w:eastAsia="Calibri" w:hAnsiTheme="minorHAnsi" w:cstheme="minorHAnsi"/>
                <w:color w:val="auto"/>
                <w:kern w:val="0"/>
                <w:sz w:val="22"/>
                <w:szCs w:val="22"/>
                <w:lang w:bidi="en-US"/>
              </w:rPr>
            </w:pPr>
            <w:r w:rsidRPr="001E20B5">
              <w:rPr>
                <w:rFonts w:asciiTheme="minorHAnsi" w:eastAsia="Calibri" w:hAnsiTheme="minorHAnsi" w:cstheme="minorHAnsi"/>
                <w:b/>
                <w:bCs/>
                <w:color w:val="auto"/>
                <w:kern w:val="0"/>
                <w:sz w:val="22"/>
                <w:szCs w:val="22"/>
                <w:lang w:bidi="en-US"/>
              </w:rPr>
              <w:t xml:space="preserve">Assessments </w:t>
            </w:r>
            <w:r>
              <w:rPr>
                <w:rFonts w:asciiTheme="minorHAnsi" w:eastAsia="Calibri" w:hAnsiTheme="minorHAnsi" w:cstheme="minorHAnsi"/>
                <w:color w:val="auto"/>
                <w:kern w:val="0"/>
                <w:sz w:val="22"/>
                <w:szCs w:val="22"/>
                <w:lang w:bidi="en-US"/>
              </w:rPr>
              <w:t>with</w:t>
            </w:r>
            <w:r w:rsidR="00E80AE1">
              <w:rPr>
                <w:rFonts w:asciiTheme="minorHAnsi" w:eastAsia="Calibri" w:hAnsiTheme="minorHAnsi" w:cstheme="minorHAnsi"/>
                <w:color w:val="auto"/>
                <w:kern w:val="0"/>
                <w:sz w:val="22"/>
                <w:szCs w:val="22"/>
                <w:lang w:bidi="en-US"/>
              </w:rPr>
              <w:t xml:space="preserve"> </w:t>
            </w:r>
            <w:proofErr w:type="gramStart"/>
            <w:r w:rsidR="00E80AE1">
              <w:rPr>
                <w:rFonts w:asciiTheme="minorHAnsi" w:eastAsia="Calibri" w:hAnsiTheme="minorHAnsi" w:cstheme="minorHAnsi"/>
                <w:color w:val="auto"/>
                <w:kern w:val="0"/>
                <w:sz w:val="22"/>
                <w:szCs w:val="22"/>
                <w:lang w:bidi="en-US"/>
              </w:rPr>
              <w:t>a</w:t>
            </w:r>
            <w:r>
              <w:rPr>
                <w:rFonts w:asciiTheme="minorHAnsi" w:eastAsia="Calibri" w:hAnsiTheme="minorHAnsi" w:cstheme="minorHAnsi"/>
                <w:color w:val="auto"/>
                <w:kern w:val="0"/>
                <w:sz w:val="22"/>
                <w:szCs w:val="22"/>
                <w:lang w:bidi="en-US"/>
              </w:rPr>
              <w:t xml:space="preserve"> large number of</w:t>
            </w:r>
            <w:proofErr w:type="gramEnd"/>
            <w:r>
              <w:rPr>
                <w:rFonts w:asciiTheme="minorHAnsi" w:eastAsia="Calibri" w:hAnsiTheme="minorHAnsi" w:cstheme="minorHAnsi"/>
                <w:color w:val="auto"/>
                <w:kern w:val="0"/>
                <w:sz w:val="22"/>
                <w:szCs w:val="22"/>
                <w:lang w:bidi="en-US"/>
              </w:rPr>
              <w:t xml:space="preserve"> </w:t>
            </w:r>
            <w:r w:rsidR="00E80AE1">
              <w:rPr>
                <w:rFonts w:asciiTheme="minorHAnsi" w:eastAsia="Calibri" w:hAnsiTheme="minorHAnsi" w:cstheme="minorHAnsi"/>
                <w:color w:val="auto"/>
                <w:kern w:val="0"/>
                <w:sz w:val="22"/>
                <w:szCs w:val="22"/>
                <w:lang w:bidi="en-US"/>
              </w:rPr>
              <w:t xml:space="preserve">land units </w:t>
            </w:r>
            <w:r>
              <w:rPr>
                <w:rFonts w:asciiTheme="minorHAnsi" w:eastAsia="Calibri" w:hAnsiTheme="minorHAnsi" w:cstheme="minorHAnsi"/>
                <w:color w:val="auto"/>
                <w:kern w:val="0"/>
                <w:sz w:val="22"/>
                <w:szCs w:val="22"/>
                <w:lang w:bidi="en-US"/>
              </w:rPr>
              <w:t>fail to load on creation</w:t>
            </w:r>
          </w:p>
        </w:tc>
        <w:tc>
          <w:tcPr>
            <w:tcW w:w="2722" w:type="dxa"/>
            <w:tcBorders>
              <w:top w:val="single" w:sz="4" w:space="0" w:color="000000"/>
              <w:bottom w:val="single" w:sz="4" w:space="0" w:color="000000"/>
            </w:tcBorders>
          </w:tcPr>
          <w:p w14:paraId="292E6A00" w14:textId="3477961F" w:rsidR="001E20B5" w:rsidRPr="001E20B5" w:rsidRDefault="001E20B5" w:rsidP="001E20B5">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Recalculate process on creation of the assessment fails to complete – at 60 minutes an error is displayed</w:t>
            </w:r>
          </w:p>
        </w:tc>
        <w:tc>
          <w:tcPr>
            <w:tcW w:w="2971" w:type="dxa"/>
            <w:tcBorders>
              <w:top w:val="single" w:sz="4" w:space="0" w:color="000000"/>
              <w:bottom w:val="single" w:sz="4" w:space="0" w:color="000000"/>
            </w:tcBorders>
          </w:tcPr>
          <w:p w14:paraId="05C13C43" w14:textId="77777777" w:rsidR="001E20B5" w:rsidRDefault="001E20B5" w:rsidP="001E20B5">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Close CART if recalculate takes longer than 10 minutes.</w:t>
            </w:r>
          </w:p>
          <w:p w14:paraId="74A55C96" w14:textId="60869AC4" w:rsidR="001E20B5" w:rsidRPr="001E20B5" w:rsidRDefault="001E20B5" w:rsidP="001E20B5">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 xml:space="preserve">Open CART and search for the assessment that was being created.  User should be able to work on completing the assessment on the land units.  A manual recalculate will need to be completed before Results will be accurate and before the assessment can be set to Ready </w:t>
            </w:r>
            <w:r w:rsidR="00E80AE1">
              <w:rPr>
                <w:rFonts w:asciiTheme="minorHAnsi" w:eastAsia="Calibri" w:hAnsiTheme="minorHAnsi" w:cstheme="minorHAnsi"/>
                <w:lang w:bidi="en-US"/>
              </w:rPr>
              <w:t>for</w:t>
            </w:r>
            <w:r>
              <w:rPr>
                <w:rFonts w:asciiTheme="minorHAnsi" w:eastAsia="Calibri" w:hAnsiTheme="minorHAnsi" w:cstheme="minorHAnsi"/>
                <w:lang w:bidi="en-US"/>
              </w:rPr>
              <w:t xml:space="preserve"> Rank</w:t>
            </w:r>
            <w:r w:rsidR="00E80AE1">
              <w:rPr>
                <w:rFonts w:asciiTheme="minorHAnsi" w:eastAsia="Calibri" w:hAnsiTheme="minorHAnsi" w:cstheme="minorHAnsi"/>
                <w:lang w:bidi="en-US"/>
              </w:rPr>
              <w:t>ing</w:t>
            </w:r>
            <w:r>
              <w:rPr>
                <w:rFonts w:asciiTheme="minorHAnsi" w:eastAsia="Calibri" w:hAnsiTheme="minorHAnsi" w:cstheme="minorHAnsi"/>
                <w:lang w:bidi="en-US"/>
              </w:rPr>
              <w:t>.</w:t>
            </w:r>
          </w:p>
        </w:tc>
        <w:tc>
          <w:tcPr>
            <w:tcW w:w="2194" w:type="dxa"/>
            <w:tcBorders>
              <w:top w:val="single" w:sz="4" w:space="0" w:color="000000"/>
              <w:bottom w:val="single" w:sz="4" w:space="0" w:color="000000"/>
            </w:tcBorders>
          </w:tcPr>
          <w:p w14:paraId="06DDD77D" w14:textId="41C61613" w:rsidR="001E20B5" w:rsidRPr="00707A1D" w:rsidRDefault="001E20B5" w:rsidP="00707A1D">
            <w:pPr>
              <w:rPr>
                <w:rFonts w:asciiTheme="minorHAnsi" w:hAnsiTheme="minorHAnsi" w:cstheme="minorHAnsi"/>
                <w:sz w:val="22"/>
                <w:szCs w:val="22"/>
              </w:rPr>
            </w:pPr>
            <w:r w:rsidRPr="00707A1D">
              <w:rPr>
                <w:rFonts w:asciiTheme="minorHAnsi" w:hAnsiTheme="minorHAnsi" w:cstheme="minorHAnsi"/>
                <w:sz w:val="22"/>
                <w:szCs w:val="22"/>
              </w:rPr>
              <w:t xml:space="preserve">Continual improvements are being made </w:t>
            </w:r>
            <w:r w:rsidR="00E80AE1">
              <w:rPr>
                <w:rFonts w:asciiTheme="minorHAnsi" w:hAnsiTheme="minorHAnsi" w:cstheme="minorHAnsi"/>
                <w:sz w:val="22"/>
                <w:szCs w:val="22"/>
              </w:rPr>
              <w:t xml:space="preserve">to </w:t>
            </w:r>
            <w:r w:rsidRPr="00707A1D">
              <w:rPr>
                <w:rFonts w:asciiTheme="minorHAnsi" w:hAnsiTheme="minorHAnsi" w:cstheme="minorHAnsi"/>
                <w:sz w:val="22"/>
                <w:szCs w:val="22"/>
              </w:rPr>
              <w:t xml:space="preserve">the services and stored procedures used in the recalculate process. Currently we have successfully tested assessments with 50 land units in production.  Work to find the upper limit </w:t>
            </w:r>
            <w:r w:rsidR="00E80AE1">
              <w:rPr>
                <w:rFonts w:asciiTheme="minorHAnsi" w:hAnsiTheme="minorHAnsi" w:cstheme="minorHAnsi"/>
                <w:sz w:val="22"/>
                <w:szCs w:val="22"/>
              </w:rPr>
              <w:t>is</w:t>
            </w:r>
            <w:r w:rsidRPr="00707A1D">
              <w:rPr>
                <w:rFonts w:asciiTheme="minorHAnsi" w:hAnsiTheme="minorHAnsi" w:cstheme="minorHAnsi"/>
                <w:sz w:val="22"/>
                <w:szCs w:val="22"/>
              </w:rPr>
              <w:t xml:space="preserve"> in progress.</w:t>
            </w:r>
          </w:p>
        </w:tc>
      </w:tr>
      <w:tr w:rsidR="001E20B5" w:rsidRPr="00A100EA" w14:paraId="20B35A0A" w14:textId="77777777" w:rsidTr="001E20B5">
        <w:trPr>
          <w:gridAfter w:val="1"/>
          <w:wAfter w:w="8" w:type="dxa"/>
          <w:trHeight w:val="330"/>
        </w:trPr>
        <w:tc>
          <w:tcPr>
            <w:tcW w:w="445" w:type="dxa"/>
            <w:vMerge/>
          </w:tcPr>
          <w:p w14:paraId="03814474" w14:textId="77777777" w:rsidR="001E20B5" w:rsidRDefault="001E20B5" w:rsidP="00C34EB0">
            <w:pPr>
              <w:overflowPunct/>
              <w:adjustRightInd/>
              <w:rPr>
                <w:rFonts w:asciiTheme="minorHAnsi" w:eastAsia="Calibri" w:hAnsiTheme="minorHAnsi" w:cstheme="minorHAnsi"/>
                <w:color w:val="auto"/>
                <w:kern w:val="0"/>
                <w:sz w:val="22"/>
                <w:szCs w:val="22"/>
                <w:lang w:bidi="en-US"/>
              </w:rPr>
            </w:pPr>
          </w:p>
        </w:tc>
        <w:tc>
          <w:tcPr>
            <w:tcW w:w="1440" w:type="dxa"/>
            <w:tcBorders>
              <w:top w:val="single" w:sz="4" w:space="0" w:color="000000"/>
            </w:tcBorders>
          </w:tcPr>
          <w:p w14:paraId="112BC6D9" w14:textId="0C888A4F" w:rsidR="001E20B5" w:rsidRPr="001E20B5" w:rsidRDefault="001E20B5" w:rsidP="001E20B5">
            <w:pPr>
              <w:rPr>
                <w:rFonts w:asciiTheme="minorHAnsi" w:eastAsia="Calibri" w:hAnsiTheme="minorHAnsi" w:cstheme="minorHAnsi"/>
                <w:color w:val="auto"/>
                <w:kern w:val="0"/>
                <w:sz w:val="22"/>
                <w:szCs w:val="22"/>
                <w:lang w:bidi="en-US"/>
              </w:rPr>
            </w:pPr>
            <w:r>
              <w:rPr>
                <w:rFonts w:asciiTheme="minorHAnsi" w:eastAsia="Calibri" w:hAnsiTheme="minorHAnsi" w:cstheme="minorHAnsi"/>
                <w:b/>
                <w:bCs/>
                <w:color w:val="auto"/>
                <w:kern w:val="0"/>
                <w:sz w:val="22"/>
                <w:szCs w:val="22"/>
                <w:lang w:bidi="en-US"/>
              </w:rPr>
              <w:t xml:space="preserve">Ranking Pools </w:t>
            </w:r>
            <w:r>
              <w:rPr>
                <w:rFonts w:asciiTheme="minorHAnsi" w:eastAsia="Calibri" w:hAnsiTheme="minorHAnsi" w:cstheme="minorHAnsi"/>
                <w:color w:val="auto"/>
                <w:kern w:val="0"/>
                <w:sz w:val="22"/>
                <w:szCs w:val="22"/>
                <w:lang w:bidi="en-US"/>
              </w:rPr>
              <w:t>not returning on larger assessments</w:t>
            </w:r>
          </w:p>
        </w:tc>
        <w:tc>
          <w:tcPr>
            <w:tcW w:w="2722" w:type="dxa"/>
            <w:tcBorders>
              <w:top w:val="single" w:sz="4" w:space="0" w:color="000000"/>
            </w:tcBorders>
          </w:tcPr>
          <w:p w14:paraId="577828DB" w14:textId="162FE369" w:rsidR="001E20B5" w:rsidRDefault="001E20B5" w:rsidP="001E20B5">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No Ranking Pools are returned when pools are working for similar smaller plans</w:t>
            </w:r>
          </w:p>
        </w:tc>
        <w:tc>
          <w:tcPr>
            <w:tcW w:w="2971" w:type="dxa"/>
            <w:tcBorders>
              <w:top w:val="single" w:sz="4" w:space="0" w:color="000000"/>
            </w:tcBorders>
          </w:tcPr>
          <w:p w14:paraId="37C431FA" w14:textId="76E21686" w:rsidR="001E20B5" w:rsidRPr="001E20B5" w:rsidRDefault="001E20B5" w:rsidP="001E20B5">
            <w:pPr>
              <w:rPr>
                <w:rFonts w:asciiTheme="minorHAnsi" w:eastAsia="Calibri" w:hAnsiTheme="minorHAnsi" w:cstheme="minorHAnsi"/>
                <w:sz w:val="22"/>
                <w:szCs w:val="22"/>
                <w:lang w:bidi="en-US"/>
              </w:rPr>
            </w:pPr>
            <w:r w:rsidRPr="001E20B5">
              <w:rPr>
                <w:rFonts w:asciiTheme="minorHAnsi" w:eastAsia="Calibri" w:hAnsiTheme="minorHAnsi" w:cstheme="minorHAnsi"/>
                <w:sz w:val="22"/>
                <w:szCs w:val="22"/>
                <w:lang w:bidi="en-US"/>
              </w:rPr>
              <w:t xml:space="preserve">None </w:t>
            </w:r>
            <w:proofErr w:type="gramStart"/>
            <w:r w:rsidRPr="001E20B5">
              <w:rPr>
                <w:rFonts w:asciiTheme="minorHAnsi" w:eastAsia="Calibri" w:hAnsiTheme="minorHAnsi" w:cstheme="minorHAnsi"/>
                <w:sz w:val="22"/>
                <w:szCs w:val="22"/>
                <w:lang w:bidi="en-US"/>
              </w:rPr>
              <w:t>at this time</w:t>
            </w:r>
            <w:proofErr w:type="gramEnd"/>
          </w:p>
        </w:tc>
        <w:tc>
          <w:tcPr>
            <w:tcW w:w="2194" w:type="dxa"/>
            <w:tcBorders>
              <w:top w:val="single" w:sz="4" w:space="0" w:color="000000"/>
            </w:tcBorders>
          </w:tcPr>
          <w:p w14:paraId="7CBE042E" w14:textId="76F3B5C2" w:rsidR="001E20B5" w:rsidRPr="00707A1D" w:rsidRDefault="00707A1D" w:rsidP="00707A1D">
            <w:pPr>
              <w:rPr>
                <w:rFonts w:asciiTheme="minorHAnsi" w:hAnsiTheme="minorHAnsi" w:cstheme="minorHAnsi"/>
                <w:sz w:val="22"/>
                <w:szCs w:val="22"/>
              </w:rPr>
            </w:pPr>
            <w:r>
              <w:rPr>
                <w:rFonts w:asciiTheme="minorHAnsi" w:hAnsiTheme="minorHAnsi" w:cstheme="minorHAnsi"/>
                <w:sz w:val="22"/>
                <w:szCs w:val="22"/>
              </w:rPr>
              <w:t>Currently investigating a potential time-out issue.</w:t>
            </w:r>
          </w:p>
        </w:tc>
      </w:tr>
      <w:tr w:rsidR="002E4042" w:rsidRPr="00A100EA" w14:paraId="421C333E" w14:textId="77777777" w:rsidTr="002E4042">
        <w:trPr>
          <w:gridAfter w:val="1"/>
          <w:wAfter w:w="8" w:type="dxa"/>
          <w:trHeight w:val="1065"/>
        </w:trPr>
        <w:tc>
          <w:tcPr>
            <w:tcW w:w="445" w:type="dxa"/>
            <w:vMerge w:val="restart"/>
          </w:tcPr>
          <w:p w14:paraId="37B41173" w14:textId="7F6341D2" w:rsidR="002E4042" w:rsidRDefault="002E4042" w:rsidP="002E4042">
            <w:pPr>
              <w:overflowPunct/>
              <w:adjustRightInd/>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t>3.</w:t>
            </w:r>
          </w:p>
        </w:tc>
        <w:tc>
          <w:tcPr>
            <w:tcW w:w="1440" w:type="dxa"/>
            <w:vMerge w:val="restart"/>
            <w:tcBorders>
              <w:top w:val="single" w:sz="4" w:space="0" w:color="000000"/>
            </w:tcBorders>
          </w:tcPr>
          <w:p w14:paraId="120E3EE0" w14:textId="7ADF2ACB" w:rsidR="002E4042" w:rsidRPr="00707A1D" w:rsidRDefault="002E4042" w:rsidP="002E4042">
            <w:pPr>
              <w:rPr>
                <w:rFonts w:asciiTheme="minorHAnsi" w:eastAsia="Calibri" w:hAnsiTheme="minorHAnsi" w:cstheme="minorHAnsi"/>
                <w:color w:val="auto"/>
                <w:kern w:val="0"/>
                <w:sz w:val="22"/>
                <w:szCs w:val="22"/>
                <w:lang w:bidi="en-US"/>
              </w:rPr>
            </w:pPr>
            <w:r w:rsidRPr="00707A1D">
              <w:rPr>
                <w:rFonts w:asciiTheme="minorHAnsi" w:eastAsia="Calibri" w:hAnsiTheme="minorHAnsi" w:cstheme="minorHAnsi"/>
                <w:color w:val="auto"/>
                <w:kern w:val="0"/>
                <w:sz w:val="22"/>
                <w:szCs w:val="22"/>
                <w:lang w:bidi="en-US"/>
              </w:rPr>
              <w:t>Ranking Pools not being returned</w:t>
            </w:r>
          </w:p>
        </w:tc>
        <w:tc>
          <w:tcPr>
            <w:tcW w:w="2722" w:type="dxa"/>
            <w:tcBorders>
              <w:top w:val="single" w:sz="4" w:space="0" w:color="000000"/>
              <w:bottom w:val="single" w:sz="4" w:space="0" w:color="000000"/>
            </w:tcBorders>
          </w:tcPr>
          <w:p w14:paraId="478EBF89" w14:textId="3C678909" w:rsidR="002E4042" w:rsidRDefault="002E4042" w:rsidP="002E4042">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No Ranking Pools are returned when pools are working for similar smaller plans</w:t>
            </w:r>
          </w:p>
        </w:tc>
        <w:tc>
          <w:tcPr>
            <w:tcW w:w="2971" w:type="dxa"/>
            <w:tcBorders>
              <w:top w:val="single" w:sz="4" w:space="0" w:color="000000"/>
              <w:bottom w:val="single" w:sz="4" w:space="0" w:color="000000"/>
            </w:tcBorders>
          </w:tcPr>
          <w:p w14:paraId="4A56D265" w14:textId="6B00FD34" w:rsidR="002E4042" w:rsidRPr="001E20B5" w:rsidRDefault="002E4042" w:rsidP="002E4042">
            <w:pPr>
              <w:rPr>
                <w:rFonts w:asciiTheme="minorHAnsi" w:eastAsia="Calibri" w:hAnsiTheme="minorHAnsi" w:cstheme="minorHAnsi"/>
                <w:sz w:val="22"/>
                <w:szCs w:val="22"/>
                <w:lang w:bidi="en-US"/>
              </w:rPr>
            </w:pPr>
            <w:r w:rsidRPr="001E20B5">
              <w:rPr>
                <w:rFonts w:asciiTheme="minorHAnsi" w:eastAsia="Calibri" w:hAnsiTheme="minorHAnsi" w:cstheme="minorHAnsi"/>
                <w:sz w:val="22"/>
                <w:szCs w:val="22"/>
                <w:lang w:bidi="en-US"/>
              </w:rPr>
              <w:t xml:space="preserve">None </w:t>
            </w:r>
            <w:proofErr w:type="gramStart"/>
            <w:r w:rsidRPr="001E20B5">
              <w:rPr>
                <w:rFonts w:asciiTheme="minorHAnsi" w:eastAsia="Calibri" w:hAnsiTheme="minorHAnsi" w:cstheme="minorHAnsi"/>
                <w:sz w:val="22"/>
                <w:szCs w:val="22"/>
                <w:lang w:bidi="en-US"/>
              </w:rPr>
              <w:t>at this time</w:t>
            </w:r>
            <w:proofErr w:type="gramEnd"/>
          </w:p>
        </w:tc>
        <w:tc>
          <w:tcPr>
            <w:tcW w:w="2194" w:type="dxa"/>
            <w:tcBorders>
              <w:top w:val="single" w:sz="4" w:space="0" w:color="000000"/>
              <w:bottom w:val="single" w:sz="4" w:space="0" w:color="000000"/>
            </w:tcBorders>
          </w:tcPr>
          <w:p w14:paraId="7FD24E8B" w14:textId="1FFE930D" w:rsidR="002E4042" w:rsidRDefault="002E4042" w:rsidP="002E4042">
            <w:pPr>
              <w:rPr>
                <w:rFonts w:asciiTheme="minorHAnsi" w:hAnsiTheme="minorHAnsi" w:cstheme="minorHAnsi"/>
                <w:sz w:val="22"/>
                <w:szCs w:val="22"/>
              </w:rPr>
            </w:pPr>
            <w:r>
              <w:rPr>
                <w:rFonts w:asciiTheme="minorHAnsi" w:hAnsiTheme="minorHAnsi" w:cstheme="minorHAnsi"/>
                <w:sz w:val="22"/>
                <w:szCs w:val="22"/>
              </w:rPr>
              <w:t>Currently investigating a potential time-out issue.</w:t>
            </w:r>
          </w:p>
        </w:tc>
      </w:tr>
      <w:tr w:rsidR="002E4042" w:rsidRPr="00A100EA" w14:paraId="3C1AD01F" w14:textId="77777777" w:rsidTr="00C84628">
        <w:trPr>
          <w:gridAfter w:val="1"/>
          <w:wAfter w:w="8" w:type="dxa"/>
          <w:trHeight w:val="251"/>
        </w:trPr>
        <w:tc>
          <w:tcPr>
            <w:tcW w:w="445" w:type="dxa"/>
            <w:vMerge/>
          </w:tcPr>
          <w:p w14:paraId="788BA049" w14:textId="77777777" w:rsidR="002E4042" w:rsidRDefault="002E4042" w:rsidP="002E4042">
            <w:pPr>
              <w:overflowPunct/>
              <w:adjustRightInd/>
              <w:rPr>
                <w:rFonts w:asciiTheme="minorHAnsi" w:eastAsia="Calibri" w:hAnsiTheme="minorHAnsi" w:cstheme="minorHAnsi"/>
                <w:color w:val="auto"/>
                <w:kern w:val="0"/>
                <w:sz w:val="22"/>
                <w:szCs w:val="22"/>
                <w:lang w:bidi="en-US"/>
              </w:rPr>
            </w:pPr>
          </w:p>
        </w:tc>
        <w:tc>
          <w:tcPr>
            <w:tcW w:w="1440" w:type="dxa"/>
            <w:vMerge/>
          </w:tcPr>
          <w:p w14:paraId="1F90F899" w14:textId="77777777" w:rsidR="002E4042" w:rsidRPr="00707A1D" w:rsidRDefault="002E4042" w:rsidP="002E4042">
            <w:pPr>
              <w:rPr>
                <w:rFonts w:asciiTheme="minorHAnsi" w:eastAsia="Calibri" w:hAnsiTheme="minorHAnsi" w:cstheme="minorHAnsi"/>
                <w:color w:val="auto"/>
                <w:kern w:val="0"/>
                <w:sz w:val="22"/>
                <w:szCs w:val="22"/>
                <w:lang w:bidi="en-US"/>
              </w:rPr>
            </w:pPr>
          </w:p>
        </w:tc>
        <w:tc>
          <w:tcPr>
            <w:tcW w:w="2722" w:type="dxa"/>
            <w:tcBorders>
              <w:top w:val="single" w:sz="4" w:space="0" w:color="000000"/>
            </w:tcBorders>
          </w:tcPr>
          <w:p w14:paraId="179DC499" w14:textId="5C6E417C" w:rsidR="002E4042" w:rsidRDefault="008F0CA8" w:rsidP="002E4042">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No Ranking Pools returned</w:t>
            </w:r>
          </w:p>
        </w:tc>
        <w:tc>
          <w:tcPr>
            <w:tcW w:w="2971" w:type="dxa"/>
            <w:tcBorders>
              <w:top w:val="single" w:sz="4" w:space="0" w:color="000000"/>
            </w:tcBorders>
          </w:tcPr>
          <w:p w14:paraId="24C74DB3" w14:textId="6B0CC9EE" w:rsidR="002E4042" w:rsidRDefault="008F0CA8" w:rsidP="008F0CA8">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 xml:space="preserve">Occasionally the </w:t>
            </w:r>
            <w:proofErr w:type="spellStart"/>
            <w:r w:rsidR="00E80AE1">
              <w:rPr>
                <w:rFonts w:asciiTheme="minorHAnsi" w:eastAsia="Calibri" w:hAnsiTheme="minorHAnsi" w:cstheme="minorHAnsi"/>
                <w:lang w:bidi="en-US"/>
              </w:rPr>
              <w:t>Geo</w:t>
            </w:r>
            <w:r>
              <w:rPr>
                <w:rFonts w:asciiTheme="minorHAnsi" w:eastAsia="Calibri" w:hAnsiTheme="minorHAnsi" w:cstheme="minorHAnsi"/>
                <w:lang w:bidi="en-US"/>
              </w:rPr>
              <w:t>Portal</w:t>
            </w:r>
            <w:proofErr w:type="spellEnd"/>
            <w:r>
              <w:rPr>
                <w:rFonts w:asciiTheme="minorHAnsi" w:eastAsia="Calibri" w:hAnsiTheme="minorHAnsi" w:cstheme="minorHAnsi"/>
                <w:lang w:bidi="en-US"/>
              </w:rPr>
              <w:t xml:space="preserve"> or other </w:t>
            </w:r>
            <w:r w:rsidR="00E80AE1">
              <w:rPr>
                <w:rFonts w:asciiTheme="minorHAnsi" w:eastAsia="Calibri" w:hAnsiTheme="minorHAnsi" w:cstheme="minorHAnsi"/>
                <w:lang w:bidi="en-US"/>
              </w:rPr>
              <w:t xml:space="preserve">required </w:t>
            </w:r>
            <w:r>
              <w:rPr>
                <w:rFonts w:asciiTheme="minorHAnsi" w:eastAsia="Calibri" w:hAnsiTheme="minorHAnsi" w:cstheme="minorHAnsi"/>
                <w:lang w:bidi="en-US"/>
              </w:rPr>
              <w:t xml:space="preserve">services go down or time-out.  </w:t>
            </w:r>
            <w:r w:rsidR="00E80AE1">
              <w:rPr>
                <w:rFonts w:asciiTheme="minorHAnsi" w:eastAsia="Calibri" w:hAnsiTheme="minorHAnsi" w:cstheme="minorHAnsi"/>
                <w:lang w:bidi="en-US"/>
              </w:rPr>
              <w:t>Set</w:t>
            </w:r>
            <w:r>
              <w:rPr>
                <w:rFonts w:asciiTheme="minorHAnsi" w:eastAsia="Calibri" w:hAnsiTheme="minorHAnsi" w:cstheme="minorHAnsi"/>
                <w:lang w:bidi="en-US"/>
              </w:rPr>
              <w:t xml:space="preserve"> the Assessment </w:t>
            </w:r>
            <w:r w:rsidR="003B12C2">
              <w:rPr>
                <w:rFonts w:asciiTheme="minorHAnsi" w:eastAsia="Calibri" w:hAnsiTheme="minorHAnsi" w:cstheme="minorHAnsi"/>
                <w:lang w:bidi="en-US"/>
              </w:rPr>
              <w:t xml:space="preserve">Status back to In Assessment then </w:t>
            </w:r>
            <w:r w:rsidR="00E80AE1">
              <w:rPr>
                <w:rFonts w:asciiTheme="minorHAnsi" w:eastAsia="Calibri" w:hAnsiTheme="minorHAnsi" w:cstheme="minorHAnsi"/>
                <w:lang w:bidi="en-US"/>
              </w:rPr>
              <w:t>set</w:t>
            </w:r>
            <w:r w:rsidR="003B12C2">
              <w:rPr>
                <w:rFonts w:asciiTheme="minorHAnsi" w:eastAsia="Calibri" w:hAnsiTheme="minorHAnsi" w:cstheme="minorHAnsi"/>
                <w:lang w:bidi="en-US"/>
              </w:rPr>
              <w:t xml:space="preserve"> the status back to Ready for Ranking (this will recalculate the assessment and </w:t>
            </w:r>
            <w:r w:rsidR="003B12C2">
              <w:rPr>
                <w:rFonts w:asciiTheme="minorHAnsi" w:eastAsia="Calibri" w:hAnsiTheme="minorHAnsi" w:cstheme="minorHAnsi"/>
                <w:lang w:bidi="en-US"/>
              </w:rPr>
              <w:lastRenderedPageBreak/>
              <w:t>reevaluate applicable pools)</w:t>
            </w:r>
            <w:r>
              <w:rPr>
                <w:rFonts w:asciiTheme="minorHAnsi" w:eastAsia="Calibri" w:hAnsiTheme="minorHAnsi" w:cstheme="minorHAnsi"/>
                <w:lang w:bidi="en-US"/>
              </w:rPr>
              <w:t xml:space="preserve"> </w:t>
            </w:r>
          </w:p>
          <w:p w14:paraId="5928B1E9" w14:textId="5B25E4FE" w:rsidR="00D75D7B" w:rsidRDefault="00D75D7B" w:rsidP="008F0CA8">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 xml:space="preserve">May be a ranking pool geospatial data change – if one pool </w:t>
            </w:r>
            <w:r w:rsidR="00E80AE1">
              <w:rPr>
                <w:rFonts w:asciiTheme="minorHAnsi" w:eastAsia="Calibri" w:hAnsiTheme="minorHAnsi" w:cstheme="minorHAnsi"/>
                <w:lang w:bidi="en-US"/>
              </w:rPr>
              <w:t xml:space="preserve">in the state </w:t>
            </w:r>
            <w:r>
              <w:rPr>
                <w:rFonts w:asciiTheme="minorHAnsi" w:eastAsia="Calibri" w:hAnsiTheme="minorHAnsi" w:cstheme="minorHAnsi"/>
                <w:lang w:bidi="en-US"/>
              </w:rPr>
              <w:t>has a geospatial issue, no pools are returned.</w:t>
            </w:r>
          </w:p>
          <w:p w14:paraId="478ECF23" w14:textId="157D08DF" w:rsidR="00D75D7B" w:rsidRPr="00D75D7B" w:rsidRDefault="00D75D7B" w:rsidP="00D75D7B">
            <w:pPr>
              <w:pStyle w:val="ListParagraph"/>
              <w:numPr>
                <w:ilvl w:val="1"/>
                <w:numId w:val="23"/>
              </w:numPr>
              <w:rPr>
                <w:rFonts w:asciiTheme="minorHAnsi" w:eastAsia="Calibri" w:hAnsiTheme="minorHAnsi" w:cstheme="minorHAnsi"/>
                <w:lang w:bidi="en-US"/>
              </w:rPr>
            </w:pPr>
            <w:r>
              <w:rPr>
                <w:rFonts w:asciiTheme="minorHAnsi" w:eastAsia="Calibri" w:hAnsiTheme="minorHAnsi" w:cstheme="minorHAnsi"/>
                <w:lang w:bidi="en-US"/>
              </w:rPr>
              <w:t>If pools have</w:t>
            </w:r>
            <w:r w:rsidRPr="00D75D7B">
              <w:rPr>
                <w:rFonts w:asciiTheme="minorHAnsi" w:eastAsia="Calibri" w:hAnsiTheme="minorHAnsi" w:cstheme="minorHAnsi"/>
                <w:lang w:bidi="en-US"/>
              </w:rPr>
              <w:t xml:space="preserve"> worked in the past, verify there was not a new pool created causing the problem</w:t>
            </w:r>
          </w:p>
          <w:p w14:paraId="7A115373" w14:textId="77777777" w:rsidR="00D75D7B" w:rsidRDefault="00D75D7B" w:rsidP="00D75D7B">
            <w:pPr>
              <w:pStyle w:val="ListParagraph"/>
              <w:numPr>
                <w:ilvl w:val="1"/>
                <w:numId w:val="23"/>
              </w:numPr>
              <w:rPr>
                <w:rFonts w:asciiTheme="minorHAnsi" w:eastAsia="Calibri" w:hAnsiTheme="minorHAnsi" w:cstheme="minorHAnsi"/>
                <w:lang w:bidi="en-US"/>
              </w:rPr>
            </w:pPr>
            <w:r>
              <w:rPr>
                <w:rFonts w:asciiTheme="minorHAnsi" w:eastAsia="Calibri" w:hAnsiTheme="minorHAnsi" w:cstheme="minorHAnsi"/>
                <w:lang w:bidi="en-US"/>
              </w:rPr>
              <w:t>Check with Geospatial Data Configuration staff to make sure they have not changed data provisioned to CART that may be used in a pool</w:t>
            </w:r>
          </w:p>
          <w:p w14:paraId="1A8BF235" w14:textId="1F003874" w:rsidR="00D75D7B" w:rsidRPr="008F0CA8" w:rsidRDefault="00E80AE1" w:rsidP="00D75D7B">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User m</w:t>
            </w:r>
            <w:r w:rsidR="00D75D7B">
              <w:rPr>
                <w:rFonts w:asciiTheme="minorHAnsi" w:eastAsia="Calibri" w:hAnsiTheme="minorHAnsi" w:cstheme="minorHAnsi"/>
                <w:lang w:bidi="en-US"/>
              </w:rPr>
              <w:t xml:space="preserve">ay have set </w:t>
            </w:r>
            <w:r>
              <w:rPr>
                <w:rFonts w:asciiTheme="minorHAnsi" w:eastAsia="Calibri" w:hAnsiTheme="minorHAnsi" w:cstheme="minorHAnsi"/>
                <w:lang w:bidi="en-US"/>
              </w:rPr>
              <w:t>the assessment status to Ready for Ranking</w:t>
            </w:r>
            <w:r w:rsidR="00D75D7B">
              <w:rPr>
                <w:rFonts w:asciiTheme="minorHAnsi" w:eastAsia="Calibri" w:hAnsiTheme="minorHAnsi" w:cstheme="minorHAnsi"/>
                <w:lang w:bidi="en-US"/>
              </w:rPr>
              <w:t xml:space="preserve"> and then let several days or more pass before clicking </w:t>
            </w:r>
            <w:r>
              <w:rPr>
                <w:rFonts w:asciiTheme="minorHAnsi" w:eastAsia="Calibri" w:hAnsiTheme="minorHAnsi" w:cstheme="minorHAnsi"/>
                <w:lang w:bidi="en-US"/>
              </w:rPr>
              <w:t>R</w:t>
            </w:r>
            <w:r w:rsidR="00D75D7B">
              <w:rPr>
                <w:rFonts w:asciiTheme="minorHAnsi" w:eastAsia="Calibri" w:hAnsiTheme="minorHAnsi" w:cstheme="minorHAnsi"/>
                <w:lang w:bidi="en-US"/>
              </w:rPr>
              <w:t>ank.  Set the Assessment Status back to In Assessment then set the status back to Ready for Ranking (this will recalculate the assessment and reevaluate applicable pools)</w:t>
            </w:r>
          </w:p>
        </w:tc>
        <w:tc>
          <w:tcPr>
            <w:tcW w:w="2194" w:type="dxa"/>
            <w:tcBorders>
              <w:top w:val="single" w:sz="4" w:space="0" w:color="000000"/>
            </w:tcBorders>
          </w:tcPr>
          <w:p w14:paraId="05D79FD1" w14:textId="77777777" w:rsidR="002E4042" w:rsidRDefault="002E4042" w:rsidP="002E4042">
            <w:pPr>
              <w:rPr>
                <w:rFonts w:asciiTheme="minorHAnsi" w:hAnsiTheme="minorHAnsi" w:cstheme="minorHAnsi"/>
                <w:sz w:val="22"/>
                <w:szCs w:val="22"/>
              </w:rPr>
            </w:pPr>
          </w:p>
        </w:tc>
      </w:tr>
      <w:tr w:rsidR="000F4D09" w:rsidRPr="00A100EA" w14:paraId="1F8D01CB" w14:textId="77777777" w:rsidTr="000F4D09">
        <w:trPr>
          <w:gridAfter w:val="1"/>
          <w:wAfter w:w="8" w:type="dxa"/>
          <w:trHeight w:val="480"/>
        </w:trPr>
        <w:tc>
          <w:tcPr>
            <w:tcW w:w="445" w:type="dxa"/>
            <w:vMerge w:val="restart"/>
          </w:tcPr>
          <w:p w14:paraId="4FB14F31" w14:textId="7F2B441C" w:rsidR="000F4D09" w:rsidRDefault="000F4D09" w:rsidP="002E4042">
            <w:pPr>
              <w:overflowPunct/>
              <w:adjustRightInd/>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t>4.</w:t>
            </w:r>
          </w:p>
        </w:tc>
        <w:tc>
          <w:tcPr>
            <w:tcW w:w="1440" w:type="dxa"/>
            <w:vMerge w:val="restart"/>
          </w:tcPr>
          <w:p w14:paraId="6037F7F8" w14:textId="1649975B" w:rsidR="000F4D09" w:rsidRPr="00707A1D" w:rsidRDefault="000F4D09" w:rsidP="002E4042">
            <w:pPr>
              <w:rPr>
                <w:rFonts w:asciiTheme="minorHAnsi" w:eastAsia="Calibri" w:hAnsiTheme="minorHAnsi" w:cstheme="minorHAnsi"/>
                <w:color w:val="auto"/>
                <w:kern w:val="0"/>
                <w:sz w:val="22"/>
                <w:szCs w:val="22"/>
                <w:lang w:bidi="en-US"/>
              </w:rPr>
            </w:pPr>
            <w:r>
              <w:rPr>
                <w:rFonts w:asciiTheme="minorHAnsi" w:eastAsia="Calibri" w:hAnsiTheme="minorHAnsi" w:cstheme="minorHAnsi"/>
                <w:color w:val="auto"/>
                <w:kern w:val="0"/>
                <w:sz w:val="22"/>
                <w:szCs w:val="22"/>
                <w:lang w:bidi="en-US"/>
              </w:rPr>
              <w:t>Saving issues on the Resource Inventory page of Assessment</w:t>
            </w:r>
          </w:p>
        </w:tc>
        <w:tc>
          <w:tcPr>
            <w:tcW w:w="2722" w:type="dxa"/>
            <w:tcBorders>
              <w:top w:val="single" w:sz="4" w:space="0" w:color="000000"/>
              <w:bottom w:val="single" w:sz="4" w:space="0" w:color="000000"/>
            </w:tcBorders>
          </w:tcPr>
          <w:p w14:paraId="5E30D7E2" w14:textId="6F84D16E" w:rsidR="000F4D09" w:rsidRPr="000F4D09" w:rsidRDefault="000F4D09" w:rsidP="000F4D09">
            <w:pPr>
              <w:pStyle w:val="ListParagraph"/>
              <w:numPr>
                <w:ilvl w:val="0"/>
                <w:numId w:val="33"/>
              </w:numPr>
              <w:ind w:left="346"/>
              <w:rPr>
                <w:rFonts w:asciiTheme="minorHAnsi" w:eastAsia="Calibri" w:hAnsiTheme="minorHAnsi" w:cstheme="minorHAnsi"/>
                <w:lang w:bidi="en-US"/>
              </w:rPr>
            </w:pPr>
            <w:r w:rsidRPr="000F4D09">
              <w:rPr>
                <w:rFonts w:asciiTheme="minorHAnsi" w:eastAsia="Calibri" w:hAnsiTheme="minorHAnsi" w:cstheme="minorHAnsi"/>
                <w:lang w:bidi="en-US"/>
              </w:rPr>
              <w:t>User answers all the questions and marks the land units complete, on save an Internet Explore</w:t>
            </w:r>
            <w:r w:rsidR="00E80AE1">
              <w:rPr>
                <w:rFonts w:asciiTheme="minorHAnsi" w:eastAsia="Calibri" w:hAnsiTheme="minorHAnsi" w:cstheme="minorHAnsi"/>
                <w:lang w:bidi="en-US"/>
              </w:rPr>
              <w:t>r</w:t>
            </w:r>
            <w:r w:rsidRPr="000F4D09">
              <w:rPr>
                <w:rFonts w:asciiTheme="minorHAnsi" w:eastAsia="Calibri" w:hAnsiTheme="minorHAnsi" w:cstheme="minorHAnsi"/>
                <w:lang w:bidi="en-US"/>
              </w:rPr>
              <w:t xml:space="preserve"> Error occurs and when close</w:t>
            </w:r>
            <w:r w:rsidR="00E80AE1">
              <w:rPr>
                <w:rFonts w:asciiTheme="minorHAnsi" w:eastAsia="Calibri" w:hAnsiTheme="minorHAnsi" w:cstheme="minorHAnsi"/>
                <w:lang w:bidi="en-US"/>
              </w:rPr>
              <w:t>d,</w:t>
            </w:r>
            <w:r w:rsidRPr="000F4D09">
              <w:rPr>
                <w:rFonts w:asciiTheme="minorHAnsi" w:eastAsia="Calibri" w:hAnsiTheme="minorHAnsi" w:cstheme="minorHAnsi"/>
                <w:lang w:bidi="en-US"/>
              </w:rPr>
              <w:t xml:space="preserve"> the CART </w:t>
            </w:r>
            <w:r w:rsidRPr="000F4D09">
              <w:rPr>
                <w:rFonts w:asciiTheme="minorHAnsi" w:eastAsia="Calibri" w:hAnsiTheme="minorHAnsi" w:cstheme="minorHAnsi"/>
                <w:lang w:bidi="en-US"/>
              </w:rPr>
              <w:lastRenderedPageBreak/>
              <w:t>browser window refreshes and no changes were saved</w:t>
            </w:r>
            <w:r w:rsidR="000C33EA">
              <w:rPr>
                <w:rFonts w:asciiTheme="minorHAnsi" w:eastAsia="Calibri" w:hAnsiTheme="minorHAnsi" w:cstheme="minorHAnsi"/>
                <w:lang w:bidi="en-US"/>
              </w:rPr>
              <w:t xml:space="preserve"> for the page.</w:t>
            </w:r>
            <w:r w:rsidRPr="000F4D09">
              <w:rPr>
                <w:rFonts w:asciiTheme="minorHAnsi" w:eastAsia="Calibri" w:hAnsiTheme="minorHAnsi" w:cstheme="minorHAnsi"/>
                <w:lang w:bidi="en-US"/>
              </w:rPr>
              <w:t xml:space="preserve"> </w:t>
            </w:r>
          </w:p>
        </w:tc>
        <w:tc>
          <w:tcPr>
            <w:tcW w:w="2971" w:type="dxa"/>
            <w:tcBorders>
              <w:top w:val="single" w:sz="4" w:space="0" w:color="000000"/>
              <w:bottom w:val="single" w:sz="4" w:space="0" w:color="000000"/>
            </w:tcBorders>
          </w:tcPr>
          <w:p w14:paraId="12D6DD6F" w14:textId="66827183" w:rsidR="000F4D09" w:rsidRPr="000C33EA" w:rsidRDefault="000F4D09" w:rsidP="000C33EA">
            <w:pPr>
              <w:rPr>
                <w:rFonts w:asciiTheme="minorHAnsi" w:eastAsia="Calibri" w:hAnsiTheme="minorHAnsi" w:cstheme="minorHAnsi"/>
                <w:sz w:val="22"/>
                <w:szCs w:val="22"/>
                <w:lang w:bidi="en-US"/>
              </w:rPr>
            </w:pPr>
            <w:r w:rsidRPr="000C33EA">
              <w:rPr>
                <w:rFonts w:asciiTheme="minorHAnsi" w:eastAsia="Calibri" w:hAnsiTheme="minorHAnsi" w:cstheme="minorHAnsi"/>
                <w:sz w:val="22"/>
                <w:szCs w:val="22"/>
                <w:lang w:bidi="en-US"/>
              </w:rPr>
              <w:lastRenderedPageBreak/>
              <w:t>Save frequently; save after each survey section</w:t>
            </w:r>
            <w:r w:rsidR="000C33EA" w:rsidRPr="000C33EA">
              <w:rPr>
                <w:rFonts w:asciiTheme="minorHAnsi" w:eastAsia="Calibri" w:hAnsiTheme="minorHAnsi" w:cstheme="minorHAnsi"/>
                <w:sz w:val="22"/>
                <w:szCs w:val="22"/>
                <w:lang w:bidi="en-US"/>
              </w:rPr>
              <w:t xml:space="preserve"> and once the surveys are complete</w:t>
            </w:r>
            <w:r w:rsidR="00E80AE1">
              <w:rPr>
                <w:rFonts w:asciiTheme="minorHAnsi" w:eastAsia="Calibri" w:hAnsiTheme="minorHAnsi" w:cstheme="minorHAnsi"/>
                <w:sz w:val="22"/>
                <w:szCs w:val="22"/>
                <w:lang w:bidi="en-US"/>
              </w:rPr>
              <w:t>,</w:t>
            </w:r>
            <w:r w:rsidR="000C33EA" w:rsidRPr="000C33EA">
              <w:rPr>
                <w:rFonts w:asciiTheme="minorHAnsi" w:eastAsia="Calibri" w:hAnsiTheme="minorHAnsi" w:cstheme="minorHAnsi"/>
                <w:sz w:val="22"/>
                <w:szCs w:val="22"/>
                <w:lang w:bidi="en-US"/>
              </w:rPr>
              <w:t xml:space="preserve"> before marking the land units complete.</w:t>
            </w:r>
          </w:p>
        </w:tc>
        <w:tc>
          <w:tcPr>
            <w:tcW w:w="2194" w:type="dxa"/>
            <w:tcBorders>
              <w:top w:val="single" w:sz="4" w:space="0" w:color="000000"/>
              <w:bottom w:val="single" w:sz="4" w:space="0" w:color="000000"/>
            </w:tcBorders>
          </w:tcPr>
          <w:p w14:paraId="57F9A71E" w14:textId="7269F42A" w:rsidR="000F4D09" w:rsidRDefault="000F4D09" w:rsidP="002E4042">
            <w:pPr>
              <w:rPr>
                <w:rFonts w:asciiTheme="minorHAnsi" w:hAnsiTheme="minorHAnsi" w:cstheme="minorHAnsi"/>
                <w:sz w:val="22"/>
                <w:szCs w:val="22"/>
              </w:rPr>
            </w:pPr>
            <w:r>
              <w:rPr>
                <w:rFonts w:asciiTheme="minorHAnsi" w:hAnsiTheme="minorHAnsi" w:cstheme="minorHAnsi"/>
                <w:sz w:val="22"/>
                <w:szCs w:val="22"/>
              </w:rPr>
              <w:t>Currently investigating a potential time-out issue.</w:t>
            </w:r>
            <w:r w:rsidR="000C33EA">
              <w:rPr>
                <w:rFonts w:asciiTheme="minorHAnsi" w:hAnsiTheme="minorHAnsi" w:cstheme="minorHAnsi"/>
                <w:sz w:val="22"/>
                <w:szCs w:val="22"/>
              </w:rPr>
              <w:t xml:space="preserve"> Most frequently happens when there are </w:t>
            </w:r>
            <w:proofErr w:type="gramStart"/>
            <w:r w:rsidR="000C33EA">
              <w:rPr>
                <w:rFonts w:asciiTheme="minorHAnsi" w:hAnsiTheme="minorHAnsi" w:cstheme="minorHAnsi"/>
                <w:sz w:val="22"/>
                <w:szCs w:val="22"/>
              </w:rPr>
              <w:t>a large number of</w:t>
            </w:r>
            <w:proofErr w:type="gramEnd"/>
            <w:r w:rsidR="000C33EA">
              <w:rPr>
                <w:rFonts w:asciiTheme="minorHAnsi" w:hAnsiTheme="minorHAnsi" w:cstheme="minorHAnsi"/>
                <w:sz w:val="22"/>
                <w:szCs w:val="22"/>
              </w:rPr>
              <w:t xml:space="preserve"> land units, a large number </w:t>
            </w:r>
            <w:r w:rsidR="000C33EA">
              <w:rPr>
                <w:rFonts w:asciiTheme="minorHAnsi" w:hAnsiTheme="minorHAnsi" w:cstheme="minorHAnsi"/>
                <w:sz w:val="22"/>
                <w:szCs w:val="22"/>
              </w:rPr>
              <w:lastRenderedPageBreak/>
              <w:t>of resource concerns or a combination of the two.</w:t>
            </w:r>
          </w:p>
        </w:tc>
      </w:tr>
      <w:tr w:rsidR="000F4D09" w:rsidRPr="00A100EA" w14:paraId="62F9F704" w14:textId="77777777" w:rsidTr="000C33EA">
        <w:trPr>
          <w:gridAfter w:val="1"/>
          <w:wAfter w:w="8" w:type="dxa"/>
          <w:trHeight w:val="1340"/>
        </w:trPr>
        <w:tc>
          <w:tcPr>
            <w:tcW w:w="445" w:type="dxa"/>
            <w:vMerge/>
          </w:tcPr>
          <w:p w14:paraId="44E51FB5" w14:textId="77777777" w:rsidR="000F4D09" w:rsidRDefault="000F4D09" w:rsidP="002E4042">
            <w:pPr>
              <w:overflowPunct/>
              <w:adjustRightInd/>
              <w:rPr>
                <w:rFonts w:asciiTheme="minorHAnsi" w:eastAsia="Calibri" w:hAnsiTheme="minorHAnsi" w:cstheme="minorHAnsi"/>
                <w:color w:val="auto"/>
                <w:kern w:val="0"/>
                <w:sz w:val="22"/>
                <w:szCs w:val="22"/>
                <w:lang w:bidi="en-US"/>
              </w:rPr>
            </w:pPr>
          </w:p>
        </w:tc>
        <w:tc>
          <w:tcPr>
            <w:tcW w:w="1440" w:type="dxa"/>
            <w:vMerge/>
          </w:tcPr>
          <w:p w14:paraId="24FE3E78" w14:textId="77777777" w:rsidR="000F4D09" w:rsidRDefault="000F4D09" w:rsidP="002E4042">
            <w:pPr>
              <w:rPr>
                <w:rFonts w:asciiTheme="minorHAnsi" w:eastAsia="Calibri" w:hAnsiTheme="minorHAnsi" w:cstheme="minorHAnsi"/>
                <w:color w:val="auto"/>
                <w:kern w:val="0"/>
                <w:sz w:val="22"/>
                <w:szCs w:val="22"/>
                <w:lang w:bidi="en-US"/>
              </w:rPr>
            </w:pPr>
          </w:p>
        </w:tc>
        <w:tc>
          <w:tcPr>
            <w:tcW w:w="2722" w:type="dxa"/>
            <w:tcBorders>
              <w:top w:val="single" w:sz="4" w:space="0" w:color="000000"/>
            </w:tcBorders>
          </w:tcPr>
          <w:p w14:paraId="48AF41A8" w14:textId="0F669942" w:rsidR="000F4D09" w:rsidRDefault="000F4D09" w:rsidP="000F4D09">
            <w:pPr>
              <w:pStyle w:val="ListParagraph"/>
              <w:numPr>
                <w:ilvl w:val="0"/>
                <w:numId w:val="23"/>
              </w:numPr>
              <w:rPr>
                <w:rFonts w:asciiTheme="minorHAnsi" w:eastAsia="Calibri" w:hAnsiTheme="minorHAnsi" w:cstheme="minorHAnsi"/>
                <w:lang w:bidi="en-US"/>
              </w:rPr>
            </w:pPr>
            <w:r>
              <w:rPr>
                <w:rFonts w:asciiTheme="minorHAnsi" w:eastAsia="Calibri" w:hAnsiTheme="minorHAnsi" w:cstheme="minorHAnsi"/>
                <w:lang w:bidi="en-US"/>
              </w:rPr>
              <w:t>User saves and the save appears to complete, but answers are not saved.</w:t>
            </w:r>
          </w:p>
        </w:tc>
        <w:tc>
          <w:tcPr>
            <w:tcW w:w="2971" w:type="dxa"/>
            <w:tcBorders>
              <w:top w:val="single" w:sz="4" w:space="0" w:color="000000"/>
            </w:tcBorders>
          </w:tcPr>
          <w:p w14:paraId="0676AF7D" w14:textId="5AAC035F" w:rsidR="000F4D09" w:rsidRPr="000C33EA" w:rsidRDefault="000C33EA" w:rsidP="000C33EA">
            <w:pPr>
              <w:rPr>
                <w:rFonts w:asciiTheme="minorHAnsi" w:eastAsia="Calibri" w:hAnsiTheme="minorHAnsi" w:cstheme="minorHAnsi"/>
                <w:sz w:val="22"/>
                <w:szCs w:val="22"/>
                <w:lang w:bidi="en-US"/>
              </w:rPr>
            </w:pPr>
            <w:r>
              <w:rPr>
                <w:rFonts w:asciiTheme="minorHAnsi" w:eastAsia="Calibri" w:hAnsiTheme="minorHAnsi" w:cstheme="minorHAnsi"/>
                <w:sz w:val="22"/>
                <w:szCs w:val="22"/>
                <w:lang w:bidi="en-US"/>
              </w:rPr>
              <w:t>Try again.</w:t>
            </w:r>
          </w:p>
        </w:tc>
        <w:tc>
          <w:tcPr>
            <w:tcW w:w="2194" w:type="dxa"/>
            <w:tcBorders>
              <w:top w:val="single" w:sz="4" w:space="0" w:color="000000"/>
            </w:tcBorders>
          </w:tcPr>
          <w:p w14:paraId="1236FFA4" w14:textId="2D62E40A" w:rsidR="000F4D09" w:rsidRDefault="000C33EA" w:rsidP="002E4042">
            <w:pPr>
              <w:rPr>
                <w:rFonts w:asciiTheme="minorHAnsi" w:hAnsiTheme="minorHAnsi" w:cstheme="minorHAnsi"/>
                <w:sz w:val="22"/>
                <w:szCs w:val="22"/>
              </w:rPr>
            </w:pPr>
            <w:r>
              <w:rPr>
                <w:rFonts w:asciiTheme="minorHAnsi" w:hAnsiTheme="minorHAnsi" w:cstheme="minorHAnsi"/>
                <w:sz w:val="22"/>
                <w:szCs w:val="22"/>
              </w:rPr>
              <w:t>Investigating the issue</w:t>
            </w:r>
          </w:p>
        </w:tc>
      </w:tr>
      <w:tr w:rsidR="002E4042" w:rsidRPr="00A100EA" w14:paraId="6C4FEE96" w14:textId="77777777" w:rsidTr="00BD1F43">
        <w:trPr>
          <w:trHeight w:val="311"/>
        </w:trPr>
        <w:tc>
          <w:tcPr>
            <w:tcW w:w="9780" w:type="dxa"/>
            <w:gridSpan w:val="6"/>
            <w:shd w:val="clear" w:color="auto" w:fill="D9D9D9" w:themeFill="background1" w:themeFillShade="D9"/>
          </w:tcPr>
          <w:p w14:paraId="27F7E66F" w14:textId="1CBC0B61" w:rsidR="002E4042" w:rsidRPr="00A100EA" w:rsidRDefault="002E4042" w:rsidP="002E4042">
            <w:pPr>
              <w:overflowPunct/>
              <w:adjustRightInd/>
              <w:rPr>
                <w:rFonts w:asciiTheme="minorHAnsi" w:eastAsia="Calibri" w:hAnsiTheme="minorHAnsi" w:cstheme="minorHAnsi"/>
                <w:color w:val="auto"/>
                <w:kern w:val="0"/>
                <w:sz w:val="22"/>
                <w:szCs w:val="22"/>
                <w:lang w:bidi="en-US"/>
              </w:rPr>
            </w:pPr>
            <w:r w:rsidRPr="00A100EA">
              <w:rPr>
                <w:rFonts w:asciiTheme="minorHAnsi" w:eastAsia="Calibri" w:hAnsiTheme="minorHAnsi" w:cstheme="minorHAnsi"/>
                <w:color w:val="auto"/>
                <w:kern w:val="0"/>
                <w:sz w:val="22"/>
                <w:szCs w:val="22"/>
                <w:lang w:bidi="en-US"/>
              </w:rPr>
              <w:t>Geospatial</w:t>
            </w:r>
          </w:p>
        </w:tc>
      </w:tr>
      <w:tr w:rsidR="002E4042" w:rsidRPr="00A100EA" w14:paraId="27259C3F" w14:textId="77777777" w:rsidTr="00BD1F43">
        <w:trPr>
          <w:gridAfter w:val="1"/>
          <w:wAfter w:w="8" w:type="dxa"/>
          <w:trHeight w:val="548"/>
        </w:trPr>
        <w:tc>
          <w:tcPr>
            <w:tcW w:w="445" w:type="dxa"/>
          </w:tcPr>
          <w:p w14:paraId="5180EE85" w14:textId="48E2BDBF" w:rsidR="002E4042" w:rsidRPr="00A100EA" w:rsidRDefault="002E4042" w:rsidP="002E4042">
            <w:pPr>
              <w:overflowPunct/>
              <w:adjustRightInd/>
              <w:rPr>
                <w:rFonts w:asciiTheme="minorHAnsi" w:eastAsia="Calibri" w:hAnsiTheme="minorHAnsi" w:cstheme="minorHAnsi"/>
                <w:color w:val="auto"/>
                <w:kern w:val="0"/>
                <w:sz w:val="22"/>
                <w:szCs w:val="22"/>
                <w:lang w:bidi="en-US"/>
              </w:rPr>
            </w:pPr>
          </w:p>
        </w:tc>
        <w:tc>
          <w:tcPr>
            <w:tcW w:w="1440" w:type="dxa"/>
          </w:tcPr>
          <w:p w14:paraId="5A4B523C" w14:textId="2BC40B66" w:rsidR="002E4042" w:rsidRPr="00A100EA" w:rsidRDefault="002E4042" w:rsidP="002E4042">
            <w:pPr>
              <w:overflowPunct/>
              <w:adjustRightInd/>
              <w:rPr>
                <w:rFonts w:asciiTheme="minorHAnsi" w:eastAsia="Calibri" w:hAnsiTheme="minorHAnsi" w:cstheme="minorHAnsi"/>
                <w:color w:val="auto"/>
                <w:kern w:val="0"/>
                <w:sz w:val="22"/>
                <w:szCs w:val="22"/>
                <w:lang w:bidi="en-US"/>
              </w:rPr>
            </w:pPr>
          </w:p>
        </w:tc>
        <w:tc>
          <w:tcPr>
            <w:tcW w:w="2722" w:type="dxa"/>
          </w:tcPr>
          <w:p w14:paraId="3801917A" w14:textId="77777777" w:rsidR="002E4042" w:rsidRPr="00A100EA" w:rsidRDefault="002E4042" w:rsidP="002E4042">
            <w:pPr>
              <w:widowControl/>
              <w:overflowPunct/>
              <w:autoSpaceDE/>
              <w:autoSpaceDN/>
              <w:adjustRightInd/>
              <w:spacing w:after="160" w:line="259" w:lineRule="auto"/>
              <w:rPr>
                <w:rFonts w:asciiTheme="minorHAnsi" w:eastAsiaTheme="minorHAnsi" w:hAnsiTheme="minorHAnsi" w:cstheme="minorBidi"/>
                <w:color w:val="auto"/>
                <w:kern w:val="0"/>
                <w:sz w:val="22"/>
                <w:szCs w:val="22"/>
              </w:rPr>
            </w:pPr>
          </w:p>
        </w:tc>
        <w:tc>
          <w:tcPr>
            <w:tcW w:w="2971" w:type="dxa"/>
          </w:tcPr>
          <w:p w14:paraId="169EB38C" w14:textId="1AB54AC1" w:rsidR="002E4042" w:rsidRPr="00A100EA" w:rsidRDefault="002E4042" w:rsidP="002E4042">
            <w:pPr>
              <w:widowControl/>
              <w:overflowPunct/>
              <w:autoSpaceDE/>
              <w:autoSpaceDN/>
              <w:adjustRightInd/>
              <w:spacing w:after="160" w:line="259" w:lineRule="auto"/>
              <w:rPr>
                <w:rFonts w:asciiTheme="minorHAnsi" w:eastAsiaTheme="minorHAnsi" w:hAnsiTheme="minorHAnsi" w:cstheme="minorBidi"/>
                <w:color w:val="auto"/>
                <w:kern w:val="0"/>
                <w:sz w:val="22"/>
                <w:szCs w:val="22"/>
              </w:rPr>
            </w:pPr>
          </w:p>
        </w:tc>
        <w:tc>
          <w:tcPr>
            <w:tcW w:w="2194" w:type="dxa"/>
          </w:tcPr>
          <w:p w14:paraId="7110A8B8" w14:textId="77777777" w:rsidR="002E4042" w:rsidRPr="00A100EA" w:rsidRDefault="002E4042" w:rsidP="002E4042">
            <w:pPr>
              <w:rPr>
                <w:rFonts w:asciiTheme="minorHAnsi" w:eastAsia="Calibri" w:hAnsiTheme="minorHAnsi" w:cstheme="minorHAnsi"/>
                <w:sz w:val="22"/>
                <w:szCs w:val="22"/>
                <w:lang w:bidi="en-US"/>
              </w:rPr>
            </w:pPr>
          </w:p>
        </w:tc>
      </w:tr>
    </w:tbl>
    <w:p w14:paraId="5345FABC" w14:textId="66F485A6" w:rsidR="004C40C5" w:rsidRDefault="004C40C5" w:rsidP="003024DA">
      <w:pPr>
        <w:overflowPunct/>
        <w:adjustRightInd/>
        <w:rPr>
          <w:rFonts w:asciiTheme="minorHAnsi" w:eastAsia="Calibri" w:hAnsiTheme="minorHAnsi" w:cstheme="minorHAnsi"/>
          <w:b/>
          <w:color w:val="auto"/>
          <w:kern w:val="0"/>
          <w:sz w:val="22"/>
          <w:szCs w:val="22"/>
          <w:u w:val="single"/>
          <w:lang w:bidi="en-US"/>
        </w:rPr>
      </w:pPr>
    </w:p>
    <w:p w14:paraId="4DB8139C" w14:textId="29D52D80" w:rsidR="00C7602C" w:rsidRDefault="00C7602C" w:rsidP="003024DA">
      <w:pPr>
        <w:overflowPunct/>
        <w:adjustRightInd/>
        <w:rPr>
          <w:rFonts w:asciiTheme="minorHAnsi" w:eastAsia="Calibri" w:hAnsiTheme="minorHAnsi" w:cstheme="minorHAnsi"/>
          <w:b/>
          <w:color w:val="auto"/>
          <w:kern w:val="0"/>
          <w:sz w:val="22"/>
          <w:szCs w:val="22"/>
          <w:u w:val="single"/>
          <w:lang w:bidi="en-US"/>
        </w:rPr>
      </w:pPr>
    </w:p>
    <w:p w14:paraId="69614756" w14:textId="77777777" w:rsidR="002B2987" w:rsidRDefault="002B2987" w:rsidP="003024DA">
      <w:pPr>
        <w:overflowPunct/>
        <w:adjustRightInd/>
        <w:rPr>
          <w:rFonts w:asciiTheme="minorHAnsi" w:eastAsia="Calibri" w:hAnsiTheme="minorHAnsi" w:cstheme="minorHAnsi"/>
          <w:b/>
          <w:color w:val="auto"/>
          <w:kern w:val="0"/>
          <w:sz w:val="24"/>
          <w:szCs w:val="24"/>
          <w:u w:val="single"/>
          <w:lang w:bidi="en-US"/>
        </w:rPr>
      </w:pPr>
    </w:p>
    <w:p w14:paraId="53FAAA9F" w14:textId="77777777" w:rsidR="003024DA" w:rsidRDefault="003024DA" w:rsidP="003024DA">
      <w:pPr>
        <w:overflowPunct/>
        <w:adjustRightInd/>
        <w:rPr>
          <w:rFonts w:asciiTheme="minorHAnsi" w:eastAsia="Calibri" w:hAnsiTheme="minorHAnsi" w:cstheme="minorHAnsi"/>
          <w:b/>
          <w:color w:val="auto"/>
          <w:kern w:val="0"/>
          <w:sz w:val="24"/>
          <w:szCs w:val="24"/>
          <w:u w:val="single"/>
          <w:lang w:bidi="en-US"/>
        </w:rPr>
      </w:pPr>
      <w:r>
        <w:rPr>
          <w:rFonts w:asciiTheme="minorHAnsi" w:eastAsia="Calibri" w:hAnsiTheme="minorHAnsi" w:cstheme="minorHAnsi"/>
          <w:b/>
          <w:color w:val="auto"/>
          <w:kern w:val="0"/>
          <w:sz w:val="24"/>
          <w:szCs w:val="24"/>
          <w:u w:val="single"/>
          <w:lang w:bidi="en-US"/>
        </w:rPr>
        <w:t>Support and Resources</w:t>
      </w:r>
    </w:p>
    <w:p w14:paraId="527083AE" w14:textId="77777777" w:rsidR="003024DA" w:rsidRDefault="003024DA" w:rsidP="003024DA">
      <w:pPr>
        <w:overflowPunct/>
        <w:adjustRightInd/>
        <w:rPr>
          <w:rFonts w:asciiTheme="minorHAnsi" w:eastAsia="Calibri" w:hAnsiTheme="minorHAnsi" w:cstheme="minorHAnsi"/>
          <w:b/>
          <w:color w:val="auto"/>
          <w:kern w:val="0"/>
          <w:sz w:val="24"/>
          <w:szCs w:val="24"/>
          <w:u w:val="single"/>
          <w:lang w:bidi="en-US"/>
        </w:rPr>
      </w:pPr>
    </w:p>
    <w:p w14:paraId="417895F5" w14:textId="6B98C6E9" w:rsidR="003024DA" w:rsidRPr="003024DA" w:rsidRDefault="003024DA" w:rsidP="003024DA">
      <w:pPr>
        <w:rPr>
          <w:rFonts w:asciiTheme="minorHAnsi" w:hAnsiTheme="minorHAnsi" w:cstheme="minorHAnsi"/>
          <w:sz w:val="24"/>
          <w:szCs w:val="24"/>
        </w:rPr>
      </w:pPr>
      <w:r w:rsidRPr="003024DA">
        <w:rPr>
          <w:rFonts w:asciiTheme="minorHAnsi" w:hAnsiTheme="minorHAnsi" w:cstheme="minorHAnsi"/>
          <w:sz w:val="24"/>
          <w:szCs w:val="24"/>
        </w:rPr>
        <w:t xml:space="preserve">CD and CART training and reference materials are available for State Points of Contact (POCs) and others. These resources include: User’s Guides, Lesson Plans, Video Recordings, Online Forums, and </w:t>
      </w:r>
      <w:r w:rsidR="00ED7671">
        <w:rPr>
          <w:rFonts w:asciiTheme="minorHAnsi" w:hAnsiTheme="minorHAnsi" w:cstheme="minorHAnsi"/>
          <w:sz w:val="24"/>
          <w:szCs w:val="24"/>
        </w:rPr>
        <w:t>frequently asked questions (</w:t>
      </w:r>
      <w:r w:rsidRPr="003024DA">
        <w:rPr>
          <w:rFonts w:asciiTheme="minorHAnsi" w:hAnsiTheme="minorHAnsi" w:cstheme="minorHAnsi"/>
          <w:sz w:val="24"/>
          <w:szCs w:val="24"/>
        </w:rPr>
        <w:t>FAQs</w:t>
      </w:r>
      <w:r w:rsidR="00ED7671">
        <w:rPr>
          <w:rFonts w:asciiTheme="minorHAnsi" w:hAnsiTheme="minorHAnsi" w:cstheme="minorHAnsi"/>
          <w:sz w:val="24"/>
          <w:szCs w:val="24"/>
        </w:rPr>
        <w:t>)</w:t>
      </w:r>
      <w:r w:rsidRPr="003024DA">
        <w:rPr>
          <w:rFonts w:asciiTheme="minorHAnsi" w:hAnsiTheme="minorHAnsi" w:cstheme="minorHAnsi"/>
          <w:sz w:val="24"/>
          <w:szCs w:val="24"/>
        </w:rPr>
        <w:t xml:space="preserve">. CD and CART support questions from field users should be routed to their State POCs. If the State POC is not able to resolve the issue, they can elevate it to the Regional Support Cadre and then if needed to the Help Desk. </w:t>
      </w:r>
    </w:p>
    <w:p w14:paraId="4A1DB97C" w14:textId="77777777" w:rsidR="003024DA" w:rsidRPr="003024DA" w:rsidRDefault="003024DA" w:rsidP="003024DA">
      <w:pPr>
        <w:rPr>
          <w:rFonts w:asciiTheme="minorHAnsi" w:hAnsiTheme="minorHAnsi" w:cstheme="minorHAnsi"/>
          <w:sz w:val="24"/>
          <w:szCs w:val="24"/>
        </w:rPr>
      </w:pPr>
    </w:p>
    <w:p w14:paraId="7161AFF2" w14:textId="77777777" w:rsidR="003024DA" w:rsidRPr="003024DA" w:rsidRDefault="003024DA" w:rsidP="003024DA">
      <w:pPr>
        <w:rPr>
          <w:rFonts w:asciiTheme="minorHAnsi" w:hAnsiTheme="minorHAnsi" w:cstheme="minorHAnsi"/>
          <w:b/>
          <w:bCs/>
          <w:i/>
          <w:iCs/>
          <w:sz w:val="24"/>
          <w:szCs w:val="24"/>
        </w:rPr>
      </w:pPr>
      <w:r w:rsidRPr="003024DA">
        <w:rPr>
          <w:rFonts w:asciiTheme="minorHAnsi" w:hAnsiTheme="minorHAnsi" w:cstheme="minorHAnsi"/>
          <w:b/>
          <w:bCs/>
          <w:i/>
          <w:iCs/>
          <w:sz w:val="24"/>
          <w:szCs w:val="24"/>
        </w:rPr>
        <w:t>CD/CART Help Button</w:t>
      </w:r>
    </w:p>
    <w:p w14:paraId="4BA7D851" w14:textId="77777777" w:rsidR="003024DA" w:rsidRPr="003024DA" w:rsidRDefault="003024DA" w:rsidP="003024DA">
      <w:pPr>
        <w:rPr>
          <w:rFonts w:asciiTheme="minorHAnsi" w:hAnsiTheme="minorHAnsi" w:cstheme="minorHAnsi"/>
          <w:sz w:val="24"/>
          <w:szCs w:val="24"/>
        </w:rPr>
      </w:pPr>
      <w:r w:rsidRPr="003024DA">
        <w:rPr>
          <w:rFonts w:asciiTheme="minorHAnsi" w:hAnsiTheme="minorHAnsi" w:cstheme="minorHAnsi"/>
          <w:noProof/>
          <w:sz w:val="24"/>
          <w:szCs w:val="24"/>
        </w:rPr>
        <w:drawing>
          <wp:anchor distT="0" distB="0" distL="114300" distR="114300" simplePos="0" relativeHeight="251659264" behindDoc="0" locked="0" layoutInCell="1" allowOverlap="1" wp14:anchorId="626962F6" wp14:editId="0006648B">
            <wp:simplePos x="0" y="0"/>
            <wp:positionH relativeFrom="column">
              <wp:posOffset>5486400</wp:posOffset>
            </wp:positionH>
            <wp:positionV relativeFrom="paragraph">
              <wp:posOffset>73660</wp:posOffset>
            </wp:positionV>
            <wp:extent cx="266700" cy="3505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700" cy="350520"/>
                    </a:xfrm>
                    <a:prstGeom prst="rect">
                      <a:avLst/>
                    </a:prstGeom>
                  </pic:spPr>
                </pic:pic>
              </a:graphicData>
            </a:graphic>
            <wp14:sizeRelH relativeFrom="page">
              <wp14:pctWidth>0</wp14:pctWidth>
            </wp14:sizeRelH>
            <wp14:sizeRelV relativeFrom="page">
              <wp14:pctHeight>0</wp14:pctHeight>
            </wp14:sizeRelV>
          </wp:anchor>
        </w:drawing>
      </w:r>
      <w:r w:rsidRPr="003024DA">
        <w:rPr>
          <w:rFonts w:asciiTheme="minorHAnsi" w:hAnsiTheme="minorHAnsi" w:cstheme="minorHAnsi"/>
          <w:sz w:val="24"/>
          <w:szCs w:val="24"/>
        </w:rPr>
        <w:t>Clicking the Help button located on the CD or CART main toolbar will open online help in a separate browser window. Within CD, this opens the CD User’s Guide. In CART, Help will open the CART USDA Connect Site</w:t>
      </w:r>
      <w:r w:rsidRPr="003024DA">
        <w:rPr>
          <w:rFonts w:asciiTheme="minorHAnsi" w:hAnsiTheme="minorHAnsi" w:cstheme="minorHAnsi"/>
          <w:noProof/>
          <w:sz w:val="24"/>
          <w:szCs w:val="24"/>
        </w:rPr>
        <w:t>.</w:t>
      </w:r>
    </w:p>
    <w:p w14:paraId="01226995" w14:textId="77777777" w:rsidR="003024DA" w:rsidRPr="003024DA" w:rsidRDefault="003024DA" w:rsidP="003024DA">
      <w:pPr>
        <w:rPr>
          <w:rFonts w:asciiTheme="minorHAnsi" w:hAnsiTheme="minorHAnsi" w:cstheme="minorHAnsi"/>
          <w:sz w:val="24"/>
          <w:szCs w:val="24"/>
        </w:rPr>
      </w:pPr>
    </w:p>
    <w:p w14:paraId="2039178D" w14:textId="77777777" w:rsidR="003024DA" w:rsidRPr="003024DA" w:rsidRDefault="003024DA" w:rsidP="003024DA">
      <w:pPr>
        <w:pStyle w:val="NoSpacing"/>
        <w:rPr>
          <w:rFonts w:cstheme="minorHAnsi"/>
          <w:b/>
          <w:i/>
          <w:sz w:val="24"/>
          <w:szCs w:val="24"/>
          <w:lang w:val="en"/>
        </w:rPr>
      </w:pPr>
      <w:r w:rsidRPr="003024DA">
        <w:rPr>
          <w:rFonts w:cstheme="minorHAnsi"/>
          <w:b/>
          <w:i/>
          <w:sz w:val="24"/>
          <w:szCs w:val="24"/>
          <w:lang w:val="en"/>
        </w:rPr>
        <w:t>CD POC SharePoint Site</w:t>
      </w:r>
    </w:p>
    <w:p w14:paraId="49494C52" w14:textId="77777777" w:rsidR="003024DA" w:rsidRPr="003024DA" w:rsidRDefault="00322303" w:rsidP="003024DA">
      <w:pPr>
        <w:pStyle w:val="NoSpacing"/>
        <w:rPr>
          <w:rStyle w:val="Hyperlink"/>
          <w:rFonts w:cstheme="minorHAnsi"/>
          <w:sz w:val="24"/>
          <w:szCs w:val="24"/>
        </w:rPr>
      </w:pPr>
      <w:hyperlink r:id="rId8" w:history="1">
        <w:r w:rsidR="003024DA" w:rsidRPr="003024DA">
          <w:rPr>
            <w:rStyle w:val="Hyperlink"/>
            <w:rFonts w:cstheme="minorHAnsi"/>
            <w:sz w:val="24"/>
            <w:szCs w:val="24"/>
          </w:rPr>
          <w:t>https://usdagcc.sharepoint.com/sites/nrcs_programs/cptad/cd/SitePages/Home.aspx</w:t>
        </w:r>
      </w:hyperlink>
    </w:p>
    <w:p w14:paraId="1C01D1CD" w14:textId="77777777" w:rsidR="003024DA" w:rsidRPr="003024DA" w:rsidRDefault="003024DA" w:rsidP="003024DA">
      <w:pPr>
        <w:pStyle w:val="NoSpacing"/>
        <w:rPr>
          <w:rFonts w:cstheme="minorHAnsi"/>
          <w:sz w:val="24"/>
          <w:szCs w:val="24"/>
        </w:rPr>
      </w:pPr>
    </w:p>
    <w:p w14:paraId="0CDA65C4" w14:textId="77777777" w:rsidR="003024DA" w:rsidRPr="003024DA" w:rsidRDefault="003024DA" w:rsidP="003024DA">
      <w:pPr>
        <w:rPr>
          <w:rFonts w:asciiTheme="minorHAnsi" w:hAnsiTheme="minorHAnsi" w:cstheme="minorHAnsi"/>
          <w:i/>
          <w:sz w:val="24"/>
          <w:szCs w:val="24"/>
        </w:rPr>
      </w:pPr>
      <w:r w:rsidRPr="003024DA">
        <w:rPr>
          <w:rFonts w:asciiTheme="minorHAnsi" w:hAnsiTheme="minorHAnsi" w:cstheme="minorHAnsi"/>
          <w:i/>
          <w:sz w:val="24"/>
          <w:szCs w:val="24"/>
        </w:rPr>
        <w:t>What’s here?</w:t>
      </w:r>
    </w:p>
    <w:p w14:paraId="317EBDD6" w14:textId="77777777" w:rsidR="003024DA" w:rsidRPr="003024DA" w:rsidRDefault="003024DA" w:rsidP="003024DA">
      <w:pPr>
        <w:pStyle w:val="ListParagraph"/>
        <w:numPr>
          <w:ilvl w:val="0"/>
          <w:numId w:val="8"/>
        </w:numPr>
        <w:spacing w:line="256" w:lineRule="auto"/>
        <w:rPr>
          <w:rFonts w:asciiTheme="minorHAnsi" w:hAnsiTheme="minorHAnsi" w:cstheme="minorHAnsi"/>
          <w:sz w:val="24"/>
          <w:szCs w:val="24"/>
        </w:rPr>
      </w:pPr>
      <w:r w:rsidRPr="003024DA">
        <w:rPr>
          <w:rFonts w:asciiTheme="minorHAnsi" w:hAnsiTheme="minorHAnsi" w:cstheme="minorHAnsi"/>
          <w:sz w:val="24"/>
          <w:szCs w:val="24"/>
        </w:rPr>
        <w:t xml:space="preserve">CD lesson plans, PowerPoints, sample agendas &amp; other training materials </w:t>
      </w:r>
      <w:r w:rsidRPr="003024DA">
        <w:rPr>
          <w:rFonts w:asciiTheme="minorHAnsi" w:hAnsiTheme="minorHAnsi" w:cstheme="minorHAnsi"/>
          <w:i/>
          <w:sz w:val="24"/>
          <w:szCs w:val="24"/>
        </w:rPr>
        <w:t>(state POCs can post their materials here to share)</w:t>
      </w:r>
    </w:p>
    <w:p w14:paraId="664585F8" w14:textId="77777777" w:rsidR="003024DA" w:rsidRPr="003024DA" w:rsidRDefault="003024DA" w:rsidP="003024DA">
      <w:pPr>
        <w:pStyle w:val="ListParagraph"/>
        <w:numPr>
          <w:ilvl w:val="0"/>
          <w:numId w:val="8"/>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CD user’s guide, videos &amp; other help documents</w:t>
      </w:r>
    </w:p>
    <w:p w14:paraId="14316306" w14:textId="77777777" w:rsidR="003024DA" w:rsidRPr="003024DA" w:rsidRDefault="003024DA" w:rsidP="003024DA">
      <w:pPr>
        <w:pStyle w:val="ListParagraph"/>
        <w:numPr>
          <w:ilvl w:val="0"/>
          <w:numId w:val="8"/>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Shared documents</w:t>
      </w:r>
    </w:p>
    <w:p w14:paraId="45B08E2F" w14:textId="77777777" w:rsidR="003024DA" w:rsidRPr="003024DA" w:rsidRDefault="003024DA" w:rsidP="003024DA">
      <w:pPr>
        <w:pStyle w:val="ListParagraph"/>
        <w:numPr>
          <w:ilvl w:val="0"/>
          <w:numId w:val="8"/>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Discussion</w:t>
      </w:r>
    </w:p>
    <w:p w14:paraId="214B72F9" w14:textId="77777777" w:rsidR="003024DA" w:rsidRPr="003024DA" w:rsidRDefault="003024DA" w:rsidP="003024DA">
      <w:pPr>
        <w:pStyle w:val="ListParagraph"/>
        <w:numPr>
          <w:ilvl w:val="0"/>
          <w:numId w:val="8"/>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Teleconference recordings</w:t>
      </w:r>
    </w:p>
    <w:p w14:paraId="66868263" w14:textId="77777777" w:rsidR="003024DA" w:rsidRPr="003024DA" w:rsidRDefault="003024DA" w:rsidP="003024DA">
      <w:pPr>
        <w:pStyle w:val="ListParagraph"/>
        <w:numPr>
          <w:ilvl w:val="0"/>
          <w:numId w:val="8"/>
        </w:numPr>
        <w:spacing w:line="256" w:lineRule="auto"/>
        <w:rPr>
          <w:rFonts w:asciiTheme="minorHAnsi" w:hAnsiTheme="minorHAnsi" w:cstheme="minorHAnsi"/>
          <w:sz w:val="24"/>
          <w:szCs w:val="24"/>
        </w:rPr>
      </w:pPr>
      <w:r w:rsidRPr="003024DA">
        <w:rPr>
          <w:rFonts w:asciiTheme="minorHAnsi" w:hAnsiTheme="minorHAnsi" w:cstheme="minorHAnsi"/>
          <w:sz w:val="24"/>
          <w:szCs w:val="24"/>
        </w:rPr>
        <w:t>List of State POCs</w:t>
      </w:r>
    </w:p>
    <w:p w14:paraId="5144F830" w14:textId="77777777" w:rsidR="003024DA" w:rsidRPr="003024DA" w:rsidRDefault="003024DA" w:rsidP="003024DA">
      <w:pPr>
        <w:pStyle w:val="ListParagraph"/>
        <w:numPr>
          <w:ilvl w:val="0"/>
          <w:numId w:val="8"/>
        </w:numPr>
        <w:spacing w:line="256" w:lineRule="auto"/>
        <w:rPr>
          <w:rFonts w:asciiTheme="minorHAnsi" w:hAnsiTheme="minorHAnsi" w:cstheme="minorHAnsi"/>
          <w:sz w:val="24"/>
          <w:szCs w:val="24"/>
        </w:rPr>
      </w:pPr>
      <w:r w:rsidRPr="003024DA">
        <w:rPr>
          <w:rFonts w:asciiTheme="minorHAnsi" w:hAnsiTheme="minorHAnsi" w:cstheme="minorHAnsi"/>
          <w:sz w:val="24"/>
          <w:szCs w:val="24"/>
        </w:rPr>
        <w:t>Suggest enhancements for CD or CCG</w:t>
      </w:r>
    </w:p>
    <w:p w14:paraId="5DF23CAD" w14:textId="77777777" w:rsidR="003024DA" w:rsidRPr="003024DA" w:rsidRDefault="003024DA" w:rsidP="003024DA">
      <w:pPr>
        <w:pStyle w:val="ListParagraph"/>
        <w:numPr>
          <w:ilvl w:val="0"/>
          <w:numId w:val="8"/>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Share or view what states are doing for CD training</w:t>
      </w:r>
    </w:p>
    <w:p w14:paraId="310EA0A0" w14:textId="77777777" w:rsidR="003024DA" w:rsidRPr="003024DA" w:rsidRDefault="003024DA" w:rsidP="003024DA">
      <w:pPr>
        <w:pStyle w:val="NoSpacing"/>
        <w:rPr>
          <w:rFonts w:cstheme="minorHAnsi"/>
          <w:sz w:val="24"/>
          <w:szCs w:val="24"/>
        </w:rPr>
      </w:pPr>
    </w:p>
    <w:p w14:paraId="1934E38F" w14:textId="77777777" w:rsidR="003024DA" w:rsidRPr="003024DA" w:rsidRDefault="003024DA" w:rsidP="003024DA">
      <w:pPr>
        <w:pStyle w:val="NoSpacing"/>
        <w:rPr>
          <w:rFonts w:cstheme="minorHAnsi"/>
          <w:sz w:val="24"/>
          <w:szCs w:val="24"/>
        </w:rPr>
      </w:pPr>
      <w:r w:rsidRPr="003024DA">
        <w:rPr>
          <w:rFonts w:cstheme="minorHAnsi"/>
          <w:sz w:val="24"/>
          <w:szCs w:val="24"/>
        </w:rPr>
        <w:t>Access:  All users have access to view and download materials. State POCs can post to the site.</w:t>
      </w:r>
    </w:p>
    <w:p w14:paraId="1D0A98BA" w14:textId="77777777" w:rsidR="003024DA" w:rsidRPr="003024DA" w:rsidRDefault="003024DA" w:rsidP="003024DA">
      <w:pPr>
        <w:pStyle w:val="NoSpacing"/>
        <w:rPr>
          <w:rFonts w:cstheme="minorHAnsi"/>
          <w:sz w:val="24"/>
          <w:szCs w:val="24"/>
        </w:rPr>
      </w:pPr>
    </w:p>
    <w:p w14:paraId="3A91DEC1" w14:textId="77777777" w:rsidR="003024DA" w:rsidRPr="003024DA" w:rsidRDefault="003024DA" w:rsidP="003024DA">
      <w:pPr>
        <w:pStyle w:val="NoSpacing"/>
        <w:rPr>
          <w:rFonts w:cstheme="minorHAnsi"/>
          <w:b/>
          <w:i/>
          <w:sz w:val="24"/>
          <w:szCs w:val="24"/>
          <w:lang w:val="en"/>
        </w:rPr>
      </w:pPr>
      <w:r w:rsidRPr="003024DA">
        <w:rPr>
          <w:rFonts w:cstheme="minorHAnsi"/>
          <w:b/>
          <w:i/>
          <w:sz w:val="24"/>
          <w:szCs w:val="24"/>
          <w:lang w:val="en"/>
        </w:rPr>
        <w:t>CD USDA Connect Site</w:t>
      </w:r>
    </w:p>
    <w:p w14:paraId="091B5B06" w14:textId="77777777" w:rsidR="003024DA" w:rsidRPr="003024DA" w:rsidRDefault="00322303" w:rsidP="003024DA">
      <w:pPr>
        <w:pStyle w:val="NoSpacing"/>
        <w:rPr>
          <w:rFonts w:cstheme="minorHAnsi"/>
          <w:sz w:val="24"/>
          <w:szCs w:val="24"/>
          <w:lang w:val="en"/>
        </w:rPr>
      </w:pPr>
      <w:hyperlink r:id="rId9" w:history="1">
        <w:r w:rsidR="003024DA" w:rsidRPr="003024DA">
          <w:rPr>
            <w:rStyle w:val="Hyperlink"/>
            <w:rFonts w:cstheme="minorHAnsi"/>
            <w:sz w:val="24"/>
            <w:szCs w:val="24"/>
            <w:lang w:val="en"/>
          </w:rPr>
          <w:t>https://connections.usda.gov/wikis/home/wiki/Wbb237a288a28_4374_b11b_9ecf10b0c0bc</w:t>
        </w:r>
      </w:hyperlink>
    </w:p>
    <w:p w14:paraId="797F9E89" w14:textId="77777777" w:rsidR="003024DA" w:rsidRPr="003024DA" w:rsidRDefault="003024DA" w:rsidP="003024DA">
      <w:pPr>
        <w:pStyle w:val="NoSpacing"/>
        <w:rPr>
          <w:rFonts w:cstheme="minorHAnsi"/>
          <w:sz w:val="24"/>
          <w:szCs w:val="24"/>
          <w:lang w:val="en"/>
        </w:rPr>
      </w:pPr>
    </w:p>
    <w:p w14:paraId="2FF1F82A" w14:textId="77777777" w:rsidR="003024DA" w:rsidRPr="003024DA" w:rsidRDefault="003024DA" w:rsidP="003024DA">
      <w:pPr>
        <w:rPr>
          <w:rFonts w:asciiTheme="minorHAnsi" w:hAnsiTheme="minorHAnsi" w:cstheme="minorHAnsi"/>
          <w:i/>
          <w:sz w:val="24"/>
          <w:szCs w:val="24"/>
        </w:rPr>
      </w:pPr>
      <w:r w:rsidRPr="003024DA">
        <w:rPr>
          <w:rFonts w:asciiTheme="minorHAnsi" w:hAnsiTheme="minorHAnsi" w:cstheme="minorHAnsi"/>
          <w:i/>
          <w:sz w:val="24"/>
          <w:szCs w:val="24"/>
        </w:rPr>
        <w:t>What’s here?</w:t>
      </w:r>
    </w:p>
    <w:p w14:paraId="70CA299D" w14:textId="77777777" w:rsidR="003024DA" w:rsidRPr="003024DA" w:rsidRDefault="003024DA" w:rsidP="003024DA">
      <w:pPr>
        <w:pStyle w:val="ListParagraph"/>
        <w:numPr>
          <w:ilvl w:val="0"/>
          <w:numId w:val="9"/>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CD lesson plans &amp; webinar recordings</w:t>
      </w:r>
    </w:p>
    <w:p w14:paraId="16AB5B62" w14:textId="77777777" w:rsidR="003024DA" w:rsidRPr="003024DA" w:rsidRDefault="003024DA" w:rsidP="003024DA">
      <w:pPr>
        <w:pStyle w:val="ListParagraph"/>
        <w:numPr>
          <w:ilvl w:val="0"/>
          <w:numId w:val="9"/>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CD user’s guide</w:t>
      </w:r>
    </w:p>
    <w:p w14:paraId="46DD6F15" w14:textId="77777777" w:rsidR="003024DA" w:rsidRPr="003024DA" w:rsidRDefault="003024DA" w:rsidP="003024DA">
      <w:pPr>
        <w:pStyle w:val="ListParagraph"/>
        <w:numPr>
          <w:ilvl w:val="0"/>
          <w:numId w:val="9"/>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Links to videos for selected user’s guide topics</w:t>
      </w:r>
    </w:p>
    <w:p w14:paraId="37FB401C" w14:textId="77777777" w:rsidR="003024DA" w:rsidRPr="003024DA" w:rsidRDefault="003024DA" w:rsidP="003024DA">
      <w:pPr>
        <w:pStyle w:val="ListParagraph"/>
        <w:numPr>
          <w:ilvl w:val="0"/>
          <w:numId w:val="9"/>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Emails sent from CD Coordinator</w:t>
      </w:r>
    </w:p>
    <w:p w14:paraId="3CD756F3" w14:textId="77777777" w:rsidR="003024DA" w:rsidRPr="003024DA" w:rsidRDefault="003024DA" w:rsidP="003024DA">
      <w:pPr>
        <w:pStyle w:val="ListParagraph"/>
        <w:numPr>
          <w:ilvl w:val="0"/>
          <w:numId w:val="9"/>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Discussion forum</w:t>
      </w:r>
    </w:p>
    <w:p w14:paraId="2C2F8DE2" w14:textId="77777777" w:rsidR="003024DA" w:rsidRPr="003024DA" w:rsidRDefault="003024DA" w:rsidP="003024DA">
      <w:pPr>
        <w:pStyle w:val="NoSpacing"/>
        <w:rPr>
          <w:rFonts w:cstheme="minorHAnsi"/>
          <w:sz w:val="24"/>
          <w:szCs w:val="24"/>
          <w:lang w:val="en"/>
        </w:rPr>
      </w:pPr>
    </w:p>
    <w:p w14:paraId="3762D644" w14:textId="77777777" w:rsidR="003024DA" w:rsidRPr="003024DA" w:rsidRDefault="003024DA" w:rsidP="003024DA">
      <w:pPr>
        <w:pStyle w:val="NoSpacing"/>
        <w:rPr>
          <w:rFonts w:cstheme="minorHAnsi"/>
          <w:sz w:val="24"/>
          <w:szCs w:val="24"/>
        </w:rPr>
      </w:pPr>
      <w:r w:rsidRPr="003024DA">
        <w:rPr>
          <w:rFonts w:cstheme="minorHAnsi"/>
          <w:sz w:val="24"/>
          <w:szCs w:val="24"/>
        </w:rPr>
        <w:t>Access:  All users have access to view or download materials, and to post on the discussion forum.</w:t>
      </w:r>
    </w:p>
    <w:p w14:paraId="65C2CD43" w14:textId="77777777" w:rsidR="003024DA" w:rsidRPr="003024DA" w:rsidRDefault="003024DA" w:rsidP="003024DA">
      <w:pPr>
        <w:pStyle w:val="BodyText"/>
        <w:ind w:left="0"/>
        <w:rPr>
          <w:rFonts w:asciiTheme="minorHAnsi" w:eastAsiaTheme="minorHAnsi" w:hAnsiTheme="minorHAnsi" w:cstheme="minorHAnsi"/>
        </w:rPr>
      </w:pPr>
    </w:p>
    <w:p w14:paraId="7D496604" w14:textId="77777777" w:rsidR="003024DA" w:rsidRPr="003024DA" w:rsidRDefault="003024DA" w:rsidP="003024DA">
      <w:pPr>
        <w:pStyle w:val="NoSpacing"/>
        <w:rPr>
          <w:rFonts w:cstheme="minorHAnsi"/>
          <w:b/>
          <w:i/>
          <w:sz w:val="24"/>
          <w:szCs w:val="24"/>
          <w:lang w:val="en"/>
        </w:rPr>
      </w:pPr>
      <w:r w:rsidRPr="003024DA">
        <w:rPr>
          <w:rFonts w:cstheme="minorHAnsi"/>
          <w:b/>
          <w:i/>
          <w:sz w:val="24"/>
          <w:szCs w:val="24"/>
          <w:lang w:val="en"/>
        </w:rPr>
        <w:t>CART USDA Connect Site</w:t>
      </w:r>
    </w:p>
    <w:p w14:paraId="03DBB020" w14:textId="77777777" w:rsidR="003024DA" w:rsidRPr="003024DA" w:rsidRDefault="00322303" w:rsidP="003024DA">
      <w:pPr>
        <w:pStyle w:val="NoSpacing"/>
        <w:rPr>
          <w:rFonts w:cstheme="minorHAnsi"/>
          <w:sz w:val="24"/>
          <w:szCs w:val="24"/>
          <w:lang w:val="en"/>
        </w:rPr>
      </w:pPr>
      <w:hyperlink r:id="rId10" w:history="1">
        <w:r w:rsidR="003024DA" w:rsidRPr="003024DA">
          <w:rPr>
            <w:rStyle w:val="Hyperlink"/>
            <w:rFonts w:cstheme="minorHAnsi"/>
            <w:sz w:val="24"/>
            <w:szCs w:val="24"/>
          </w:rPr>
          <w:t>https://connections.usda.gov/communities/community/CARTHelp</w:t>
        </w:r>
      </w:hyperlink>
      <w:r w:rsidR="003024DA" w:rsidRPr="003024DA">
        <w:rPr>
          <w:rFonts w:cstheme="minorHAnsi"/>
          <w:sz w:val="24"/>
          <w:szCs w:val="24"/>
        </w:rPr>
        <w:t xml:space="preserve"> </w:t>
      </w:r>
    </w:p>
    <w:p w14:paraId="1E007B17" w14:textId="77777777" w:rsidR="003024DA" w:rsidRPr="003024DA" w:rsidRDefault="003024DA" w:rsidP="003024DA">
      <w:pPr>
        <w:pStyle w:val="NoSpacing"/>
        <w:rPr>
          <w:rFonts w:cstheme="minorHAnsi"/>
          <w:sz w:val="24"/>
          <w:szCs w:val="24"/>
          <w:lang w:val="en"/>
        </w:rPr>
      </w:pPr>
    </w:p>
    <w:p w14:paraId="137EF56E" w14:textId="77777777" w:rsidR="003024DA" w:rsidRPr="003024DA" w:rsidRDefault="003024DA" w:rsidP="003024DA">
      <w:pPr>
        <w:rPr>
          <w:rFonts w:asciiTheme="minorHAnsi" w:hAnsiTheme="minorHAnsi" w:cstheme="minorHAnsi"/>
          <w:i/>
          <w:sz w:val="24"/>
          <w:szCs w:val="24"/>
        </w:rPr>
      </w:pPr>
      <w:r w:rsidRPr="003024DA">
        <w:rPr>
          <w:rFonts w:asciiTheme="minorHAnsi" w:hAnsiTheme="minorHAnsi" w:cstheme="minorHAnsi"/>
          <w:i/>
          <w:sz w:val="24"/>
          <w:szCs w:val="24"/>
        </w:rPr>
        <w:t>What’s here?</w:t>
      </w:r>
    </w:p>
    <w:p w14:paraId="089A28CC" w14:textId="77777777" w:rsidR="003024DA" w:rsidRPr="003024DA" w:rsidRDefault="003024DA" w:rsidP="003024DA">
      <w:pPr>
        <w:pStyle w:val="ListParagraph"/>
        <w:numPr>
          <w:ilvl w:val="0"/>
          <w:numId w:val="9"/>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CART lesson plans &amp; webinar recordings</w:t>
      </w:r>
    </w:p>
    <w:p w14:paraId="1D1BD78E" w14:textId="77777777" w:rsidR="003024DA" w:rsidRPr="003024DA" w:rsidRDefault="003024DA" w:rsidP="003024DA">
      <w:pPr>
        <w:pStyle w:val="ListParagraph"/>
        <w:numPr>
          <w:ilvl w:val="0"/>
          <w:numId w:val="9"/>
        </w:numPr>
        <w:spacing w:after="0" w:line="240" w:lineRule="auto"/>
        <w:rPr>
          <w:rFonts w:asciiTheme="minorHAnsi" w:hAnsiTheme="minorHAnsi" w:cstheme="minorHAnsi"/>
          <w:sz w:val="24"/>
          <w:szCs w:val="24"/>
        </w:rPr>
      </w:pPr>
      <w:r w:rsidRPr="003024DA">
        <w:rPr>
          <w:rFonts w:asciiTheme="minorHAnsi" w:hAnsiTheme="minorHAnsi" w:cstheme="minorHAnsi"/>
          <w:sz w:val="24"/>
          <w:szCs w:val="24"/>
        </w:rPr>
        <w:t>CART reference materials</w:t>
      </w:r>
    </w:p>
    <w:p w14:paraId="502913F7" w14:textId="77777777" w:rsidR="003024DA" w:rsidRPr="003024DA" w:rsidRDefault="003024DA" w:rsidP="003024DA">
      <w:pPr>
        <w:pStyle w:val="NoSpacing"/>
        <w:rPr>
          <w:rFonts w:cstheme="minorHAnsi"/>
          <w:sz w:val="24"/>
          <w:szCs w:val="24"/>
          <w:lang w:val="en"/>
        </w:rPr>
      </w:pPr>
    </w:p>
    <w:p w14:paraId="52EFB91B" w14:textId="77777777" w:rsidR="003024DA" w:rsidRPr="003024DA" w:rsidRDefault="003024DA" w:rsidP="003024DA">
      <w:pPr>
        <w:pStyle w:val="NoSpacing"/>
        <w:rPr>
          <w:rFonts w:cstheme="minorHAnsi"/>
          <w:sz w:val="24"/>
          <w:szCs w:val="24"/>
        </w:rPr>
      </w:pPr>
      <w:r w:rsidRPr="003024DA">
        <w:rPr>
          <w:rFonts w:cstheme="minorHAnsi"/>
          <w:sz w:val="24"/>
          <w:szCs w:val="24"/>
        </w:rPr>
        <w:t>Access:  All users have access to view or download materials and to post on the discussion forum.</w:t>
      </w:r>
    </w:p>
    <w:p w14:paraId="519D1A7F" w14:textId="77777777" w:rsidR="003024DA" w:rsidRPr="003024DA" w:rsidRDefault="003024DA" w:rsidP="003024DA">
      <w:pPr>
        <w:pStyle w:val="NoSpacing"/>
        <w:rPr>
          <w:rFonts w:cstheme="minorHAnsi"/>
          <w:sz w:val="24"/>
          <w:szCs w:val="24"/>
        </w:rPr>
      </w:pPr>
    </w:p>
    <w:p w14:paraId="130E643D" w14:textId="77777777" w:rsidR="003024DA" w:rsidRPr="003024DA" w:rsidRDefault="003024DA" w:rsidP="003024DA">
      <w:pPr>
        <w:rPr>
          <w:rFonts w:asciiTheme="minorHAnsi" w:hAnsiTheme="minorHAnsi" w:cstheme="minorHAnsi"/>
          <w:b/>
          <w:i/>
          <w:sz w:val="24"/>
          <w:szCs w:val="24"/>
        </w:rPr>
      </w:pPr>
      <w:r w:rsidRPr="003024DA">
        <w:rPr>
          <w:rFonts w:asciiTheme="minorHAnsi" w:hAnsiTheme="minorHAnsi" w:cstheme="minorHAnsi"/>
          <w:b/>
          <w:i/>
          <w:sz w:val="24"/>
          <w:szCs w:val="24"/>
        </w:rPr>
        <w:t>Support for Field Users</w:t>
      </w:r>
    </w:p>
    <w:p w14:paraId="2A28336E" w14:textId="77777777" w:rsidR="003024DA" w:rsidRPr="003024DA" w:rsidRDefault="003024DA" w:rsidP="003024DA">
      <w:pPr>
        <w:rPr>
          <w:rFonts w:asciiTheme="minorHAnsi" w:hAnsiTheme="minorHAnsi" w:cstheme="minorHAnsi"/>
          <w:bCs/>
          <w:iCs/>
          <w:sz w:val="24"/>
          <w:szCs w:val="24"/>
        </w:rPr>
      </w:pPr>
      <w:r w:rsidRPr="003024DA">
        <w:rPr>
          <w:rFonts w:asciiTheme="minorHAnsi" w:hAnsiTheme="minorHAnsi" w:cstheme="minorHAnsi"/>
          <w:bCs/>
          <w:iCs/>
          <w:sz w:val="24"/>
          <w:szCs w:val="24"/>
        </w:rPr>
        <w:t xml:space="preserve">Any questions should be routed to your state CD Point of Contact, if you are not sure who that is you can find a list </w:t>
      </w:r>
      <w:hyperlink r:id="rId11" w:history="1">
        <w:r w:rsidRPr="003024DA">
          <w:rPr>
            <w:rStyle w:val="Hyperlink"/>
            <w:rFonts w:asciiTheme="minorHAnsi" w:hAnsiTheme="minorHAnsi" w:cstheme="minorHAnsi"/>
            <w:bCs/>
            <w:iCs/>
            <w:sz w:val="24"/>
            <w:szCs w:val="24"/>
          </w:rPr>
          <w:t>here</w:t>
        </w:r>
      </w:hyperlink>
      <w:r w:rsidRPr="003024DA">
        <w:rPr>
          <w:rFonts w:asciiTheme="minorHAnsi" w:hAnsiTheme="minorHAnsi" w:cstheme="minorHAnsi"/>
          <w:bCs/>
          <w:iCs/>
          <w:sz w:val="24"/>
          <w:szCs w:val="24"/>
        </w:rPr>
        <w:t xml:space="preserve">. </w:t>
      </w:r>
    </w:p>
    <w:p w14:paraId="6349D06F" w14:textId="77777777" w:rsidR="003024DA" w:rsidRPr="003024DA" w:rsidRDefault="003024DA" w:rsidP="003024DA">
      <w:pPr>
        <w:rPr>
          <w:rFonts w:asciiTheme="minorHAnsi" w:hAnsiTheme="minorHAnsi" w:cstheme="minorHAnsi"/>
          <w:bCs/>
          <w:iCs/>
          <w:sz w:val="24"/>
          <w:szCs w:val="24"/>
        </w:rPr>
      </w:pPr>
    </w:p>
    <w:p w14:paraId="21CE2B7C" w14:textId="77777777" w:rsidR="003024DA" w:rsidRPr="003024DA" w:rsidRDefault="003024DA" w:rsidP="003024DA">
      <w:pPr>
        <w:rPr>
          <w:rFonts w:asciiTheme="minorHAnsi" w:hAnsiTheme="minorHAnsi" w:cstheme="minorHAnsi"/>
          <w:b/>
          <w:i/>
          <w:sz w:val="24"/>
          <w:szCs w:val="24"/>
        </w:rPr>
      </w:pPr>
      <w:r w:rsidRPr="003024DA">
        <w:rPr>
          <w:rFonts w:asciiTheme="minorHAnsi" w:hAnsiTheme="minorHAnsi" w:cstheme="minorHAnsi"/>
          <w:b/>
          <w:i/>
          <w:sz w:val="24"/>
          <w:szCs w:val="24"/>
        </w:rPr>
        <w:t>Support for State POCs</w:t>
      </w:r>
    </w:p>
    <w:p w14:paraId="7D6702DE" w14:textId="77777777" w:rsidR="003024DA" w:rsidRPr="003024DA" w:rsidRDefault="003024DA" w:rsidP="003024DA">
      <w:pPr>
        <w:pStyle w:val="NoSpacing"/>
        <w:rPr>
          <w:rFonts w:cstheme="minorHAnsi"/>
          <w:b/>
          <w:bCs/>
          <w:i/>
          <w:iCs/>
          <w:sz w:val="24"/>
          <w:szCs w:val="24"/>
        </w:rPr>
      </w:pPr>
      <w:r w:rsidRPr="003024DA">
        <w:rPr>
          <w:rFonts w:cstheme="minorHAnsi"/>
          <w:b/>
          <w:bCs/>
          <w:i/>
          <w:iCs/>
          <w:sz w:val="24"/>
          <w:szCs w:val="24"/>
        </w:rPr>
        <w:t>CD/CART Regional Support Cadre</w:t>
      </w:r>
    </w:p>
    <w:p w14:paraId="73E60225" w14:textId="77777777" w:rsidR="003024DA" w:rsidRPr="003024DA" w:rsidRDefault="003024DA" w:rsidP="003024DA">
      <w:pPr>
        <w:pStyle w:val="NoSpacing"/>
        <w:rPr>
          <w:rFonts w:cstheme="minorHAnsi"/>
          <w:sz w:val="24"/>
          <w:szCs w:val="24"/>
        </w:rPr>
      </w:pPr>
      <w:r w:rsidRPr="003024DA">
        <w:rPr>
          <w:rFonts w:cstheme="minorHAnsi"/>
          <w:sz w:val="24"/>
          <w:szCs w:val="24"/>
        </w:rPr>
        <w:t xml:space="preserve">To assist you with supporting CD and CART, a CD/CART Regional Support Cadre has been established. Utilize these individuals as needed when experiencing software related CD and CART user issues. Procedural, policy and program questions should continue to flow through normal channels.  </w:t>
      </w:r>
    </w:p>
    <w:p w14:paraId="59ED3D40" w14:textId="77777777" w:rsidR="003024DA" w:rsidRPr="003024DA" w:rsidRDefault="003024DA" w:rsidP="003024DA">
      <w:pPr>
        <w:pStyle w:val="NoSpacing"/>
        <w:rPr>
          <w:rFonts w:cstheme="minorHAnsi"/>
          <w:b/>
          <w:i/>
          <w:sz w:val="24"/>
          <w:szCs w:val="24"/>
        </w:rPr>
      </w:pPr>
      <w:r w:rsidRPr="003024DA">
        <w:rPr>
          <w:rFonts w:cstheme="minorHAnsi"/>
          <w:noProof/>
          <w:sz w:val="24"/>
          <w:szCs w:val="24"/>
        </w:rPr>
        <w:lastRenderedPageBreak/>
        <w:drawing>
          <wp:inline distT="0" distB="0" distL="0" distR="0" wp14:anchorId="104BCE90" wp14:editId="25A819A0">
            <wp:extent cx="5871262" cy="4401185"/>
            <wp:effectExtent l="19050" t="19050" r="1524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71262" cy="4401185"/>
                    </a:xfrm>
                    <a:prstGeom prst="rect">
                      <a:avLst/>
                    </a:prstGeom>
                    <a:ln>
                      <a:solidFill>
                        <a:schemeClr val="bg1">
                          <a:lumMod val="75000"/>
                        </a:schemeClr>
                      </a:solidFill>
                    </a:ln>
                  </pic:spPr>
                </pic:pic>
              </a:graphicData>
            </a:graphic>
          </wp:inline>
        </w:drawing>
      </w:r>
    </w:p>
    <w:p w14:paraId="7D53AB2B" w14:textId="77777777" w:rsidR="003024DA" w:rsidRPr="003024DA" w:rsidRDefault="003024DA" w:rsidP="003024DA">
      <w:pPr>
        <w:pStyle w:val="NoSpacing"/>
        <w:rPr>
          <w:rFonts w:cstheme="minorHAnsi"/>
          <w:bCs/>
          <w:iCs/>
          <w:sz w:val="24"/>
          <w:szCs w:val="24"/>
        </w:rPr>
      </w:pPr>
    </w:p>
    <w:p w14:paraId="0DDA988B" w14:textId="77777777" w:rsidR="003024DA" w:rsidRPr="003024DA" w:rsidRDefault="003024DA" w:rsidP="003024DA">
      <w:pPr>
        <w:pStyle w:val="NoSpacing"/>
        <w:rPr>
          <w:rFonts w:cstheme="minorHAnsi"/>
          <w:b/>
          <w:i/>
          <w:sz w:val="24"/>
          <w:szCs w:val="24"/>
        </w:rPr>
      </w:pPr>
      <w:r w:rsidRPr="003024DA">
        <w:rPr>
          <w:rFonts w:cstheme="minorHAnsi"/>
          <w:b/>
          <w:i/>
          <w:sz w:val="24"/>
          <w:szCs w:val="24"/>
        </w:rPr>
        <w:t>CD/CART Help Desk Portal</w:t>
      </w:r>
      <w:bookmarkStart w:id="0" w:name="_GoBack"/>
      <w:bookmarkEnd w:id="0"/>
    </w:p>
    <w:p w14:paraId="161AD328" w14:textId="77777777" w:rsidR="003024DA" w:rsidRPr="003024DA" w:rsidRDefault="003024DA" w:rsidP="003024DA">
      <w:pPr>
        <w:rPr>
          <w:rFonts w:asciiTheme="minorHAnsi" w:hAnsiTheme="minorHAnsi" w:cstheme="minorHAnsi"/>
          <w:sz w:val="24"/>
          <w:szCs w:val="24"/>
        </w:rPr>
      </w:pPr>
      <w:r w:rsidRPr="003024DA">
        <w:rPr>
          <w:rFonts w:asciiTheme="minorHAnsi" w:hAnsiTheme="minorHAnsi" w:cstheme="minorHAnsi"/>
          <w:sz w:val="24"/>
          <w:szCs w:val="24"/>
        </w:rPr>
        <w:t xml:space="preserve">The Help Desk Portal can be opened by clicking the link at the lower right corner of CD or CART or using this </w:t>
      </w:r>
      <w:hyperlink r:id="rId13" w:history="1">
        <w:r w:rsidRPr="003024DA">
          <w:rPr>
            <w:rStyle w:val="Hyperlink"/>
            <w:rFonts w:asciiTheme="minorHAnsi" w:hAnsiTheme="minorHAnsi" w:cstheme="minorHAnsi"/>
            <w:sz w:val="24"/>
            <w:szCs w:val="24"/>
          </w:rPr>
          <w:t>link</w:t>
        </w:r>
      </w:hyperlink>
      <w:r w:rsidRPr="003024DA">
        <w:rPr>
          <w:rFonts w:asciiTheme="minorHAnsi" w:hAnsiTheme="minorHAnsi" w:cstheme="minorHAnsi"/>
          <w:sz w:val="24"/>
          <w:szCs w:val="24"/>
        </w:rPr>
        <w:t xml:space="preserve">. Either option will open the FPAC Service Desk. </w:t>
      </w:r>
    </w:p>
    <w:p w14:paraId="1E236406" w14:textId="77777777" w:rsidR="003024DA" w:rsidRPr="003024DA" w:rsidRDefault="003024DA" w:rsidP="003024DA">
      <w:pPr>
        <w:rPr>
          <w:rFonts w:asciiTheme="minorHAnsi" w:hAnsiTheme="minorHAnsi" w:cstheme="minorHAnsi"/>
          <w:sz w:val="24"/>
          <w:szCs w:val="24"/>
        </w:rPr>
      </w:pPr>
    </w:p>
    <w:p w14:paraId="4EC10063" w14:textId="77777777" w:rsidR="003024DA" w:rsidRPr="003024DA" w:rsidRDefault="003024DA" w:rsidP="003024DA">
      <w:pPr>
        <w:rPr>
          <w:rFonts w:asciiTheme="minorHAnsi" w:hAnsiTheme="minorHAnsi" w:cstheme="minorHAnsi"/>
          <w:sz w:val="24"/>
          <w:szCs w:val="24"/>
        </w:rPr>
      </w:pPr>
      <w:r w:rsidRPr="003024DA">
        <w:rPr>
          <w:rFonts w:asciiTheme="minorHAnsi" w:hAnsiTheme="minorHAnsi" w:cstheme="minorHAnsi"/>
          <w:sz w:val="24"/>
          <w:szCs w:val="24"/>
        </w:rPr>
        <w:t>All Conservation Desktop issues should be routed through the State Point of Contact. State POCs can use the Help Desk Portal link to submit a new help desk ticket or check the status of a previously submitted ticket. The Help Desk verifies that tickets are submitted by a State POC or by the Services Integration and Modernization (SIM) Team. Tickets submitted by other users will be returned with instructions to route the issue through your state contact.</w:t>
      </w:r>
    </w:p>
    <w:p w14:paraId="5D38B75F" w14:textId="77777777" w:rsidR="003024DA" w:rsidRPr="003024DA" w:rsidRDefault="003024DA" w:rsidP="003024DA">
      <w:pPr>
        <w:rPr>
          <w:rFonts w:asciiTheme="minorHAnsi" w:hAnsiTheme="minorHAnsi" w:cstheme="minorHAnsi"/>
          <w:sz w:val="24"/>
          <w:szCs w:val="24"/>
        </w:rPr>
      </w:pPr>
    </w:p>
    <w:p w14:paraId="63DF9672" w14:textId="77777777" w:rsidR="003024DA" w:rsidRPr="003024DA" w:rsidRDefault="003024DA" w:rsidP="003024DA">
      <w:pPr>
        <w:rPr>
          <w:rFonts w:asciiTheme="minorHAnsi" w:hAnsiTheme="minorHAnsi" w:cstheme="minorHAnsi"/>
          <w:sz w:val="24"/>
          <w:szCs w:val="24"/>
        </w:rPr>
      </w:pPr>
      <w:r w:rsidRPr="003024DA">
        <w:rPr>
          <w:rFonts w:asciiTheme="minorHAnsi" w:hAnsiTheme="minorHAnsi" w:cstheme="minorHAnsi"/>
          <w:sz w:val="24"/>
          <w:szCs w:val="24"/>
        </w:rPr>
        <w:t>Submitted tickets are reviewed by a Tier 1 Help Desk Analyst. If needed, the issue is elevated to Tier 2 support. If the issue cannot be resolved by the Tier 2 Help Desk Analyst, it is elevated to the SET Team (Sustainability Engineering Team) and a developer will attempt to resolve the issue.</w:t>
      </w:r>
    </w:p>
    <w:p w14:paraId="139B7293" w14:textId="77777777" w:rsidR="003024DA" w:rsidRPr="003024DA" w:rsidRDefault="003024DA" w:rsidP="003024DA">
      <w:pPr>
        <w:rPr>
          <w:rFonts w:asciiTheme="minorHAnsi" w:hAnsiTheme="minorHAnsi" w:cstheme="minorHAnsi"/>
          <w:sz w:val="24"/>
          <w:szCs w:val="24"/>
        </w:rPr>
      </w:pPr>
    </w:p>
    <w:p w14:paraId="4D873F1A" w14:textId="77777777" w:rsidR="003024DA" w:rsidRPr="003024DA" w:rsidRDefault="003024DA" w:rsidP="003024DA">
      <w:pPr>
        <w:rPr>
          <w:rFonts w:asciiTheme="minorHAnsi" w:hAnsiTheme="minorHAnsi" w:cstheme="minorHAnsi"/>
          <w:sz w:val="24"/>
          <w:szCs w:val="24"/>
        </w:rPr>
      </w:pPr>
      <w:r w:rsidRPr="003024DA">
        <w:rPr>
          <w:rFonts w:asciiTheme="minorHAnsi" w:hAnsiTheme="minorHAnsi" w:cstheme="minorHAnsi"/>
          <w:sz w:val="24"/>
          <w:szCs w:val="24"/>
        </w:rPr>
        <w:t xml:space="preserve">The CD Support Request must be filled out and submitted with each Help Desk ticket, the form can be downloaded </w:t>
      </w:r>
      <w:hyperlink r:id="rId14" w:history="1">
        <w:r w:rsidRPr="003024DA">
          <w:rPr>
            <w:rStyle w:val="Hyperlink"/>
            <w:rFonts w:asciiTheme="minorHAnsi" w:hAnsiTheme="minorHAnsi" w:cstheme="minorHAnsi"/>
            <w:sz w:val="24"/>
            <w:szCs w:val="24"/>
          </w:rPr>
          <w:t>here</w:t>
        </w:r>
      </w:hyperlink>
      <w:r w:rsidRPr="003024DA">
        <w:rPr>
          <w:rFonts w:asciiTheme="minorHAnsi" w:hAnsiTheme="minorHAnsi" w:cstheme="minorHAnsi"/>
          <w:sz w:val="24"/>
          <w:szCs w:val="24"/>
        </w:rPr>
        <w:t>.</w:t>
      </w:r>
    </w:p>
    <w:p w14:paraId="588CB025" w14:textId="77777777" w:rsidR="003024DA" w:rsidRPr="003024DA" w:rsidRDefault="003024DA" w:rsidP="003024DA">
      <w:pPr>
        <w:rPr>
          <w:rFonts w:asciiTheme="minorHAnsi" w:hAnsiTheme="minorHAnsi" w:cstheme="minorHAnsi"/>
          <w:sz w:val="24"/>
          <w:szCs w:val="24"/>
        </w:rPr>
      </w:pPr>
    </w:p>
    <w:p w14:paraId="284E6445" w14:textId="77777777" w:rsidR="003024DA" w:rsidRPr="003024DA" w:rsidRDefault="003024DA" w:rsidP="003024DA">
      <w:pPr>
        <w:overflowPunct/>
        <w:adjustRightInd/>
        <w:rPr>
          <w:rFonts w:asciiTheme="minorHAnsi" w:eastAsia="Calibri" w:hAnsiTheme="minorHAnsi" w:cstheme="minorHAnsi"/>
          <w:b/>
          <w:color w:val="auto"/>
          <w:kern w:val="0"/>
          <w:sz w:val="24"/>
          <w:szCs w:val="24"/>
          <w:u w:val="single"/>
          <w:lang w:bidi="en-US"/>
        </w:rPr>
      </w:pPr>
    </w:p>
    <w:sectPr w:rsidR="003024DA" w:rsidRPr="003024D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909FF" w14:textId="77777777" w:rsidR="00322303" w:rsidRDefault="00322303" w:rsidP="00325340">
      <w:r>
        <w:separator/>
      </w:r>
    </w:p>
  </w:endnote>
  <w:endnote w:type="continuationSeparator" w:id="0">
    <w:p w14:paraId="6488B046" w14:textId="77777777" w:rsidR="00322303" w:rsidRDefault="00322303" w:rsidP="0032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2196534"/>
      <w:docPartObj>
        <w:docPartGallery w:val="Page Numbers (Bottom of Page)"/>
        <w:docPartUnique/>
      </w:docPartObj>
    </w:sdtPr>
    <w:sdtEndPr>
      <w:rPr>
        <w:noProof/>
      </w:rPr>
    </w:sdtEndPr>
    <w:sdtContent>
      <w:p w14:paraId="29E7AD0E" w14:textId="77777777" w:rsidR="003A4084" w:rsidRDefault="003A40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6BAD8" w14:textId="77777777" w:rsidR="003A4084" w:rsidRDefault="003A4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85F96" w14:textId="77777777" w:rsidR="00322303" w:rsidRDefault="00322303" w:rsidP="00325340">
      <w:r>
        <w:separator/>
      </w:r>
    </w:p>
  </w:footnote>
  <w:footnote w:type="continuationSeparator" w:id="0">
    <w:p w14:paraId="28BCB3F5" w14:textId="77777777" w:rsidR="00322303" w:rsidRDefault="00322303" w:rsidP="0032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2C1A" w14:textId="77777777" w:rsidR="003A4084" w:rsidRDefault="003A4084">
    <w:pPr>
      <w:pStyle w:val="Header"/>
    </w:pPr>
    <w:r w:rsidRPr="00325340">
      <w:rPr>
        <w:b/>
        <w:noProof/>
        <w:color w:val="FFFFFF" w:themeColor="background1"/>
      </w:rPr>
      <w:drawing>
        <wp:anchor distT="0" distB="0" distL="114300" distR="114300" simplePos="0" relativeHeight="251660288" behindDoc="0" locked="0" layoutInCell="1" allowOverlap="1" wp14:anchorId="7D5FF0FF" wp14:editId="64AD560E">
          <wp:simplePos x="0" y="0"/>
          <wp:positionH relativeFrom="column">
            <wp:posOffset>-514350</wp:posOffset>
          </wp:positionH>
          <wp:positionV relativeFrom="paragraph">
            <wp:posOffset>-276225</wp:posOffset>
          </wp:positionV>
          <wp:extent cx="170497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857250"/>
                  </a:xfrm>
                  <a:prstGeom prst="rect">
                    <a:avLst/>
                  </a:prstGeom>
                  <a:noFill/>
                  <a:ln>
                    <a:noFill/>
                  </a:ln>
                </pic:spPr>
              </pic:pic>
            </a:graphicData>
          </a:graphic>
        </wp:anchor>
      </w:drawing>
    </w:r>
    <w:r w:rsidRPr="007D3252">
      <w:rPr>
        <w:rFonts w:asciiTheme="majorHAnsi" w:hAnsiTheme="majorHAnsi"/>
        <w:noProof/>
        <w:color w:val="4472C4" w:themeColor="accent1"/>
      </w:rPr>
      <mc:AlternateContent>
        <mc:Choice Requires="wps">
          <w:drawing>
            <wp:anchor distT="0" distB="0" distL="114300" distR="114300" simplePos="0" relativeHeight="251659264" behindDoc="1" locked="0" layoutInCell="1" allowOverlap="1" wp14:anchorId="68CB34D2" wp14:editId="56B63F0B">
              <wp:simplePos x="0" y="0"/>
              <wp:positionH relativeFrom="page">
                <wp:align>right</wp:align>
              </wp:positionH>
              <wp:positionV relativeFrom="page">
                <wp:align>top</wp:align>
              </wp:positionV>
              <wp:extent cx="7772400" cy="771525"/>
              <wp:effectExtent l="0" t="0" r="0" b="9525"/>
              <wp:wrapNone/>
              <wp:docPr id="17" name="Rectangle 9"/>
              <wp:cNvGraphicFramePr/>
              <a:graphic xmlns:a="http://schemas.openxmlformats.org/drawingml/2006/main">
                <a:graphicData uri="http://schemas.microsoft.com/office/word/2010/wordprocessingShape">
                  <wps:wsp>
                    <wps:cNvSpPr/>
                    <wps:spPr>
                      <a:xfrm>
                        <a:off x="0" y="0"/>
                        <a:ext cx="7772400" cy="771525"/>
                      </a:xfrm>
                      <a:prstGeom prst="rect">
                        <a:avLst/>
                      </a:prstGeom>
                      <a:solidFill>
                        <a:srgbClr val="002D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9D7246" w14:textId="77777777" w:rsidR="003A4084" w:rsidRDefault="003A4084" w:rsidP="00325340">
                          <w:pPr>
                            <w:rPr>
                              <w:b/>
                              <w:color w:val="FFFFFF" w:themeColor="background1"/>
                            </w:rPr>
                          </w:pP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sidRPr="00B2712C">
                            <w:rPr>
                              <w:b/>
                              <w:color w:val="FFFFFF" w:themeColor="background1"/>
                            </w:rPr>
                            <w:t xml:space="preserve">           </w:t>
                          </w:r>
                        </w:p>
                        <w:p w14:paraId="3B35A2C6" w14:textId="77777777" w:rsidR="003A4084" w:rsidRDefault="003A4084" w:rsidP="00325340">
                          <w:pPr>
                            <w:jc w:val="center"/>
                          </w:pP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68CB34D2" id="Rectangle 9" o:spid="_x0000_s1026" style="position:absolute;margin-left:560.8pt;margin-top:0;width:612pt;height:60.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" fillcolor="#002d72" stroked="f" strokeweight="1pt">
              <v:textbox inset="0,0,0,0">
                <w:txbxContent>
                  <w:p w14:paraId="289D7246" w14:textId="77777777" w:rsidR="003A4084" w:rsidRDefault="003A4084" w:rsidP="00325340">
                    <w:pPr>
                      <w:rPr>
                        <w:b/>
                        <w:color w:val="FFFFFF" w:themeColor="background1"/>
                      </w:rPr>
                    </w:pP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sidRPr="00B2712C">
                      <w:rPr>
                        <w:b/>
                        <w:color w:val="FFFFFF" w:themeColor="background1"/>
                      </w:rPr>
                      <w:t xml:space="preserve">           </w:t>
                    </w:r>
                  </w:p>
                  <w:p w14:paraId="3B35A2C6" w14:textId="77777777" w:rsidR="003A4084" w:rsidRDefault="003A4084" w:rsidP="00325340">
                    <w:pPr>
                      <w:jc w:val="cente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10E"/>
    <w:multiLevelType w:val="hybridMultilevel"/>
    <w:tmpl w:val="8CDA24F8"/>
    <w:lvl w:ilvl="0" w:tplc="B636C576">
      <w:start w:val="1"/>
      <w:numFmt w:val="bullet"/>
      <w:lvlText w:val="•"/>
      <w:lvlJc w:val="left"/>
      <w:pPr>
        <w:tabs>
          <w:tab w:val="num" w:pos="720"/>
        </w:tabs>
        <w:ind w:left="720" w:hanging="360"/>
      </w:pPr>
      <w:rPr>
        <w:rFonts w:ascii="Arial" w:hAnsi="Arial" w:hint="default"/>
      </w:rPr>
    </w:lvl>
    <w:lvl w:ilvl="1" w:tplc="ED8809E2">
      <w:start w:val="1"/>
      <w:numFmt w:val="bullet"/>
      <w:lvlText w:val="•"/>
      <w:lvlJc w:val="left"/>
      <w:pPr>
        <w:tabs>
          <w:tab w:val="num" w:pos="1440"/>
        </w:tabs>
        <w:ind w:left="1440" w:hanging="360"/>
      </w:pPr>
      <w:rPr>
        <w:rFonts w:ascii="Arial" w:hAnsi="Arial" w:hint="default"/>
      </w:rPr>
    </w:lvl>
    <w:lvl w:ilvl="2" w:tplc="73AACDA6" w:tentative="1">
      <w:start w:val="1"/>
      <w:numFmt w:val="bullet"/>
      <w:lvlText w:val="•"/>
      <w:lvlJc w:val="left"/>
      <w:pPr>
        <w:tabs>
          <w:tab w:val="num" w:pos="2160"/>
        </w:tabs>
        <w:ind w:left="2160" w:hanging="360"/>
      </w:pPr>
      <w:rPr>
        <w:rFonts w:ascii="Arial" w:hAnsi="Arial" w:hint="default"/>
      </w:rPr>
    </w:lvl>
    <w:lvl w:ilvl="3" w:tplc="12EC2CFA" w:tentative="1">
      <w:start w:val="1"/>
      <w:numFmt w:val="bullet"/>
      <w:lvlText w:val="•"/>
      <w:lvlJc w:val="left"/>
      <w:pPr>
        <w:tabs>
          <w:tab w:val="num" w:pos="2880"/>
        </w:tabs>
        <w:ind w:left="2880" w:hanging="360"/>
      </w:pPr>
      <w:rPr>
        <w:rFonts w:ascii="Arial" w:hAnsi="Arial" w:hint="default"/>
      </w:rPr>
    </w:lvl>
    <w:lvl w:ilvl="4" w:tplc="D842DA7E" w:tentative="1">
      <w:start w:val="1"/>
      <w:numFmt w:val="bullet"/>
      <w:lvlText w:val="•"/>
      <w:lvlJc w:val="left"/>
      <w:pPr>
        <w:tabs>
          <w:tab w:val="num" w:pos="3600"/>
        </w:tabs>
        <w:ind w:left="3600" w:hanging="360"/>
      </w:pPr>
      <w:rPr>
        <w:rFonts w:ascii="Arial" w:hAnsi="Arial" w:hint="default"/>
      </w:rPr>
    </w:lvl>
    <w:lvl w:ilvl="5" w:tplc="CA9C72E4" w:tentative="1">
      <w:start w:val="1"/>
      <w:numFmt w:val="bullet"/>
      <w:lvlText w:val="•"/>
      <w:lvlJc w:val="left"/>
      <w:pPr>
        <w:tabs>
          <w:tab w:val="num" w:pos="4320"/>
        </w:tabs>
        <w:ind w:left="4320" w:hanging="360"/>
      </w:pPr>
      <w:rPr>
        <w:rFonts w:ascii="Arial" w:hAnsi="Arial" w:hint="default"/>
      </w:rPr>
    </w:lvl>
    <w:lvl w:ilvl="6" w:tplc="1124EE94" w:tentative="1">
      <w:start w:val="1"/>
      <w:numFmt w:val="bullet"/>
      <w:lvlText w:val="•"/>
      <w:lvlJc w:val="left"/>
      <w:pPr>
        <w:tabs>
          <w:tab w:val="num" w:pos="5040"/>
        </w:tabs>
        <w:ind w:left="5040" w:hanging="360"/>
      </w:pPr>
      <w:rPr>
        <w:rFonts w:ascii="Arial" w:hAnsi="Arial" w:hint="default"/>
      </w:rPr>
    </w:lvl>
    <w:lvl w:ilvl="7" w:tplc="41C0ACB6" w:tentative="1">
      <w:start w:val="1"/>
      <w:numFmt w:val="bullet"/>
      <w:lvlText w:val="•"/>
      <w:lvlJc w:val="left"/>
      <w:pPr>
        <w:tabs>
          <w:tab w:val="num" w:pos="5760"/>
        </w:tabs>
        <w:ind w:left="5760" w:hanging="360"/>
      </w:pPr>
      <w:rPr>
        <w:rFonts w:ascii="Arial" w:hAnsi="Arial" w:hint="default"/>
      </w:rPr>
    </w:lvl>
    <w:lvl w:ilvl="8" w:tplc="69DC7F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0A087A"/>
    <w:multiLevelType w:val="hybridMultilevel"/>
    <w:tmpl w:val="D65E8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56AE2"/>
    <w:multiLevelType w:val="hybridMultilevel"/>
    <w:tmpl w:val="573E4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F54175"/>
    <w:multiLevelType w:val="hybridMultilevel"/>
    <w:tmpl w:val="B0FC2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03378C"/>
    <w:multiLevelType w:val="hybridMultilevel"/>
    <w:tmpl w:val="B656941A"/>
    <w:lvl w:ilvl="0" w:tplc="0409000F">
      <w:start w:val="1"/>
      <w:numFmt w:val="decimal"/>
      <w:lvlText w:val="%1."/>
      <w:lvlJc w:val="left"/>
      <w:pPr>
        <w:tabs>
          <w:tab w:val="num" w:pos="720"/>
        </w:tabs>
        <w:ind w:left="720" w:hanging="360"/>
      </w:pPr>
      <w:rPr>
        <w:rFonts w:hint="default"/>
      </w:rPr>
    </w:lvl>
    <w:lvl w:ilvl="1" w:tplc="93E42396">
      <w:start w:val="78"/>
      <w:numFmt w:val="bullet"/>
      <w:lvlText w:val="•"/>
      <w:lvlJc w:val="left"/>
      <w:pPr>
        <w:tabs>
          <w:tab w:val="num" w:pos="1440"/>
        </w:tabs>
        <w:ind w:left="1440" w:hanging="360"/>
      </w:pPr>
      <w:rPr>
        <w:rFonts w:ascii="Arial" w:hAnsi="Arial" w:hint="default"/>
      </w:rPr>
    </w:lvl>
    <w:lvl w:ilvl="2" w:tplc="AEE4141E" w:tentative="1">
      <w:start w:val="1"/>
      <w:numFmt w:val="bullet"/>
      <w:lvlText w:val="•"/>
      <w:lvlJc w:val="left"/>
      <w:pPr>
        <w:tabs>
          <w:tab w:val="num" w:pos="2160"/>
        </w:tabs>
        <w:ind w:left="2160" w:hanging="360"/>
      </w:pPr>
      <w:rPr>
        <w:rFonts w:ascii="Arial" w:hAnsi="Arial" w:hint="default"/>
      </w:rPr>
    </w:lvl>
    <w:lvl w:ilvl="3" w:tplc="44D4C6C0" w:tentative="1">
      <w:start w:val="1"/>
      <w:numFmt w:val="bullet"/>
      <w:lvlText w:val="•"/>
      <w:lvlJc w:val="left"/>
      <w:pPr>
        <w:tabs>
          <w:tab w:val="num" w:pos="2880"/>
        </w:tabs>
        <w:ind w:left="2880" w:hanging="360"/>
      </w:pPr>
      <w:rPr>
        <w:rFonts w:ascii="Arial" w:hAnsi="Arial" w:hint="default"/>
      </w:rPr>
    </w:lvl>
    <w:lvl w:ilvl="4" w:tplc="3266C39E" w:tentative="1">
      <w:start w:val="1"/>
      <w:numFmt w:val="bullet"/>
      <w:lvlText w:val="•"/>
      <w:lvlJc w:val="left"/>
      <w:pPr>
        <w:tabs>
          <w:tab w:val="num" w:pos="3600"/>
        </w:tabs>
        <w:ind w:left="3600" w:hanging="360"/>
      </w:pPr>
      <w:rPr>
        <w:rFonts w:ascii="Arial" w:hAnsi="Arial" w:hint="default"/>
      </w:rPr>
    </w:lvl>
    <w:lvl w:ilvl="5" w:tplc="316AF824" w:tentative="1">
      <w:start w:val="1"/>
      <w:numFmt w:val="bullet"/>
      <w:lvlText w:val="•"/>
      <w:lvlJc w:val="left"/>
      <w:pPr>
        <w:tabs>
          <w:tab w:val="num" w:pos="4320"/>
        </w:tabs>
        <w:ind w:left="4320" w:hanging="360"/>
      </w:pPr>
      <w:rPr>
        <w:rFonts w:ascii="Arial" w:hAnsi="Arial" w:hint="default"/>
      </w:rPr>
    </w:lvl>
    <w:lvl w:ilvl="6" w:tplc="354E575C" w:tentative="1">
      <w:start w:val="1"/>
      <w:numFmt w:val="bullet"/>
      <w:lvlText w:val="•"/>
      <w:lvlJc w:val="left"/>
      <w:pPr>
        <w:tabs>
          <w:tab w:val="num" w:pos="5040"/>
        </w:tabs>
        <w:ind w:left="5040" w:hanging="360"/>
      </w:pPr>
      <w:rPr>
        <w:rFonts w:ascii="Arial" w:hAnsi="Arial" w:hint="default"/>
      </w:rPr>
    </w:lvl>
    <w:lvl w:ilvl="7" w:tplc="E5E29E5E" w:tentative="1">
      <w:start w:val="1"/>
      <w:numFmt w:val="bullet"/>
      <w:lvlText w:val="•"/>
      <w:lvlJc w:val="left"/>
      <w:pPr>
        <w:tabs>
          <w:tab w:val="num" w:pos="5760"/>
        </w:tabs>
        <w:ind w:left="5760" w:hanging="360"/>
      </w:pPr>
      <w:rPr>
        <w:rFonts w:ascii="Arial" w:hAnsi="Arial" w:hint="default"/>
      </w:rPr>
    </w:lvl>
    <w:lvl w:ilvl="8" w:tplc="EE2CC8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5A29D5"/>
    <w:multiLevelType w:val="hybridMultilevel"/>
    <w:tmpl w:val="2CCC0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366E9"/>
    <w:multiLevelType w:val="hybridMultilevel"/>
    <w:tmpl w:val="8152B084"/>
    <w:lvl w:ilvl="0" w:tplc="2B640F20">
      <w:start w:val="1"/>
      <w:numFmt w:val="bullet"/>
      <w:lvlText w:val="•"/>
      <w:lvlJc w:val="left"/>
      <w:pPr>
        <w:tabs>
          <w:tab w:val="num" w:pos="360"/>
        </w:tabs>
        <w:ind w:left="360" w:hanging="360"/>
      </w:pPr>
      <w:rPr>
        <w:rFonts w:ascii="Arial" w:hAnsi="Arial" w:hint="default"/>
      </w:rPr>
    </w:lvl>
    <w:lvl w:ilvl="1" w:tplc="82F80BEC">
      <w:start w:val="78"/>
      <w:numFmt w:val="bullet"/>
      <w:lvlText w:val="•"/>
      <w:lvlJc w:val="left"/>
      <w:pPr>
        <w:tabs>
          <w:tab w:val="num" w:pos="1080"/>
        </w:tabs>
        <w:ind w:left="1080" w:hanging="360"/>
      </w:pPr>
      <w:rPr>
        <w:rFonts w:ascii="Arial" w:hAnsi="Arial" w:hint="default"/>
      </w:rPr>
    </w:lvl>
    <w:lvl w:ilvl="2" w:tplc="97D2EE06" w:tentative="1">
      <w:start w:val="1"/>
      <w:numFmt w:val="bullet"/>
      <w:lvlText w:val="•"/>
      <w:lvlJc w:val="left"/>
      <w:pPr>
        <w:tabs>
          <w:tab w:val="num" w:pos="1800"/>
        </w:tabs>
        <w:ind w:left="1800" w:hanging="360"/>
      </w:pPr>
      <w:rPr>
        <w:rFonts w:ascii="Arial" w:hAnsi="Arial" w:hint="default"/>
      </w:rPr>
    </w:lvl>
    <w:lvl w:ilvl="3" w:tplc="FEC0B514" w:tentative="1">
      <w:start w:val="1"/>
      <w:numFmt w:val="bullet"/>
      <w:lvlText w:val="•"/>
      <w:lvlJc w:val="left"/>
      <w:pPr>
        <w:tabs>
          <w:tab w:val="num" w:pos="2520"/>
        </w:tabs>
        <w:ind w:left="2520" w:hanging="360"/>
      </w:pPr>
      <w:rPr>
        <w:rFonts w:ascii="Arial" w:hAnsi="Arial" w:hint="default"/>
      </w:rPr>
    </w:lvl>
    <w:lvl w:ilvl="4" w:tplc="5A40D86E" w:tentative="1">
      <w:start w:val="1"/>
      <w:numFmt w:val="bullet"/>
      <w:lvlText w:val="•"/>
      <w:lvlJc w:val="left"/>
      <w:pPr>
        <w:tabs>
          <w:tab w:val="num" w:pos="3240"/>
        </w:tabs>
        <w:ind w:left="3240" w:hanging="360"/>
      </w:pPr>
      <w:rPr>
        <w:rFonts w:ascii="Arial" w:hAnsi="Arial" w:hint="default"/>
      </w:rPr>
    </w:lvl>
    <w:lvl w:ilvl="5" w:tplc="B0FC555C" w:tentative="1">
      <w:start w:val="1"/>
      <w:numFmt w:val="bullet"/>
      <w:lvlText w:val="•"/>
      <w:lvlJc w:val="left"/>
      <w:pPr>
        <w:tabs>
          <w:tab w:val="num" w:pos="3960"/>
        </w:tabs>
        <w:ind w:left="3960" w:hanging="360"/>
      </w:pPr>
      <w:rPr>
        <w:rFonts w:ascii="Arial" w:hAnsi="Arial" w:hint="default"/>
      </w:rPr>
    </w:lvl>
    <w:lvl w:ilvl="6" w:tplc="2D50CC72" w:tentative="1">
      <w:start w:val="1"/>
      <w:numFmt w:val="bullet"/>
      <w:lvlText w:val="•"/>
      <w:lvlJc w:val="left"/>
      <w:pPr>
        <w:tabs>
          <w:tab w:val="num" w:pos="4680"/>
        </w:tabs>
        <w:ind w:left="4680" w:hanging="360"/>
      </w:pPr>
      <w:rPr>
        <w:rFonts w:ascii="Arial" w:hAnsi="Arial" w:hint="default"/>
      </w:rPr>
    </w:lvl>
    <w:lvl w:ilvl="7" w:tplc="C62ABBA0" w:tentative="1">
      <w:start w:val="1"/>
      <w:numFmt w:val="bullet"/>
      <w:lvlText w:val="•"/>
      <w:lvlJc w:val="left"/>
      <w:pPr>
        <w:tabs>
          <w:tab w:val="num" w:pos="5400"/>
        </w:tabs>
        <w:ind w:left="5400" w:hanging="360"/>
      </w:pPr>
      <w:rPr>
        <w:rFonts w:ascii="Arial" w:hAnsi="Arial" w:hint="default"/>
      </w:rPr>
    </w:lvl>
    <w:lvl w:ilvl="8" w:tplc="72C217A6"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15F4552B"/>
    <w:multiLevelType w:val="hybridMultilevel"/>
    <w:tmpl w:val="2A12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426EA"/>
    <w:multiLevelType w:val="hybridMultilevel"/>
    <w:tmpl w:val="31060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422B81"/>
    <w:multiLevelType w:val="hybridMultilevel"/>
    <w:tmpl w:val="1360B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184E9F"/>
    <w:multiLevelType w:val="hybridMultilevel"/>
    <w:tmpl w:val="BB040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E9163A"/>
    <w:multiLevelType w:val="hybridMultilevel"/>
    <w:tmpl w:val="076A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674C2"/>
    <w:multiLevelType w:val="hybridMultilevel"/>
    <w:tmpl w:val="FEFCB6B6"/>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71854"/>
    <w:multiLevelType w:val="hybridMultilevel"/>
    <w:tmpl w:val="0F3E2F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BC7844"/>
    <w:multiLevelType w:val="hybridMultilevel"/>
    <w:tmpl w:val="530C6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A00B4"/>
    <w:multiLevelType w:val="hybridMultilevel"/>
    <w:tmpl w:val="311EA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7F31D7"/>
    <w:multiLevelType w:val="hybridMultilevel"/>
    <w:tmpl w:val="813E8F40"/>
    <w:lvl w:ilvl="0" w:tplc="169CC6A6">
      <w:start w:val="1"/>
      <w:numFmt w:val="decimal"/>
      <w:lvlText w:val="%1."/>
      <w:lvlJc w:val="left"/>
      <w:pPr>
        <w:tabs>
          <w:tab w:val="num" w:pos="720"/>
        </w:tabs>
        <w:ind w:left="720" w:hanging="360"/>
      </w:pPr>
    </w:lvl>
    <w:lvl w:ilvl="1" w:tplc="4992C68C" w:tentative="1">
      <w:start w:val="1"/>
      <w:numFmt w:val="decimal"/>
      <w:lvlText w:val="%2."/>
      <w:lvlJc w:val="left"/>
      <w:pPr>
        <w:tabs>
          <w:tab w:val="num" w:pos="1440"/>
        </w:tabs>
        <w:ind w:left="1440" w:hanging="360"/>
      </w:pPr>
    </w:lvl>
    <w:lvl w:ilvl="2" w:tplc="827C38A8" w:tentative="1">
      <w:start w:val="1"/>
      <w:numFmt w:val="decimal"/>
      <w:lvlText w:val="%3."/>
      <w:lvlJc w:val="left"/>
      <w:pPr>
        <w:tabs>
          <w:tab w:val="num" w:pos="2160"/>
        </w:tabs>
        <w:ind w:left="2160" w:hanging="360"/>
      </w:pPr>
    </w:lvl>
    <w:lvl w:ilvl="3" w:tplc="EB0E3818" w:tentative="1">
      <w:start w:val="1"/>
      <w:numFmt w:val="decimal"/>
      <w:lvlText w:val="%4."/>
      <w:lvlJc w:val="left"/>
      <w:pPr>
        <w:tabs>
          <w:tab w:val="num" w:pos="2880"/>
        </w:tabs>
        <w:ind w:left="2880" w:hanging="360"/>
      </w:pPr>
    </w:lvl>
    <w:lvl w:ilvl="4" w:tplc="572CA316" w:tentative="1">
      <w:start w:val="1"/>
      <w:numFmt w:val="decimal"/>
      <w:lvlText w:val="%5."/>
      <w:lvlJc w:val="left"/>
      <w:pPr>
        <w:tabs>
          <w:tab w:val="num" w:pos="3600"/>
        </w:tabs>
        <w:ind w:left="3600" w:hanging="360"/>
      </w:pPr>
    </w:lvl>
    <w:lvl w:ilvl="5" w:tplc="0F406782" w:tentative="1">
      <w:start w:val="1"/>
      <w:numFmt w:val="decimal"/>
      <w:lvlText w:val="%6."/>
      <w:lvlJc w:val="left"/>
      <w:pPr>
        <w:tabs>
          <w:tab w:val="num" w:pos="4320"/>
        </w:tabs>
        <w:ind w:left="4320" w:hanging="360"/>
      </w:pPr>
    </w:lvl>
    <w:lvl w:ilvl="6" w:tplc="78D0572A" w:tentative="1">
      <w:start w:val="1"/>
      <w:numFmt w:val="decimal"/>
      <w:lvlText w:val="%7."/>
      <w:lvlJc w:val="left"/>
      <w:pPr>
        <w:tabs>
          <w:tab w:val="num" w:pos="5040"/>
        </w:tabs>
        <w:ind w:left="5040" w:hanging="360"/>
      </w:pPr>
    </w:lvl>
    <w:lvl w:ilvl="7" w:tplc="504A9EC8" w:tentative="1">
      <w:start w:val="1"/>
      <w:numFmt w:val="decimal"/>
      <w:lvlText w:val="%8."/>
      <w:lvlJc w:val="left"/>
      <w:pPr>
        <w:tabs>
          <w:tab w:val="num" w:pos="5760"/>
        </w:tabs>
        <w:ind w:left="5760" w:hanging="360"/>
      </w:pPr>
    </w:lvl>
    <w:lvl w:ilvl="8" w:tplc="C9D449DE" w:tentative="1">
      <w:start w:val="1"/>
      <w:numFmt w:val="decimal"/>
      <w:lvlText w:val="%9."/>
      <w:lvlJc w:val="left"/>
      <w:pPr>
        <w:tabs>
          <w:tab w:val="num" w:pos="6480"/>
        </w:tabs>
        <w:ind w:left="6480" w:hanging="360"/>
      </w:pPr>
    </w:lvl>
  </w:abstractNum>
  <w:abstractNum w:abstractNumId="17" w15:restartNumberingAfterBreak="0">
    <w:nsid w:val="442D3564"/>
    <w:multiLevelType w:val="hybridMultilevel"/>
    <w:tmpl w:val="E2C4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F30F0"/>
    <w:multiLevelType w:val="hybridMultilevel"/>
    <w:tmpl w:val="2768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F0DDD"/>
    <w:multiLevelType w:val="hybridMultilevel"/>
    <w:tmpl w:val="97B22992"/>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875CF"/>
    <w:multiLevelType w:val="hybridMultilevel"/>
    <w:tmpl w:val="6F2E9C5A"/>
    <w:lvl w:ilvl="0" w:tplc="632865BE">
      <w:start w:val="1"/>
      <w:numFmt w:val="decimal"/>
      <w:lvlText w:val="%1."/>
      <w:lvlJc w:val="left"/>
      <w:pPr>
        <w:ind w:left="720" w:hanging="360"/>
      </w:pPr>
      <w:rPr>
        <w:b/>
      </w:rPr>
    </w:lvl>
    <w:lvl w:ilvl="1" w:tplc="17CE9A2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1232"/>
    <w:multiLevelType w:val="hybridMultilevel"/>
    <w:tmpl w:val="844E2736"/>
    <w:lvl w:ilvl="0" w:tplc="04090001">
      <w:start w:val="1"/>
      <w:numFmt w:val="bullet"/>
      <w:lvlText w:val=""/>
      <w:lvlJc w:val="left"/>
      <w:pPr>
        <w:tabs>
          <w:tab w:val="num" w:pos="360"/>
        </w:tabs>
        <w:ind w:left="360" w:hanging="360"/>
      </w:pPr>
      <w:rPr>
        <w:rFonts w:ascii="Symbol" w:hAnsi="Symbol" w:hint="default"/>
      </w:rPr>
    </w:lvl>
    <w:lvl w:ilvl="1" w:tplc="93E42396">
      <w:start w:val="78"/>
      <w:numFmt w:val="bullet"/>
      <w:lvlText w:val="•"/>
      <w:lvlJc w:val="left"/>
      <w:pPr>
        <w:tabs>
          <w:tab w:val="num" w:pos="1080"/>
        </w:tabs>
        <w:ind w:left="1080" w:hanging="360"/>
      </w:pPr>
      <w:rPr>
        <w:rFonts w:ascii="Arial" w:hAnsi="Arial" w:hint="default"/>
      </w:rPr>
    </w:lvl>
    <w:lvl w:ilvl="2" w:tplc="AEE4141E" w:tentative="1">
      <w:start w:val="1"/>
      <w:numFmt w:val="bullet"/>
      <w:lvlText w:val="•"/>
      <w:lvlJc w:val="left"/>
      <w:pPr>
        <w:tabs>
          <w:tab w:val="num" w:pos="1800"/>
        </w:tabs>
        <w:ind w:left="1800" w:hanging="360"/>
      </w:pPr>
      <w:rPr>
        <w:rFonts w:ascii="Arial" w:hAnsi="Arial" w:hint="default"/>
      </w:rPr>
    </w:lvl>
    <w:lvl w:ilvl="3" w:tplc="44D4C6C0" w:tentative="1">
      <w:start w:val="1"/>
      <w:numFmt w:val="bullet"/>
      <w:lvlText w:val="•"/>
      <w:lvlJc w:val="left"/>
      <w:pPr>
        <w:tabs>
          <w:tab w:val="num" w:pos="2520"/>
        </w:tabs>
        <w:ind w:left="2520" w:hanging="360"/>
      </w:pPr>
      <w:rPr>
        <w:rFonts w:ascii="Arial" w:hAnsi="Arial" w:hint="default"/>
      </w:rPr>
    </w:lvl>
    <w:lvl w:ilvl="4" w:tplc="3266C39E" w:tentative="1">
      <w:start w:val="1"/>
      <w:numFmt w:val="bullet"/>
      <w:lvlText w:val="•"/>
      <w:lvlJc w:val="left"/>
      <w:pPr>
        <w:tabs>
          <w:tab w:val="num" w:pos="3240"/>
        </w:tabs>
        <w:ind w:left="3240" w:hanging="360"/>
      </w:pPr>
      <w:rPr>
        <w:rFonts w:ascii="Arial" w:hAnsi="Arial" w:hint="default"/>
      </w:rPr>
    </w:lvl>
    <w:lvl w:ilvl="5" w:tplc="316AF824" w:tentative="1">
      <w:start w:val="1"/>
      <w:numFmt w:val="bullet"/>
      <w:lvlText w:val="•"/>
      <w:lvlJc w:val="left"/>
      <w:pPr>
        <w:tabs>
          <w:tab w:val="num" w:pos="3960"/>
        </w:tabs>
        <w:ind w:left="3960" w:hanging="360"/>
      </w:pPr>
      <w:rPr>
        <w:rFonts w:ascii="Arial" w:hAnsi="Arial" w:hint="default"/>
      </w:rPr>
    </w:lvl>
    <w:lvl w:ilvl="6" w:tplc="354E575C" w:tentative="1">
      <w:start w:val="1"/>
      <w:numFmt w:val="bullet"/>
      <w:lvlText w:val="•"/>
      <w:lvlJc w:val="left"/>
      <w:pPr>
        <w:tabs>
          <w:tab w:val="num" w:pos="4680"/>
        </w:tabs>
        <w:ind w:left="4680" w:hanging="360"/>
      </w:pPr>
      <w:rPr>
        <w:rFonts w:ascii="Arial" w:hAnsi="Arial" w:hint="default"/>
      </w:rPr>
    </w:lvl>
    <w:lvl w:ilvl="7" w:tplc="E5E29E5E" w:tentative="1">
      <w:start w:val="1"/>
      <w:numFmt w:val="bullet"/>
      <w:lvlText w:val="•"/>
      <w:lvlJc w:val="left"/>
      <w:pPr>
        <w:tabs>
          <w:tab w:val="num" w:pos="5400"/>
        </w:tabs>
        <w:ind w:left="5400" w:hanging="360"/>
      </w:pPr>
      <w:rPr>
        <w:rFonts w:ascii="Arial" w:hAnsi="Arial" w:hint="default"/>
      </w:rPr>
    </w:lvl>
    <w:lvl w:ilvl="8" w:tplc="EE2CC8D8"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536F0419"/>
    <w:multiLevelType w:val="hybridMultilevel"/>
    <w:tmpl w:val="CC463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AFA66E9"/>
    <w:multiLevelType w:val="hybridMultilevel"/>
    <w:tmpl w:val="2E68C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486C28"/>
    <w:multiLevelType w:val="hybridMultilevel"/>
    <w:tmpl w:val="38348D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3866E0"/>
    <w:multiLevelType w:val="hybridMultilevel"/>
    <w:tmpl w:val="F4586CE4"/>
    <w:lvl w:ilvl="0" w:tplc="C3122A4C">
      <w:start w:val="1"/>
      <w:numFmt w:val="bullet"/>
      <w:lvlText w:val="•"/>
      <w:lvlJc w:val="left"/>
      <w:pPr>
        <w:tabs>
          <w:tab w:val="num" w:pos="720"/>
        </w:tabs>
        <w:ind w:left="720" w:hanging="360"/>
      </w:pPr>
      <w:rPr>
        <w:rFonts w:ascii="Arial" w:hAnsi="Arial" w:hint="default"/>
      </w:rPr>
    </w:lvl>
    <w:lvl w:ilvl="1" w:tplc="3446A772">
      <w:start w:val="78"/>
      <w:numFmt w:val="bullet"/>
      <w:lvlText w:val="•"/>
      <w:lvlJc w:val="left"/>
      <w:pPr>
        <w:tabs>
          <w:tab w:val="num" w:pos="1440"/>
        </w:tabs>
        <w:ind w:left="1440" w:hanging="360"/>
      </w:pPr>
      <w:rPr>
        <w:rFonts w:ascii="Arial" w:hAnsi="Arial" w:hint="default"/>
      </w:rPr>
    </w:lvl>
    <w:lvl w:ilvl="2" w:tplc="5FC219AA" w:tentative="1">
      <w:start w:val="1"/>
      <w:numFmt w:val="bullet"/>
      <w:lvlText w:val="•"/>
      <w:lvlJc w:val="left"/>
      <w:pPr>
        <w:tabs>
          <w:tab w:val="num" w:pos="2160"/>
        </w:tabs>
        <w:ind w:left="2160" w:hanging="360"/>
      </w:pPr>
      <w:rPr>
        <w:rFonts w:ascii="Arial" w:hAnsi="Arial" w:hint="default"/>
      </w:rPr>
    </w:lvl>
    <w:lvl w:ilvl="3" w:tplc="FC585EBC" w:tentative="1">
      <w:start w:val="1"/>
      <w:numFmt w:val="bullet"/>
      <w:lvlText w:val="•"/>
      <w:lvlJc w:val="left"/>
      <w:pPr>
        <w:tabs>
          <w:tab w:val="num" w:pos="2880"/>
        </w:tabs>
        <w:ind w:left="2880" w:hanging="360"/>
      </w:pPr>
      <w:rPr>
        <w:rFonts w:ascii="Arial" w:hAnsi="Arial" w:hint="default"/>
      </w:rPr>
    </w:lvl>
    <w:lvl w:ilvl="4" w:tplc="BA3CFF50" w:tentative="1">
      <w:start w:val="1"/>
      <w:numFmt w:val="bullet"/>
      <w:lvlText w:val="•"/>
      <w:lvlJc w:val="left"/>
      <w:pPr>
        <w:tabs>
          <w:tab w:val="num" w:pos="3600"/>
        </w:tabs>
        <w:ind w:left="3600" w:hanging="360"/>
      </w:pPr>
      <w:rPr>
        <w:rFonts w:ascii="Arial" w:hAnsi="Arial" w:hint="default"/>
      </w:rPr>
    </w:lvl>
    <w:lvl w:ilvl="5" w:tplc="32009FF4" w:tentative="1">
      <w:start w:val="1"/>
      <w:numFmt w:val="bullet"/>
      <w:lvlText w:val="•"/>
      <w:lvlJc w:val="left"/>
      <w:pPr>
        <w:tabs>
          <w:tab w:val="num" w:pos="4320"/>
        </w:tabs>
        <w:ind w:left="4320" w:hanging="360"/>
      </w:pPr>
      <w:rPr>
        <w:rFonts w:ascii="Arial" w:hAnsi="Arial" w:hint="default"/>
      </w:rPr>
    </w:lvl>
    <w:lvl w:ilvl="6" w:tplc="CB168102" w:tentative="1">
      <w:start w:val="1"/>
      <w:numFmt w:val="bullet"/>
      <w:lvlText w:val="•"/>
      <w:lvlJc w:val="left"/>
      <w:pPr>
        <w:tabs>
          <w:tab w:val="num" w:pos="5040"/>
        </w:tabs>
        <w:ind w:left="5040" w:hanging="360"/>
      </w:pPr>
      <w:rPr>
        <w:rFonts w:ascii="Arial" w:hAnsi="Arial" w:hint="default"/>
      </w:rPr>
    </w:lvl>
    <w:lvl w:ilvl="7" w:tplc="9F225070" w:tentative="1">
      <w:start w:val="1"/>
      <w:numFmt w:val="bullet"/>
      <w:lvlText w:val="•"/>
      <w:lvlJc w:val="left"/>
      <w:pPr>
        <w:tabs>
          <w:tab w:val="num" w:pos="5760"/>
        </w:tabs>
        <w:ind w:left="5760" w:hanging="360"/>
      </w:pPr>
      <w:rPr>
        <w:rFonts w:ascii="Arial" w:hAnsi="Arial" w:hint="default"/>
      </w:rPr>
    </w:lvl>
    <w:lvl w:ilvl="8" w:tplc="61B6E15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793306F"/>
    <w:multiLevelType w:val="hybridMultilevel"/>
    <w:tmpl w:val="C19C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63F4D"/>
    <w:multiLevelType w:val="hybridMultilevel"/>
    <w:tmpl w:val="7FDA3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888754A"/>
    <w:multiLevelType w:val="hybridMultilevel"/>
    <w:tmpl w:val="BD54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722F4C"/>
    <w:multiLevelType w:val="hybridMultilevel"/>
    <w:tmpl w:val="BD7E0248"/>
    <w:lvl w:ilvl="0" w:tplc="2C5A033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70C57DF4"/>
    <w:multiLevelType w:val="hybridMultilevel"/>
    <w:tmpl w:val="A4142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C7610E"/>
    <w:multiLevelType w:val="hybridMultilevel"/>
    <w:tmpl w:val="19A43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2"/>
  </w:num>
  <w:num w:numId="3">
    <w:abstractNumId w:val="10"/>
  </w:num>
  <w:num w:numId="4">
    <w:abstractNumId w:val="11"/>
  </w:num>
  <w:num w:numId="5">
    <w:abstractNumId w:val="1"/>
  </w:num>
  <w:num w:numId="6">
    <w:abstractNumId w:val="28"/>
  </w:num>
  <w:num w:numId="7">
    <w:abstractNumId w:val="18"/>
  </w:num>
  <w:num w:numId="8">
    <w:abstractNumId w:val="27"/>
  </w:num>
  <w:num w:numId="9">
    <w:abstractNumId w:val="22"/>
  </w:num>
  <w:num w:numId="10">
    <w:abstractNumId w:val="25"/>
  </w:num>
  <w:num w:numId="11">
    <w:abstractNumId w:val="4"/>
  </w:num>
  <w:num w:numId="12">
    <w:abstractNumId w:val="16"/>
  </w:num>
  <w:num w:numId="13">
    <w:abstractNumId w:val="6"/>
  </w:num>
  <w:num w:numId="14">
    <w:abstractNumId w:val="0"/>
  </w:num>
  <w:num w:numId="15">
    <w:abstractNumId w:val="13"/>
  </w:num>
  <w:num w:numId="16">
    <w:abstractNumId w:val="21"/>
  </w:num>
  <w:num w:numId="17">
    <w:abstractNumId w:val="8"/>
  </w:num>
  <w:num w:numId="18">
    <w:abstractNumId w:val="24"/>
  </w:num>
  <w:num w:numId="19">
    <w:abstractNumId w:val="15"/>
  </w:num>
  <w:num w:numId="20">
    <w:abstractNumId w:val="14"/>
  </w:num>
  <w:num w:numId="21">
    <w:abstractNumId w:val="9"/>
  </w:num>
  <w:num w:numId="22">
    <w:abstractNumId w:val="23"/>
  </w:num>
  <w:num w:numId="23">
    <w:abstractNumId w:val="31"/>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0"/>
  </w:num>
  <w:num w:numId="27">
    <w:abstractNumId w:val="5"/>
  </w:num>
  <w:num w:numId="28">
    <w:abstractNumId w:val="30"/>
  </w:num>
  <w:num w:numId="29">
    <w:abstractNumId w:val="3"/>
  </w:num>
  <w:num w:numId="30">
    <w:abstractNumId w:val="26"/>
  </w:num>
  <w:num w:numId="31">
    <w:abstractNumId w:val="2"/>
  </w:num>
  <w:num w:numId="32">
    <w:abstractNumId w:val="17"/>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40"/>
    <w:rsid w:val="0005378A"/>
    <w:rsid w:val="00097E5E"/>
    <w:rsid w:val="000A12D3"/>
    <w:rsid w:val="000C3067"/>
    <w:rsid w:val="000C33EA"/>
    <w:rsid w:val="000D3039"/>
    <w:rsid w:val="000F4D09"/>
    <w:rsid w:val="00116566"/>
    <w:rsid w:val="00125BC0"/>
    <w:rsid w:val="0013089E"/>
    <w:rsid w:val="00156F96"/>
    <w:rsid w:val="00196E7A"/>
    <w:rsid w:val="001A03C2"/>
    <w:rsid w:val="001A1D4B"/>
    <w:rsid w:val="001C6A52"/>
    <w:rsid w:val="001C6F4B"/>
    <w:rsid w:val="001D2A7D"/>
    <w:rsid w:val="001E20B5"/>
    <w:rsid w:val="002258FB"/>
    <w:rsid w:val="002269CA"/>
    <w:rsid w:val="00287E17"/>
    <w:rsid w:val="002B2987"/>
    <w:rsid w:val="002B2EEB"/>
    <w:rsid w:val="002C3DA6"/>
    <w:rsid w:val="002E351A"/>
    <w:rsid w:val="002E4042"/>
    <w:rsid w:val="0030101F"/>
    <w:rsid w:val="003024DA"/>
    <w:rsid w:val="003071EE"/>
    <w:rsid w:val="00322303"/>
    <w:rsid w:val="00325340"/>
    <w:rsid w:val="00352C97"/>
    <w:rsid w:val="00370D76"/>
    <w:rsid w:val="003A4084"/>
    <w:rsid w:val="003B12C2"/>
    <w:rsid w:val="003C2122"/>
    <w:rsid w:val="003C2959"/>
    <w:rsid w:val="003D5D26"/>
    <w:rsid w:val="004061A2"/>
    <w:rsid w:val="004860B3"/>
    <w:rsid w:val="00494245"/>
    <w:rsid w:val="004B0B1B"/>
    <w:rsid w:val="004C40C5"/>
    <w:rsid w:val="004C737A"/>
    <w:rsid w:val="004E07F5"/>
    <w:rsid w:val="005308B9"/>
    <w:rsid w:val="005378DF"/>
    <w:rsid w:val="0055669B"/>
    <w:rsid w:val="00584ACA"/>
    <w:rsid w:val="00587FBC"/>
    <w:rsid w:val="00592BF2"/>
    <w:rsid w:val="005A2DE4"/>
    <w:rsid w:val="005D0865"/>
    <w:rsid w:val="005D7383"/>
    <w:rsid w:val="005E1B45"/>
    <w:rsid w:val="00607611"/>
    <w:rsid w:val="0060780F"/>
    <w:rsid w:val="00616918"/>
    <w:rsid w:val="00644596"/>
    <w:rsid w:val="00683AAC"/>
    <w:rsid w:val="006D275F"/>
    <w:rsid w:val="006D718D"/>
    <w:rsid w:val="00701523"/>
    <w:rsid w:val="00707A1D"/>
    <w:rsid w:val="007218D6"/>
    <w:rsid w:val="00734126"/>
    <w:rsid w:val="00755C92"/>
    <w:rsid w:val="0078118D"/>
    <w:rsid w:val="007C76D6"/>
    <w:rsid w:val="00804EED"/>
    <w:rsid w:val="008879D6"/>
    <w:rsid w:val="008A7034"/>
    <w:rsid w:val="008C0CD2"/>
    <w:rsid w:val="008C4F45"/>
    <w:rsid w:val="008C7CC9"/>
    <w:rsid w:val="008D7775"/>
    <w:rsid w:val="008E0B99"/>
    <w:rsid w:val="008F0CA8"/>
    <w:rsid w:val="00903767"/>
    <w:rsid w:val="00935A61"/>
    <w:rsid w:val="009B7B10"/>
    <w:rsid w:val="00A00A13"/>
    <w:rsid w:val="00A078BF"/>
    <w:rsid w:val="00A100EA"/>
    <w:rsid w:val="00A37B47"/>
    <w:rsid w:val="00A415D3"/>
    <w:rsid w:val="00A72E2C"/>
    <w:rsid w:val="00A73D25"/>
    <w:rsid w:val="00AC6F4E"/>
    <w:rsid w:val="00AF2A78"/>
    <w:rsid w:val="00B37676"/>
    <w:rsid w:val="00BA4C18"/>
    <w:rsid w:val="00BA507D"/>
    <w:rsid w:val="00BB40CE"/>
    <w:rsid w:val="00BB5224"/>
    <w:rsid w:val="00BD1F43"/>
    <w:rsid w:val="00BE686A"/>
    <w:rsid w:val="00BF09DA"/>
    <w:rsid w:val="00C02B2A"/>
    <w:rsid w:val="00C34868"/>
    <w:rsid w:val="00C34EB0"/>
    <w:rsid w:val="00C36585"/>
    <w:rsid w:val="00C43D99"/>
    <w:rsid w:val="00C467E8"/>
    <w:rsid w:val="00C7602C"/>
    <w:rsid w:val="00C8339C"/>
    <w:rsid w:val="00CA3B22"/>
    <w:rsid w:val="00CB21D8"/>
    <w:rsid w:val="00CC5776"/>
    <w:rsid w:val="00CF1192"/>
    <w:rsid w:val="00D17DA8"/>
    <w:rsid w:val="00D2622D"/>
    <w:rsid w:val="00D32F5E"/>
    <w:rsid w:val="00D37BDF"/>
    <w:rsid w:val="00D75D7B"/>
    <w:rsid w:val="00DA7004"/>
    <w:rsid w:val="00DC6EA3"/>
    <w:rsid w:val="00DD1231"/>
    <w:rsid w:val="00DF0850"/>
    <w:rsid w:val="00DF1D29"/>
    <w:rsid w:val="00DF202F"/>
    <w:rsid w:val="00E12A96"/>
    <w:rsid w:val="00E3784A"/>
    <w:rsid w:val="00E51DF7"/>
    <w:rsid w:val="00E56944"/>
    <w:rsid w:val="00E71D39"/>
    <w:rsid w:val="00E76246"/>
    <w:rsid w:val="00E80AE1"/>
    <w:rsid w:val="00E80DFB"/>
    <w:rsid w:val="00E918EA"/>
    <w:rsid w:val="00EA5B7C"/>
    <w:rsid w:val="00EB0D78"/>
    <w:rsid w:val="00EB6E82"/>
    <w:rsid w:val="00EB7BE4"/>
    <w:rsid w:val="00ED70E1"/>
    <w:rsid w:val="00ED7671"/>
    <w:rsid w:val="00EF4C48"/>
    <w:rsid w:val="00F043B7"/>
    <w:rsid w:val="00F05EDF"/>
    <w:rsid w:val="00F3718A"/>
    <w:rsid w:val="00F65C8B"/>
    <w:rsid w:val="00F9126F"/>
    <w:rsid w:val="00F912BA"/>
    <w:rsid w:val="00FA7D44"/>
    <w:rsid w:val="00FB5CAB"/>
    <w:rsid w:val="00FE02D5"/>
    <w:rsid w:val="00FF3CF9"/>
    <w:rsid w:val="00FF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6791E"/>
  <w15:chartTrackingRefBased/>
  <w15:docId w15:val="{54E7C12B-73FD-4765-A869-C9AD32E5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5340"/>
    <w:pPr>
      <w:widowControl w:val="0"/>
      <w:overflowPunct w:val="0"/>
      <w:autoSpaceDE w:val="0"/>
      <w:autoSpaceDN w:val="0"/>
      <w:adjustRightInd w:val="0"/>
      <w:spacing w:after="0" w:line="240" w:lineRule="auto"/>
    </w:pPr>
    <w:rPr>
      <w:rFonts w:ascii="Segoe UI" w:eastAsiaTheme="minorEastAsia" w:hAnsi="Segoe UI" w:cs="Segoe UI"/>
      <w:color w:val="000000"/>
      <w:kern w:val="28"/>
      <w:sz w:val="28"/>
      <w:szCs w:val="28"/>
    </w:rPr>
  </w:style>
  <w:style w:type="paragraph" w:styleId="Heading2">
    <w:name w:val="heading 2"/>
    <w:basedOn w:val="Normal"/>
    <w:link w:val="Heading2Char"/>
    <w:uiPriority w:val="99"/>
    <w:qFormat/>
    <w:rsid w:val="00325340"/>
    <w:pPr>
      <w:spacing w:after="120" w:line="285" w:lineRule="auto"/>
      <w:outlineLvl w:val="1"/>
    </w:pPr>
    <w:rPr>
      <w:rFonts w:ascii="Candara" w:hAnsi="Candara" w:cs="Candara"/>
      <w:color w:val="33666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340"/>
    <w:pPr>
      <w:tabs>
        <w:tab w:val="center" w:pos="4680"/>
        <w:tab w:val="right" w:pos="9360"/>
      </w:tabs>
    </w:pPr>
  </w:style>
  <w:style w:type="character" w:customStyle="1" w:styleId="HeaderChar">
    <w:name w:val="Header Char"/>
    <w:basedOn w:val="DefaultParagraphFont"/>
    <w:link w:val="Header"/>
    <w:uiPriority w:val="99"/>
    <w:rsid w:val="00325340"/>
  </w:style>
  <w:style w:type="paragraph" w:styleId="Footer">
    <w:name w:val="footer"/>
    <w:basedOn w:val="Normal"/>
    <w:link w:val="FooterChar"/>
    <w:uiPriority w:val="99"/>
    <w:unhideWhenUsed/>
    <w:rsid w:val="00325340"/>
    <w:pPr>
      <w:tabs>
        <w:tab w:val="center" w:pos="4680"/>
        <w:tab w:val="right" w:pos="9360"/>
      </w:tabs>
    </w:pPr>
  </w:style>
  <w:style w:type="character" w:customStyle="1" w:styleId="FooterChar">
    <w:name w:val="Footer Char"/>
    <w:basedOn w:val="DefaultParagraphFont"/>
    <w:link w:val="Footer"/>
    <w:uiPriority w:val="99"/>
    <w:rsid w:val="00325340"/>
  </w:style>
  <w:style w:type="character" w:customStyle="1" w:styleId="Heading2Char">
    <w:name w:val="Heading 2 Char"/>
    <w:basedOn w:val="DefaultParagraphFont"/>
    <w:link w:val="Heading2"/>
    <w:uiPriority w:val="99"/>
    <w:rsid w:val="00325340"/>
    <w:rPr>
      <w:rFonts w:ascii="Candara" w:eastAsiaTheme="minorEastAsia" w:hAnsi="Candara" w:cs="Candara"/>
      <w:color w:val="336666"/>
      <w:kern w:val="28"/>
      <w:sz w:val="27"/>
      <w:szCs w:val="27"/>
    </w:rPr>
  </w:style>
  <w:style w:type="paragraph" w:styleId="ListParagraph">
    <w:name w:val="List Paragraph"/>
    <w:aliases w:val="Numbered List"/>
    <w:basedOn w:val="Normal"/>
    <w:link w:val="ListParagraphChar"/>
    <w:uiPriority w:val="34"/>
    <w:unhideWhenUsed/>
    <w:qFormat/>
    <w:rsid w:val="00325340"/>
    <w:pPr>
      <w:widowControl/>
      <w:overflowPunct/>
      <w:autoSpaceDE/>
      <w:autoSpaceDN/>
      <w:adjustRightInd/>
      <w:spacing w:after="160" w:line="259" w:lineRule="auto"/>
      <w:ind w:left="720"/>
      <w:contextualSpacing/>
    </w:pPr>
    <w:rPr>
      <w:rFonts w:ascii="Arial" w:eastAsia="Times New Roman" w:hAnsi="Arial" w:cs="Arial"/>
      <w:color w:val="auto"/>
      <w:kern w:val="0"/>
      <w:sz w:val="22"/>
      <w:szCs w:val="22"/>
    </w:rPr>
  </w:style>
  <w:style w:type="character" w:customStyle="1" w:styleId="ListParagraphChar">
    <w:name w:val="List Paragraph Char"/>
    <w:aliases w:val="Numbered List Char"/>
    <w:link w:val="ListParagraph"/>
    <w:uiPriority w:val="34"/>
    <w:rsid w:val="00325340"/>
    <w:rPr>
      <w:rFonts w:ascii="Arial" w:eastAsia="Times New Roman" w:hAnsi="Arial" w:cs="Arial"/>
    </w:rPr>
  </w:style>
  <w:style w:type="character" w:styleId="Hyperlink">
    <w:name w:val="Hyperlink"/>
    <w:basedOn w:val="DefaultParagraphFont"/>
    <w:uiPriority w:val="99"/>
    <w:unhideWhenUsed/>
    <w:rsid w:val="00325340"/>
    <w:rPr>
      <w:color w:val="0563C1" w:themeColor="hyperlink"/>
      <w:u w:val="single"/>
    </w:rPr>
  </w:style>
  <w:style w:type="paragraph" w:customStyle="1" w:styleId="BMO-BodyText">
    <w:name w:val="BMO - Body Text"/>
    <w:link w:val="BMO-BodyTextChar"/>
    <w:uiPriority w:val="2"/>
    <w:qFormat/>
    <w:rsid w:val="00325340"/>
    <w:pPr>
      <w:spacing w:after="180" w:line="240" w:lineRule="auto"/>
      <w:contextualSpacing/>
    </w:pPr>
    <w:rPr>
      <w:rFonts w:ascii="Helvetica" w:eastAsia="Calibri" w:hAnsi="Helvetica" w:cs="Times New Roman"/>
      <w:sz w:val="20"/>
    </w:rPr>
  </w:style>
  <w:style w:type="character" w:customStyle="1" w:styleId="BMO-BodyTextChar">
    <w:name w:val="BMO - Body Text Char"/>
    <w:link w:val="BMO-BodyText"/>
    <w:uiPriority w:val="2"/>
    <w:rsid w:val="00325340"/>
    <w:rPr>
      <w:rFonts w:ascii="Helvetica" w:eastAsia="Calibri" w:hAnsi="Helvetica" w:cs="Times New Roman"/>
      <w:sz w:val="20"/>
    </w:rPr>
  </w:style>
  <w:style w:type="paragraph" w:styleId="Caption">
    <w:name w:val="caption"/>
    <w:basedOn w:val="BMO-BodyText"/>
    <w:next w:val="Normal"/>
    <w:uiPriority w:val="35"/>
    <w:unhideWhenUsed/>
    <w:qFormat/>
    <w:rsid w:val="00325340"/>
    <w:pPr>
      <w:spacing w:after="200"/>
    </w:pPr>
    <w:rPr>
      <w:b/>
      <w:iCs/>
      <w:color w:val="002D72"/>
      <w:szCs w:val="18"/>
    </w:rPr>
  </w:style>
  <w:style w:type="paragraph" w:styleId="BalloonText">
    <w:name w:val="Balloon Text"/>
    <w:basedOn w:val="Normal"/>
    <w:link w:val="BalloonTextChar"/>
    <w:uiPriority w:val="99"/>
    <w:semiHidden/>
    <w:unhideWhenUsed/>
    <w:rsid w:val="00325340"/>
    <w:rPr>
      <w:sz w:val="18"/>
      <w:szCs w:val="18"/>
    </w:rPr>
  </w:style>
  <w:style w:type="character" w:customStyle="1" w:styleId="BalloonTextChar">
    <w:name w:val="Balloon Text Char"/>
    <w:basedOn w:val="DefaultParagraphFont"/>
    <w:link w:val="BalloonText"/>
    <w:uiPriority w:val="99"/>
    <w:semiHidden/>
    <w:rsid w:val="00325340"/>
    <w:rPr>
      <w:rFonts w:ascii="Segoe UI" w:eastAsiaTheme="minorEastAsia" w:hAnsi="Segoe UI" w:cs="Segoe UI"/>
      <w:color w:val="000000"/>
      <w:kern w:val="28"/>
      <w:sz w:val="18"/>
      <w:szCs w:val="18"/>
    </w:rPr>
  </w:style>
  <w:style w:type="table" w:styleId="TableGrid">
    <w:name w:val="Table Grid"/>
    <w:basedOn w:val="TableNormal"/>
    <w:uiPriority w:val="39"/>
    <w:rsid w:val="00F91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024DA"/>
    <w:pPr>
      <w:overflowPunct/>
      <w:autoSpaceDE/>
      <w:autoSpaceDN/>
      <w:adjustRightInd/>
      <w:ind w:left="144"/>
    </w:pPr>
    <w:rPr>
      <w:rFonts w:ascii="Times New Roman" w:eastAsia="Times New Roman" w:hAnsi="Times New Roman" w:cstheme="minorBidi"/>
      <w:color w:val="auto"/>
      <w:kern w:val="0"/>
      <w:sz w:val="24"/>
      <w:szCs w:val="24"/>
    </w:rPr>
  </w:style>
  <w:style w:type="character" w:customStyle="1" w:styleId="BodyTextChar">
    <w:name w:val="Body Text Char"/>
    <w:basedOn w:val="DefaultParagraphFont"/>
    <w:link w:val="BodyText"/>
    <w:uiPriority w:val="1"/>
    <w:rsid w:val="003024DA"/>
    <w:rPr>
      <w:rFonts w:ascii="Times New Roman" w:eastAsia="Times New Roman" w:hAnsi="Times New Roman"/>
      <w:sz w:val="24"/>
      <w:szCs w:val="24"/>
    </w:rPr>
  </w:style>
  <w:style w:type="paragraph" w:styleId="NoSpacing">
    <w:name w:val="No Spacing"/>
    <w:uiPriority w:val="1"/>
    <w:qFormat/>
    <w:rsid w:val="003024DA"/>
    <w:pPr>
      <w:spacing w:after="0" w:line="240" w:lineRule="auto"/>
    </w:pPr>
  </w:style>
  <w:style w:type="character" w:styleId="CommentReference">
    <w:name w:val="annotation reference"/>
    <w:basedOn w:val="DefaultParagraphFont"/>
    <w:uiPriority w:val="99"/>
    <w:semiHidden/>
    <w:unhideWhenUsed/>
    <w:rsid w:val="00DF202F"/>
    <w:rPr>
      <w:sz w:val="16"/>
      <w:szCs w:val="16"/>
    </w:rPr>
  </w:style>
  <w:style w:type="paragraph" w:styleId="CommentText">
    <w:name w:val="annotation text"/>
    <w:basedOn w:val="Normal"/>
    <w:link w:val="CommentTextChar"/>
    <w:uiPriority w:val="99"/>
    <w:semiHidden/>
    <w:unhideWhenUsed/>
    <w:rsid w:val="00DF202F"/>
    <w:rPr>
      <w:sz w:val="20"/>
      <w:szCs w:val="20"/>
    </w:rPr>
  </w:style>
  <w:style w:type="character" w:customStyle="1" w:styleId="CommentTextChar">
    <w:name w:val="Comment Text Char"/>
    <w:basedOn w:val="DefaultParagraphFont"/>
    <w:link w:val="CommentText"/>
    <w:uiPriority w:val="99"/>
    <w:semiHidden/>
    <w:rsid w:val="00DF202F"/>
    <w:rPr>
      <w:rFonts w:ascii="Segoe UI" w:eastAsiaTheme="minorEastAsia" w:hAnsi="Segoe UI" w:cs="Segoe UI"/>
      <w:color w:val="000000"/>
      <w:kern w:val="28"/>
      <w:sz w:val="20"/>
      <w:szCs w:val="20"/>
    </w:rPr>
  </w:style>
  <w:style w:type="paragraph" w:styleId="CommentSubject">
    <w:name w:val="annotation subject"/>
    <w:basedOn w:val="CommentText"/>
    <w:next w:val="CommentText"/>
    <w:link w:val="CommentSubjectChar"/>
    <w:uiPriority w:val="99"/>
    <w:semiHidden/>
    <w:unhideWhenUsed/>
    <w:rsid w:val="00DF202F"/>
    <w:rPr>
      <w:b/>
      <w:bCs/>
    </w:rPr>
  </w:style>
  <w:style w:type="character" w:customStyle="1" w:styleId="CommentSubjectChar">
    <w:name w:val="Comment Subject Char"/>
    <w:basedOn w:val="CommentTextChar"/>
    <w:link w:val="CommentSubject"/>
    <w:uiPriority w:val="99"/>
    <w:semiHidden/>
    <w:rsid w:val="00DF202F"/>
    <w:rPr>
      <w:rFonts w:ascii="Segoe UI" w:eastAsiaTheme="minorEastAsia" w:hAnsi="Segoe UI" w:cs="Segoe UI"/>
      <w:b/>
      <w:bCs/>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238">
      <w:bodyDiv w:val="1"/>
      <w:marLeft w:val="0"/>
      <w:marRight w:val="0"/>
      <w:marTop w:val="0"/>
      <w:marBottom w:val="0"/>
      <w:divBdr>
        <w:top w:val="none" w:sz="0" w:space="0" w:color="auto"/>
        <w:left w:val="none" w:sz="0" w:space="0" w:color="auto"/>
        <w:bottom w:val="none" w:sz="0" w:space="0" w:color="auto"/>
        <w:right w:val="none" w:sz="0" w:space="0" w:color="auto"/>
      </w:divBdr>
      <w:divsChild>
        <w:div w:id="2101874828">
          <w:marLeft w:val="360"/>
          <w:marRight w:val="0"/>
          <w:marTop w:val="200"/>
          <w:marBottom w:val="0"/>
          <w:divBdr>
            <w:top w:val="none" w:sz="0" w:space="0" w:color="auto"/>
            <w:left w:val="none" w:sz="0" w:space="0" w:color="auto"/>
            <w:bottom w:val="none" w:sz="0" w:space="0" w:color="auto"/>
            <w:right w:val="none" w:sz="0" w:space="0" w:color="auto"/>
          </w:divBdr>
        </w:div>
        <w:div w:id="1938975948">
          <w:marLeft w:val="1080"/>
          <w:marRight w:val="0"/>
          <w:marTop w:val="100"/>
          <w:marBottom w:val="0"/>
          <w:divBdr>
            <w:top w:val="none" w:sz="0" w:space="0" w:color="auto"/>
            <w:left w:val="none" w:sz="0" w:space="0" w:color="auto"/>
            <w:bottom w:val="none" w:sz="0" w:space="0" w:color="auto"/>
            <w:right w:val="none" w:sz="0" w:space="0" w:color="auto"/>
          </w:divBdr>
        </w:div>
        <w:div w:id="752580747">
          <w:marLeft w:val="1080"/>
          <w:marRight w:val="0"/>
          <w:marTop w:val="100"/>
          <w:marBottom w:val="0"/>
          <w:divBdr>
            <w:top w:val="none" w:sz="0" w:space="0" w:color="auto"/>
            <w:left w:val="none" w:sz="0" w:space="0" w:color="auto"/>
            <w:bottom w:val="none" w:sz="0" w:space="0" w:color="auto"/>
            <w:right w:val="none" w:sz="0" w:space="0" w:color="auto"/>
          </w:divBdr>
        </w:div>
        <w:div w:id="467018324">
          <w:marLeft w:val="1080"/>
          <w:marRight w:val="0"/>
          <w:marTop w:val="100"/>
          <w:marBottom w:val="0"/>
          <w:divBdr>
            <w:top w:val="none" w:sz="0" w:space="0" w:color="auto"/>
            <w:left w:val="none" w:sz="0" w:space="0" w:color="auto"/>
            <w:bottom w:val="none" w:sz="0" w:space="0" w:color="auto"/>
            <w:right w:val="none" w:sz="0" w:space="0" w:color="auto"/>
          </w:divBdr>
        </w:div>
        <w:div w:id="58599505">
          <w:marLeft w:val="1080"/>
          <w:marRight w:val="0"/>
          <w:marTop w:val="100"/>
          <w:marBottom w:val="0"/>
          <w:divBdr>
            <w:top w:val="none" w:sz="0" w:space="0" w:color="auto"/>
            <w:left w:val="none" w:sz="0" w:space="0" w:color="auto"/>
            <w:bottom w:val="none" w:sz="0" w:space="0" w:color="auto"/>
            <w:right w:val="none" w:sz="0" w:space="0" w:color="auto"/>
          </w:divBdr>
        </w:div>
        <w:div w:id="1495294174">
          <w:marLeft w:val="1080"/>
          <w:marRight w:val="0"/>
          <w:marTop w:val="100"/>
          <w:marBottom w:val="0"/>
          <w:divBdr>
            <w:top w:val="none" w:sz="0" w:space="0" w:color="auto"/>
            <w:left w:val="none" w:sz="0" w:space="0" w:color="auto"/>
            <w:bottom w:val="none" w:sz="0" w:space="0" w:color="auto"/>
            <w:right w:val="none" w:sz="0" w:space="0" w:color="auto"/>
          </w:divBdr>
        </w:div>
        <w:div w:id="1825928253">
          <w:marLeft w:val="1080"/>
          <w:marRight w:val="0"/>
          <w:marTop w:val="100"/>
          <w:marBottom w:val="0"/>
          <w:divBdr>
            <w:top w:val="none" w:sz="0" w:space="0" w:color="auto"/>
            <w:left w:val="none" w:sz="0" w:space="0" w:color="auto"/>
            <w:bottom w:val="none" w:sz="0" w:space="0" w:color="auto"/>
            <w:right w:val="none" w:sz="0" w:space="0" w:color="auto"/>
          </w:divBdr>
        </w:div>
        <w:div w:id="763652550">
          <w:marLeft w:val="1080"/>
          <w:marRight w:val="0"/>
          <w:marTop w:val="100"/>
          <w:marBottom w:val="0"/>
          <w:divBdr>
            <w:top w:val="none" w:sz="0" w:space="0" w:color="auto"/>
            <w:left w:val="none" w:sz="0" w:space="0" w:color="auto"/>
            <w:bottom w:val="none" w:sz="0" w:space="0" w:color="auto"/>
            <w:right w:val="none" w:sz="0" w:space="0" w:color="auto"/>
          </w:divBdr>
        </w:div>
      </w:divsChild>
    </w:div>
    <w:div w:id="306470579">
      <w:bodyDiv w:val="1"/>
      <w:marLeft w:val="0"/>
      <w:marRight w:val="0"/>
      <w:marTop w:val="0"/>
      <w:marBottom w:val="0"/>
      <w:divBdr>
        <w:top w:val="none" w:sz="0" w:space="0" w:color="auto"/>
        <w:left w:val="none" w:sz="0" w:space="0" w:color="auto"/>
        <w:bottom w:val="none" w:sz="0" w:space="0" w:color="auto"/>
        <w:right w:val="none" w:sz="0" w:space="0" w:color="auto"/>
      </w:divBdr>
      <w:divsChild>
        <w:div w:id="468129912">
          <w:marLeft w:val="1080"/>
          <w:marRight w:val="0"/>
          <w:marTop w:val="100"/>
          <w:marBottom w:val="120"/>
          <w:divBdr>
            <w:top w:val="none" w:sz="0" w:space="0" w:color="auto"/>
            <w:left w:val="none" w:sz="0" w:space="0" w:color="auto"/>
            <w:bottom w:val="none" w:sz="0" w:space="0" w:color="auto"/>
            <w:right w:val="none" w:sz="0" w:space="0" w:color="auto"/>
          </w:divBdr>
        </w:div>
        <w:div w:id="1574123026">
          <w:marLeft w:val="1080"/>
          <w:marRight w:val="0"/>
          <w:marTop w:val="100"/>
          <w:marBottom w:val="120"/>
          <w:divBdr>
            <w:top w:val="none" w:sz="0" w:space="0" w:color="auto"/>
            <w:left w:val="none" w:sz="0" w:space="0" w:color="auto"/>
            <w:bottom w:val="none" w:sz="0" w:space="0" w:color="auto"/>
            <w:right w:val="none" w:sz="0" w:space="0" w:color="auto"/>
          </w:divBdr>
        </w:div>
        <w:div w:id="370568937">
          <w:marLeft w:val="1080"/>
          <w:marRight w:val="0"/>
          <w:marTop w:val="100"/>
          <w:marBottom w:val="120"/>
          <w:divBdr>
            <w:top w:val="none" w:sz="0" w:space="0" w:color="auto"/>
            <w:left w:val="none" w:sz="0" w:space="0" w:color="auto"/>
            <w:bottom w:val="none" w:sz="0" w:space="0" w:color="auto"/>
            <w:right w:val="none" w:sz="0" w:space="0" w:color="auto"/>
          </w:divBdr>
        </w:div>
      </w:divsChild>
    </w:div>
    <w:div w:id="1379087907">
      <w:bodyDiv w:val="1"/>
      <w:marLeft w:val="0"/>
      <w:marRight w:val="0"/>
      <w:marTop w:val="0"/>
      <w:marBottom w:val="0"/>
      <w:divBdr>
        <w:top w:val="none" w:sz="0" w:space="0" w:color="auto"/>
        <w:left w:val="none" w:sz="0" w:space="0" w:color="auto"/>
        <w:bottom w:val="none" w:sz="0" w:space="0" w:color="auto"/>
        <w:right w:val="none" w:sz="0" w:space="0" w:color="auto"/>
      </w:divBdr>
      <w:divsChild>
        <w:div w:id="341589681">
          <w:marLeft w:val="720"/>
          <w:marRight w:val="0"/>
          <w:marTop w:val="200"/>
          <w:marBottom w:val="0"/>
          <w:divBdr>
            <w:top w:val="none" w:sz="0" w:space="0" w:color="auto"/>
            <w:left w:val="none" w:sz="0" w:space="0" w:color="auto"/>
            <w:bottom w:val="none" w:sz="0" w:space="0" w:color="auto"/>
            <w:right w:val="none" w:sz="0" w:space="0" w:color="auto"/>
          </w:divBdr>
        </w:div>
        <w:div w:id="300886007">
          <w:marLeft w:val="720"/>
          <w:marRight w:val="0"/>
          <w:marTop w:val="200"/>
          <w:marBottom w:val="0"/>
          <w:divBdr>
            <w:top w:val="none" w:sz="0" w:space="0" w:color="auto"/>
            <w:left w:val="none" w:sz="0" w:space="0" w:color="auto"/>
            <w:bottom w:val="none" w:sz="0" w:space="0" w:color="auto"/>
            <w:right w:val="none" w:sz="0" w:space="0" w:color="auto"/>
          </w:divBdr>
        </w:div>
        <w:div w:id="1374498367">
          <w:marLeft w:val="720"/>
          <w:marRight w:val="0"/>
          <w:marTop w:val="200"/>
          <w:marBottom w:val="0"/>
          <w:divBdr>
            <w:top w:val="none" w:sz="0" w:space="0" w:color="auto"/>
            <w:left w:val="none" w:sz="0" w:space="0" w:color="auto"/>
            <w:bottom w:val="none" w:sz="0" w:space="0" w:color="auto"/>
            <w:right w:val="none" w:sz="0" w:space="0" w:color="auto"/>
          </w:divBdr>
        </w:div>
        <w:div w:id="1795900746">
          <w:marLeft w:val="720"/>
          <w:marRight w:val="0"/>
          <w:marTop w:val="200"/>
          <w:marBottom w:val="0"/>
          <w:divBdr>
            <w:top w:val="none" w:sz="0" w:space="0" w:color="auto"/>
            <w:left w:val="none" w:sz="0" w:space="0" w:color="auto"/>
            <w:bottom w:val="none" w:sz="0" w:space="0" w:color="auto"/>
            <w:right w:val="none" w:sz="0" w:space="0" w:color="auto"/>
          </w:divBdr>
        </w:div>
      </w:divsChild>
    </w:div>
    <w:div w:id="1544827690">
      <w:bodyDiv w:val="1"/>
      <w:marLeft w:val="0"/>
      <w:marRight w:val="0"/>
      <w:marTop w:val="0"/>
      <w:marBottom w:val="0"/>
      <w:divBdr>
        <w:top w:val="none" w:sz="0" w:space="0" w:color="auto"/>
        <w:left w:val="none" w:sz="0" w:space="0" w:color="auto"/>
        <w:bottom w:val="none" w:sz="0" w:space="0" w:color="auto"/>
        <w:right w:val="none" w:sz="0" w:space="0" w:color="auto"/>
      </w:divBdr>
      <w:divsChild>
        <w:div w:id="1633517129">
          <w:marLeft w:val="360"/>
          <w:marRight w:val="0"/>
          <w:marTop w:val="200"/>
          <w:marBottom w:val="0"/>
          <w:divBdr>
            <w:top w:val="none" w:sz="0" w:space="0" w:color="auto"/>
            <w:left w:val="none" w:sz="0" w:space="0" w:color="auto"/>
            <w:bottom w:val="none" w:sz="0" w:space="0" w:color="auto"/>
            <w:right w:val="none" w:sz="0" w:space="0" w:color="auto"/>
          </w:divBdr>
        </w:div>
        <w:div w:id="936326809">
          <w:marLeft w:val="1080"/>
          <w:marRight w:val="0"/>
          <w:marTop w:val="100"/>
          <w:marBottom w:val="0"/>
          <w:divBdr>
            <w:top w:val="none" w:sz="0" w:space="0" w:color="auto"/>
            <w:left w:val="none" w:sz="0" w:space="0" w:color="auto"/>
            <w:bottom w:val="none" w:sz="0" w:space="0" w:color="auto"/>
            <w:right w:val="none" w:sz="0" w:space="0" w:color="auto"/>
          </w:divBdr>
        </w:div>
        <w:div w:id="1980458221">
          <w:marLeft w:val="360"/>
          <w:marRight w:val="0"/>
          <w:marTop w:val="200"/>
          <w:marBottom w:val="0"/>
          <w:divBdr>
            <w:top w:val="none" w:sz="0" w:space="0" w:color="auto"/>
            <w:left w:val="none" w:sz="0" w:space="0" w:color="auto"/>
            <w:bottom w:val="none" w:sz="0" w:space="0" w:color="auto"/>
            <w:right w:val="none" w:sz="0" w:space="0" w:color="auto"/>
          </w:divBdr>
        </w:div>
        <w:div w:id="943466231">
          <w:marLeft w:val="1080"/>
          <w:marRight w:val="0"/>
          <w:marTop w:val="100"/>
          <w:marBottom w:val="0"/>
          <w:divBdr>
            <w:top w:val="none" w:sz="0" w:space="0" w:color="auto"/>
            <w:left w:val="none" w:sz="0" w:space="0" w:color="auto"/>
            <w:bottom w:val="none" w:sz="0" w:space="0" w:color="auto"/>
            <w:right w:val="none" w:sz="0" w:space="0" w:color="auto"/>
          </w:divBdr>
        </w:div>
        <w:div w:id="173811160">
          <w:marLeft w:val="1080"/>
          <w:marRight w:val="0"/>
          <w:marTop w:val="100"/>
          <w:marBottom w:val="0"/>
          <w:divBdr>
            <w:top w:val="none" w:sz="0" w:space="0" w:color="auto"/>
            <w:left w:val="none" w:sz="0" w:space="0" w:color="auto"/>
            <w:bottom w:val="none" w:sz="0" w:space="0" w:color="auto"/>
            <w:right w:val="none" w:sz="0" w:space="0" w:color="auto"/>
          </w:divBdr>
        </w:div>
      </w:divsChild>
    </w:div>
    <w:div w:id="1861162983">
      <w:bodyDiv w:val="1"/>
      <w:marLeft w:val="0"/>
      <w:marRight w:val="0"/>
      <w:marTop w:val="0"/>
      <w:marBottom w:val="0"/>
      <w:divBdr>
        <w:top w:val="none" w:sz="0" w:space="0" w:color="auto"/>
        <w:left w:val="none" w:sz="0" w:space="0" w:color="auto"/>
        <w:bottom w:val="none" w:sz="0" w:space="0" w:color="auto"/>
        <w:right w:val="none" w:sz="0" w:space="0" w:color="auto"/>
      </w:divBdr>
      <w:divsChild>
        <w:div w:id="771239513">
          <w:marLeft w:val="360"/>
          <w:marRight w:val="0"/>
          <w:marTop w:val="200"/>
          <w:marBottom w:val="0"/>
          <w:divBdr>
            <w:top w:val="none" w:sz="0" w:space="0" w:color="auto"/>
            <w:left w:val="none" w:sz="0" w:space="0" w:color="auto"/>
            <w:bottom w:val="none" w:sz="0" w:space="0" w:color="auto"/>
            <w:right w:val="none" w:sz="0" w:space="0" w:color="auto"/>
          </w:divBdr>
        </w:div>
        <w:div w:id="26300935">
          <w:marLeft w:val="360"/>
          <w:marRight w:val="0"/>
          <w:marTop w:val="200"/>
          <w:marBottom w:val="0"/>
          <w:divBdr>
            <w:top w:val="none" w:sz="0" w:space="0" w:color="auto"/>
            <w:left w:val="none" w:sz="0" w:space="0" w:color="auto"/>
            <w:bottom w:val="none" w:sz="0" w:space="0" w:color="auto"/>
            <w:right w:val="none" w:sz="0" w:space="0" w:color="auto"/>
          </w:divBdr>
        </w:div>
        <w:div w:id="99422507">
          <w:marLeft w:val="1080"/>
          <w:marRight w:val="0"/>
          <w:marTop w:val="100"/>
          <w:marBottom w:val="0"/>
          <w:divBdr>
            <w:top w:val="none" w:sz="0" w:space="0" w:color="auto"/>
            <w:left w:val="none" w:sz="0" w:space="0" w:color="auto"/>
            <w:bottom w:val="none" w:sz="0" w:space="0" w:color="auto"/>
            <w:right w:val="none" w:sz="0" w:space="0" w:color="auto"/>
          </w:divBdr>
        </w:div>
        <w:div w:id="1828328098">
          <w:marLeft w:val="1080"/>
          <w:marRight w:val="0"/>
          <w:marTop w:val="100"/>
          <w:marBottom w:val="0"/>
          <w:divBdr>
            <w:top w:val="none" w:sz="0" w:space="0" w:color="auto"/>
            <w:left w:val="none" w:sz="0" w:space="0" w:color="auto"/>
            <w:bottom w:val="none" w:sz="0" w:space="0" w:color="auto"/>
            <w:right w:val="none" w:sz="0" w:space="0" w:color="auto"/>
          </w:divBdr>
        </w:div>
        <w:div w:id="1597907040">
          <w:marLeft w:val="360"/>
          <w:marRight w:val="0"/>
          <w:marTop w:val="200"/>
          <w:marBottom w:val="0"/>
          <w:divBdr>
            <w:top w:val="none" w:sz="0" w:space="0" w:color="auto"/>
            <w:left w:val="none" w:sz="0" w:space="0" w:color="auto"/>
            <w:bottom w:val="none" w:sz="0" w:space="0" w:color="auto"/>
            <w:right w:val="none" w:sz="0" w:space="0" w:color="auto"/>
          </w:divBdr>
        </w:div>
        <w:div w:id="397676468">
          <w:marLeft w:val="1080"/>
          <w:marRight w:val="0"/>
          <w:marTop w:val="100"/>
          <w:marBottom w:val="0"/>
          <w:divBdr>
            <w:top w:val="none" w:sz="0" w:space="0" w:color="auto"/>
            <w:left w:val="none" w:sz="0" w:space="0" w:color="auto"/>
            <w:bottom w:val="none" w:sz="0" w:space="0" w:color="auto"/>
            <w:right w:val="none" w:sz="0" w:space="0" w:color="auto"/>
          </w:divBdr>
        </w:div>
        <w:div w:id="2040275900">
          <w:marLeft w:val="1080"/>
          <w:marRight w:val="0"/>
          <w:marTop w:val="100"/>
          <w:marBottom w:val="0"/>
          <w:divBdr>
            <w:top w:val="none" w:sz="0" w:space="0" w:color="auto"/>
            <w:left w:val="none" w:sz="0" w:space="0" w:color="auto"/>
            <w:bottom w:val="none" w:sz="0" w:space="0" w:color="auto"/>
            <w:right w:val="none" w:sz="0" w:space="0" w:color="auto"/>
          </w:divBdr>
        </w:div>
      </w:divsChild>
    </w:div>
    <w:div w:id="20570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dagcc.sharepoint.com/sites/nrcs_programs/cptad/cd/SitePages/Home.aspx" TargetMode="External"/><Relationship Id="rId13" Type="http://schemas.openxmlformats.org/officeDocument/2006/relationships/hyperlink" Target="https://usdafpacbc.service-now.com/ServiceDes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dagcc.sharepoint.com/sites/nrcs_programs/CPTAD/CD/Lists/POC/AllItems.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nnections.usda.gov/communities/community/CARTHelp" TargetMode="External"/><Relationship Id="rId4" Type="http://schemas.openxmlformats.org/officeDocument/2006/relationships/webSettings" Target="webSettings.xml"/><Relationship Id="rId9" Type="http://schemas.openxmlformats.org/officeDocument/2006/relationships/hyperlink" Target="https://connections.usda.gov/wikis/home/wiki/Wbb237a288a28_4374_b11b_9ecf10b0c0bc" TargetMode="External"/><Relationship Id="rId14" Type="http://schemas.openxmlformats.org/officeDocument/2006/relationships/hyperlink" Target="https://usdagcc.sharepoint.com/sites/nrcs_programs/CPTAD/CD/Conservation%20Desktop%20Help/Forms/AllItem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Heppert, Matthew - FPAC-NRCS, Washington, DC</dc:creator>
  <cp:keywords/>
  <dc:description/>
  <cp:lastModifiedBy>Bittle, Shandy - NRCS, Lincoln, NE</cp:lastModifiedBy>
  <cp:revision>3</cp:revision>
  <cp:lastPrinted>2018-11-14T17:39:00Z</cp:lastPrinted>
  <dcterms:created xsi:type="dcterms:W3CDTF">2020-04-02T21:06:00Z</dcterms:created>
  <dcterms:modified xsi:type="dcterms:W3CDTF">2020-04-02T21:09:00Z</dcterms:modified>
</cp:coreProperties>
</file>