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91" w:rsidRPr="00641739" w:rsidRDefault="00D36F91" w:rsidP="00D36F91">
      <w:pPr>
        <w:pStyle w:val="Heading2"/>
        <w:jc w:val="center"/>
        <w:rPr>
          <w:rFonts w:ascii="Arial" w:hAnsi="Arial" w:cs="Arial"/>
          <w:color w:val="auto"/>
          <w:szCs w:val="32"/>
        </w:rPr>
      </w:pPr>
      <w:bookmarkStart w:id="0" w:name="_Toc361754773"/>
      <w:r w:rsidRPr="00641739">
        <w:rPr>
          <w:rFonts w:ascii="Arial" w:hAnsi="Arial" w:cs="Arial"/>
          <w:color w:val="auto"/>
        </w:rPr>
        <w:t xml:space="preserve">Procedure for </w:t>
      </w:r>
      <w:r>
        <w:rPr>
          <w:rFonts w:ascii="Arial" w:hAnsi="Arial" w:cs="Arial"/>
          <w:color w:val="auto"/>
        </w:rPr>
        <w:t>U</w:t>
      </w:r>
      <w:r w:rsidRPr="00641739">
        <w:rPr>
          <w:rFonts w:ascii="Arial" w:hAnsi="Arial" w:cs="Arial"/>
          <w:color w:val="auto"/>
        </w:rPr>
        <w:t xml:space="preserve">pdating </w:t>
      </w:r>
      <w:r>
        <w:rPr>
          <w:rFonts w:ascii="Arial" w:hAnsi="Arial" w:cs="Arial"/>
          <w:color w:val="auto"/>
        </w:rPr>
        <w:t>Kellogg Soil Survey Laboratory (KSSL)</w:t>
      </w:r>
      <w:r w:rsidRPr="00641739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br/>
        <w:t>C</w:t>
      </w:r>
      <w:r w:rsidRPr="00641739">
        <w:rPr>
          <w:rFonts w:ascii="Arial" w:hAnsi="Arial" w:cs="Arial"/>
          <w:color w:val="auto"/>
        </w:rPr>
        <w:t xml:space="preserve">haracterization </w:t>
      </w:r>
      <w:r>
        <w:rPr>
          <w:rFonts w:ascii="Arial" w:hAnsi="Arial" w:cs="Arial"/>
          <w:color w:val="auto"/>
        </w:rPr>
        <w:t>D</w:t>
      </w:r>
      <w:r w:rsidRPr="00641739">
        <w:rPr>
          <w:rFonts w:ascii="Arial" w:hAnsi="Arial" w:cs="Arial"/>
          <w:color w:val="auto"/>
        </w:rPr>
        <w:t>ata</w:t>
      </w:r>
      <w:bookmarkEnd w:id="0"/>
    </w:p>
    <w:p w:rsidR="00D36F91" w:rsidRPr="00641739" w:rsidRDefault="00D36F91" w:rsidP="00D36F91">
      <w:pPr>
        <w:pStyle w:val="ListParagraph"/>
        <w:ind w:left="0"/>
        <w:rPr>
          <w:rFonts w:ascii="Arial" w:hAnsi="Arial" w:cs="Arial"/>
        </w:rPr>
      </w:pPr>
    </w:p>
    <w:p w:rsidR="00D36F91" w:rsidRPr="00641739" w:rsidRDefault="00D36F91" w:rsidP="00D36F91">
      <w:pPr>
        <w:pStyle w:val="ListParagraph"/>
        <w:ind w:left="0"/>
        <w:rPr>
          <w:rFonts w:ascii="Arial" w:hAnsi="Arial" w:cs="Arial"/>
        </w:rPr>
      </w:pPr>
      <w:r w:rsidRPr="00641739">
        <w:rPr>
          <w:rFonts w:ascii="Arial" w:hAnsi="Arial" w:cs="Arial"/>
        </w:rPr>
        <w:t>Steps 1</w:t>
      </w:r>
      <w:r>
        <w:rPr>
          <w:rFonts w:ascii="Arial" w:hAnsi="Arial" w:cs="Arial"/>
        </w:rPr>
        <w:t xml:space="preserve"> through </w:t>
      </w:r>
      <w:r w:rsidRPr="00641739">
        <w:rPr>
          <w:rFonts w:ascii="Arial" w:hAnsi="Arial" w:cs="Arial"/>
        </w:rPr>
        <w:t xml:space="preserve">7 will be used in the new method of maintaining </w:t>
      </w:r>
      <w:r>
        <w:rPr>
          <w:rFonts w:ascii="Arial" w:hAnsi="Arial" w:cs="Arial"/>
        </w:rPr>
        <w:t>KSSL</w:t>
      </w:r>
      <w:r w:rsidRPr="00641739">
        <w:rPr>
          <w:rFonts w:ascii="Arial" w:hAnsi="Arial" w:cs="Arial"/>
        </w:rPr>
        <w:t xml:space="preserve"> data.</w:t>
      </w:r>
      <w:r>
        <w:rPr>
          <w:rFonts w:ascii="Arial" w:hAnsi="Arial" w:cs="Arial"/>
        </w:rPr>
        <w:t xml:space="preserve"> </w:t>
      </w:r>
      <w:r w:rsidRPr="00641739">
        <w:rPr>
          <w:rFonts w:ascii="Arial" w:hAnsi="Arial" w:cs="Arial"/>
        </w:rPr>
        <w:t xml:space="preserve">Formerly, </w:t>
      </w:r>
      <w:proofErr w:type="spellStart"/>
      <w:r w:rsidRPr="00641739">
        <w:rPr>
          <w:rFonts w:ascii="Arial" w:hAnsi="Arial" w:cs="Arial"/>
        </w:rPr>
        <w:t>pedon</w:t>
      </w:r>
      <w:proofErr w:type="spellEnd"/>
      <w:r w:rsidRPr="00641739">
        <w:rPr>
          <w:rFonts w:ascii="Arial" w:hAnsi="Arial" w:cs="Arial"/>
        </w:rPr>
        <w:t xml:space="preserve"> data w</w:t>
      </w:r>
      <w:r>
        <w:rPr>
          <w:rFonts w:ascii="Arial" w:hAnsi="Arial" w:cs="Arial"/>
        </w:rPr>
        <w:t>ere</w:t>
      </w:r>
      <w:r w:rsidRPr="00641739">
        <w:rPr>
          <w:rFonts w:ascii="Arial" w:hAnsi="Arial" w:cs="Arial"/>
        </w:rPr>
        <w:t xml:space="preserve"> updated using the SOI-8 form.</w:t>
      </w:r>
      <w:r>
        <w:rPr>
          <w:rFonts w:ascii="Arial" w:hAnsi="Arial" w:cs="Arial"/>
        </w:rPr>
        <w:t xml:space="preserve"> </w:t>
      </w:r>
      <w:r w:rsidRPr="00641739">
        <w:rPr>
          <w:rFonts w:ascii="Arial" w:hAnsi="Arial" w:cs="Arial"/>
        </w:rPr>
        <w:t xml:space="preserve">Historically, there have been duplicate sites and </w:t>
      </w:r>
      <w:proofErr w:type="spellStart"/>
      <w:r w:rsidRPr="00641739">
        <w:rPr>
          <w:rFonts w:ascii="Arial" w:hAnsi="Arial" w:cs="Arial"/>
        </w:rPr>
        <w:t>pedons</w:t>
      </w:r>
      <w:proofErr w:type="spellEnd"/>
      <w:r w:rsidRPr="00641739">
        <w:rPr>
          <w:rFonts w:ascii="Arial" w:hAnsi="Arial" w:cs="Arial"/>
        </w:rPr>
        <w:t xml:space="preserve"> in NASIS</w:t>
      </w:r>
      <w:r>
        <w:rPr>
          <w:rFonts w:ascii="Arial" w:hAnsi="Arial" w:cs="Arial"/>
        </w:rPr>
        <w:t>—one owned by</w:t>
      </w:r>
      <w:r w:rsidRPr="006417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KSSL (still referred to as NSSL in examples)</w:t>
      </w:r>
      <w:r w:rsidRPr="00641739">
        <w:rPr>
          <w:rFonts w:ascii="Arial" w:hAnsi="Arial" w:cs="Arial"/>
        </w:rPr>
        <w:t xml:space="preserve"> and the other owned by the </w:t>
      </w:r>
      <w:r>
        <w:rPr>
          <w:rFonts w:ascii="Arial" w:hAnsi="Arial" w:cs="Arial"/>
        </w:rPr>
        <w:t>MLRA Office (</w:t>
      </w:r>
      <w:proofErr w:type="spellStart"/>
      <w:r w:rsidRPr="00641739">
        <w:rPr>
          <w:rFonts w:ascii="Arial" w:hAnsi="Arial" w:cs="Arial"/>
        </w:rPr>
        <w:t>MLRAxx_Office</w:t>
      </w:r>
      <w:proofErr w:type="spellEnd"/>
      <w:r>
        <w:rPr>
          <w:rFonts w:ascii="Arial" w:hAnsi="Arial" w:cs="Arial"/>
        </w:rPr>
        <w:t>)</w:t>
      </w:r>
      <w:r w:rsidRPr="0064173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641739">
        <w:rPr>
          <w:rFonts w:ascii="Arial" w:hAnsi="Arial" w:cs="Arial"/>
        </w:rPr>
        <w:t xml:space="preserve">This process will link the </w:t>
      </w:r>
      <w:proofErr w:type="spellStart"/>
      <w:r w:rsidRPr="00641739">
        <w:rPr>
          <w:rFonts w:ascii="Arial" w:hAnsi="Arial" w:cs="Arial"/>
        </w:rPr>
        <w:t>pedons</w:t>
      </w:r>
      <w:proofErr w:type="spellEnd"/>
      <w:r w:rsidRPr="00641739">
        <w:rPr>
          <w:rFonts w:ascii="Arial" w:hAnsi="Arial" w:cs="Arial"/>
        </w:rPr>
        <w:t xml:space="preserve"> to one site. Changes will need to be made in order to update the Correlated Name, Classification, and Location</w:t>
      </w:r>
      <w:r>
        <w:rPr>
          <w:rFonts w:ascii="Arial" w:hAnsi="Arial" w:cs="Arial"/>
        </w:rPr>
        <w:t xml:space="preserve">. </w:t>
      </w:r>
    </w:p>
    <w:p w:rsidR="00D36F91" w:rsidRPr="00641739" w:rsidRDefault="00D36F91" w:rsidP="00D36F91">
      <w:pPr>
        <w:pStyle w:val="ListParagraph"/>
        <w:rPr>
          <w:rFonts w:ascii="Arial" w:hAnsi="Arial" w:cs="Arial"/>
        </w:rPr>
      </w:pPr>
    </w:p>
    <w:p w:rsidR="00D36F91" w:rsidRPr="00641739" w:rsidRDefault="00D36F91" w:rsidP="00D36F91">
      <w:pPr>
        <w:pStyle w:val="ListParagraph"/>
        <w:ind w:left="0"/>
        <w:rPr>
          <w:rFonts w:ascii="Arial" w:hAnsi="Arial" w:cs="Arial"/>
        </w:rPr>
      </w:pPr>
      <w:r w:rsidRPr="00641739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s</w:t>
      </w:r>
      <w:r w:rsidRPr="00641739">
        <w:rPr>
          <w:rFonts w:ascii="Arial" w:hAnsi="Arial" w:cs="Arial"/>
        </w:rPr>
        <w:t>ampled sites in need of updating:</w:t>
      </w:r>
    </w:p>
    <w:p w:rsidR="00D36F91" w:rsidRPr="00641739" w:rsidRDefault="00D36F91" w:rsidP="00D36F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641739">
        <w:rPr>
          <w:rFonts w:ascii="Arial" w:hAnsi="Arial" w:cs="Arial"/>
        </w:rPr>
        <w:t xml:space="preserve">SDQS will load the </w:t>
      </w:r>
      <w:r>
        <w:rPr>
          <w:rFonts w:ascii="Arial" w:hAnsi="Arial" w:cs="Arial"/>
        </w:rPr>
        <w:t>s</w:t>
      </w:r>
      <w:r w:rsidRPr="00641739">
        <w:rPr>
          <w:rFonts w:ascii="Arial" w:hAnsi="Arial" w:cs="Arial"/>
        </w:rPr>
        <w:t xml:space="preserve">ites and </w:t>
      </w:r>
      <w:proofErr w:type="spellStart"/>
      <w:r>
        <w:rPr>
          <w:rFonts w:ascii="Arial" w:hAnsi="Arial" w:cs="Arial"/>
        </w:rPr>
        <w:t>p</w:t>
      </w:r>
      <w:r w:rsidRPr="00641739">
        <w:rPr>
          <w:rFonts w:ascii="Arial" w:hAnsi="Arial" w:cs="Arial"/>
        </w:rPr>
        <w:t>edons</w:t>
      </w:r>
      <w:proofErr w:type="spellEnd"/>
      <w:r w:rsidRPr="00641739">
        <w:rPr>
          <w:rFonts w:ascii="Arial" w:hAnsi="Arial" w:cs="Arial"/>
        </w:rPr>
        <w:t xml:space="preserve"> into NASIS.</w:t>
      </w:r>
    </w:p>
    <w:p w:rsidR="00D36F91" w:rsidRPr="00641739" w:rsidRDefault="00D36F91" w:rsidP="00D36F91">
      <w:pPr>
        <w:pStyle w:val="ListParagraph"/>
        <w:ind w:left="360"/>
        <w:rPr>
          <w:rFonts w:ascii="Arial" w:hAnsi="Arial" w:cs="Arial"/>
        </w:rPr>
      </w:pPr>
    </w:p>
    <w:p w:rsidR="00D36F91" w:rsidRPr="00641739" w:rsidRDefault="00D36F91" w:rsidP="00D36F91">
      <w:pPr>
        <w:pStyle w:val="ListParagraph"/>
        <w:ind w:left="360"/>
        <w:rPr>
          <w:rFonts w:ascii="Arial" w:hAnsi="Arial" w:cs="Arial"/>
        </w:rPr>
      </w:pPr>
      <w:r w:rsidRPr="00641739">
        <w:rPr>
          <w:rFonts w:ascii="Arial" w:hAnsi="Arial" w:cs="Arial"/>
          <w:noProof/>
        </w:rPr>
        <w:drawing>
          <wp:inline distT="0" distB="0" distL="0" distR="0">
            <wp:extent cx="5486400" cy="1714500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F91" w:rsidRPr="00641739" w:rsidRDefault="00D36F91" w:rsidP="00D36F91">
      <w:pPr>
        <w:pStyle w:val="ListParagraph"/>
        <w:rPr>
          <w:rFonts w:ascii="Arial" w:hAnsi="Arial" w:cs="Arial"/>
        </w:rPr>
      </w:pPr>
    </w:p>
    <w:p w:rsidR="00D36F91" w:rsidRPr="00641739" w:rsidRDefault="00D36F91" w:rsidP="00D36F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173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</w:t>
      </w:r>
      <w:r w:rsidRPr="00641739">
        <w:rPr>
          <w:rFonts w:ascii="Arial" w:hAnsi="Arial" w:cs="Arial"/>
        </w:rPr>
        <w:t xml:space="preserve">ite owned by </w:t>
      </w:r>
      <w:r>
        <w:rPr>
          <w:rFonts w:ascii="Arial" w:hAnsi="Arial" w:cs="Arial"/>
        </w:rPr>
        <w:t>KSSL</w:t>
      </w:r>
      <w:r w:rsidRPr="00641739">
        <w:rPr>
          <w:rFonts w:ascii="Arial" w:hAnsi="Arial" w:cs="Arial"/>
        </w:rPr>
        <w:t xml:space="preserve"> will be the official </w:t>
      </w:r>
      <w:r>
        <w:rPr>
          <w:rFonts w:ascii="Arial" w:hAnsi="Arial" w:cs="Arial"/>
        </w:rPr>
        <w:t>s</w:t>
      </w:r>
      <w:r w:rsidRPr="00641739">
        <w:rPr>
          <w:rFonts w:ascii="Arial" w:hAnsi="Arial" w:cs="Arial"/>
        </w:rPr>
        <w:t xml:space="preserve">ite for all </w:t>
      </w:r>
      <w:proofErr w:type="spellStart"/>
      <w:r w:rsidRPr="00641739">
        <w:rPr>
          <w:rFonts w:ascii="Arial" w:hAnsi="Arial" w:cs="Arial"/>
        </w:rPr>
        <w:t>pedon</w:t>
      </w:r>
      <w:r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associated with lab data. The </w:t>
      </w:r>
      <w:r w:rsidRPr="00641739">
        <w:rPr>
          <w:rFonts w:ascii="Arial" w:hAnsi="Arial" w:cs="Arial"/>
        </w:rPr>
        <w:t xml:space="preserve">SDQS will update the official </w:t>
      </w:r>
      <w:r>
        <w:rPr>
          <w:rFonts w:ascii="Arial" w:hAnsi="Arial" w:cs="Arial"/>
        </w:rPr>
        <w:t>s</w:t>
      </w:r>
      <w:r w:rsidRPr="00641739">
        <w:rPr>
          <w:rFonts w:ascii="Arial" w:hAnsi="Arial" w:cs="Arial"/>
        </w:rPr>
        <w:t>ite to include all additions, corrections</w:t>
      </w:r>
      <w:r>
        <w:rPr>
          <w:rFonts w:ascii="Arial" w:hAnsi="Arial" w:cs="Arial"/>
        </w:rPr>
        <w:t>,</w:t>
      </w:r>
      <w:r w:rsidRPr="00641739">
        <w:rPr>
          <w:rFonts w:ascii="Arial" w:hAnsi="Arial" w:cs="Arial"/>
        </w:rPr>
        <w:t xml:space="preserve"> or updates to the various data fields. In this example, notice th</w:t>
      </w:r>
      <w:r>
        <w:rPr>
          <w:rFonts w:ascii="Arial" w:hAnsi="Arial" w:cs="Arial"/>
        </w:rPr>
        <w:t>at</w:t>
      </w:r>
      <w:r w:rsidRPr="00641739">
        <w:rPr>
          <w:rFonts w:ascii="Arial" w:hAnsi="Arial" w:cs="Arial"/>
        </w:rPr>
        <w:t xml:space="preserve"> location and </w:t>
      </w:r>
      <w:r>
        <w:rPr>
          <w:rFonts w:ascii="Arial" w:hAnsi="Arial" w:cs="Arial"/>
        </w:rPr>
        <w:t>d</w:t>
      </w:r>
      <w:r w:rsidRPr="00641739">
        <w:rPr>
          <w:rFonts w:ascii="Arial" w:hAnsi="Arial" w:cs="Arial"/>
        </w:rPr>
        <w:t xml:space="preserve">atum are two that need to be reconciled and populated on the </w:t>
      </w:r>
      <w:r>
        <w:rPr>
          <w:rFonts w:ascii="Arial" w:hAnsi="Arial" w:cs="Arial"/>
        </w:rPr>
        <w:t>K</w:t>
      </w:r>
      <w:r w:rsidRPr="00641739">
        <w:rPr>
          <w:rFonts w:ascii="Arial" w:hAnsi="Arial" w:cs="Arial"/>
        </w:rPr>
        <w:t>SSL</w:t>
      </w:r>
      <w:r>
        <w:rPr>
          <w:rFonts w:ascii="Arial" w:hAnsi="Arial" w:cs="Arial"/>
        </w:rPr>
        <w:t>-</w:t>
      </w:r>
      <w:r w:rsidRPr="00641739">
        <w:rPr>
          <w:rFonts w:ascii="Arial" w:hAnsi="Arial" w:cs="Arial"/>
        </w:rPr>
        <w:t xml:space="preserve">owned </w:t>
      </w:r>
      <w:r>
        <w:rPr>
          <w:rFonts w:ascii="Arial" w:hAnsi="Arial" w:cs="Arial"/>
        </w:rPr>
        <w:t>s</w:t>
      </w:r>
      <w:r w:rsidRPr="00641739">
        <w:rPr>
          <w:rFonts w:ascii="Arial" w:hAnsi="Arial" w:cs="Arial"/>
        </w:rPr>
        <w:t>ite.</w:t>
      </w:r>
    </w:p>
    <w:p w:rsidR="00D36F91" w:rsidRDefault="00D36F91" w:rsidP="00D36F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1739">
        <w:rPr>
          <w:rFonts w:ascii="Arial" w:hAnsi="Arial" w:cs="Arial"/>
        </w:rPr>
        <w:t xml:space="preserve">The </w:t>
      </w:r>
      <w:proofErr w:type="spellStart"/>
      <w:r w:rsidRPr="00641739">
        <w:rPr>
          <w:rFonts w:ascii="Arial" w:hAnsi="Arial" w:cs="Arial"/>
        </w:rPr>
        <w:t>MLRAxx_Office</w:t>
      </w:r>
      <w:proofErr w:type="spellEnd"/>
      <w:r w:rsidRPr="0064173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Pr="00641739">
        <w:rPr>
          <w:rFonts w:ascii="Arial" w:hAnsi="Arial" w:cs="Arial"/>
        </w:rPr>
        <w:t>edon</w:t>
      </w:r>
      <w:proofErr w:type="spellEnd"/>
      <w:r w:rsidRPr="00641739">
        <w:rPr>
          <w:rFonts w:ascii="Arial" w:hAnsi="Arial" w:cs="Arial"/>
        </w:rPr>
        <w:t xml:space="preserve"> will be modified and linked to the </w:t>
      </w:r>
      <w:r>
        <w:rPr>
          <w:rFonts w:ascii="Arial" w:hAnsi="Arial" w:cs="Arial"/>
        </w:rPr>
        <w:t>s</w:t>
      </w:r>
      <w:r w:rsidRPr="00641739">
        <w:rPr>
          <w:rFonts w:ascii="Arial" w:hAnsi="Arial" w:cs="Arial"/>
        </w:rPr>
        <w:t xml:space="preserve">ite owned by </w:t>
      </w:r>
      <w:r w:rsidR="003273AE">
        <w:rPr>
          <w:rFonts w:ascii="Arial" w:hAnsi="Arial" w:cs="Arial"/>
        </w:rPr>
        <w:t>the</w:t>
      </w:r>
      <w:r w:rsidRPr="0064173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</w:t>
      </w:r>
      <w:r w:rsidR="003273AE">
        <w:rPr>
          <w:rFonts w:ascii="Arial" w:hAnsi="Arial" w:cs="Arial"/>
        </w:rPr>
        <w:t>SSL_Sites_MO_XX</w:t>
      </w:r>
      <w:proofErr w:type="spellEnd"/>
      <w:r w:rsidR="003273AE">
        <w:rPr>
          <w:rFonts w:ascii="Arial" w:hAnsi="Arial" w:cs="Arial"/>
        </w:rPr>
        <w:t xml:space="preserve"> </w:t>
      </w:r>
      <w:r w:rsidRPr="00641739">
        <w:rPr>
          <w:rFonts w:ascii="Arial" w:hAnsi="Arial" w:cs="Arial"/>
        </w:rPr>
        <w:t>Group</w:t>
      </w:r>
      <w:r w:rsidR="003273AE">
        <w:rPr>
          <w:rFonts w:ascii="Arial" w:hAnsi="Arial" w:cs="Arial"/>
        </w:rPr>
        <w:t xml:space="preserve"> in the NASIS KSSL Site</w:t>
      </w:r>
      <w:r w:rsidRPr="00641739">
        <w:rPr>
          <w:rFonts w:ascii="Arial" w:hAnsi="Arial" w:cs="Arial"/>
        </w:rPr>
        <w:t xml:space="preserve">. In the image below, the </w:t>
      </w:r>
      <w:proofErr w:type="spellStart"/>
      <w:r>
        <w:rPr>
          <w:rFonts w:ascii="Arial" w:hAnsi="Arial" w:cs="Arial"/>
        </w:rPr>
        <w:t>p</w:t>
      </w:r>
      <w:r w:rsidRPr="00641739">
        <w:rPr>
          <w:rFonts w:ascii="Arial" w:hAnsi="Arial" w:cs="Arial"/>
        </w:rPr>
        <w:t>edons</w:t>
      </w:r>
      <w:proofErr w:type="spellEnd"/>
      <w:r w:rsidRPr="00641739">
        <w:rPr>
          <w:rFonts w:ascii="Arial" w:hAnsi="Arial" w:cs="Arial"/>
        </w:rPr>
        <w:t xml:space="preserve"> are linked to each </w:t>
      </w:r>
      <w:r>
        <w:rPr>
          <w:rFonts w:ascii="Arial" w:hAnsi="Arial" w:cs="Arial"/>
        </w:rPr>
        <w:t>s</w:t>
      </w:r>
      <w:r w:rsidRPr="00641739">
        <w:rPr>
          <w:rFonts w:ascii="Arial" w:hAnsi="Arial" w:cs="Arial"/>
        </w:rPr>
        <w:t>ite</w:t>
      </w:r>
      <w:r>
        <w:rPr>
          <w:rFonts w:ascii="Arial" w:hAnsi="Arial" w:cs="Arial"/>
        </w:rPr>
        <w:t>—</w:t>
      </w:r>
      <w:r w:rsidRPr="00641739">
        <w:rPr>
          <w:rFonts w:ascii="Arial" w:hAnsi="Arial" w:cs="Arial"/>
        </w:rPr>
        <w:t xml:space="preserve">one to the </w:t>
      </w:r>
      <w:proofErr w:type="spellStart"/>
      <w:r>
        <w:rPr>
          <w:rFonts w:ascii="Arial" w:hAnsi="Arial" w:cs="Arial"/>
        </w:rPr>
        <w:t>K</w:t>
      </w:r>
      <w:r w:rsidRPr="00641739">
        <w:rPr>
          <w:rFonts w:ascii="Arial" w:hAnsi="Arial" w:cs="Arial"/>
        </w:rPr>
        <w:t>SSL</w:t>
      </w:r>
      <w:r w:rsidR="003273AE">
        <w:rPr>
          <w:rFonts w:ascii="Arial" w:hAnsi="Arial" w:cs="Arial"/>
        </w:rPr>
        <w:t>_Sites_MO_XX</w:t>
      </w:r>
      <w:proofErr w:type="spellEnd"/>
      <w:r w:rsidRPr="00641739">
        <w:rPr>
          <w:rFonts w:ascii="Arial" w:hAnsi="Arial" w:cs="Arial"/>
        </w:rPr>
        <w:t xml:space="preserve"> site and the other to the MLRA13_Office</w:t>
      </w:r>
      <w:r>
        <w:rPr>
          <w:rFonts w:ascii="Arial" w:hAnsi="Arial" w:cs="Arial"/>
        </w:rPr>
        <w:t xml:space="preserve">. </w:t>
      </w:r>
    </w:p>
    <w:p w:rsidR="00D36F91" w:rsidRPr="00641739" w:rsidRDefault="00D36F91" w:rsidP="00D36F91">
      <w:pPr>
        <w:pStyle w:val="ListParagraph"/>
        <w:ind w:left="360"/>
        <w:rPr>
          <w:rFonts w:ascii="Arial" w:hAnsi="Arial" w:cs="Arial"/>
        </w:rPr>
      </w:pPr>
    </w:p>
    <w:p w:rsidR="00D36F91" w:rsidRDefault="00D36F91" w:rsidP="00D36F91">
      <w:pPr>
        <w:pStyle w:val="ListParagraph"/>
        <w:ind w:left="360"/>
        <w:rPr>
          <w:rFonts w:ascii="Arial" w:hAnsi="Arial" w:cs="Arial"/>
        </w:rPr>
      </w:pPr>
      <w:r w:rsidRPr="00641739">
        <w:rPr>
          <w:rFonts w:ascii="Arial" w:hAnsi="Arial" w:cs="Arial"/>
          <w:noProof/>
        </w:rPr>
        <w:drawing>
          <wp:inline distT="0" distB="0" distL="0" distR="0">
            <wp:extent cx="5486400" cy="740139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F91" w:rsidRPr="00641739" w:rsidRDefault="00D36F91" w:rsidP="00D36F91">
      <w:pPr>
        <w:pStyle w:val="ListParagraph"/>
        <w:ind w:left="360"/>
        <w:rPr>
          <w:rFonts w:ascii="Arial" w:hAnsi="Arial" w:cs="Arial"/>
        </w:rPr>
      </w:pPr>
    </w:p>
    <w:p w:rsidR="00D36F91" w:rsidRPr="00641739" w:rsidRDefault="00D36F91" w:rsidP="00D36F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1739">
        <w:rPr>
          <w:rFonts w:ascii="Arial" w:hAnsi="Arial" w:cs="Arial"/>
        </w:rPr>
        <w:t xml:space="preserve">In the example above, the </w:t>
      </w:r>
      <w:proofErr w:type="spellStart"/>
      <w:r>
        <w:rPr>
          <w:rFonts w:ascii="Arial" w:hAnsi="Arial" w:cs="Arial"/>
        </w:rPr>
        <w:t>p</w:t>
      </w:r>
      <w:r w:rsidRPr="00641739">
        <w:rPr>
          <w:rFonts w:ascii="Arial" w:hAnsi="Arial" w:cs="Arial"/>
        </w:rPr>
        <w:t>edon</w:t>
      </w:r>
      <w:proofErr w:type="spellEnd"/>
      <w:r w:rsidRPr="00641739">
        <w:rPr>
          <w:rFonts w:ascii="Arial" w:hAnsi="Arial" w:cs="Arial"/>
        </w:rPr>
        <w:t xml:space="preserve"> linked to Site Observation 140360 will be edited and linked to Site Observation 143416 as noted in the image below.</w:t>
      </w:r>
      <w:r>
        <w:rPr>
          <w:rFonts w:ascii="Arial" w:hAnsi="Arial" w:cs="Arial"/>
        </w:rPr>
        <w:br/>
      </w:r>
    </w:p>
    <w:p w:rsidR="00D36F91" w:rsidRDefault="00D36F91" w:rsidP="00D36F91">
      <w:pPr>
        <w:pStyle w:val="ListParagraph"/>
        <w:ind w:left="360"/>
        <w:rPr>
          <w:rFonts w:ascii="Arial" w:hAnsi="Arial" w:cs="Arial"/>
        </w:rPr>
      </w:pPr>
      <w:r w:rsidRPr="00641739">
        <w:rPr>
          <w:rFonts w:ascii="Arial" w:hAnsi="Arial" w:cs="Arial"/>
          <w:noProof/>
        </w:rPr>
        <w:drawing>
          <wp:inline distT="0" distB="0" distL="0" distR="0">
            <wp:extent cx="5486400" cy="580869"/>
            <wp:effectExtent l="19050" t="0" r="0" b="0"/>
            <wp:docPr id="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F91" w:rsidRPr="00641739" w:rsidRDefault="00D36F91" w:rsidP="00D36F91">
      <w:pPr>
        <w:pStyle w:val="ListParagraph"/>
        <w:ind w:left="360"/>
        <w:rPr>
          <w:rFonts w:ascii="Arial" w:hAnsi="Arial" w:cs="Arial"/>
        </w:rPr>
      </w:pPr>
    </w:p>
    <w:p w:rsidR="00D36F91" w:rsidRPr="00641739" w:rsidRDefault="00D36F91" w:rsidP="00D36F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MLRAxx_Office</w:t>
      </w:r>
      <w:proofErr w:type="spellEnd"/>
      <w:r w:rsidRPr="006417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="003273AE">
        <w:rPr>
          <w:rFonts w:ascii="Arial" w:hAnsi="Arial" w:cs="Arial"/>
        </w:rPr>
        <w:t xml:space="preserve">ite record can then be </w:t>
      </w:r>
      <w:r w:rsidRPr="00641739">
        <w:rPr>
          <w:rFonts w:ascii="Arial" w:hAnsi="Arial" w:cs="Arial"/>
        </w:rPr>
        <w:t xml:space="preserve">deleted. </w:t>
      </w:r>
    </w:p>
    <w:p w:rsidR="00D36F91" w:rsidRPr="00641739" w:rsidRDefault="00D36F91" w:rsidP="00D36F9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41739">
        <w:rPr>
          <w:rFonts w:ascii="Arial" w:hAnsi="Arial" w:cs="Arial"/>
        </w:rPr>
        <w:t xml:space="preserve">If there are other </w:t>
      </w:r>
      <w:proofErr w:type="spellStart"/>
      <w:r>
        <w:rPr>
          <w:rFonts w:ascii="Arial" w:hAnsi="Arial" w:cs="Arial"/>
        </w:rPr>
        <w:t>p</w:t>
      </w:r>
      <w:r w:rsidRPr="00641739">
        <w:rPr>
          <w:rFonts w:ascii="Arial" w:hAnsi="Arial" w:cs="Arial"/>
        </w:rPr>
        <w:t>edons</w:t>
      </w:r>
      <w:proofErr w:type="spellEnd"/>
      <w:r w:rsidRPr="00641739">
        <w:rPr>
          <w:rFonts w:ascii="Arial" w:hAnsi="Arial" w:cs="Arial"/>
        </w:rPr>
        <w:t xml:space="preserve"> linked to the </w:t>
      </w:r>
      <w:proofErr w:type="spellStart"/>
      <w:r w:rsidRPr="00641739">
        <w:rPr>
          <w:rFonts w:ascii="Arial" w:hAnsi="Arial" w:cs="Arial"/>
        </w:rPr>
        <w:t>MLRAxx_Office</w:t>
      </w:r>
      <w:proofErr w:type="spellEnd"/>
      <w:r w:rsidRPr="006417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641739">
        <w:rPr>
          <w:rFonts w:ascii="Arial" w:hAnsi="Arial" w:cs="Arial"/>
        </w:rPr>
        <w:t xml:space="preserve">ite, the </w:t>
      </w:r>
      <w:r>
        <w:rPr>
          <w:rFonts w:ascii="Arial" w:hAnsi="Arial" w:cs="Arial"/>
        </w:rPr>
        <w:t>s</w:t>
      </w:r>
      <w:r w:rsidRPr="00641739">
        <w:rPr>
          <w:rFonts w:ascii="Arial" w:hAnsi="Arial" w:cs="Arial"/>
        </w:rPr>
        <w:t>ite should remain untouched</w:t>
      </w:r>
      <w:r>
        <w:rPr>
          <w:rFonts w:ascii="Arial" w:hAnsi="Arial" w:cs="Arial"/>
        </w:rPr>
        <w:t xml:space="preserve">. </w:t>
      </w:r>
    </w:p>
    <w:p w:rsidR="00D36F91" w:rsidRPr="00641739" w:rsidRDefault="00D36F91" w:rsidP="00D36F9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41739">
        <w:rPr>
          <w:rFonts w:ascii="Arial" w:hAnsi="Arial" w:cs="Arial"/>
        </w:rPr>
        <w:lastRenderedPageBreak/>
        <w:t xml:space="preserve">Before </w:t>
      </w: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MLRAxx_Office</w:t>
      </w:r>
      <w:proofErr w:type="spellEnd"/>
      <w:r>
        <w:rPr>
          <w:rFonts w:ascii="Arial" w:hAnsi="Arial" w:cs="Arial"/>
        </w:rPr>
        <w:t xml:space="preserve"> site is deleted</w:t>
      </w:r>
      <w:r w:rsidRPr="0064173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it</w:t>
      </w:r>
      <w:r w:rsidRPr="00641739">
        <w:rPr>
          <w:rFonts w:ascii="Arial" w:hAnsi="Arial" w:cs="Arial"/>
        </w:rPr>
        <w:t xml:space="preserve"> should be compared </w:t>
      </w:r>
      <w:r>
        <w:rPr>
          <w:rFonts w:ascii="Arial" w:hAnsi="Arial" w:cs="Arial"/>
        </w:rPr>
        <w:t xml:space="preserve">to the KSSL site </w:t>
      </w:r>
      <w:r w:rsidRPr="00641739">
        <w:rPr>
          <w:rFonts w:ascii="Arial" w:hAnsi="Arial" w:cs="Arial"/>
        </w:rPr>
        <w:t>and any child table inform</w:t>
      </w:r>
      <w:r>
        <w:rPr>
          <w:rFonts w:ascii="Arial" w:hAnsi="Arial" w:cs="Arial"/>
        </w:rPr>
        <w:t>ation should be updated in the KSSL S</w:t>
      </w:r>
      <w:r w:rsidRPr="00641739">
        <w:rPr>
          <w:rFonts w:ascii="Arial" w:hAnsi="Arial" w:cs="Arial"/>
        </w:rPr>
        <w:t>ite table.</w:t>
      </w:r>
    </w:p>
    <w:p w:rsidR="00D36F91" w:rsidRPr="00857262" w:rsidRDefault="00D36F91" w:rsidP="00D36F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7262">
        <w:rPr>
          <w:rFonts w:ascii="Arial" w:hAnsi="Arial" w:cs="Arial"/>
        </w:rPr>
        <w:t xml:space="preserve">If there has been extensive updating to the </w:t>
      </w:r>
      <w:proofErr w:type="spellStart"/>
      <w:r w:rsidRPr="00857262">
        <w:rPr>
          <w:rFonts w:ascii="Arial" w:hAnsi="Arial" w:cs="Arial"/>
        </w:rPr>
        <w:t>MLRAxx_Office</w:t>
      </w:r>
      <w:proofErr w:type="spellEnd"/>
      <w:r w:rsidRPr="00857262">
        <w:rPr>
          <w:rFonts w:ascii="Arial" w:hAnsi="Arial" w:cs="Arial"/>
        </w:rPr>
        <w:t xml:space="preserve"> site and it is better to make this the official site, </w:t>
      </w:r>
      <w:r w:rsidR="003273AE" w:rsidRPr="00857262">
        <w:rPr>
          <w:rFonts w:ascii="Arial" w:hAnsi="Arial" w:cs="Arial"/>
        </w:rPr>
        <w:t xml:space="preserve">then change the ownership of that site to the </w:t>
      </w:r>
      <w:proofErr w:type="spellStart"/>
      <w:r w:rsidR="003273AE" w:rsidRPr="00857262">
        <w:rPr>
          <w:rFonts w:ascii="Arial" w:hAnsi="Arial" w:cs="Arial"/>
        </w:rPr>
        <w:t>KSSL_Sites_MO_XX</w:t>
      </w:r>
      <w:proofErr w:type="spellEnd"/>
      <w:r w:rsidR="003273AE" w:rsidRPr="00857262">
        <w:rPr>
          <w:rFonts w:ascii="Arial" w:hAnsi="Arial" w:cs="Arial"/>
        </w:rPr>
        <w:t xml:space="preserve"> group</w:t>
      </w:r>
      <w:r w:rsidRPr="00857262">
        <w:rPr>
          <w:rFonts w:ascii="Arial" w:hAnsi="Arial" w:cs="Arial"/>
        </w:rPr>
        <w:t xml:space="preserve">. </w:t>
      </w:r>
      <w:r w:rsidR="00857262" w:rsidRPr="00857262">
        <w:rPr>
          <w:rFonts w:ascii="Arial" w:hAnsi="Arial" w:cs="Arial"/>
        </w:rPr>
        <w:t xml:space="preserve"> Change the ownership of the original site in the </w:t>
      </w:r>
      <w:proofErr w:type="spellStart"/>
      <w:r w:rsidR="00857262" w:rsidRPr="00857262">
        <w:rPr>
          <w:rFonts w:ascii="Arial" w:hAnsi="Arial" w:cs="Arial"/>
        </w:rPr>
        <w:t>KSSL_Sites_MO_XX</w:t>
      </w:r>
      <w:proofErr w:type="spellEnd"/>
      <w:r w:rsidR="00857262" w:rsidRPr="00857262">
        <w:rPr>
          <w:rFonts w:ascii="Arial" w:hAnsi="Arial" w:cs="Arial"/>
        </w:rPr>
        <w:t xml:space="preserve"> group to the </w:t>
      </w:r>
      <w:proofErr w:type="spellStart"/>
      <w:r w:rsidR="00857262" w:rsidRPr="00857262">
        <w:rPr>
          <w:rFonts w:ascii="Arial" w:hAnsi="Arial" w:cs="Arial"/>
        </w:rPr>
        <w:t>KSSL_sites_to_delete</w:t>
      </w:r>
      <w:proofErr w:type="spellEnd"/>
      <w:r w:rsidR="00857262" w:rsidRPr="00857262">
        <w:rPr>
          <w:rFonts w:ascii="Arial" w:hAnsi="Arial" w:cs="Arial"/>
        </w:rPr>
        <w:t xml:space="preserve">. </w:t>
      </w:r>
      <w:r w:rsidR="00857262">
        <w:rPr>
          <w:rFonts w:ascii="Arial" w:hAnsi="Arial" w:cs="Arial"/>
        </w:rPr>
        <w:t xml:space="preserve"> KSSL will link their </w:t>
      </w:r>
      <w:proofErr w:type="spellStart"/>
      <w:r w:rsidR="00857262">
        <w:rPr>
          <w:rFonts w:ascii="Arial" w:hAnsi="Arial" w:cs="Arial"/>
        </w:rPr>
        <w:t>pedon</w:t>
      </w:r>
      <w:proofErr w:type="spellEnd"/>
      <w:r w:rsidR="00857262">
        <w:rPr>
          <w:rFonts w:ascii="Arial" w:hAnsi="Arial" w:cs="Arial"/>
        </w:rPr>
        <w:t xml:space="preserve"> to the </w:t>
      </w:r>
      <w:proofErr w:type="spellStart"/>
      <w:r w:rsidR="00857262">
        <w:rPr>
          <w:rFonts w:ascii="Arial" w:hAnsi="Arial" w:cs="Arial"/>
        </w:rPr>
        <w:t>MLRAxx_Office</w:t>
      </w:r>
      <w:proofErr w:type="spellEnd"/>
      <w:r w:rsidR="00857262">
        <w:rPr>
          <w:rFonts w:ascii="Arial" w:hAnsi="Arial" w:cs="Arial"/>
        </w:rPr>
        <w:t xml:space="preserve"> site that has been designated and the original KSSL site will be deleted.</w:t>
      </w:r>
    </w:p>
    <w:p w:rsidR="00D36F91" w:rsidRPr="00641739" w:rsidRDefault="00D36F91" w:rsidP="00D36F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57262">
        <w:rPr>
          <w:rFonts w:ascii="Arial" w:hAnsi="Arial" w:cs="Arial"/>
        </w:rPr>
        <w:t xml:space="preserve">This process involving one site and two </w:t>
      </w:r>
      <w:proofErr w:type="spellStart"/>
      <w:r w:rsidRPr="00857262">
        <w:rPr>
          <w:rFonts w:ascii="Arial" w:hAnsi="Arial" w:cs="Arial"/>
        </w:rPr>
        <w:t>pedons</w:t>
      </w:r>
      <w:proofErr w:type="spellEnd"/>
      <w:r w:rsidRPr="00857262">
        <w:rPr>
          <w:rFonts w:ascii="Arial" w:hAnsi="Arial" w:cs="Arial"/>
        </w:rPr>
        <w:t xml:space="preserve"> will replace the SOI-8 process. It will allow the soil survey regional office staff to provide quality assurance and maintain the correlation history of the sampled </w:t>
      </w:r>
      <w:proofErr w:type="spellStart"/>
      <w:r w:rsidRPr="00857262">
        <w:rPr>
          <w:rFonts w:ascii="Arial" w:hAnsi="Arial" w:cs="Arial"/>
        </w:rPr>
        <w:t>pedons</w:t>
      </w:r>
      <w:proofErr w:type="spellEnd"/>
      <w:r w:rsidRPr="00857262">
        <w:rPr>
          <w:rFonts w:ascii="Arial" w:hAnsi="Arial" w:cs="Arial"/>
        </w:rPr>
        <w:t xml:space="preserve">. The staff will have the ability to maintain the site information and the </w:t>
      </w:r>
      <w:proofErr w:type="spellStart"/>
      <w:r w:rsidRPr="00857262">
        <w:rPr>
          <w:rFonts w:ascii="Arial" w:hAnsi="Arial" w:cs="Arial"/>
        </w:rPr>
        <w:t>pedon</w:t>
      </w:r>
      <w:proofErr w:type="spellEnd"/>
      <w:r w:rsidRPr="00857262">
        <w:rPr>
          <w:rFonts w:ascii="Arial" w:hAnsi="Arial" w:cs="Arial"/>
        </w:rPr>
        <w:t xml:space="preserve"> information.</w:t>
      </w:r>
    </w:p>
    <w:p w:rsidR="00D36F91" w:rsidRPr="00641739" w:rsidRDefault="00D36F91" w:rsidP="00D36F9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1739">
        <w:rPr>
          <w:rFonts w:ascii="Arial" w:hAnsi="Arial" w:cs="Arial"/>
        </w:rPr>
        <w:t xml:space="preserve">This process will also allow the most current </w:t>
      </w:r>
      <w:proofErr w:type="spellStart"/>
      <w:r w:rsidRPr="00641739">
        <w:rPr>
          <w:rFonts w:ascii="Arial" w:hAnsi="Arial" w:cs="Arial"/>
        </w:rPr>
        <w:t>pedon</w:t>
      </w:r>
      <w:proofErr w:type="spellEnd"/>
      <w:r w:rsidRPr="00641739">
        <w:rPr>
          <w:rFonts w:ascii="Arial" w:hAnsi="Arial" w:cs="Arial"/>
        </w:rPr>
        <w:t xml:space="preserve"> description to be published with the lab data via the </w:t>
      </w:r>
      <w:r>
        <w:rPr>
          <w:rFonts w:ascii="Arial" w:hAnsi="Arial" w:cs="Arial"/>
        </w:rPr>
        <w:t>K</w:t>
      </w:r>
      <w:r w:rsidRPr="00E022B2">
        <w:rPr>
          <w:rFonts w:ascii="Arial" w:hAnsi="Arial" w:cs="Arial"/>
        </w:rPr>
        <w:t>SSL</w:t>
      </w:r>
      <w:r w:rsidRPr="006417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</w:t>
      </w:r>
      <w:r w:rsidRPr="00641739">
        <w:rPr>
          <w:rFonts w:ascii="Arial" w:hAnsi="Arial" w:cs="Arial"/>
        </w:rPr>
        <w:t>eb site</w:t>
      </w:r>
      <w:r>
        <w:rPr>
          <w:rFonts w:ascii="Arial" w:hAnsi="Arial" w:cs="Arial"/>
        </w:rPr>
        <w:t xml:space="preserve">. </w:t>
      </w:r>
      <w:r w:rsidRPr="00641739">
        <w:rPr>
          <w:rFonts w:ascii="Arial" w:hAnsi="Arial" w:cs="Arial"/>
        </w:rPr>
        <w:t xml:space="preserve">Before the </w:t>
      </w:r>
      <w:proofErr w:type="spellStart"/>
      <w:r w:rsidRPr="00641739">
        <w:rPr>
          <w:rFonts w:ascii="Arial" w:hAnsi="Arial" w:cs="Arial"/>
        </w:rPr>
        <w:t>MLRAxx_Office</w:t>
      </w:r>
      <w:proofErr w:type="spellEnd"/>
      <w:r w:rsidRPr="0064173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Pr="00641739">
        <w:rPr>
          <w:rFonts w:ascii="Arial" w:hAnsi="Arial" w:cs="Arial"/>
        </w:rPr>
        <w:t>edon</w:t>
      </w:r>
      <w:proofErr w:type="spellEnd"/>
      <w:r w:rsidRPr="00641739">
        <w:rPr>
          <w:rFonts w:ascii="Arial" w:hAnsi="Arial" w:cs="Arial"/>
        </w:rPr>
        <w:t xml:space="preserve"> can be published, two sets of data will need to be populated:</w:t>
      </w:r>
    </w:p>
    <w:p w:rsidR="00D36F91" w:rsidRPr="00641739" w:rsidRDefault="00D36F91" w:rsidP="00D36F9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41739">
        <w:rPr>
          <w:rFonts w:ascii="Arial" w:hAnsi="Arial" w:cs="Arial"/>
        </w:rPr>
        <w:t xml:space="preserve">The Lab Source ID and Lab </w:t>
      </w:r>
      <w:proofErr w:type="spellStart"/>
      <w:r w:rsidRPr="00641739">
        <w:rPr>
          <w:rFonts w:ascii="Arial" w:hAnsi="Arial" w:cs="Arial"/>
        </w:rPr>
        <w:t>Pedon</w:t>
      </w:r>
      <w:proofErr w:type="spellEnd"/>
      <w:r w:rsidRPr="00641739">
        <w:rPr>
          <w:rFonts w:ascii="Arial" w:hAnsi="Arial" w:cs="Arial"/>
        </w:rPr>
        <w:t xml:space="preserve"># in the </w:t>
      </w:r>
      <w:proofErr w:type="spellStart"/>
      <w:r w:rsidRPr="00641739">
        <w:rPr>
          <w:rFonts w:ascii="Arial" w:hAnsi="Arial" w:cs="Arial"/>
        </w:rPr>
        <w:t>Pedon</w:t>
      </w:r>
      <w:proofErr w:type="spellEnd"/>
      <w:r w:rsidRPr="00641739">
        <w:rPr>
          <w:rFonts w:ascii="Arial" w:hAnsi="Arial" w:cs="Arial"/>
        </w:rPr>
        <w:t xml:space="preserve"> table. These fields </w:t>
      </w:r>
      <w:r>
        <w:rPr>
          <w:rFonts w:ascii="Arial" w:hAnsi="Arial" w:cs="Arial"/>
        </w:rPr>
        <w:t>in the K</w:t>
      </w:r>
      <w:r w:rsidRPr="00641739">
        <w:rPr>
          <w:rFonts w:ascii="Arial" w:hAnsi="Arial" w:cs="Arial"/>
        </w:rPr>
        <w:t xml:space="preserve">SSL and </w:t>
      </w:r>
      <w:proofErr w:type="spellStart"/>
      <w:r w:rsidRPr="00641739">
        <w:rPr>
          <w:rFonts w:ascii="Arial" w:hAnsi="Arial" w:cs="Arial"/>
        </w:rPr>
        <w:t>MLRAxx_Office</w:t>
      </w:r>
      <w:proofErr w:type="spellEnd"/>
      <w:r w:rsidRPr="0064173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Pr="00641739">
        <w:rPr>
          <w:rFonts w:ascii="Arial" w:hAnsi="Arial" w:cs="Arial"/>
        </w:rPr>
        <w:t>edons</w:t>
      </w:r>
      <w:proofErr w:type="spellEnd"/>
      <w:r w:rsidRPr="00641739">
        <w:rPr>
          <w:rFonts w:ascii="Arial" w:hAnsi="Arial" w:cs="Arial"/>
        </w:rPr>
        <w:t xml:space="preserve"> must match.</w:t>
      </w:r>
      <w:r>
        <w:rPr>
          <w:rFonts w:ascii="Arial" w:hAnsi="Arial" w:cs="Arial"/>
        </w:rPr>
        <w:br/>
      </w:r>
    </w:p>
    <w:p w:rsidR="00D36F91" w:rsidRPr="00641739" w:rsidRDefault="00D36F91" w:rsidP="00D36F91">
      <w:pPr>
        <w:pStyle w:val="ListParagraph"/>
        <w:ind w:left="0"/>
        <w:rPr>
          <w:rFonts w:ascii="Arial" w:hAnsi="Arial" w:cs="Arial"/>
        </w:rPr>
      </w:pPr>
      <w:r w:rsidRPr="00641739">
        <w:rPr>
          <w:rFonts w:ascii="Arial" w:hAnsi="Arial" w:cs="Arial"/>
          <w:noProof/>
        </w:rPr>
        <w:drawing>
          <wp:inline distT="0" distB="0" distL="0" distR="0">
            <wp:extent cx="5486400" cy="794849"/>
            <wp:effectExtent l="1905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</w:p>
    <w:p w:rsidR="00D36F91" w:rsidRPr="00641739" w:rsidRDefault="00D36F91" w:rsidP="00D36F9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41739">
        <w:rPr>
          <w:rFonts w:ascii="Arial" w:hAnsi="Arial" w:cs="Arial"/>
        </w:rPr>
        <w:t xml:space="preserve">The “Lab Sample #” column in the new </w:t>
      </w:r>
      <w:proofErr w:type="gramStart"/>
      <w:r>
        <w:rPr>
          <w:rFonts w:ascii="Arial" w:hAnsi="Arial" w:cs="Arial"/>
        </w:rPr>
        <w:t>NASIS  6.2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Pedon</w:t>
      </w:r>
      <w:proofErr w:type="spellEnd"/>
      <w:r>
        <w:rPr>
          <w:rFonts w:ascii="Arial" w:hAnsi="Arial" w:cs="Arial"/>
        </w:rPr>
        <w:t xml:space="preserve"> Horizon Sample</w:t>
      </w:r>
      <w:r w:rsidRPr="00641739">
        <w:rPr>
          <w:rFonts w:ascii="Arial" w:hAnsi="Arial" w:cs="Arial"/>
        </w:rPr>
        <w:t xml:space="preserve"> table.</w:t>
      </w:r>
      <w:r>
        <w:rPr>
          <w:rFonts w:ascii="Arial" w:hAnsi="Arial" w:cs="Arial"/>
        </w:rPr>
        <w:br/>
      </w:r>
    </w:p>
    <w:p w:rsidR="00D36F91" w:rsidRPr="00641739" w:rsidRDefault="00F100FF" w:rsidP="00D36F91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Group 14" o:spid="_x0000_s1026" style="position:absolute;margin-left:93.9pt;margin-top:58.05pt;width:186pt;height:128.25pt;z-index:251659264" coordorigin="3765,2595" coordsize="3720,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7" type="#_x0000_t32" style="position:absolute;left:3765;top:3615;width:0;height:154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8hg8AAAADaAAAADwAAAGRycy9kb3ducmV2LnhtbERPTWsCMRC9F/wPYYTealZBW1ajiGjp&#10;RWjXHtrbuJlulm4mSxLd9N83B8Hj432vNsl24ko+tI4VTCcFCOLa6ZYbBZ+nw9MLiBCRNXaOScEf&#10;BdisRw8rLLUb+IOuVWxEDuFQogITY19KGWpDFsPE9cSZ+3HeYszQN1J7HHK47eSsKBbSYsu5wWBP&#10;O0P1b3WxCuZ+nmbH1H8N59fp3hg/PH8f3pV6HKftEkSkFO/im/tNK8hb85V8A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fIYPAAAAA2gAAAA8AAAAAAAAAAAAAAAAA&#10;oQIAAGRycy9kb3ducmV2LnhtbFBLBQYAAAAABAAEAPkAAACOAwAAAAA=&#10;" strokecolor="red" strokeweight="3pt">
              <v:stroke endarrow="block"/>
              <v:shadow color="#622423 [1605]" opacity=".5" offset="1pt"/>
            </v:shape>
            <v:oval id="Oval 16" o:spid="_x0000_s1028" style="position:absolute;left:6345;top:2595;width:1140;height:7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ZyoscA&#10;AADaAAAADwAAAGRycy9kb3ducmV2LnhtbESPT0vDQBTE70K/w/IKXsRulGI17SaIUvvnIBjNwdtr&#10;9jVZmn0bs9s2fntXEDwOM/MbZpEPthUn6r1xrOBmkoAgrpw2XCv4eF9e34PwAVlj65gUfJOHPBtd&#10;LDDV7sxvdCpCLSKEfYoKmhC6VEpfNWTRT1xHHL296y2GKPta6h7PEW5beZskd9Ki4bjQYEdPDVWH&#10;4mgVHHfbq9nr5mvV+ufPl9Ksl9PClEpdjofHOYhAQ/gP/7XXWsED/F6JN0B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mcqLHAAAA2gAAAA8AAAAAAAAAAAAAAAAAmAIAAGRy&#10;cy9kb3ducmV2LnhtbFBLBQYAAAAABAAEAPUAAACMAwAAAAA=&#10;" filled="f" strokecolor="red" strokeweight="2pt"/>
            <v:oval id="Oval 17" o:spid="_x0000_s1029" style="position:absolute;left:6345;top:4425;width:1140;height:7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TfpMUA&#10;AADbAAAADwAAAGRycy9kb3ducmV2LnhtbERPS0vDQBC+C/0PyxS8iN1opUraTRCl9nEQjObgbZqd&#10;JkuzszG7beO/dwXB23x8z1nkg23FiXpvHCu4mSQgiCunDdcKPt6X1w8gfEDW2DomBd/kIc9GFwtM&#10;tTvzG52KUIsYwj5FBU0IXSqlrxqy6CeuI47c3vUWQ4R9LXWP5xhuW3mbJDNp0XBsaLCjp4aqQ3G0&#10;Co677dX96+Zr1frnz5fSrJd3hSmVuhwPj3MQgYbwL/5zr3WcP4XfX+IB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N+kxQAAANsAAAAPAAAAAAAAAAAAAAAAAJgCAABkcnMv&#10;ZG93bnJldi54bWxQSwUGAAAAAAQABAD1AAAAigMAAAAA&#10;" filled="f" strokecolor="red" strokeweight="2pt"/>
          </v:group>
        </w:pict>
      </w:r>
      <w:r w:rsidR="00D36F91" w:rsidRPr="00641739">
        <w:rPr>
          <w:rFonts w:ascii="Arial" w:hAnsi="Arial" w:cs="Arial"/>
          <w:noProof/>
        </w:rPr>
        <w:drawing>
          <wp:inline distT="0" distB="0" distL="0" distR="0">
            <wp:extent cx="5486400" cy="3015712"/>
            <wp:effectExtent l="19050" t="19050" r="19050" b="13238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105" t="11321" r="9150" b="9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571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6F91">
        <w:rPr>
          <w:rFonts w:ascii="Arial" w:hAnsi="Arial" w:cs="Arial"/>
        </w:rPr>
        <w:br/>
      </w:r>
    </w:p>
    <w:p w:rsidR="00D36F91" w:rsidRPr="00641739" w:rsidRDefault="00D36F91" w:rsidP="00D36F9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41739">
        <w:rPr>
          <w:rFonts w:ascii="Arial" w:hAnsi="Arial" w:cs="Arial"/>
        </w:rPr>
        <w:t xml:space="preserve">When the Lab Source ID, Lab </w:t>
      </w:r>
      <w:proofErr w:type="spellStart"/>
      <w:r w:rsidRPr="00641739">
        <w:rPr>
          <w:rFonts w:ascii="Arial" w:hAnsi="Arial" w:cs="Arial"/>
        </w:rPr>
        <w:t>Pedon</w:t>
      </w:r>
      <w:proofErr w:type="spellEnd"/>
      <w:r w:rsidRPr="00641739">
        <w:rPr>
          <w:rFonts w:ascii="Arial" w:hAnsi="Arial" w:cs="Arial"/>
        </w:rPr>
        <w:t xml:space="preserve"> #, and </w:t>
      </w:r>
      <w:proofErr w:type="spellStart"/>
      <w:r w:rsidRPr="00641739">
        <w:rPr>
          <w:rFonts w:ascii="Arial" w:hAnsi="Arial" w:cs="Arial"/>
        </w:rPr>
        <w:t>Pedon</w:t>
      </w:r>
      <w:proofErr w:type="spellEnd"/>
      <w:r w:rsidRPr="00641739">
        <w:rPr>
          <w:rFonts w:ascii="Arial" w:hAnsi="Arial" w:cs="Arial"/>
        </w:rPr>
        <w:t xml:space="preserve"> Horizon Sample table are populated in the </w:t>
      </w:r>
      <w:proofErr w:type="spellStart"/>
      <w:r w:rsidRPr="00641739">
        <w:rPr>
          <w:rFonts w:ascii="Arial" w:hAnsi="Arial" w:cs="Arial"/>
        </w:rPr>
        <w:t>MLRAxx_Office</w:t>
      </w:r>
      <w:proofErr w:type="spellEnd"/>
      <w:r w:rsidRPr="00641739">
        <w:rPr>
          <w:rFonts w:ascii="Arial" w:hAnsi="Arial" w:cs="Arial"/>
        </w:rPr>
        <w:t xml:space="preserve"> </w:t>
      </w:r>
      <w:proofErr w:type="spellStart"/>
      <w:r w:rsidRPr="00641739">
        <w:rPr>
          <w:rFonts w:ascii="Arial" w:hAnsi="Arial" w:cs="Arial"/>
        </w:rPr>
        <w:t>pedon</w:t>
      </w:r>
      <w:proofErr w:type="spellEnd"/>
      <w:r w:rsidRPr="00641739">
        <w:rPr>
          <w:rFonts w:ascii="Arial" w:hAnsi="Arial" w:cs="Arial"/>
        </w:rPr>
        <w:t xml:space="preserve">, the </w:t>
      </w:r>
      <w:r w:rsidRPr="00F76123">
        <w:rPr>
          <w:rFonts w:ascii="Arial" w:hAnsi="Arial" w:cs="Arial"/>
        </w:rPr>
        <w:t>KSSL</w:t>
      </w:r>
      <w:r w:rsidRPr="006417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</w:t>
      </w:r>
      <w:r w:rsidRPr="00641739">
        <w:rPr>
          <w:rFonts w:ascii="Arial" w:hAnsi="Arial" w:cs="Arial"/>
        </w:rPr>
        <w:t xml:space="preserve">eb site will </w:t>
      </w:r>
      <w:r>
        <w:rPr>
          <w:rFonts w:ascii="Arial" w:hAnsi="Arial" w:cs="Arial"/>
        </w:rPr>
        <w:t>use</w:t>
      </w:r>
      <w:r w:rsidRPr="00641739">
        <w:rPr>
          <w:rFonts w:ascii="Arial" w:hAnsi="Arial" w:cs="Arial"/>
        </w:rPr>
        <w:t xml:space="preserve"> the </w:t>
      </w:r>
      <w:proofErr w:type="spellStart"/>
      <w:r w:rsidRPr="00641739">
        <w:rPr>
          <w:rFonts w:ascii="Arial" w:hAnsi="Arial" w:cs="Arial"/>
        </w:rPr>
        <w:t>MLRAxx_Office</w:t>
      </w:r>
      <w:proofErr w:type="spellEnd"/>
      <w:r w:rsidRPr="00641739">
        <w:rPr>
          <w:rFonts w:ascii="Arial" w:hAnsi="Arial" w:cs="Arial"/>
        </w:rPr>
        <w:t xml:space="preserve"> </w:t>
      </w:r>
      <w:proofErr w:type="spellStart"/>
      <w:r w:rsidRPr="00641739">
        <w:rPr>
          <w:rFonts w:ascii="Arial" w:hAnsi="Arial" w:cs="Arial"/>
        </w:rPr>
        <w:t>pedon</w:t>
      </w:r>
      <w:proofErr w:type="spellEnd"/>
      <w:r w:rsidRPr="00641739">
        <w:rPr>
          <w:rFonts w:ascii="Arial" w:hAnsi="Arial" w:cs="Arial"/>
        </w:rPr>
        <w:t xml:space="preserve"> as the official record for the lab data reports.</w:t>
      </w:r>
    </w:p>
    <w:p w:rsidR="00D36F91" w:rsidRPr="00641739" w:rsidRDefault="00D36F91" w:rsidP="003273AE">
      <w:pPr>
        <w:spacing w:afterLines="8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more information, refer to the </w:t>
      </w:r>
      <w:r w:rsidRPr="00465445">
        <w:rPr>
          <w:rFonts w:ascii="Arial" w:hAnsi="Arial" w:cs="Arial"/>
          <w:i/>
        </w:rPr>
        <w:t>Soil Survey Laboratory Information Manual</w:t>
      </w:r>
      <w:r>
        <w:rPr>
          <w:rFonts w:ascii="Arial" w:hAnsi="Arial" w:cs="Arial"/>
        </w:rPr>
        <w:t>.</w:t>
      </w:r>
    </w:p>
    <w:p w:rsidR="00F81A3A" w:rsidRPr="00D36F91" w:rsidRDefault="00F81A3A" w:rsidP="00D36F91"/>
    <w:sectPr w:rsidR="00F81A3A" w:rsidRPr="00D36F91" w:rsidSect="00F10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8629D"/>
    <w:multiLevelType w:val="hybridMultilevel"/>
    <w:tmpl w:val="D59EC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36F91"/>
    <w:rsid w:val="003273AE"/>
    <w:rsid w:val="00857262"/>
    <w:rsid w:val="00D27284"/>
    <w:rsid w:val="00D36F91"/>
    <w:rsid w:val="00F100FF"/>
    <w:rsid w:val="00F81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15"/>
      </o:rules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F91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F91"/>
    <w:pPr>
      <w:keepNext/>
      <w:keepLines/>
      <w:spacing w:before="200" w:after="0"/>
      <w:outlineLvl w:val="1"/>
    </w:pPr>
    <w:rPr>
      <w:rFonts w:asciiTheme="majorHAnsi" w:eastAsia="Times New Roman" w:hAnsiTheme="majorHAnsi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F91"/>
    <w:rPr>
      <w:rFonts w:asciiTheme="majorHAnsi" w:eastAsia="Times New Roman" w:hAnsiTheme="majorHAnsi" w:cstheme="majorBidi"/>
      <w:b/>
      <w:bCs/>
      <w:color w:val="4F81BD" w:themeColor="accent1"/>
      <w:sz w:val="24"/>
      <w:szCs w:val="26"/>
    </w:rPr>
  </w:style>
  <w:style w:type="paragraph" w:styleId="ListParagraph">
    <w:name w:val="List Paragraph"/>
    <w:aliases w:val="Body"/>
    <w:basedOn w:val="Normal"/>
    <w:uiPriority w:val="34"/>
    <w:qFormat/>
    <w:rsid w:val="00D36F91"/>
    <w:pPr>
      <w:spacing w:line="24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F9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F91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F91"/>
    <w:pPr>
      <w:keepNext/>
      <w:keepLines/>
      <w:spacing w:before="200" w:after="0"/>
      <w:outlineLvl w:val="1"/>
    </w:pPr>
    <w:rPr>
      <w:rFonts w:asciiTheme="majorHAnsi" w:eastAsia="Times New Roman" w:hAnsiTheme="majorHAnsi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F91"/>
    <w:rPr>
      <w:rFonts w:asciiTheme="majorHAnsi" w:eastAsia="Times New Roman" w:hAnsiTheme="majorHAnsi" w:cstheme="majorBidi"/>
      <w:b/>
      <w:bCs/>
      <w:color w:val="4F81BD" w:themeColor="accent1"/>
      <w:sz w:val="24"/>
      <w:szCs w:val="26"/>
    </w:rPr>
  </w:style>
  <w:style w:type="paragraph" w:styleId="ListParagraph">
    <w:name w:val="List Paragraph"/>
    <w:aliases w:val="Body"/>
    <w:basedOn w:val="Normal"/>
    <w:uiPriority w:val="34"/>
    <w:qFormat/>
    <w:rsid w:val="00D36F91"/>
    <w:pPr>
      <w:spacing w:line="24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F9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5706285226E4C93E84758877A34AA" ma:contentTypeVersion="16" ma:contentTypeDescription="Create a new document." ma:contentTypeScope="" ma:versionID="1f86ee36f34f8ca8e4a4bc0d1a4e47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b9275e2fa8f17b01c1b220793d25d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427476-1454-4300-B925-A64DB4584A6E}"/>
</file>

<file path=customXml/itemProps2.xml><?xml version="1.0" encoding="utf-8"?>
<ds:datastoreItem xmlns:ds="http://schemas.openxmlformats.org/officeDocument/2006/customXml" ds:itemID="{922A85D0-FF91-4FE1-92E5-955172DB35BC}"/>
</file>

<file path=customXml/itemProps3.xml><?xml version="1.0" encoding="utf-8"?>
<ds:datastoreItem xmlns:ds="http://schemas.openxmlformats.org/officeDocument/2006/customXml" ds:itemID="{B80CACD0-5AC1-4926-9DEC-016EA3D3D4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Finnell, Paul - NRCS, Lincoln, NE</dc:creator>
  <cp:keywords/>
  <dc:description/>
  <cp:lastModifiedBy>henry.ferguson</cp:lastModifiedBy>
  <cp:revision>2</cp:revision>
  <dcterms:created xsi:type="dcterms:W3CDTF">2013-07-31T20:40:00Z</dcterms:created>
  <dcterms:modified xsi:type="dcterms:W3CDTF">2013-07-31T20:40:00Z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0x0101004185706285226E4C93E84758877A34AA</vt:lpwstr>
  </property>
  <property fmtid="{D5CDD505-2E9C-101B-9397-08002B2CF9AE}" pid="3" name="Order">
    <vt:r8>100</vt:r8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