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6931A" w14:textId="77777777" w:rsidR="00486AB7" w:rsidRDefault="00486AB7" w:rsidP="00486AB7">
      <w:pPr>
        <w:pStyle w:val="Heading5"/>
        <w:numPr>
          <w:ilvl w:val="0"/>
          <w:numId w:val="0"/>
        </w:numPr>
        <w:rPr>
          <w:rFonts w:cs="Arial"/>
          <w:noProof/>
        </w:rPr>
      </w:pPr>
      <w:bookmarkStart w:id="0" w:name="_Toc415835994"/>
      <w:r>
        <w:rPr>
          <w:rFonts w:cs="Arial"/>
          <w:noProof/>
        </w:rPr>
        <w:t xml:space="preserve">                                                                                              </w:t>
      </w:r>
    </w:p>
    <w:tbl>
      <w:tblPr>
        <w:tblpPr w:leftFromText="187" w:rightFromText="187" w:horzAnchor="margin" w:tblpXSpec="right" w:tblpYSpec="top"/>
        <w:tblW w:w="2081" w:type="pct"/>
        <w:tblBorders>
          <w:top w:val="single" w:sz="36" w:space="0" w:color="339966"/>
          <w:bottom w:val="single" w:sz="36" w:space="0" w:color="339966"/>
          <w:insideH w:val="single" w:sz="36" w:space="0" w:color="339966"/>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3896"/>
      </w:tblGrid>
      <w:tr w:rsidR="00486AB7" w:rsidRPr="00F859B3" w14:paraId="31F14385" w14:textId="77777777" w:rsidTr="00AD76AD">
        <w:tc>
          <w:tcPr>
            <w:tcW w:w="5000" w:type="pct"/>
          </w:tcPr>
          <w:p w14:paraId="73662DA0" w14:textId="4C74EB09" w:rsidR="00486AB7" w:rsidRPr="00F859B3" w:rsidRDefault="00486AB7" w:rsidP="00AD76AD">
            <w:pPr>
              <w:pStyle w:val="TitleText1"/>
              <w:framePr w:hSpace="0" w:wrap="auto" w:hAnchor="text" w:xAlign="left" w:yAlign="inline"/>
              <w:contextualSpacing/>
              <w:rPr>
                <w:rFonts w:ascii="Arial" w:hAnsi="Arial" w:cs="Arial"/>
                <w:sz w:val="72"/>
                <w:szCs w:val="72"/>
              </w:rPr>
            </w:pPr>
            <w:r>
              <w:rPr>
                <w:rFonts w:ascii="Arial" w:hAnsi="Arial" w:cs="Arial"/>
                <w:i/>
              </w:rPr>
              <w:t>Soils Interpretations Generator FY20</w:t>
            </w:r>
          </w:p>
        </w:tc>
      </w:tr>
      <w:tr w:rsidR="00486AB7" w:rsidRPr="00F859B3" w14:paraId="2276B6E6" w14:textId="77777777" w:rsidTr="00AD76AD">
        <w:trPr>
          <w:trHeight w:val="2324"/>
        </w:trPr>
        <w:tc>
          <w:tcPr>
            <w:tcW w:w="5000" w:type="pct"/>
          </w:tcPr>
          <w:p w14:paraId="0FB80A7A" w14:textId="2A830D93" w:rsidR="00486AB7" w:rsidRPr="00F859B3" w:rsidRDefault="00486AB7" w:rsidP="00AD76AD">
            <w:pPr>
              <w:pStyle w:val="TitleText2"/>
              <w:framePr w:hSpace="0" w:wrap="auto" w:hAnchor="text" w:xAlign="left" w:yAlign="inline"/>
              <w:contextualSpacing/>
              <w:rPr>
                <w:rFonts w:ascii="Arial" w:hAnsi="Arial" w:cs="Arial"/>
                <w:b/>
                <w:sz w:val="44"/>
                <w:szCs w:val="44"/>
              </w:rPr>
            </w:pPr>
            <w:r>
              <w:rPr>
                <w:rFonts w:ascii="Arial" w:hAnsi="Arial" w:cs="Arial"/>
                <w:b/>
                <w:sz w:val="44"/>
                <w:szCs w:val="44"/>
              </w:rPr>
              <w:t>Introduction, Background and HL System Requirements</w:t>
            </w:r>
          </w:p>
        </w:tc>
      </w:tr>
      <w:tr w:rsidR="00486AB7" w:rsidRPr="00F859B3" w14:paraId="31855775" w14:textId="77777777" w:rsidTr="00AD76AD">
        <w:trPr>
          <w:trHeight w:val="1575"/>
        </w:trPr>
        <w:tc>
          <w:tcPr>
            <w:tcW w:w="5000" w:type="pct"/>
          </w:tcPr>
          <w:p w14:paraId="3F536175" w14:textId="77777777" w:rsidR="00486AB7" w:rsidRPr="00F859B3" w:rsidRDefault="00486AB7" w:rsidP="00AD76AD">
            <w:pPr>
              <w:spacing w:line="276" w:lineRule="auto"/>
              <w:contextualSpacing/>
              <w:rPr>
                <w:rFonts w:cs="Arial"/>
              </w:rPr>
            </w:pPr>
            <w:r w:rsidRPr="00F859B3">
              <w:rPr>
                <w:rFonts w:cs="Arial"/>
              </w:rPr>
              <w:t>Office of the Chief Information Officer</w:t>
            </w:r>
          </w:p>
          <w:p w14:paraId="7CCE9F6A" w14:textId="77777777" w:rsidR="00486AB7" w:rsidRPr="00F859B3" w:rsidRDefault="00486AB7" w:rsidP="00AD76AD">
            <w:pPr>
              <w:spacing w:line="276" w:lineRule="auto"/>
              <w:contextualSpacing/>
              <w:rPr>
                <w:rFonts w:cs="Arial"/>
              </w:rPr>
            </w:pPr>
            <w:r w:rsidRPr="00F859B3">
              <w:rPr>
                <w:rFonts w:cs="Arial"/>
              </w:rPr>
              <w:t>Natural Resources Conservation Service</w:t>
            </w:r>
          </w:p>
          <w:p w14:paraId="1DC6A484" w14:textId="77777777" w:rsidR="00486AB7" w:rsidRDefault="00486AB7" w:rsidP="00AD76AD">
            <w:pPr>
              <w:pStyle w:val="CommentText"/>
              <w:contextualSpacing/>
              <w:rPr>
                <w:rFonts w:cs="Arial"/>
                <w:color w:val="auto"/>
              </w:rPr>
            </w:pPr>
            <w:r w:rsidRPr="00F859B3">
              <w:rPr>
                <w:rFonts w:cs="Arial"/>
                <w:color w:val="auto"/>
              </w:rPr>
              <w:t>Washington, D.C.</w:t>
            </w:r>
          </w:p>
          <w:p w14:paraId="68A20AEE" w14:textId="77777777" w:rsidR="00486AB7" w:rsidRPr="00F859B3" w:rsidRDefault="00486AB7" w:rsidP="00AD76AD">
            <w:pPr>
              <w:pStyle w:val="CommentText"/>
              <w:contextualSpacing/>
              <w:rPr>
                <w:rFonts w:cs="Arial"/>
                <w:color w:val="auto"/>
              </w:rPr>
            </w:pPr>
          </w:p>
          <w:p w14:paraId="2B8A4865" w14:textId="77777777" w:rsidR="00486AB7" w:rsidRDefault="00486AB7" w:rsidP="00AD76AD">
            <w:pPr>
              <w:pStyle w:val="CommentText"/>
              <w:contextualSpacing/>
              <w:rPr>
                <w:rFonts w:cs="Arial"/>
                <w:color w:val="auto"/>
              </w:rPr>
            </w:pPr>
          </w:p>
          <w:p w14:paraId="73080ECC" w14:textId="381AE75C" w:rsidR="00486AB7" w:rsidRPr="007E2228" w:rsidRDefault="00486AB7" w:rsidP="00AD76AD">
            <w:pPr>
              <w:spacing w:before="100" w:beforeAutospacing="1" w:after="100" w:afterAutospacing="1" w:line="276" w:lineRule="auto"/>
              <w:contextualSpacing/>
              <w:jc w:val="right"/>
              <w:rPr>
                <w:rFonts w:cs="Arial"/>
              </w:rPr>
            </w:pPr>
            <w:r>
              <w:rPr>
                <w:rFonts w:cs="Arial"/>
              </w:rPr>
              <w:t>May 22, 2020</w:t>
            </w:r>
          </w:p>
          <w:p w14:paraId="172CAC96" w14:textId="77777777" w:rsidR="00486AB7" w:rsidRDefault="00486AB7" w:rsidP="00AD76AD">
            <w:pPr>
              <w:spacing w:before="100" w:beforeAutospacing="1" w:after="100" w:afterAutospacing="1" w:line="276" w:lineRule="auto"/>
              <w:contextualSpacing/>
              <w:jc w:val="right"/>
              <w:rPr>
                <w:rFonts w:cs="Arial"/>
              </w:rPr>
            </w:pPr>
            <w:r>
              <w:rPr>
                <w:rFonts w:cs="Arial"/>
              </w:rPr>
              <w:t xml:space="preserve">DRAFT </w:t>
            </w:r>
            <w:r w:rsidRPr="007E2228">
              <w:rPr>
                <w:rFonts w:cs="Arial"/>
              </w:rPr>
              <w:t xml:space="preserve">Version </w:t>
            </w:r>
            <w:r>
              <w:rPr>
                <w:rFonts w:cs="Arial"/>
              </w:rPr>
              <w:t>1.1</w:t>
            </w:r>
          </w:p>
          <w:p w14:paraId="27E5AF5D" w14:textId="77777777" w:rsidR="00486AB7" w:rsidRPr="00F859B3" w:rsidRDefault="00486AB7" w:rsidP="00AD76AD">
            <w:pPr>
              <w:spacing w:before="100" w:beforeAutospacing="1" w:after="100" w:afterAutospacing="1" w:line="276" w:lineRule="auto"/>
              <w:contextualSpacing/>
              <w:jc w:val="right"/>
              <w:rPr>
                <w:rFonts w:cs="Arial"/>
              </w:rPr>
            </w:pPr>
          </w:p>
        </w:tc>
      </w:tr>
    </w:tbl>
    <w:p w14:paraId="6378E0B8" w14:textId="77777777" w:rsidR="00486AB7" w:rsidRPr="00F859B3" w:rsidRDefault="00486AB7" w:rsidP="00486AB7">
      <w:pPr>
        <w:pStyle w:val="Heading5"/>
        <w:numPr>
          <w:ilvl w:val="0"/>
          <w:numId w:val="0"/>
        </w:numPr>
        <w:rPr>
          <w:rFonts w:cs="Arial"/>
        </w:rPr>
      </w:pPr>
      <w:r w:rsidRPr="00F859B3">
        <w:rPr>
          <w:rFonts w:cs="Arial"/>
          <w:noProof/>
        </w:rPr>
        <w:drawing>
          <wp:inline distT="0" distB="0" distL="0" distR="0" wp14:anchorId="0B6D346D" wp14:editId="778100B4">
            <wp:extent cx="3208020" cy="14020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514" cy="1399674"/>
                    </a:xfrm>
                    <a:prstGeom prst="rect">
                      <a:avLst/>
                    </a:prstGeom>
                    <a:noFill/>
                    <a:ln>
                      <a:noFill/>
                    </a:ln>
                  </pic:spPr>
                </pic:pic>
              </a:graphicData>
            </a:graphic>
          </wp:inline>
        </w:drawing>
      </w:r>
    </w:p>
    <w:p w14:paraId="2F51DC0B" w14:textId="77777777" w:rsidR="00486AB7" w:rsidRDefault="00486AB7" w:rsidP="00486AB7">
      <w:pPr>
        <w:contextualSpacing/>
        <w:rPr>
          <w:rFonts w:cs="Arial"/>
        </w:rPr>
      </w:pPr>
    </w:p>
    <w:p w14:paraId="72736CBB" w14:textId="77777777" w:rsidR="00486AB7" w:rsidRDefault="00486AB7" w:rsidP="00486AB7">
      <w:pPr>
        <w:contextualSpacing/>
        <w:rPr>
          <w:rFonts w:cs="Arial"/>
        </w:rPr>
      </w:pPr>
    </w:p>
    <w:p w14:paraId="511F40DD" w14:textId="77777777" w:rsidR="00486AB7" w:rsidRDefault="00486AB7" w:rsidP="00486AB7">
      <w:pPr>
        <w:contextualSpacing/>
        <w:rPr>
          <w:rFonts w:cs="Arial"/>
        </w:rPr>
      </w:pPr>
    </w:p>
    <w:p w14:paraId="37082CBC" w14:textId="77777777" w:rsidR="00486AB7" w:rsidRDefault="00486AB7" w:rsidP="00486AB7">
      <w:pPr>
        <w:contextualSpacing/>
        <w:rPr>
          <w:rFonts w:cs="Arial"/>
        </w:rPr>
      </w:pPr>
    </w:p>
    <w:p w14:paraId="4FA908F4" w14:textId="77777777" w:rsidR="00486AB7" w:rsidRDefault="00486AB7" w:rsidP="00486AB7">
      <w:pPr>
        <w:contextualSpacing/>
        <w:rPr>
          <w:rFonts w:cs="Arial"/>
        </w:rPr>
      </w:pPr>
    </w:p>
    <w:p w14:paraId="22C95E9F" w14:textId="77777777" w:rsidR="00486AB7" w:rsidRDefault="00486AB7" w:rsidP="00486AB7">
      <w:pPr>
        <w:contextualSpacing/>
        <w:rPr>
          <w:rFonts w:cs="Arial"/>
        </w:rPr>
      </w:pPr>
    </w:p>
    <w:p w14:paraId="223FB568" w14:textId="77777777" w:rsidR="00486AB7" w:rsidRDefault="00486AB7" w:rsidP="00486AB7">
      <w:pPr>
        <w:contextualSpacing/>
        <w:rPr>
          <w:rFonts w:cs="Arial"/>
        </w:rPr>
      </w:pPr>
    </w:p>
    <w:p w14:paraId="011F20BD" w14:textId="77777777" w:rsidR="00486AB7" w:rsidRDefault="00486AB7" w:rsidP="00486AB7">
      <w:pPr>
        <w:contextualSpacing/>
        <w:rPr>
          <w:rFonts w:cs="Arial"/>
        </w:rPr>
      </w:pPr>
    </w:p>
    <w:p w14:paraId="2237B0DA" w14:textId="77777777" w:rsidR="00486AB7" w:rsidRDefault="00486AB7" w:rsidP="00486AB7">
      <w:pPr>
        <w:contextualSpacing/>
        <w:rPr>
          <w:rFonts w:cs="Arial"/>
        </w:rPr>
      </w:pPr>
    </w:p>
    <w:p w14:paraId="4D886BE5" w14:textId="77777777" w:rsidR="00486AB7" w:rsidRDefault="00486AB7" w:rsidP="00486AB7">
      <w:pPr>
        <w:contextualSpacing/>
        <w:rPr>
          <w:rFonts w:cs="Arial"/>
        </w:rPr>
      </w:pPr>
    </w:p>
    <w:p w14:paraId="05A00739" w14:textId="77777777" w:rsidR="00486AB7" w:rsidRPr="00F859B3" w:rsidRDefault="00486AB7" w:rsidP="00486AB7">
      <w:pPr>
        <w:contextualSpacing/>
        <w:rPr>
          <w:rFonts w:cs="Arial"/>
        </w:rPr>
      </w:pPr>
    </w:p>
    <w:p w14:paraId="6741DB63" w14:textId="77777777" w:rsidR="00486AB7" w:rsidRDefault="00486AB7" w:rsidP="00486AB7">
      <w:pPr>
        <w:pStyle w:val="TOC1"/>
        <w:contextualSpacing/>
        <w:rPr>
          <w:rFonts w:cs="Arial"/>
          <w:b w:val="0"/>
        </w:rPr>
      </w:pPr>
    </w:p>
    <w:p w14:paraId="648A6251" w14:textId="77777777" w:rsidR="00486AB7" w:rsidRDefault="00486AB7" w:rsidP="00486AB7"/>
    <w:p w14:paraId="2BEAB935" w14:textId="77777777" w:rsidR="00486AB7" w:rsidRDefault="00486AB7" w:rsidP="00486AB7"/>
    <w:p w14:paraId="66D002CA" w14:textId="77777777" w:rsidR="00486AB7" w:rsidRDefault="00486AB7" w:rsidP="00486AB7"/>
    <w:p w14:paraId="5507E5BC" w14:textId="77777777" w:rsidR="00486AB7" w:rsidRDefault="00486AB7" w:rsidP="00486AB7"/>
    <w:p w14:paraId="2B053BC8" w14:textId="77777777" w:rsidR="00486AB7" w:rsidRDefault="00486AB7" w:rsidP="00486AB7"/>
    <w:p w14:paraId="02D3435F" w14:textId="77777777" w:rsidR="00486AB7" w:rsidRDefault="00486AB7" w:rsidP="00486AB7"/>
    <w:p w14:paraId="7DCC5392" w14:textId="77777777" w:rsidR="00486AB7" w:rsidRDefault="00486AB7" w:rsidP="00486AB7"/>
    <w:p w14:paraId="22AF13DC" w14:textId="77777777" w:rsidR="00486AB7" w:rsidRDefault="00486AB7" w:rsidP="00486AB7"/>
    <w:p w14:paraId="3199A73B" w14:textId="77777777" w:rsidR="00486AB7" w:rsidRDefault="00486AB7" w:rsidP="00486AB7"/>
    <w:p w14:paraId="6EB140C5" w14:textId="77777777" w:rsidR="00486AB7" w:rsidRDefault="00486AB7" w:rsidP="00486AB7"/>
    <w:p w14:paraId="210ECA91" w14:textId="77777777" w:rsidR="00486AB7" w:rsidRDefault="00486AB7" w:rsidP="00486AB7"/>
    <w:p w14:paraId="4F7DE009" w14:textId="77777777" w:rsidR="00486AB7" w:rsidRDefault="00486AB7" w:rsidP="00486AB7"/>
    <w:p w14:paraId="2B089E6D" w14:textId="77777777" w:rsidR="00486AB7" w:rsidRDefault="00486AB7" w:rsidP="00486AB7"/>
    <w:p w14:paraId="04B27752" w14:textId="77777777" w:rsidR="00486AB7" w:rsidRDefault="00486AB7" w:rsidP="00486AB7"/>
    <w:p w14:paraId="4D982F59" w14:textId="77777777" w:rsidR="00486AB7" w:rsidRDefault="00486AB7" w:rsidP="00486AB7"/>
    <w:p w14:paraId="625D49C3" w14:textId="77777777" w:rsidR="00486AB7" w:rsidRDefault="00486AB7" w:rsidP="00486AB7"/>
    <w:p w14:paraId="2FE3B547" w14:textId="77777777" w:rsidR="00486AB7" w:rsidRPr="006E0E4A" w:rsidRDefault="00486AB7" w:rsidP="00486AB7"/>
    <w:p w14:paraId="4DAE2CCC" w14:textId="77777777" w:rsidR="00486AB7" w:rsidRDefault="00486AB7" w:rsidP="00486AB7">
      <w:pPr>
        <w:contextualSpacing/>
        <w:rPr>
          <w:rFonts w:cs="Arial"/>
        </w:rPr>
      </w:pPr>
    </w:p>
    <w:p w14:paraId="2DF97D4E" w14:textId="77777777" w:rsidR="00486AB7" w:rsidRDefault="00486AB7" w:rsidP="00486AB7">
      <w:pPr>
        <w:contextualSpacing/>
        <w:rPr>
          <w:rFonts w:cs="Arial"/>
        </w:rPr>
      </w:pPr>
    </w:p>
    <w:p w14:paraId="5748E217" w14:textId="77777777" w:rsidR="00486AB7" w:rsidRDefault="00486AB7" w:rsidP="00486AB7">
      <w:pPr>
        <w:contextualSpacing/>
        <w:rPr>
          <w:rFonts w:cs="Arial"/>
        </w:rPr>
      </w:pPr>
    </w:p>
    <w:p w14:paraId="22167482" w14:textId="00AC8BDC" w:rsidR="00486AB7" w:rsidRDefault="00486AB7" w:rsidP="00486AB7">
      <w:pPr>
        <w:contextualSpacing/>
        <w:rPr>
          <w:rFonts w:cs="Arial"/>
        </w:rPr>
      </w:pPr>
    </w:p>
    <w:sdt>
      <w:sdtPr>
        <w:id w:val="-50844584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7BBFDE4" w14:textId="3892BFEB" w:rsidR="00486AB7" w:rsidRDefault="00486AB7">
          <w:pPr>
            <w:pStyle w:val="TOCHeading"/>
          </w:pPr>
          <w:r>
            <w:t>Contents</w:t>
          </w:r>
        </w:p>
        <w:p w14:paraId="499D8886" w14:textId="7C87B9F7" w:rsidR="00F44EEE" w:rsidRDefault="00486AB7">
          <w:pPr>
            <w:pStyle w:val="TOC1"/>
            <w:tabs>
              <w:tab w:val="left" w:pos="480"/>
              <w:tab w:val="right" w:leader="dot" w:pos="9350"/>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1646388" w:history="1">
            <w:r w:rsidR="00F44EEE" w:rsidRPr="00022034">
              <w:rPr>
                <w:rStyle w:val="Hyperlink"/>
                <w:noProof/>
              </w:rPr>
              <w:t>1</w:t>
            </w:r>
            <w:r w:rsidR="00F44EEE">
              <w:rPr>
                <w:rFonts w:asciiTheme="minorHAnsi" w:eastAsiaTheme="minorEastAsia" w:hAnsiTheme="minorHAnsi" w:cstheme="minorBidi"/>
                <w:b w:val="0"/>
                <w:noProof/>
                <w:szCs w:val="22"/>
              </w:rPr>
              <w:tab/>
            </w:r>
            <w:r w:rsidR="00F44EEE" w:rsidRPr="00022034">
              <w:rPr>
                <w:rStyle w:val="Hyperlink"/>
                <w:noProof/>
              </w:rPr>
              <w:t>Introduction to Soils Interpretation Generators</w:t>
            </w:r>
            <w:r w:rsidR="00F44EEE">
              <w:rPr>
                <w:noProof/>
                <w:webHidden/>
              </w:rPr>
              <w:tab/>
            </w:r>
            <w:r w:rsidR="00F44EEE">
              <w:rPr>
                <w:noProof/>
                <w:webHidden/>
              </w:rPr>
              <w:fldChar w:fldCharType="begin"/>
            </w:r>
            <w:r w:rsidR="00F44EEE">
              <w:rPr>
                <w:noProof/>
                <w:webHidden/>
              </w:rPr>
              <w:instrText xml:space="preserve"> PAGEREF _Toc41646388 \h </w:instrText>
            </w:r>
            <w:r w:rsidR="00F44EEE">
              <w:rPr>
                <w:noProof/>
                <w:webHidden/>
              </w:rPr>
            </w:r>
            <w:r w:rsidR="00F44EEE">
              <w:rPr>
                <w:noProof/>
                <w:webHidden/>
              </w:rPr>
              <w:fldChar w:fldCharType="separate"/>
            </w:r>
            <w:r w:rsidR="00F44EEE">
              <w:rPr>
                <w:noProof/>
                <w:webHidden/>
              </w:rPr>
              <w:t>2</w:t>
            </w:r>
            <w:r w:rsidR="00F44EEE">
              <w:rPr>
                <w:noProof/>
                <w:webHidden/>
              </w:rPr>
              <w:fldChar w:fldCharType="end"/>
            </w:r>
          </w:hyperlink>
        </w:p>
        <w:p w14:paraId="3B8B4DD4" w14:textId="6CA13AC0" w:rsidR="00F44EEE" w:rsidRDefault="00F44EEE">
          <w:pPr>
            <w:pStyle w:val="TOC1"/>
            <w:tabs>
              <w:tab w:val="left" w:pos="480"/>
              <w:tab w:val="right" w:leader="dot" w:pos="9350"/>
            </w:tabs>
            <w:rPr>
              <w:rFonts w:asciiTheme="minorHAnsi" w:eastAsiaTheme="minorEastAsia" w:hAnsiTheme="minorHAnsi" w:cstheme="minorBidi"/>
              <w:b w:val="0"/>
              <w:noProof/>
              <w:szCs w:val="22"/>
            </w:rPr>
          </w:pPr>
          <w:hyperlink w:anchor="_Toc41646389" w:history="1">
            <w:r w:rsidRPr="00022034">
              <w:rPr>
                <w:rStyle w:val="Hyperlink"/>
                <w:noProof/>
              </w:rPr>
              <w:t>2</w:t>
            </w:r>
            <w:r>
              <w:rPr>
                <w:rFonts w:asciiTheme="minorHAnsi" w:eastAsiaTheme="minorEastAsia" w:hAnsiTheme="minorHAnsi" w:cstheme="minorBidi"/>
                <w:b w:val="0"/>
                <w:noProof/>
                <w:szCs w:val="22"/>
              </w:rPr>
              <w:tab/>
            </w:r>
            <w:r w:rsidRPr="00022034">
              <w:rPr>
                <w:rStyle w:val="Hyperlink"/>
                <w:noProof/>
              </w:rPr>
              <w:t>Background</w:t>
            </w:r>
            <w:r>
              <w:rPr>
                <w:noProof/>
                <w:webHidden/>
              </w:rPr>
              <w:tab/>
            </w:r>
            <w:r>
              <w:rPr>
                <w:noProof/>
                <w:webHidden/>
              </w:rPr>
              <w:fldChar w:fldCharType="begin"/>
            </w:r>
            <w:r>
              <w:rPr>
                <w:noProof/>
                <w:webHidden/>
              </w:rPr>
              <w:instrText xml:space="preserve"> PAGEREF _Toc41646389 \h </w:instrText>
            </w:r>
            <w:r>
              <w:rPr>
                <w:noProof/>
                <w:webHidden/>
              </w:rPr>
            </w:r>
            <w:r>
              <w:rPr>
                <w:noProof/>
                <w:webHidden/>
              </w:rPr>
              <w:fldChar w:fldCharType="separate"/>
            </w:r>
            <w:r>
              <w:rPr>
                <w:noProof/>
                <w:webHidden/>
              </w:rPr>
              <w:t>3</w:t>
            </w:r>
            <w:r>
              <w:rPr>
                <w:noProof/>
                <w:webHidden/>
              </w:rPr>
              <w:fldChar w:fldCharType="end"/>
            </w:r>
          </w:hyperlink>
        </w:p>
        <w:p w14:paraId="6A358CFD" w14:textId="7308643E" w:rsidR="00F44EEE" w:rsidRDefault="00F44EEE">
          <w:pPr>
            <w:pStyle w:val="TOC1"/>
            <w:tabs>
              <w:tab w:val="left" w:pos="480"/>
              <w:tab w:val="right" w:leader="dot" w:pos="9350"/>
            </w:tabs>
            <w:rPr>
              <w:rFonts w:asciiTheme="minorHAnsi" w:eastAsiaTheme="minorEastAsia" w:hAnsiTheme="minorHAnsi" w:cstheme="minorBidi"/>
              <w:b w:val="0"/>
              <w:noProof/>
              <w:szCs w:val="22"/>
            </w:rPr>
          </w:pPr>
          <w:hyperlink w:anchor="_Toc41646390" w:history="1">
            <w:r w:rsidRPr="00022034">
              <w:rPr>
                <w:rStyle w:val="Hyperlink"/>
                <w:noProof/>
              </w:rPr>
              <w:t>3</w:t>
            </w:r>
            <w:r>
              <w:rPr>
                <w:rFonts w:asciiTheme="minorHAnsi" w:eastAsiaTheme="minorEastAsia" w:hAnsiTheme="minorHAnsi" w:cstheme="minorBidi"/>
                <w:b w:val="0"/>
                <w:noProof/>
                <w:szCs w:val="22"/>
              </w:rPr>
              <w:tab/>
            </w:r>
            <w:r w:rsidRPr="00022034">
              <w:rPr>
                <w:rStyle w:val="Hyperlink"/>
                <w:noProof/>
              </w:rPr>
              <w:t>Out of Scope</w:t>
            </w:r>
            <w:r>
              <w:rPr>
                <w:noProof/>
                <w:webHidden/>
              </w:rPr>
              <w:tab/>
            </w:r>
            <w:r>
              <w:rPr>
                <w:noProof/>
                <w:webHidden/>
              </w:rPr>
              <w:fldChar w:fldCharType="begin"/>
            </w:r>
            <w:r>
              <w:rPr>
                <w:noProof/>
                <w:webHidden/>
              </w:rPr>
              <w:instrText xml:space="preserve"> PAGEREF _Toc41646390 \h </w:instrText>
            </w:r>
            <w:r>
              <w:rPr>
                <w:noProof/>
                <w:webHidden/>
              </w:rPr>
            </w:r>
            <w:r>
              <w:rPr>
                <w:noProof/>
                <w:webHidden/>
              </w:rPr>
              <w:fldChar w:fldCharType="separate"/>
            </w:r>
            <w:r>
              <w:rPr>
                <w:noProof/>
                <w:webHidden/>
              </w:rPr>
              <w:t>4</w:t>
            </w:r>
            <w:r>
              <w:rPr>
                <w:noProof/>
                <w:webHidden/>
              </w:rPr>
              <w:fldChar w:fldCharType="end"/>
            </w:r>
          </w:hyperlink>
        </w:p>
        <w:p w14:paraId="236EB0FC" w14:textId="4933E69A" w:rsidR="00F44EEE" w:rsidRDefault="00F44EEE">
          <w:pPr>
            <w:pStyle w:val="TOC1"/>
            <w:tabs>
              <w:tab w:val="left" w:pos="480"/>
              <w:tab w:val="right" w:leader="dot" w:pos="9350"/>
            </w:tabs>
            <w:rPr>
              <w:rFonts w:asciiTheme="minorHAnsi" w:eastAsiaTheme="minorEastAsia" w:hAnsiTheme="minorHAnsi" w:cstheme="minorBidi"/>
              <w:b w:val="0"/>
              <w:noProof/>
              <w:szCs w:val="22"/>
            </w:rPr>
          </w:pPr>
          <w:hyperlink w:anchor="_Toc41646391" w:history="1">
            <w:r w:rsidRPr="00022034">
              <w:rPr>
                <w:rStyle w:val="Hyperlink"/>
                <w:noProof/>
              </w:rPr>
              <w:t>4</w:t>
            </w:r>
            <w:r>
              <w:rPr>
                <w:rFonts w:asciiTheme="minorHAnsi" w:eastAsiaTheme="minorEastAsia" w:hAnsiTheme="minorHAnsi" w:cstheme="minorBidi"/>
                <w:b w:val="0"/>
                <w:noProof/>
                <w:szCs w:val="22"/>
              </w:rPr>
              <w:tab/>
            </w:r>
            <w:r w:rsidRPr="00022034">
              <w:rPr>
                <w:rStyle w:val="Hyperlink"/>
                <w:noProof/>
              </w:rPr>
              <w:t>Assumptions</w:t>
            </w:r>
            <w:r>
              <w:rPr>
                <w:noProof/>
                <w:webHidden/>
              </w:rPr>
              <w:tab/>
            </w:r>
            <w:r>
              <w:rPr>
                <w:noProof/>
                <w:webHidden/>
              </w:rPr>
              <w:fldChar w:fldCharType="begin"/>
            </w:r>
            <w:r>
              <w:rPr>
                <w:noProof/>
                <w:webHidden/>
              </w:rPr>
              <w:instrText xml:space="preserve"> PAGEREF _Toc41646391 \h </w:instrText>
            </w:r>
            <w:r>
              <w:rPr>
                <w:noProof/>
                <w:webHidden/>
              </w:rPr>
            </w:r>
            <w:r>
              <w:rPr>
                <w:noProof/>
                <w:webHidden/>
              </w:rPr>
              <w:fldChar w:fldCharType="separate"/>
            </w:r>
            <w:r>
              <w:rPr>
                <w:noProof/>
                <w:webHidden/>
              </w:rPr>
              <w:t>4</w:t>
            </w:r>
            <w:r>
              <w:rPr>
                <w:noProof/>
                <w:webHidden/>
              </w:rPr>
              <w:fldChar w:fldCharType="end"/>
            </w:r>
          </w:hyperlink>
        </w:p>
        <w:p w14:paraId="68887CAD" w14:textId="0E516EA4" w:rsidR="00F44EEE" w:rsidRDefault="00F44EEE">
          <w:pPr>
            <w:pStyle w:val="TOC1"/>
            <w:tabs>
              <w:tab w:val="left" w:pos="480"/>
              <w:tab w:val="right" w:leader="dot" w:pos="9350"/>
            </w:tabs>
            <w:rPr>
              <w:rFonts w:asciiTheme="minorHAnsi" w:eastAsiaTheme="minorEastAsia" w:hAnsiTheme="minorHAnsi" w:cstheme="minorBidi"/>
              <w:b w:val="0"/>
              <w:noProof/>
              <w:szCs w:val="22"/>
            </w:rPr>
          </w:pPr>
          <w:hyperlink w:anchor="_Toc41646392" w:history="1">
            <w:r w:rsidRPr="00022034">
              <w:rPr>
                <w:rStyle w:val="Hyperlink"/>
                <w:noProof/>
              </w:rPr>
              <w:t>5</w:t>
            </w:r>
            <w:r>
              <w:rPr>
                <w:rFonts w:asciiTheme="minorHAnsi" w:eastAsiaTheme="minorEastAsia" w:hAnsiTheme="minorHAnsi" w:cstheme="minorBidi"/>
                <w:b w:val="0"/>
                <w:noProof/>
                <w:szCs w:val="22"/>
              </w:rPr>
              <w:tab/>
            </w:r>
            <w:r w:rsidRPr="00022034">
              <w:rPr>
                <w:rStyle w:val="Hyperlink"/>
                <w:noProof/>
              </w:rPr>
              <w:t>System Requirements</w:t>
            </w:r>
            <w:r>
              <w:rPr>
                <w:noProof/>
                <w:webHidden/>
              </w:rPr>
              <w:tab/>
            </w:r>
            <w:r>
              <w:rPr>
                <w:noProof/>
                <w:webHidden/>
              </w:rPr>
              <w:fldChar w:fldCharType="begin"/>
            </w:r>
            <w:r>
              <w:rPr>
                <w:noProof/>
                <w:webHidden/>
              </w:rPr>
              <w:instrText xml:space="preserve"> PAGEREF _Toc41646392 \h </w:instrText>
            </w:r>
            <w:r>
              <w:rPr>
                <w:noProof/>
                <w:webHidden/>
              </w:rPr>
            </w:r>
            <w:r>
              <w:rPr>
                <w:noProof/>
                <w:webHidden/>
              </w:rPr>
              <w:fldChar w:fldCharType="separate"/>
            </w:r>
            <w:r>
              <w:rPr>
                <w:noProof/>
                <w:webHidden/>
              </w:rPr>
              <w:t>5</w:t>
            </w:r>
            <w:r>
              <w:rPr>
                <w:noProof/>
                <w:webHidden/>
              </w:rPr>
              <w:fldChar w:fldCharType="end"/>
            </w:r>
          </w:hyperlink>
        </w:p>
        <w:p w14:paraId="5723DD7A" w14:textId="15CF911D" w:rsidR="00F44EEE" w:rsidRDefault="00F44EEE">
          <w:pPr>
            <w:pStyle w:val="TOC2"/>
            <w:tabs>
              <w:tab w:val="left" w:pos="880"/>
              <w:tab w:val="right" w:leader="dot" w:pos="9350"/>
            </w:tabs>
            <w:rPr>
              <w:rFonts w:eastAsiaTheme="minorEastAsia"/>
              <w:noProof/>
              <w:sz w:val="22"/>
              <w:szCs w:val="22"/>
            </w:rPr>
          </w:pPr>
          <w:hyperlink w:anchor="_Toc41646393" w:history="1">
            <w:r w:rsidRPr="00022034">
              <w:rPr>
                <w:rStyle w:val="Hyperlink"/>
                <w:noProof/>
              </w:rPr>
              <w:t>5.1</w:t>
            </w:r>
            <w:r>
              <w:rPr>
                <w:rFonts w:eastAsiaTheme="minorEastAsia"/>
                <w:noProof/>
                <w:sz w:val="22"/>
                <w:szCs w:val="22"/>
              </w:rPr>
              <w:tab/>
            </w:r>
            <w:r w:rsidRPr="00022034">
              <w:rPr>
                <w:rStyle w:val="Hyperlink"/>
                <w:noProof/>
              </w:rPr>
              <w:t>EPIC: Service Requests</w:t>
            </w:r>
            <w:r>
              <w:rPr>
                <w:noProof/>
                <w:webHidden/>
              </w:rPr>
              <w:tab/>
            </w:r>
            <w:r>
              <w:rPr>
                <w:noProof/>
                <w:webHidden/>
              </w:rPr>
              <w:fldChar w:fldCharType="begin"/>
            </w:r>
            <w:r>
              <w:rPr>
                <w:noProof/>
                <w:webHidden/>
              </w:rPr>
              <w:instrText xml:space="preserve"> PAGEREF _Toc41646393 \h </w:instrText>
            </w:r>
            <w:r>
              <w:rPr>
                <w:noProof/>
                <w:webHidden/>
              </w:rPr>
            </w:r>
            <w:r>
              <w:rPr>
                <w:noProof/>
                <w:webHidden/>
              </w:rPr>
              <w:fldChar w:fldCharType="separate"/>
            </w:r>
            <w:r>
              <w:rPr>
                <w:noProof/>
                <w:webHidden/>
              </w:rPr>
              <w:t>5</w:t>
            </w:r>
            <w:r>
              <w:rPr>
                <w:noProof/>
                <w:webHidden/>
              </w:rPr>
              <w:fldChar w:fldCharType="end"/>
            </w:r>
          </w:hyperlink>
        </w:p>
        <w:p w14:paraId="15F468FD" w14:textId="3A1DDBED" w:rsidR="00F44EEE" w:rsidRDefault="00F44EEE">
          <w:pPr>
            <w:pStyle w:val="TOC2"/>
            <w:tabs>
              <w:tab w:val="left" w:pos="880"/>
              <w:tab w:val="right" w:leader="dot" w:pos="9350"/>
            </w:tabs>
            <w:rPr>
              <w:rFonts w:eastAsiaTheme="minorEastAsia"/>
              <w:noProof/>
              <w:sz w:val="22"/>
              <w:szCs w:val="22"/>
            </w:rPr>
          </w:pPr>
          <w:hyperlink w:anchor="_Toc41646394" w:history="1">
            <w:r w:rsidRPr="00022034">
              <w:rPr>
                <w:rStyle w:val="Hyperlink"/>
                <w:noProof/>
              </w:rPr>
              <w:t>5.2</w:t>
            </w:r>
            <w:r>
              <w:rPr>
                <w:rFonts w:eastAsiaTheme="minorEastAsia"/>
                <w:noProof/>
                <w:sz w:val="22"/>
                <w:szCs w:val="22"/>
              </w:rPr>
              <w:tab/>
            </w:r>
            <w:r w:rsidRPr="00022034">
              <w:rPr>
                <w:rStyle w:val="Hyperlink"/>
                <w:noProof/>
              </w:rPr>
              <w:t>Epic: Creation and Management of Soil Interpretation Generators</w:t>
            </w:r>
            <w:r>
              <w:rPr>
                <w:noProof/>
                <w:webHidden/>
              </w:rPr>
              <w:tab/>
            </w:r>
            <w:r>
              <w:rPr>
                <w:noProof/>
                <w:webHidden/>
              </w:rPr>
              <w:fldChar w:fldCharType="begin"/>
            </w:r>
            <w:r>
              <w:rPr>
                <w:noProof/>
                <w:webHidden/>
              </w:rPr>
              <w:instrText xml:space="preserve"> PAGEREF _Toc41646394 \h </w:instrText>
            </w:r>
            <w:r>
              <w:rPr>
                <w:noProof/>
                <w:webHidden/>
              </w:rPr>
            </w:r>
            <w:r>
              <w:rPr>
                <w:noProof/>
                <w:webHidden/>
              </w:rPr>
              <w:fldChar w:fldCharType="separate"/>
            </w:r>
            <w:r>
              <w:rPr>
                <w:noProof/>
                <w:webHidden/>
              </w:rPr>
              <w:t>5</w:t>
            </w:r>
            <w:r>
              <w:rPr>
                <w:noProof/>
                <w:webHidden/>
              </w:rPr>
              <w:fldChar w:fldCharType="end"/>
            </w:r>
          </w:hyperlink>
        </w:p>
        <w:p w14:paraId="5C6C7951" w14:textId="02236353" w:rsidR="00F44EEE" w:rsidRDefault="00F44EEE">
          <w:pPr>
            <w:pStyle w:val="TOC2"/>
            <w:tabs>
              <w:tab w:val="left" w:pos="880"/>
              <w:tab w:val="right" w:leader="dot" w:pos="9350"/>
            </w:tabs>
            <w:rPr>
              <w:rFonts w:eastAsiaTheme="minorEastAsia"/>
              <w:noProof/>
              <w:sz w:val="22"/>
              <w:szCs w:val="22"/>
            </w:rPr>
          </w:pPr>
          <w:hyperlink w:anchor="_Toc41646395" w:history="1">
            <w:r w:rsidRPr="00022034">
              <w:rPr>
                <w:rStyle w:val="Hyperlink"/>
                <w:noProof/>
              </w:rPr>
              <w:t>5.3</w:t>
            </w:r>
            <w:r>
              <w:rPr>
                <w:rFonts w:eastAsiaTheme="minorEastAsia"/>
                <w:noProof/>
                <w:sz w:val="22"/>
                <w:szCs w:val="22"/>
              </w:rPr>
              <w:tab/>
            </w:r>
            <w:r w:rsidRPr="00022034">
              <w:rPr>
                <w:rStyle w:val="Hyperlink"/>
                <w:noProof/>
              </w:rPr>
              <w:t>Epic: Creators and Reviewers need the ability to run a draft or review status Soil Interpretation Generator to obtain interpretation test results.</w:t>
            </w:r>
            <w:r>
              <w:rPr>
                <w:noProof/>
                <w:webHidden/>
              </w:rPr>
              <w:tab/>
            </w:r>
            <w:r>
              <w:rPr>
                <w:noProof/>
                <w:webHidden/>
              </w:rPr>
              <w:fldChar w:fldCharType="begin"/>
            </w:r>
            <w:r>
              <w:rPr>
                <w:noProof/>
                <w:webHidden/>
              </w:rPr>
              <w:instrText xml:space="preserve"> PAGEREF _Toc41646395 \h </w:instrText>
            </w:r>
            <w:r>
              <w:rPr>
                <w:noProof/>
                <w:webHidden/>
              </w:rPr>
            </w:r>
            <w:r>
              <w:rPr>
                <w:noProof/>
                <w:webHidden/>
              </w:rPr>
              <w:fldChar w:fldCharType="separate"/>
            </w:r>
            <w:r>
              <w:rPr>
                <w:noProof/>
                <w:webHidden/>
              </w:rPr>
              <w:t>6</w:t>
            </w:r>
            <w:r>
              <w:rPr>
                <w:noProof/>
                <w:webHidden/>
              </w:rPr>
              <w:fldChar w:fldCharType="end"/>
            </w:r>
          </w:hyperlink>
        </w:p>
        <w:p w14:paraId="4876F63C" w14:textId="381896FC" w:rsidR="00F44EEE" w:rsidRDefault="00F44EEE">
          <w:pPr>
            <w:pStyle w:val="TOC2"/>
            <w:tabs>
              <w:tab w:val="left" w:pos="880"/>
              <w:tab w:val="right" w:leader="dot" w:pos="9350"/>
            </w:tabs>
            <w:rPr>
              <w:rFonts w:eastAsiaTheme="minorEastAsia"/>
              <w:noProof/>
              <w:sz w:val="22"/>
              <w:szCs w:val="22"/>
            </w:rPr>
          </w:pPr>
          <w:hyperlink w:anchor="_Toc41646396" w:history="1">
            <w:r w:rsidRPr="00022034">
              <w:rPr>
                <w:rStyle w:val="Hyperlink"/>
                <w:noProof/>
              </w:rPr>
              <w:t>5.4</w:t>
            </w:r>
            <w:r>
              <w:rPr>
                <w:rFonts w:eastAsiaTheme="minorEastAsia"/>
                <w:noProof/>
                <w:sz w:val="22"/>
                <w:szCs w:val="22"/>
              </w:rPr>
              <w:tab/>
            </w:r>
            <w:r w:rsidRPr="00022034">
              <w:rPr>
                <w:rStyle w:val="Hyperlink"/>
                <w:noProof/>
              </w:rPr>
              <w:t>Epic: All Internal users need the ability to run Released Interpretation Models against various input data sets, review results, create new interpretations.</w:t>
            </w:r>
            <w:r>
              <w:rPr>
                <w:noProof/>
                <w:webHidden/>
              </w:rPr>
              <w:tab/>
            </w:r>
            <w:r>
              <w:rPr>
                <w:noProof/>
                <w:webHidden/>
              </w:rPr>
              <w:fldChar w:fldCharType="begin"/>
            </w:r>
            <w:r>
              <w:rPr>
                <w:noProof/>
                <w:webHidden/>
              </w:rPr>
              <w:instrText xml:space="preserve"> PAGEREF _Toc41646396 \h </w:instrText>
            </w:r>
            <w:r>
              <w:rPr>
                <w:noProof/>
                <w:webHidden/>
              </w:rPr>
            </w:r>
            <w:r>
              <w:rPr>
                <w:noProof/>
                <w:webHidden/>
              </w:rPr>
              <w:fldChar w:fldCharType="separate"/>
            </w:r>
            <w:r>
              <w:rPr>
                <w:noProof/>
                <w:webHidden/>
              </w:rPr>
              <w:t>9</w:t>
            </w:r>
            <w:r>
              <w:rPr>
                <w:noProof/>
                <w:webHidden/>
              </w:rPr>
              <w:fldChar w:fldCharType="end"/>
            </w:r>
          </w:hyperlink>
        </w:p>
        <w:p w14:paraId="16D14586" w14:textId="7C9CCD5C" w:rsidR="00F44EEE" w:rsidRDefault="00F44EEE">
          <w:pPr>
            <w:pStyle w:val="TOC2"/>
            <w:tabs>
              <w:tab w:val="left" w:pos="880"/>
              <w:tab w:val="right" w:leader="dot" w:pos="9350"/>
            </w:tabs>
            <w:rPr>
              <w:rFonts w:eastAsiaTheme="minorEastAsia"/>
              <w:noProof/>
              <w:sz w:val="22"/>
              <w:szCs w:val="22"/>
            </w:rPr>
          </w:pPr>
          <w:hyperlink w:anchor="_Toc41646397" w:history="1">
            <w:r w:rsidRPr="00022034">
              <w:rPr>
                <w:rStyle w:val="Hyperlink"/>
                <w:noProof/>
              </w:rPr>
              <w:t>5.5</w:t>
            </w:r>
            <w:r>
              <w:rPr>
                <w:rFonts w:eastAsiaTheme="minorEastAsia"/>
                <w:noProof/>
                <w:sz w:val="22"/>
                <w:szCs w:val="22"/>
              </w:rPr>
              <w:tab/>
            </w:r>
            <w:r w:rsidRPr="00022034">
              <w:rPr>
                <w:rStyle w:val="Hyperlink"/>
                <w:noProof/>
              </w:rPr>
              <w:t>Epic: Deliver Soil Interpretations that support downstream application delivering to public</w:t>
            </w:r>
            <w:r>
              <w:rPr>
                <w:noProof/>
                <w:webHidden/>
              </w:rPr>
              <w:tab/>
            </w:r>
            <w:r>
              <w:rPr>
                <w:noProof/>
                <w:webHidden/>
              </w:rPr>
              <w:fldChar w:fldCharType="begin"/>
            </w:r>
            <w:r>
              <w:rPr>
                <w:noProof/>
                <w:webHidden/>
              </w:rPr>
              <w:instrText xml:space="preserve"> PAGEREF _Toc41646397 \h </w:instrText>
            </w:r>
            <w:r>
              <w:rPr>
                <w:noProof/>
                <w:webHidden/>
              </w:rPr>
            </w:r>
            <w:r>
              <w:rPr>
                <w:noProof/>
                <w:webHidden/>
              </w:rPr>
              <w:fldChar w:fldCharType="separate"/>
            </w:r>
            <w:r>
              <w:rPr>
                <w:noProof/>
                <w:webHidden/>
              </w:rPr>
              <w:t>9</w:t>
            </w:r>
            <w:r>
              <w:rPr>
                <w:noProof/>
                <w:webHidden/>
              </w:rPr>
              <w:fldChar w:fldCharType="end"/>
            </w:r>
          </w:hyperlink>
        </w:p>
        <w:p w14:paraId="7564E477" w14:textId="1B0C570E" w:rsidR="00F44EEE" w:rsidRDefault="00F44EEE">
          <w:pPr>
            <w:pStyle w:val="TOC2"/>
            <w:tabs>
              <w:tab w:val="left" w:pos="880"/>
              <w:tab w:val="right" w:leader="dot" w:pos="9350"/>
            </w:tabs>
            <w:rPr>
              <w:rFonts w:eastAsiaTheme="minorEastAsia"/>
              <w:noProof/>
              <w:sz w:val="22"/>
              <w:szCs w:val="22"/>
            </w:rPr>
          </w:pPr>
          <w:hyperlink w:anchor="_Toc41646398" w:history="1">
            <w:r w:rsidRPr="00022034">
              <w:rPr>
                <w:rStyle w:val="Hyperlink"/>
                <w:noProof/>
              </w:rPr>
              <w:t>5.6</w:t>
            </w:r>
            <w:r>
              <w:rPr>
                <w:rFonts w:eastAsiaTheme="minorEastAsia"/>
                <w:noProof/>
                <w:sz w:val="22"/>
                <w:szCs w:val="22"/>
              </w:rPr>
              <w:tab/>
            </w:r>
            <w:r w:rsidRPr="00022034">
              <w:rPr>
                <w:rStyle w:val="Hyperlink"/>
                <w:noProof/>
              </w:rPr>
              <w:t>Deliver Soil Interpretations to applications requiring special formats</w:t>
            </w:r>
            <w:r>
              <w:rPr>
                <w:noProof/>
                <w:webHidden/>
              </w:rPr>
              <w:tab/>
            </w:r>
            <w:r>
              <w:rPr>
                <w:noProof/>
                <w:webHidden/>
              </w:rPr>
              <w:fldChar w:fldCharType="begin"/>
            </w:r>
            <w:r>
              <w:rPr>
                <w:noProof/>
                <w:webHidden/>
              </w:rPr>
              <w:instrText xml:space="preserve"> PAGEREF _Toc41646398 \h </w:instrText>
            </w:r>
            <w:r>
              <w:rPr>
                <w:noProof/>
                <w:webHidden/>
              </w:rPr>
            </w:r>
            <w:r>
              <w:rPr>
                <w:noProof/>
                <w:webHidden/>
              </w:rPr>
              <w:fldChar w:fldCharType="separate"/>
            </w:r>
            <w:r>
              <w:rPr>
                <w:noProof/>
                <w:webHidden/>
              </w:rPr>
              <w:t>9</w:t>
            </w:r>
            <w:r>
              <w:rPr>
                <w:noProof/>
                <w:webHidden/>
              </w:rPr>
              <w:fldChar w:fldCharType="end"/>
            </w:r>
          </w:hyperlink>
        </w:p>
        <w:p w14:paraId="3A9DB1AD" w14:textId="2096C009" w:rsidR="00F44EEE" w:rsidRDefault="00F44EEE">
          <w:pPr>
            <w:pStyle w:val="TOC1"/>
            <w:tabs>
              <w:tab w:val="left" w:pos="480"/>
              <w:tab w:val="right" w:leader="dot" w:pos="9350"/>
            </w:tabs>
            <w:rPr>
              <w:rFonts w:asciiTheme="minorHAnsi" w:eastAsiaTheme="minorEastAsia" w:hAnsiTheme="minorHAnsi" w:cstheme="minorBidi"/>
              <w:b w:val="0"/>
              <w:noProof/>
              <w:szCs w:val="22"/>
            </w:rPr>
          </w:pPr>
          <w:hyperlink w:anchor="_Toc41646399" w:history="1">
            <w:r w:rsidRPr="00022034">
              <w:rPr>
                <w:rStyle w:val="Hyperlink"/>
                <w:noProof/>
              </w:rPr>
              <w:t>6</w:t>
            </w:r>
            <w:r>
              <w:rPr>
                <w:rFonts w:asciiTheme="minorHAnsi" w:eastAsiaTheme="minorEastAsia" w:hAnsiTheme="minorHAnsi" w:cstheme="minorBidi"/>
                <w:b w:val="0"/>
                <w:noProof/>
                <w:szCs w:val="22"/>
              </w:rPr>
              <w:tab/>
            </w:r>
            <w:r w:rsidRPr="00022034">
              <w:rPr>
                <w:rStyle w:val="Hyperlink"/>
                <w:noProof/>
              </w:rPr>
              <w:t>Introduction to Fuzzy Logic Models</w:t>
            </w:r>
            <w:r>
              <w:rPr>
                <w:noProof/>
                <w:webHidden/>
              </w:rPr>
              <w:tab/>
            </w:r>
            <w:r>
              <w:rPr>
                <w:noProof/>
                <w:webHidden/>
              </w:rPr>
              <w:fldChar w:fldCharType="begin"/>
            </w:r>
            <w:r>
              <w:rPr>
                <w:noProof/>
                <w:webHidden/>
              </w:rPr>
              <w:instrText xml:space="preserve"> PAGEREF _Toc41646399 \h </w:instrText>
            </w:r>
            <w:r>
              <w:rPr>
                <w:noProof/>
                <w:webHidden/>
              </w:rPr>
            </w:r>
            <w:r>
              <w:rPr>
                <w:noProof/>
                <w:webHidden/>
              </w:rPr>
              <w:fldChar w:fldCharType="separate"/>
            </w:r>
            <w:r>
              <w:rPr>
                <w:noProof/>
                <w:webHidden/>
              </w:rPr>
              <w:t>10</w:t>
            </w:r>
            <w:r>
              <w:rPr>
                <w:noProof/>
                <w:webHidden/>
              </w:rPr>
              <w:fldChar w:fldCharType="end"/>
            </w:r>
          </w:hyperlink>
        </w:p>
        <w:p w14:paraId="4EB60AD8" w14:textId="5FD8E2F0" w:rsidR="00F44EEE" w:rsidRDefault="00F44EEE">
          <w:pPr>
            <w:pStyle w:val="TOC2"/>
            <w:tabs>
              <w:tab w:val="left" w:pos="880"/>
              <w:tab w:val="right" w:leader="dot" w:pos="9350"/>
            </w:tabs>
            <w:rPr>
              <w:rFonts w:eastAsiaTheme="minorEastAsia"/>
              <w:noProof/>
              <w:sz w:val="22"/>
              <w:szCs w:val="22"/>
            </w:rPr>
          </w:pPr>
          <w:hyperlink w:anchor="_Toc41646400" w:history="1">
            <w:r w:rsidRPr="00022034">
              <w:rPr>
                <w:rStyle w:val="Hyperlink"/>
                <w:noProof/>
              </w:rPr>
              <w:t>6.1</w:t>
            </w:r>
            <w:r>
              <w:rPr>
                <w:rFonts w:eastAsiaTheme="minorEastAsia"/>
                <w:noProof/>
                <w:sz w:val="22"/>
                <w:szCs w:val="22"/>
              </w:rPr>
              <w:tab/>
            </w:r>
            <w:r w:rsidRPr="00022034">
              <w:rPr>
                <w:rStyle w:val="Hyperlink"/>
                <w:noProof/>
              </w:rPr>
              <w:t>Fuzzy Inference systems FIS</w:t>
            </w:r>
            <w:r>
              <w:rPr>
                <w:noProof/>
                <w:webHidden/>
              </w:rPr>
              <w:tab/>
            </w:r>
            <w:r>
              <w:rPr>
                <w:noProof/>
                <w:webHidden/>
              </w:rPr>
              <w:fldChar w:fldCharType="begin"/>
            </w:r>
            <w:r>
              <w:rPr>
                <w:noProof/>
                <w:webHidden/>
              </w:rPr>
              <w:instrText xml:space="preserve"> PAGEREF _Toc41646400 \h </w:instrText>
            </w:r>
            <w:r>
              <w:rPr>
                <w:noProof/>
                <w:webHidden/>
              </w:rPr>
            </w:r>
            <w:r>
              <w:rPr>
                <w:noProof/>
                <w:webHidden/>
              </w:rPr>
              <w:fldChar w:fldCharType="separate"/>
            </w:r>
            <w:r>
              <w:rPr>
                <w:noProof/>
                <w:webHidden/>
              </w:rPr>
              <w:t>11</w:t>
            </w:r>
            <w:r>
              <w:rPr>
                <w:noProof/>
                <w:webHidden/>
              </w:rPr>
              <w:fldChar w:fldCharType="end"/>
            </w:r>
          </w:hyperlink>
        </w:p>
        <w:p w14:paraId="38CAE7DF" w14:textId="632D2E05" w:rsidR="00F44EEE" w:rsidRDefault="00F44EEE">
          <w:pPr>
            <w:pStyle w:val="TOC2"/>
            <w:tabs>
              <w:tab w:val="left" w:pos="880"/>
              <w:tab w:val="right" w:leader="dot" w:pos="9350"/>
            </w:tabs>
            <w:rPr>
              <w:rFonts w:eastAsiaTheme="minorEastAsia"/>
              <w:noProof/>
              <w:sz w:val="22"/>
              <w:szCs w:val="22"/>
            </w:rPr>
          </w:pPr>
          <w:hyperlink w:anchor="_Toc41646401" w:history="1">
            <w:r w:rsidRPr="00022034">
              <w:rPr>
                <w:rStyle w:val="Hyperlink"/>
                <w:noProof/>
              </w:rPr>
              <w:t>6.2</w:t>
            </w:r>
            <w:r>
              <w:rPr>
                <w:rFonts w:eastAsiaTheme="minorEastAsia"/>
                <w:noProof/>
                <w:sz w:val="22"/>
                <w:szCs w:val="22"/>
              </w:rPr>
              <w:tab/>
            </w:r>
            <w:r w:rsidRPr="00022034">
              <w:rPr>
                <w:rStyle w:val="Hyperlink"/>
                <w:noProof/>
              </w:rPr>
              <w:t>Fuzzy Logic Rules</w:t>
            </w:r>
            <w:r>
              <w:rPr>
                <w:noProof/>
                <w:webHidden/>
              </w:rPr>
              <w:tab/>
            </w:r>
            <w:r>
              <w:rPr>
                <w:noProof/>
                <w:webHidden/>
              </w:rPr>
              <w:fldChar w:fldCharType="begin"/>
            </w:r>
            <w:r>
              <w:rPr>
                <w:noProof/>
                <w:webHidden/>
              </w:rPr>
              <w:instrText xml:space="preserve"> PAGEREF _Toc41646401 \h </w:instrText>
            </w:r>
            <w:r>
              <w:rPr>
                <w:noProof/>
                <w:webHidden/>
              </w:rPr>
            </w:r>
            <w:r>
              <w:rPr>
                <w:noProof/>
                <w:webHidden/>
              </w:rPr>
              <w:fldChar w:fldCharType="separate"/>
            </w:r>
            <w:r>
              <w:rPr>
                <w:noProof/>
                <w:webHidden/>
              </w:rPr>
              <w:t>11</w:t>
            </w:r>
            <w:r>
              <w:rPr>
                <w:noProof/>
                <w:webHidden/>
              </w:rPr>
              <w:fldChar w:fldCharType="end"/>
            </w:r>
          </w:hyperlink>
        </w:p>
        <w:p w14:paraId="5B2E22F6" w14:textId="1E498D64" w:rsidR="00F44EEE" w:rsidRDefault="00F44EEE">
          <w:pPr>
            <w:pStyle w:val="TOC2"/>
            <w:tabs>
              <w:tab w:val="left" w:pos="880"/>
              <w:tab w:val="right" w:leader="dot" w:pos="9350"/>
            </w:tabs>
            <w:rPr>
              <w:rFonts w:eastAsiaTheme="minorEastAsia"/>
              <w:noProof/>
              <w:sz w:val="22"/>
              <w:szCs w:val="22"/>
            </w:rPr>
          </w:pPr>
          <w:hyperlink w:anchor="_Toc41646402" w:history="1">
            <w:r w:rsidRPr="00022034">
              <w:rPr>
                <w:rStyle w:val="Hyperlink"/>
                <w:noProof/>
              </w:rPr>
              <w:t>6.3</w:t>
            </w:r>
            <w:r>
              <w:rPr>
                <w:rFonts w:eastAsiaTheme="minorEastAsia"/>
                <w:noProof/>
                <w:sz w:val="22"/>
                <w:szCs w:val="22"/>
              </w:rPr>
              <w:tab/>
            </w:r>
            <w:r w:rsidRPr="00022034">
              <w:rPr>
                <w:rStyle w:val="Hyperlink"/>
                <w:noProof/>
              </w:rPr>
              <w:t>Fuzzy Logic Cognitive Mapping</w:t>
            </w:r>
            <w:r>
              <w:rPr>
                <w:noProof/>
                <w:webHidden/>
              </w:rPr>
              <w:tab/>
            </w:r>
            <w:r>
              <w:rPr>
                <w:noProof/>
                <w:webHidden/>
              </w:rPr>
              <w:fldChar w:fldCharType="begin"/>
            </w:r>
            <w:r>
              <w:rPr>
                <w:noProof/>
                <w:webHidden/>
              </w:rPr>
              <w:instrText xml:space="preserve"> PAGEREF _Toc41646402 \h </w:instrText>
            </w:r>
            <w:r>
              <w:rPr>
                <w:noProof/>
                <w:webHidden/>
              </w:rPr>
            </w:r>
            <w:r>
              <w:rPr>
                <w:noProof/>
                <w:webHidden/>
              </w:rPr>
              <w:fldChar w:fldCharType="separate"/>
            </w:r>
            <w:r>
              <w:rPr>
                <w:noProof/>
                <w:webHidden/>
              </w:rPr>
              <w:t>12</w:t>
            </w:r>
            <w:r>
              <w:rPr>
                <w:noProof/>
                <w:webHidden/>
              </w:rPr>
              <w:fldChar w:fldCharType="end"/>
            </w:r>
          </w:hyperlink>
        </w:p>
        <w:p w14:paraId="1400261D" w14:textId="3148F4D7" w:rsidR="00F44EEE" w:rsidRDefault="00F44EEE">
          <w:pPr>
            <w:pStyle w:val="TOC2"/>
            <w:tabs>
              <w:tab w:val="left" w:pos="880"/>
              <w:tab w:val="right" w:leader="dot" w:pos="9350"/>
            </w:tabs>
            <w:rPr>
              <w:rFonts w:eastAsiaTheme="minorEastAsia"/>
              <w:noProof/>
              <w:sz w:val="22"/>
              <w:szCs w:val="22"/>
            </w:rPr>
          </w:pPr>
          <w:hyperlink w:anchor="_Toc41646403" w:history="1">
            <w:r w:rsidRPr="00022034">
              <w:rPr>
                <w:rStyle w:val="Hyperlink"/>
                <w:noProof/>
              </w:rPr>
              <w:t>6.4</w:t>
            </w:r>
            <w:r>
              <w:rPr>
                <w:rFonts w:eastAsiaTheme="minorEastAsia"/>
                <w:noProof/>
                <w:sz w:val="22"/>
                <w:szCs w:val="22"/>
              </w:rPr>
              <w:tab/>
            </w:r>
            <w:r w:rsidRPr="00022034">
              <w:rPr>
                <w:rStyle w:val="Hyperlink"/>
                <w:noProof/>
              </w:rPr>
              <w:t>Fuzzy Logic Model Software Tools</w:t>
            </w:r>
            <w:r>
              <w:rPr>
                <w:noProof/>
                <w:webHidden/>
              </w:rPr>
              <w:tab/>
            </w:r>
            <w:r>
              <w:rPr>
                <w:noProof/>
                <w:webHidden/>
              </w:rPr>
              <w:fldChar w:fldCharType="begin"/>
            </w:r>
            <w:r>
              <w:rPr>
                <w:noProof/>
                <w:webHidden/>
              </w:rPr>
              <w:instrText xml:space="preserve"> PAGEREF _Toc41646403 \h </w:instrText>
            </w:r>
            <w:r>
              <w:rPr>
                <w:noProof/>
                <w:webHidden/>
              </w:rPr>
            </w:r>
            <w:r>
              <w:rPr>
                <w:noProof/>
                <w:webHidden/>
              </w:rPr>
              <w:fldChar w:fldCharType="separate"/>
            </w:r>
            <w:r>
              <w:rPr>
                <w:noProof/>
                <w:webHidden/>
              </w:rPr>
              <w:t>12</w:t>
            </w:r>
            <w:r>
              <w:rPr>
                <w:noProof/>
                <w:webHidden/>
              </w:rPr>
              <w:fldChar w:fldCharType="end"/>
            </w:r>
          </w:hyperlink>
        </w:p>
        <w:p w14:paraId="3207FF6E" w14:textId="45EDA9F2" w:rsidR="00486AB7" w:rsidRDefault="00486AB7">
          <w:r>
            <w:rPr>
              <w:b/>
              <w:bCs/>
              <w:noProof/>
            </w:rPr>
            <w:fldChar w:fldCharType="end"/>
          </w:r>
        </w:p>
      </w:sdtContent>
    </w:sdt>
    <w:p w14:paraId="767E2706" w14:textId="60AC028C" w:rsidR="00486AB7" w:rsidRDefault="00486AB7">
      <w:pPr>
        <w:rPr>
          <w:rFonts w:cs="Arial"/>
        </w:rPr>
      </w:pPr>
      <w:r>
        <w:rPr>
          <w:rFonts w:cs="Arial"/>
        </w:rPr>
        <w:br w:type="page"/>
      </w:r>
    </w:p>
    <w:p w14:paraId="41EA937E" w14:textId="77777777" w:rsidR="00486AB7" w:rsidRDefault="00486AB7" w:rsidP="00486AB7">
      <w:pPr>
        <w:contextualSpacing/>
        <w:rPr>
          <w:rFonts w:cs="Arial"/>
        </w:rPr>
      </w:pPr>
    </w:p>
    <w:p w14:paraId="56C3D705" w14:textId="3C4E7EF2" w:rsidR="00B873C1" w:rsidRDefault="00B873C1" w:rsidP="00B873C1">
      <w:pPr>
        <w:pStyle w:val="Heading1"/>
      </w:pPr>
      <w:bookmarkStart w:id="1" w:name="_Toc41646388"/>
      <w:r>
        <w:t>Introduction to Soils Interpretation Generators</w:t>
      </w:r>
      <w:bookmarkEnd w:id="1"/>
    </w:p>
    <w:p w14:paraId="1418BDE9" w14:textId="77777777" w:rsidR="00B873C1" w:rsidRDefault="00B873C1" w:rsidP="003D3F6C">
      <w:pPr>
        <w:rPr>
          <w:rFonts w:cs="Arial"/>
        </w:rPr>
      </w:pPr>
    </w:p>
    <w:p w14:paraId="746AE36A" w14:textId="321CC0AF" w:rsidR="00013876" w:rsidRDefault="003D3F6C" w:rsidP="003D3F6C">
      <w:pPr>
        <w:rPr>
          <w:rFonts w:cs="Arial"/>
        </w:rPr>
      </w:pPr>
      <w:r w:rsidRPr="0046704B">
        <w:rPr>
          <w:rFonts w:cs="Arial"/>
        </w:rPr>
        <w:t>A</w:t>
      </w:r>
      <w:r w:rsidR="00013876">
        <w:rPr>
          <w:rFonts w:cs="Arial"/>
        </w:rPr>
        <w:t xml:space="preserve"> Soil</w:t>
      </w:r>
      <w:r w:rsidRPr="0046704B">
        <w:rPr>
          <w:rFonts w:cs="Arial"/>
        </w:rPr>
        <w:t xml:space="preserve"> Interpretations Generator is a type of </w:t>
      </w:r>
      <w:r w:rsidR="00013876">
        <w:rPr>
          <w:rFonts w:cs="Arial"/>
        </w:rPr>
        <w:t xml:space="preserve">Fuzzy Logic Inference System Model created by </w:t>
      </w:r>
    </w:p>
    <w:p w14:paraId="72E5DF0E" w14:textId="77777777" w:rsidR="00E22109" w:rsidRDefault="00013876" w:rsidP="003D3F6C">
      <w:pPr>
        <w:rPr>
          <w:rFonts w:cs="Arial"/>
        </w:rPr>
      </w:pPr>
      <w:r>
        <w:rPr>
          <w:rFonts w:cs="Arial"/>
        </w:rPr>
        <w:t xml:space="preserve">Soil Scientist Experts to use as a </w:t>
      </w:r>
      <w:r w:rsidR="003D3F6C" w:rsidRPr="0046704B">
        <w:rPr>
          <w:rFonts w:cs="Arial"/>
        </w:rPr>
        <w:t>decision tool</w:t>
      </w:r>
      <w:r>
        <w:rPr>
          <w:rFonts w:cs="Arial"/>
        </w:rPr>
        <w:t xml:space="preserve">.   </w:t>
      </w:r>
    </w:p>
    <w:p w14:paraId="7763D77D" w14:textId="77777777" w:rsidR="00E22109" w:rsidRDefault="00E22109" w:rsidP="003D3F6C">
      <w:pPr>
        <w:rPr>
          <w:rFonts w:cs="Arial"/>
        </w:rPr>
      </w:pPr>
    </w:p>
    <w:p w14:paraId="4AB14092" w14:textId="77AB0821" w:rsidR="003D3F6C" w:rsidRDefault="00E22109" w:rsidP="003D3F6C">
      <w:pPr>
        <w:rPr>
          <w:rFonts w:cs="Arial"/>
        </w:rPr>
      </w:pPr>
      <w:r>
        <w:rPr>
          <w:rFonts w:cs="Arial"/>
        </w:rPr>
        <w:t xml:space="preserve">A Soil Interpretations Generator </w:t>
      </w:r>
      <w:r w:rsidR="003D3F6C" w:rsidRPr="0046704B">
        <w:rPr>
          <w:rFonts w:cs="Arial"/>
        </w:rPr>
        <w:t>uses soil and site property data from the soils database to generate soil ratings for land use based on specific interpretation criteria. The criteria used are based on the proposed use of the soil and the result is usually provided as a list of soil limitations or characteristics for the intended use. An example would be a soil used for landfill. If a soil has properties that would result in contamination of groundwater, the soil would have limitations for landfill. Soil properties affecting groundwater contamination would be particle–size (water would flow through sandy soils quickly and contaminate groundwater), or the soil may be on a steep slope resulting in water running off from the landfill and contaminating the surface water.</w:t>
      </w:r>
    </w:p>
    <w:p w14:paraId="3EFB5CEC" w14:textId="77777777" w:rsidR="003D3F6C" w:rsidRPr="0046704B" w:rsidRDefault="003D3F6C" w:rsidP="003D3F6C">
      <w:pPr>
        <w:rPr>
          <w:rFonts w:cs="Arial"/>
        </w:rPr>
      </w:pPr>
    </w:p>
    <w:p w14:paraId="2B5271BE" w14:textId="77777777" w:rsidR="00013876" w:rsidRDefault="003D3F6C" w:rsidP="003D3F6C">
      <w:pPr>
        <w:rPr>
          <w:rFonts w:cs="Arial"/>
        </w:rPr>
      </w:pPr>
      <w:r w:rsidRPr="0046704B">
        <w:rPr>
          <w:rFonts w:cs="Arial"/>
        </w:rPr>
        <w:t xml:space="preserve">The current Interpretations Generator operates solely within the NASIS transactional database (as opposed to the public-facing Web Soil Survey Database) by generating interpretive output based on evaluations and ratings of soil properties stored in the database. </w:t>
      </w:r>
    </w:p>
    <w:p w14:paraId="484B7813" w14:textId="77777777" w:rsidR="00013876" w:rsidRDefault="00013876" w:rsidP="003D3F6C">
      <w:pPr>
        <w:rPr>
          <w:rFonts w:cs="Arial"/>
        </w:rPr>
      </w:pPr>
    </w:p>
    <w:p w14:paraId="0D06F782" w14:textId="7CE6A939" w:rsidR="003D3F6C" w:rsidRPr="0046704B" w:rsidRDefault="003D3F6C" w:rsidP="003D3F6C">
      <w:pPr>
        <w:rPr>
          <w:rFonts w:cs="Arial"/>
        </w:rPr>
      </w:pPr>
      <w:r w:rsidRPr="0046704B">
        <w:rPr>
          <w:rFonts w:cs="Arial"/>
        </w:rPr>
        <w:t>Improvements to the whole process of modeling soil properties could be improved allowing users within the agency, outside users, and cooperators to develop their own interpretations using data from the public-facing database.  Internal users would have the option to use either database, as needed. The new Interpretations Generator will be able to assist the public and the agency conservation planners by providing custom interpretive output that they prefer in a timely and more flexible manner.</w:t>
      </w:r>
    </w:p>
    <w:p w14:paraId="5F52013A" w14:textId="77777777" w:rsidR="003D3F6C" w:rsidRDefault="003D3F6C" w:rsidP="003D3F6C">
      <w:pPr>
        <w:pStyle w:val="BodyText"/>
        <w:spacing w:before="8"/>
        <w:rPr>
          <w:sz w:val="19"/>
        </w:rPr>
      </w:pPr>
    </w:p>
    <w:p w14:paraId="68060774" w14:textId="77777777" w:rsidR="003D3F6C" w:rsidRPr="003D3F6C" w:rsidRDefault="003D3F6C" w:rsidP="003D3F6C">
      <w:pPr>
        <w:pStyle w:val="ListParagraph"/>
        <w:widowControl w:val="0"/>
        <w:numPr>
          <w:ilvl w:val="0"/>
          <w:numId w:val="2"/>
        </w:numPr>
        <w:tabs>
          <w:tab w:val="left" w:pos="1360"/>
          <w:tab w:val="left" w:pos="1361"/>
        </w:tabs>
        <w:autoSpaceDE w:val="0"/>
        <w:autoSpaceDN w:val="0"/>
        <w:spacing w:line="276" w:lineRule="auto"/>
        <w:ind w:right="876"/>
        <w:rPr>
          <w:rFonts w:asciiTheme="minorHAnsi" w:hAnsiTheme="minorHAnsi" w:cstheme="minorHAnsi"/>
          <w:sz w:val="24"/>
          <w:szCs w:val="24"/>
        </w:rPr>
      </w:pPr>
      <w:r w:rsidRPr="003D3F6C">
        <w:rPr>
          <w:rFonts w:asciiTheme="minorHAnsi" w:hAnsiTheme="minorHAnsi" w:cstheme="minorHAnsi"/>
          <w:sz w:val="24"/>
          <w:szCs w:val="24"/>
        </w:rPr>
        <w:t>Ability to adjust the soil properties from site specific locations and generate on the fly interpretations (from ready-to-use interpretations) for desktop and mobile applications.</w:t>
      </w:r>
    </w:p>
    <w:p w14:paraId="4A58D0DF" w14:textId="77777777" w:rsidR="003D3F6C" w:rsidRPr="003D3F6C" w:rsidRDefault="003D3F6C" w:rsidP="003D3F6C">
      <w:pPr>
        <w:pStyle w:val="ListParagraph"/>
        <w:widowControl w:val="0"/>
        <w:numPr>
          <w:ilvl w:val="0"/>
          <w:numId w:val="2"/>
        </w:numPr>
        <w:tabs>
          <w:tab w:val="left" w:pos="1360"/>
          <w:tab w:val="left" w:pos="1361"/>
        </w:tabs>
        <w:autoSpaceDE w:val="0"/>
        <w:autoSpaceDN w:val="0"/>
        <w:spacing w:line="276" w:lineRule="auto"/>
        <w:ind w:right="876"/>
        <w:rPr>
          <w:rFonts w:asciiTheme="minorHAnsi" w:hAnsiTheme="minorHAnsi" w:cstheme="minorHAnsi"/>
          <w:sz w:val="24"/>
          <w:szCs w:val="24"/>
        </w:rPr>
      </w:pPr>
      <w:r w:rsidRPr="003D3F6C">
        <w:rPr>
          <w:rFonts w:asciiTheme="minorHAnsi" w:hAnsiTheme="minorHAnsi" w:cstheme="minorHAnsi"/>
          <w:sz w:val="24"/>
          <w:szCs w:val="24"/>
        </w:rPr>
        <w:t>Ability for users to create new interpretations outside of the transactional NASIS database.</w:t>
      </w:r>
    </w:p>
    <w:p w14:paraId="4C51CBC9" w14:textId="77777777" w:rsidR="003D3F6C" w:rsidRPr="003D3F6C" w:rsidRDefault="003D3F6C" w:rsidP="003D3F6C">
      <w:pPr>
        <w:pStyle w:val="ListParagraph"/>
        <w:widowControl w:val="0"/>
        <w:numPr>
          <w:ilvl w:val="0"/>
          <w:numId w:val="2"/>
        </w:numPr>
        <w:tabs>
          <w:tab w:val="left" w:pos="1360"/>
          <w:tab w:val="left" w:pos="1361"/>
        </w:tabs>
        <w:autoSpaceDE w:val="0"/>
        <w:autoSpaceDN w:val="0"/>
        <w:spacing w:line="276" w:lineRule="auto"/>
        <w:ind w:right="876"/>
        <w:rPr>
          <w:rFonts w:asciiTheme="minorHAnsi" w:hAnsiTheme="minorHAnsi" w:cstheme="minorHAnsi"/>
          <w:sz w:val="24"/>
          <w:szCs w:val="24"/>
        </w:rPr>
      </w:pPr>
      <w:r w:rsidRPr="003D3F6C">
        <w:rPr>
          <w:rFonts w:asciiTheme="minorHAnsi" w:hAnsiTheme="minorHAnsi" w:cstheme="minorHAnsi"/>
          <w:sz w:val="24"/>
          <w:szCs w:val="24"/>
        </w:rPr>
        <w:t>Ability to use geospatial layers from many formats to integrate into the soils data for developing more spatially explicit interpretations.</w:t>
      </w:r>
    </w:p>
    <w:p w14:paraId="7903B083" w14:textId="77777777" w:rsidR="003D3F6C" w:rsidRDefault="003D3F6C" w:rsidP="003D3F6C">
      <w:pPr>
        <w:pStyle w:val="ListParagraph"/>
        <w:widowControl w:val="0"/>
        <w:numPr>
          <w:ilvl w:val="0"/>
          <w:numId w:val="2"/>
        </w:numPr>
        <w:tabs>
          <w:tab w:val="left" w:pos="1360"/>
          <w:tab w:val="left" w:pos="1361"/>
        </w:tabs>
        <w:autoSpaceDE w:val="0"/>
        <w:autoSpaceDN w:val="0"/>
        <w:spacing w:line="276" w:lineRule="auto"/>
        <w:ind w:right="876"/>
      </w:pPr>
      <w:r w:rsidRPr="003D3F6C">
        <w:rPr>
          <w:rFonts w:asciiTheme="minorHAnsi" w:hAnsiTheme="minorHAnsi" w:cstheme="minorHAnsi"/>
          <w:sz w:val="24"/>
          <w:szCs w:val="24"/>
        </w:rPr>
        <w:t>Ability to design and build engaging maps for our partners, both within and outside the NRCS, using a variety of technologies including using some open source</w:t>
      </w:r>
      <w:r>
        <w:t xml:space="preserve"> </w:t>
      </w:r>
      <w:r w:rsidRPr="003D3F6C">
        <w:rPr>
          <w:rFonts w:asciiTheme="minorHAnsi" w:hAnsiTheme="minorHAnsi" w:cstheme="minorHAnsi"/>
          <w:sz w:val="24"/>
          <w:szCs w:val="24"/>
        </w:rPr>
        <w:t xml:space="preserve">statistical, GIS, and model building tools This document is further supported by the NRCS Requirements Development and Management Plan. This effort will give the Investment Review Board (IRB) the necessary information for project prioritization </w:t>
      </w:r>
      <w:r w:rsidRPr="003D3F6C">
        <w:rPr>
          <w:rFonts w:asciiTheme="minorHAnsi" w:hAnsiTheme="minorHAnsi" w:cstheme="minorHAnsi"/>
          <w:sz w:val="24"/>
          <w:szCs w:val="24"/>
        </w:rPr>
        <w:lastRenderedPageBreak/>
        <w:t>and approve the project for funding.</w:t>
      </w:r>
    </w:p>
    <w:p w14:paraId="1D979145" w14:textId="77777777" w:rsidR="003D3F6C" w:rsidRPr="00B873C1" w:rsidRDefault="003D3F6C" w:rsidP="00B873C1">
      <w:pPr>
        <w:pStyle w:val="Heading1"/>
      </w:pPr>
      <w:bookmarkStart w:id="2" w:name="_Toc33798100"/>
      <w:bookmarkStart w:id="3" w:name="_Toc415835995"/>
      <w:bookmarkStart w:id="4" w:name="_Toc41646389"/>
      <w:bookmarkEnd w:id="0"/>
      <w:r w:rsidRPr="00B873C1">
        <w:t>Background</w:t>
      </w:r>
      <w:bookmarkEnd w:id="2"/>
      <w:bookmarkEnd w:id="4"/>
    </w:p>
    <w:p w14:paraId="5AACCB52" w14:textId="78ACC1EB" w:rsidR="003D3F6C" w:rsidRPr="000261C1" w:rsidRDefault="003D3F6C" w:rsidP="003D3F6C">
      <w:pPr>
        <w:rPr>
          <w:rFonts w:cs="Arial"/>
        </w:rPr>
      </w:pPr>
      <w:r w:rsidRPr="000261C1">
        <w:rPr>
          <w:rFonts w:cs="Arial"/>
        </w:rPr>
        <w:t xml:space="preserve">A soil interpretation is </w:t>
      </w:r>
      <w:r w:rsidR="00E22109">
        <w:rPr>
          <w:rFonts w:cs="Arial"/>
        </w:rPr>
        <w:t xml:space="preserve">the result of running a fuzzy logic </w:t>
      </w:r>
      <w:r w:rsidRPr="000261C1">
        <w:rPr>
          <w:rFonts w:cs="Arial"/>
        </w:rPr>
        <w:t xml:space="preserve">model </w:t>
      </w:r>
      <w:r w:rsidR="00E22109">
        <w:rPr>
          <w:rFonts w:cs="Arial"/>
        </w:rPr>
        <w:t xml:space="preserve">whose purpose is to </w:t>
      </w:r>
      <w:r w:rsidRPr="000261C1">
        <w:rPr>
          <w:rFonts w:cs="Arial"/>
        </w:rPr>
        <w:t xml:space="preserve">rate a soil’s suitability for some use, such as the likelihood of finding usable gravel, or the potential for problems when building a manure pit. </w:t>
      </w:r>
      <w:r w:rsidR="00E22109">
        <w:rPr>
          <w:rFonts w:cs="Arial"/>
        </w:rPr>
        <w:t xml:space="preserve"> Soil </w:t>
      </w:r>
      <w:r w:rsidRPr="000261C1">
        <w:rPr>
          <w:rFonts w:cs="Arial"/>
        </w:rPr>
        <w:t>Interpretations are derived from the soil properties in the National Soil Information System (NASIS) database using a set of algorithms which can be tailored to model an interdisciplinary expert decision</w:t>
      </w:r>
      <w:r w:rsidR="000918D0">
        <w:rPr>
          <w:rFonts w:cs="Arial"/>
        </w:rPr>
        <w:t>-</w:t>
      </w:r>
      <w:r w:rsidRPr="000261C1">
        <w:rPr>
          <w:rFonts w:cs="Arial"/>
        </w:rPr>
        <w:t>making process.   There are three components of a</w:t>
      </w:r>
      <w:r w:rsidR="000918D0">
        <w:rPr>
          <w:rFonts w:cs="Arial"/>
        </w:rPr>
        <w:t xml:space="preserve"> Soil</w:t>
      </w:r>
      <w:r w:rsidRPr="000261C1">
        <w:rPr>
          <w:rFonts w:cs="Arial"/>
        </w:rPr>
        <w:t xml:space="preserve"> interpretation</w:t>
      </w:r>
      <w:r w:rsidR="000918D0">
        <w:rPr>
          <w:rFonts w:cs="Arial"/>
        </w:rPr>
        <w:t xml:space="preserve"> Model</w:t>
      </w:r>
      <w:r w:rsidRPr="000261C1">
        <w:rPr>
          <w:rFonts w:cs="Arial"/>
        </w:rPr>
        <w:t xml:space="preserve">, which are called </w:t>
      </w:r>
    </w:p>
    <w:p w14:paraId="3200FF07" w14:textId="77777777" w:rsidR="003D3F6C" w:rsidRPr="000261C1" w:rsidRDefault="003D3F6C" w:rsidP="003D3F6C">
      <w:pPr>
        <w:rPr>
          <w:rFonts w:cs="Arial"/>
        </w:rPr>
      </w:pPr>
      <w:r w:rsidRPr="000261C1">
        <w:rPr>
          <w:rFonts w:cs="Arial"/>
        </w:rPr>
        <w:t>•</w:t>
      </w:r>
      <w:r w:rsidRPr="000261C1">
        <w:rPr>
          <w:rFonts w:cs="Arial"/>
        </w:rPr>
        <w:tab/>
        <w:t xml:space="preserve">Properties </w:t>
      </w:r>
    </w:p>
    <w:p w14:paraId="6B447B25" w14:textId="77777777" w:rsidR="003D3F6C" w:rsidRPr="000261C1" w:rsidRDefault="003D3F6C" w:rsidP="003D3F6C">
      <w:pPr>
        <w:rPr>
          <w:rFonts w:cs="Arial"/>
        </w:rPr>
      </w:pPr>
      <w:r w:rsidRPr="000261C1">
        <w:rPr>
          <w:rFonts w:cs="Arial"/>
        </w:rPr>
        <w:t>•</w:t>
      </w:r>
      <w:r w:rsidRPr="000261C1">
        <w:rPr>
          <w:rFonts w:cs="Arial"/>
        </w:rPr>
        <w:tab/>
        <w:t xml:space="preserve">Evaluations </w:t>
      </w:r>
    </w:p>
    <w:p w14:paraId="3D351ED9" w14:textId="77777777" w:rsidR="003D3F6C" w:rsidRPr="000261C1" w:rsidRDefault="003D3F6C" w:rsidP="003D3F6C">
      <w:pPr>
        <w:rPr>
          <w:rFonts w:cs="Arial"/>
        </w:rPr>
      </w:pPr>
      <w:r w:rsidRPr="000261C1">
        <w:rPr>
          <w:rFonts w:cs="Arial"/>
        </w:rPr>
        <w:t>•</w:t>
      </w:r>
      <w:r w:rsidRPr="000261C1">
        <w:rPr>
          <w:rFonts w:cs="Arial"/>
        </w:rPr>
        <w:tab/>
        <w:t xml:space="preserve">Rules </w:t>
      </w:r>
    </w:p>
    <w:p w14:paraId="39ED2D98" w14:textId="142B5454" w:rsidR="003D3F6C" w:rsidRDefault="000918D0" w:rsidP="003D3F6C">
      <w:pPr>
        <w:rPr>
          <w:rFonts w:cs="Arial"/>
        </w:rPr>
      </w:pPr>
      <w:r w:rsidRPr="0046704B">
        <w:rPr>
          <w:rFonts w:cs="Arial"/>
        </w:rPr>
        <w:t xml:space="preserve">The </w:t>
      </w:r>
      <w:r>
        <w:rPr>
          <w:rFonts w:cs="Arial"/>
        </w:rPr>
        <w:t>Rules, Properties, and Evaluations</w:t>
      </w:r>
      <w:r w:rsidRPr="0046704B">
        <w:rPr>
          <w:rFonts w:cs="Arial"/>
        </w:rPr>
        <w:t xml:space="preserve"> are available only to those who have permissions to use the transactional database. </w:t>
      </w:r>
      <w:r>
        <w:rPr>
          <w:rFonts w:cs="Arial"/>
        </w:rPr>
        <w:t xml:space="preserve"> </w:t>
      </w:r>
      <w:r w:rsidR="003D3F6C" w:rsidRPr="000261C1">
        <w:rPr>
          <w:rFonts w:cs="Arial"/>
        </w:rPr>
        <w:t xml:space="preserve">Each of these is a class of business object </w:t>
      </w:r>
      <w:r w:rsidR="00E22109">
        <w:rPr>
          <w:rFonts w:cs="Arial"/>
        </w:rPr>
        <w:t>consisting of a set of tables captured in the NASIS Database.  Each of the three components</w:t>
      </w:r>
      <w:r w:rsidR="003D3F6C" w:rsidRPr="000261C1">
        <w:rPr>
          <w:rFonts w:cs="Arial"/>
        </w:rPr>
        <w:t xml:space="preserve"> has a specialized data entry module in the </w:t>
      </w:r>
      <w:r w:rsidR="00E22109">
        <w:rPr>
          <w:rFonts w:cs="Arial"/>
        </w:rPr>
        <w:t xml:space="preserve">NASIS Local Workstation Client </w:t>
      </w:r>
      <w:r w:rsidR="003D3F6C" w:rsidRPr="000261C1">
        <w:rPr>
          <w:rFonts w:cs="Arial"/>
        </w:rPr>
        <w:t>application.</w:t>
      </w:r>
      <w:r w:rsidR="00E22109">
        <w:rPr>
          <w:rFonts w:cs="Arial"/>
        </w:rPr>
        <w:t xml:space="preserve">  A Soil Interpretation Generator (model) is run to create a Soil Interpretation. </w:t>
      </w:r>
    </w:p>
    <w:p w14:paraId="3EBA6945" w14:textId="77777777" w:rsidR="00E22109" w:rsidRPr="000261C1" w:rsidRDefault="00E22109" w:rsidP="003D3F6C">
      <w:pPr>
        <w:rPr>
          <w:rFonts w:cs="Arial"/>
        </w:rPr>
      </w:pPr>
    </w:p>
    <w:p w14:paraId="5AFAF3FD" w14:textId="6768D090" w:rsidR="003D3F6C" w:rsidRDefault="00E22109" w:rsidP="003D3F6C">
      <w:pPr>
        <w:rPr>
          <w:rFonts w:cs="Arial"/>
        </w:rPr>
      </w:pPr>
      <w:r>
        <w:rPr>
          <w:rFonts w:cs="Arial"/>
        </w:rPr>
        <w:t xml:space="preserve">Soil </w:t>
      </w:r>
      <w:r w:rsidR="003D3F6C" w:rsidRPr="000261C1">
        <w:rPr>
          <w:rFonts w:cs="Arial"/>
        </w:rPr>
        <w:t xml:space="preserve">Interpretations </w:t>
      </w:r>
      <w:r>
        <w:rPr>
          <w:rFonts w:cs="Arial"/>
        </w:rPr>
        <w:t xml:space="preserve">Models (Generators) </w:t>
      </w:r>
      <w:r w:rsidR="003D3F6C" w:rsidRPr="000261C1">
        <w:rPr>
          <w:rFonts w:cs="Arial"/>
        </w:rPr>
        <w:t xml:space="preserve">are usually developed and tested by highly trained and experienced users. </w:t>
      </w:r>
      <w:r>
        <w:rPr>
          <w:rFonts w:cs="Arial"/>
        </w:rPr>
        <w:t xml:space="preserve">  Interpretations are run against a selected set of soils input data queries from the NASIS DB.   In order to run an interpretation a ‘Report’ is scripted in C# that consists of query for input data, invoking the Interpretation Model, and format of results which can be viewed by the user.   </w:t>
      </w:r>
      <w:r w:rsidR="003D3F6C" w:rsidRPr="000261C1">
        <w:rPr>
          <w:rFonts w:cs="Arial"/>
        </w:rPr>
        <w:t>The</w:t>
      </w:r>
      <w:r>
        <w:rPr>
          <w:rFonts w:cs="Arial"/>
        </w:rPr>
        <w:t xml:space="preserve"> results are shown as a</w:t>
      </w:r>
      <w:r w:rsidR="003D3F6C" w:rsidRPr="000261C1">
        <w:rPr>
          <w:rFonts w:cs="Arial"/>
        </w:rPr>
        <w:t xml:space="preserve"> report </w:t>
      </w:r>
      <w:r>
        <w:rPr>
          <w:rFonts w:cs="Arial"/>
        </w:rPr>
        <w:t xml:space="preserve">for the selected data and the </w:t>
      </w:r>
      <w:r w:rsidR="003D3F6C" w:rsidRPr="000261C1">
        <w:rPr>
          <w:rFonts w:cs="Arial"/>
        </w:rPr>
        <w:t>selected interpretations.</w:t>
      </w:r>
      <w:r>
        <w:rPr>
          <w:rFonts w:cs="Arial"/>
        </w:rPr>
        <w:t xml:space="preserve"> </w:t>
      </w:r>
      <w:r w:rsidR="003D3F6C" w:rsidRPr="000261C1">
        <w:rPr>
          <w:rFonts w:cs="Arial"/>
        </w:rPr>
        <w:t xml:space="preserve"> Interpretation results or ratings are also computed and stored during the process of exporting data from NASIS. Instructions on developing and using interpretations are found in the NASIS documentation.</w:t>
      </w:r>
    </w:p>
    <w:p w14:paraId="3B16215E" w14:textId="77777777" w:rsidR="00E22109" w:rsidRPr="000261C1" w:rsidRDefault="00E22109" w:rsidP="003D3F6C">
      <w:pPr>
        <w:rPr>
          <w:rFonts w:cs="Arial"/>
        </w:rPr>
      </w:pPr>
    </w:p>
    <w:p w14:paraId="727CAA58" w14:textId="3603EC42" w:rsidR="00E5565C" w:rsidRDefault="003D3F6C" w:rsidP="003D3F6C">
      <w:pPr>
        <w:rPr>
          <w:rFonts w:cs="Arial"/>
        </w:rPr>
      </w:pPr>
      <w:r w:rsidRPr="000261C1">
        <w:rPr>
          <w:rFonts w:cs="Arial"/>
        </w:rPr>
        <w:t xml:space="preserve">The current Interpretations Generator </w:t>
      </w:r>
      <w:r w:rsidR="000918D0">
        <w:rPr>
          <w:rFonts w:cs="Arial"/>
        </w:rPr>
        <w:t xml:space="preserve">components are created using the NASIS client, and may be run with small data sets as input on the client itself.   Prior to release the interpretations need to be run against larger volumes of data.   </w:t>
      </w:r>
      <w:r w:rsidR="00E5565C">
        <w:rPr>
          <w:rFonts w:cs="Arial"/>
        </w:rPr>
        <w:t xml:space="preserve">The NASIS client provides a graphical interface for viewing some relationships between components.  An Interface for composing C# scripts for components is also provided, and the resulting code is stored in the NASIS DB as column in a table row.  </w:t>
      </w:r>
    </w:p>
    <w:p w14:paraId="17825189" w14:textId="77777777" w:rsidR="00E5565C" w:rsidRDefault="00E5565C" w:rsidP="003D3F6C">
      <w:pPr>
        <w:rPr>
          <w:rFonts w:cs="Arial"/>
        </w:rPr>
      </w:pPr>
    </w:p>
    <w:p w14:paraId="6128C05D" w14:textId="339FE0DD" w:rsidR="000918D0" w:rsidRDefault="000918D0" w:rsidP="003D3F6C">
      <w:pPr>
        <w:rPr>
          <w:rFonts w:cs="Arial"/>
        </w:rPr>
      </w:pPr>
      <w:r>
        <w:rPr>
          <w:rFonts w:cs="Arial"/>
        </w:rPr>
        <w:t xml:space="preserve">The NASIS Batch processing mode is used for the large volume runs.   The ‘report’ is scripted on the NASIS client and the submitted as a batch job.    Currently the Soil Interpretations are run only against the </w:t>
      </w:r>
      <w:r w:rsidR="003D3F6C" w:rsidRPr="000261C1">
        <w:rPr>
          <w:rFonts w:cs="Arial"/>
        </w:rPr>
        <w:t>NASIS transactional database</w:t>
      </w:r>
      <w:r>
        <w:rPr>
          <w:rFonts w:cs="Arial"/>
        </w:rPr>
        <w:t xml:space="preserve">.  </w:t>
      </w:r>
    </w:p>
    <w:p w14:paraId="3CC25173" w14:textId="05BB8744" w:rsidR="000918D0" w:rsidRDefault="000918D0" w:rsidP="003D3F6C">
      <w:pPr>
        <w:rPr>
          <w:rFonts w:cs="Arial"/>
        </w:rPr>
      </w:pPr>
      <w:r>
        <w:rPr>
          <w:rFonts w:cs="Arial"/>
        </w:rPr>
        <w:t xml:space="preserve">The running of an interpretation on either the client or as a batch </w:t>
      </w:r>
      <w:proofErr w:type="gramStart"/>
      <w:r>
        <w:rPr>
          <w:rFonts w:cs="Arial"/>
        </w:rPr>
        <w:t xml:space="preserve">job </w:t>
      </w:r>
      <w:r w:rsidR="003D3F6C" w:rsidRPr="000261C1">
        <w:rPr>
          <w:rFonts w:cs="Arial"/>
        </w:rPr>
        <w:t xml:space="preserve"> generat</w:t>
      </w:r>
      <w:r>
        <w:rPr>
          <w:rFonts w:cs="Arial"/>
        </w:rPr>
        <w:t>es</w:t>
      </w:r>
      <w:proofErr w:type="gramEnd"/>
      <w:r w:rsidR="003D3F6C" w:rsidRPr="000261C1">
        <w:rPr>
          <w:rFonts w:cs="Arial"/>
        </w:rPr>
        <w:t xml:space="preserve"> interpretive output based on evaluations and ratings of soil properties stored in the database. </w:t>
      </w:r>
    </w:p>
    <w:p w14:paraId="0640F10E" w14:textId="77777777" w:rsidR="000918D0" w:rsidRDefault="000918D0" w:rsidP="003D3F6C">
      <w:pPr>
        <w:rPr>
          <w:rFonts w:cs="Arial"/>
        </w:rPr>
      </w:pPr>
    </w:p>
    <w:p w14:paraId="686F0D98" w14:textId="053C6CF2" w:rsidR="003D3F6C" w:rsidRDefault="000918D0" w:rsidP="003D3F6C">
      <w:pPr>
        <w:rPr>
          <w:rFonts w:cs="Arial"/>
        </w:rPr>
      </w:pPr>
      <w:r>
        <w:rPr>
          <w:rFonts w:cs="Arial"/>
        </w:rPr>
        <w:t>The</w:t>
      </w:r>
      <w:r w:rsidR="003D3F6C" w:rsidRPr="000261C1">
        <w:rPr>
          <w:rFonts w:cs="Arial"/>
        </w:rPr>
        <w:t xml:space="preserve"> process of modeling soil properties could be improved </w:t>
      </w:r>
      <w:r>
        <w:rPr>
          <w:rFonts w:cs="Arial"/>
        </w:rPr>
        <w:t xml:space="preserve">by </w:t>
      </w:r>
      <w:r w:rsidR="003D3F6C" w:rsidRPr="000261C1">
        <w:rPr>
          <w:rFonts w:cs="Arial"/>
        </w:rPr>
        <w:t xml:space="preserve">allowing users within the agency, outside users, and cooperators to develop their own interpretations using data from </w:t>
      </w:r>
      <w:r>
        <w:rPr>
          <w:rFonts w:cs="Arial"/>
        </w:rPr>
        <w:t xml:space="preserve">NASIS, </w:t>
      </w:r>
      <w:r w:rsidR="003D3F6C" w:rsidRPr="000261C1">
        <w:rPr>
          <w:rFonts w:cs="Arial"/>
        </w:rPr>
        <w:t xml:space="preserve">the </w:t>
      </w:r>
      <w:r w:rsidR="003D3F6C" w:rsidRPr="000261C1">
        <w:rPr>
          <w:rFonts w:cs="Arial"/>
        </w:rPr>
        <w:lastRenderedPageBreak/>
        <w:t xml:space="preserve">public-facing </w:t>
      </w:r>
      <w:r>
        <w:rPr>
          <w:rFonts w:cs="Arial"/>
        </w:rPr>
        <w:t xml:space="preserve">Soils </w:t>
      </w:r>
      <w:r w:rsidR="003D3F6C" w:rsidRPr="000261C1">
        <w:rPr>
          <w:rFonts w:cs="Arial"/>
        </w:rPr>
        <w:t>database</w:t>
      </w:r>
      <w:r>
        <w:rPr>
          <w:rFonts w:cs="Arial"/>
        </w:rPr>
        <w:t>, or from other external or internal data sources</w:t>
      </w:r>
      <w:r w:rsidR="003D3F6C" w:rsidRPr="000261C1">
        <w:rPr>
          <w:rFonts w:cs="Arial"/>
        </w:rPr>
        <w:t xml:space="preserve">. </w:t>
      </w:r>
      <w:r>
        <w:rPr>
          <w:rFonts w:cs="Arial"/>
        </w:rPr>
        <w:t xml:space="preserve"> </w:t>
      </w:r>
      <w:r w:rsidR="003D3F6C" w:rsidRPr="000261C1">
        <w:rPr>
          <w:rFonts w:cs="Arial"/>
        </w:rPr>
        <w:t xml:space="preserve"> Internal users would have the option to use either database, as needed. The new Interpretations Generator will be able to assist the public and the agency conservation planners by providing custom interpretive output that they prefer in a timely and more flexible manner.</w:t>
      </w:r>
    </w:p>
    <w:p w14:paraId="07697483" w14:textId="77777777" w:rsidR="003D3F6C" w:rsidRPr="000261C1" w:rsidRDefault="003D3F6C" w:rsidP="003D3F6C">
      <w:pPr>
        <w:rPr>
          <w:rFonts w:cs="Arial"/>
        </w:rPr>
      </w:pPr>
    </w:p>
    <w:p w14:paraId="73A77577" w14:textId="77777777" w:rsidR="003D3F6C" w:rsidRPr="000261C1" w:rsidRDefault="003D3F6C" w:rsidP="003D3F6C">
      <w:pPr>
        <w:rPr>
          <w:rFonts w:cs="Arial"/>
        </w:rPr>
      </w:pPr>
      <w:r w:rsidRPr="000261C1">
        <w:rPr>
          <w:rFonts w:cs="Arial"/>
        </w:rPr>
        <w:t>•</w:t>
      </w:r>
      <w:r w:rsidRPr="000261C1">
        <w:rPr>
          <w:rFonts w:cs="Arial"/>
        </w:rPr>
        <w:tab/>
      </w:r>
      <w:proofErr w:type="gramStart"/>
      <w:r w:rsidRPr="000261C1">
        <w:rPr>
          <w:rFonts w:cs="Arial"/>
        </w:rPr>
        <w:t>Have the ability to</w:t>
      </w:r>
      <w:proofErr w:type="gramEnd"/>
      <w:r w:rsidRPr="000261C1">
        <w:rPr>
          <w:rFonts w:cs="Arial"/>
        </w:rPr>
        <w:t xml:space="preserve"> adjust the soil properties from site specific locations and generate on the fly interpretations (from ready-to-use interpretations) for desktop and mobile applications.</w:t>
      </w:r>
    </w:p>
    <w:p w14:paraId="7A52590D" w14:textId="77777777" w:rsidR="003D3F6C" w:rsidRPr="000261C1" w:rsidRDefault="003D3F6C" w:rsidP="003D3F6C">
      <w:pPr>
        <w:rPr>
          <w:rFonts w:cs="Arial"/>
        </w:rPr>
      </w:pPr>
      <w:r w:rsidRPr="000261C1">
        <w:rPr>
          <w:rFonts w:cs="Arial"/>
        </w:rPr>
        <w:t>•</w:t>
      </w:r>
      <w:r w:rsidRPr="000261C1">
        <w:rPr>
          <w:rFonts w:cs="Arial"/>
        </w:rPr>
        <w:tab/>
        <w:t>Modernize the technology and platforms to provide enhanced ability for users to create new interpretations using soils data.</w:t>
      </w:r>
    </w:p>
    <w:p w14:paraId="442F4D9F" w14:textId="77777777" w:rsidR="003D3F6C" w:rsidRPr="000261C1" w:rsidRDefault="003D3F6C" w:rsidP="003D3F6C">
      <w:pPr>
        <w:rPr>
          <w:rFonts w:cs="Arial"/>
        </w:rPr>
      </w:pPr>
      <w:r w:rsidRPr="000261C1">
        <w:rPr>
          <w:rFonts w:cs="Arial"/>
        </w:rPr>
        <w:t>•</w:t>
      </w:r>
      <w:r w:rsidRPr="000261C1">
        <w:rPr>
          <w:rFonts w:cs="Arial"/>
        </w:rPr>
        <w:tab/>
        <w:t xml:space="preserve">Improved ability to use geospatial layers from many formats as input into for developing more spatially explicit interpretations.  </w:t>
      </w:r>
    </w:p>
    <w:p w14:paraId="4B91ED1C" w14:textId="476842FE" w:rsidR="003D3F6C" w:rsidRDefault="003D3F6C" w:rsidP="00B873C1">
      <w:pPr>
        <w:rPr>
          <w:rFonts w:cs="Arial"/>
        </w:rPr>
      </w:pPr>
      <w:r w:rsidRPr="000261C1">
        <w:rPr>
          <w:rFonts w:cs="Arial"/>
        </w:rPr>
        <w:t>•</w:t>
      </w:r>
      <w:r w:rsidRPr="000261C1">
        <w:rPr>
          <w:rFonts w:cs="Arial"/>
        </w:rPr>
        <w:tab/>
        <w:t>Provide enhanced geospatial technologies to design and build maps as exportable products for our partners.</w:t>
      </w:r>
      <w:bookmarkEnd w:id="3"/>
    </w:p>
    <w:p w14:paraId="2F0E19FA" w14:textId="77777777" w:rsidR="009B5037" w:rsidRPr="003B1632" w:rsidRDefault="009B5037" w:rsidP="009B5037">
      <w:pPr>
        <w:pStyle w:val="Heading1"/>
      </w:pPr>
      <w:bookmarkStart w:id="5" w:name="_Toc33798104"/>
      <w:bookmarkStart w:id="6" w:name="_Toc41646390"/>
      <w:r w:rsidRPr="003B1632">
        <w:t>Out of Scope</w:t>
      </w:r>
      <w:bookmarkEnd w:id="5"/>
      <w:bookmarkEnd w:id="6"/>
      <w:r w:rsidRPr="003B1632">
        <w:t xml:space="preserve"> </w:t>
      </w:r>
    </w:p>
    <w:p w14:paraId="4B0756D3" w14:textId="77777777" w:rsidR="009B5037" w:rsidRPr="006B0BA2" w:rsidRDefault="009B5037" w:rsidP="009B5037">
      <w:pPr>
        <w:pStyle w:val="ListParagraph"/>
        <w:widowControl w:val="0"/>
        <w:numPr>
          <w:ilvl w:val="0"/>
          <w:numId w:val="8"/>
        </w:numPr>
        <w:tabs>
          <w:tab w:val="left" w:pos="1360"/>
          <w:tab w:val="left" w:pos="1361"/>
        </w:tabs>
        <w:autoSpaceDE w:val="0"/>
        <w:autoSpaceDN w:val="0"/>
        <w:spacing w:before="8" w:line="266" w:lineRule="exact"/>
        <w:ind w:right="935"/>
      </w:pPr>
      <w:r w:rsidRPr="006B0BA2">
        <w:t xml:space="preserve">The Data Delivery to the public and end users is a separate solution. </w:t>
      </w:r>
      <w:r>
        <w:t xml:space="preserve">  </w:t>
      </w:r>
      <w:r w:rsidRPr="006B0BA2">
        <w:t xml:space="preserve">The Soils Interpretations Generator </w:t>
      </w:r>
      <w:r>
        <w:t xml:space="preserve">will deliver </w:t>
      </w:r>
      <w:r w:rsidRPr="006B0BA2">
        <w:t xml:space="preserve">completed models and Interpreted data to the </w:t>
      </w:r>
      <w:r>
        <w:t xml:space="preserve">databases and application that serve the </w:t>
      </w:r>
      <w:r w:rsidRPr="006B0BA2">
        <w:t xml:space="preserve">public and end users.   </w:t>
      </w:r>
    </w:p>
    <w:p w14:paraId="739AAFAC" w14:textId="77777777" w:rsidR="009B5037" w:rsidRPr="006B0BA2" w:rsidRDefault="009B5037" w:rsidP="009B5037">
      <w:pPr>
        <w:pStyle w:val="ListParagraph"/>
        <w:widowControl w:val="0"/>
        <w:numPr>
          <w:ilvl w:val="0"/>
          <w:numId w:val="8"/>
        </w:numPr>
        <w:tabs>
          <w:tab w:val="left" w:pos="1360"/>
          <w:tab w:val="left" w:pos="1361"/>
        </w:tabs>
        <w:autoSpaceDE w:val="0"/>
        <w:autoSpaceDN w:val="0"/>
        <w:spacing w:before="8" w:line="266" w:lineRule="exact"/>
        <w:ind w:right="935"/>
      </w:pPr>
      <w:r w:rsidRPr="006B0BA2">
        <w:t xml:space="preserve">Initially the Soils Interpretations may be delivered via existing applications such as Web Soils Survey (WSS), Soil Data Access (SDA) or Soil Data Viewer (SDV) which use the Soil Data Mart (SDM) as the data source. </w:t>
      </w:r>
    </w:p>
    <w:p w14:paraId="10523D38" w14:textId="77777777" w:rsidR="009B5037" w:rsidRPr="00AB66F1" w:rsidRDefault="009B5037" w:rsidP="009B5037">
      <w:pPr>
        <w:pStyle w:val="ListParagraph"/>
        <w:widowControl w:val="0"/>
        <w:numPr>
          <w:ilvl w:val="0"/>
          <w:numId w:val="8"/>
        </w:numPr>
        <w:tabs>
          <w:tab w:val="left" w:pos="1360"/>
          <w:tab w:val="left" w:pos="1361"/>
        </w:tabs>
        <w:autoSpaceDE w:val="0"/>
        <w:autoSpaceDN w:val="0"/>
        <w:spacing w:before="8" w:line="266" w:lineRule="exact"/>
        <w:ind w:right="935"/>
      </w:pPr>
      <w:r w:rsidRPr="006B0BA2">
        <w:t xml:space="preserve">As the existing Data Delivery applications are modernized, the Soils Interpretations Generator may need to be enhanced to accommodate new requirements defined for end user.  </w:t>
      </w:r>
    </w:p>
    <w:p w14:paraId="3E0337D4" w14:textId="77777777" w:rsidR="009B5037" w:rsidRDefault="009B5037" w:rsidP="009B5037">
      <w:pPr>
        <w:spacing w:after="200" w:line="276" w:lineRule="auto"/>
        <w:jc w:val="both"/>
        <w:rPr>
          <w:rFonts w:eastAsia="Calibri" w:cs="Arial"/>
        </w:rPr>
      </w:pPr>
    </w:p>
    <w:p w14:paraId="1C81997C" w14:textId="77777777" w:rsidR="009B5037" w:rsidRDefault="009B5037" w:rsidP="009B5037">
      <w:pPr>
        <w:pStyle w:val="Heading1"/>
      </w:pPr>
      <w:bookmarkStart w:id="7" w:name="_Toc33798105"/>
      <w:bookmarkStart w:id="8" w:name="_Toc41646391"/>
      <w:r w:rsidRPr="003B1632">
        <w:t>Assumptions</w:t>
      </w:r>
      <w:bookmarkEnd w:id="7"/>
      <w:bookmarkEnd w:id="8"/>
    </w:p>
    <w:p w14:paraId="32E9D8E1" w14:textId="77777777" w:rsidR="009B5037" w:rsidRDefault="009B5037" w:rsidP="009B5037">
      <w:pPr>
        <w:pStyle w:val="ListParagraph"/>
        <w:widowControl w:val="0"/>
        <w:numPr>
          <w:ilvl w:val="0"/>
          <w:numId w:val="8"/>
        </w:numPr>
        <w:tabs>
          <w:tab w:val="left" w:pos="1360"/>
          <w:tab w:val="left" w:pos="1361"/>
        </w:tabs>
        <w:autoSpaceDE w:val="0"/>
        <w:autoSpaceDN w:val="0"/>
        <w:spacing w:before="109"/>
        <w:ind w:right="1381"/>
      </w:pPr>
      <w:r>
        <w:t>Web based Application will be piloted and or prototyped internally to validate and improve the solution prior to making it available to external</w:t>
      </w:r>
      <w:r>
        <w:rPr>
          <w:spacing w:val="-19"/>
        </w:rPr>
        <w:t xml:space="preserve"> </w:t>
      </w:r>
      <w:r>
        <w:t>users.</w:t>
      </w:r>
    </w:p>
    <w:p w14:paraId="5031F75E" w14:textId="77777777" w:rsidR="009B5037" w:rsidRDefault="009B5037" w:rsidP="009B5037">
      <w:pPr>
        <w:pStyle w:val="ListParagraph"/>
        <w:widowControl w:val="0"/>
        <w:numPr>
          <w:ilvl w:val="0"/>
          <w:numId w:val="8"/>
        </w:numPr>
        <w:tabs>
          <w:tab w:val="left" w:pos="1360"/>
          <w:tab w:val="left" w:pos="1361"/>
        </w:tabs>
        <w:autoSpaceDE w:val="0"/>
        <w:autoSpaceDN w:val="0"/>
        <w:spacing w:before="8" w:line="266" w:lineRule="exact"/>
        <w:ind w:right="935"/>
      </w:pPr>
      <w:r>
        <w:t>Application will ultimately serve all user types; employees, affiliates, customers, TSPs and general</w:t>
      </w:r>
      <w:r w:rsidRPr="000261C1">
        <w:t xml:space="preserve"> </w:t>
      </w:r>
      <w:r>
        <w:t>public.</w:t>
      </w:r>
    </w:p>
    <w:p w14:paraId="27EBC3DE" w14:textId="77777777" w:rsidR="009B5037" w:rsidRPr="000261C1" w:rsidRDefault="009B5037" w:rsidP="009B5037">
      <w:pPr>
        <w:pStyle w:val="ListParagraph"/>
        <w:numPr>
          <w:ilvl w:val="0"/>
          <w:numId w:val="8"/>
        </w:numPr>
      </w:pPr>
      <w:r w:rsidRPr="000261C1">
        <w:t>Authentication is required for all users who have ability to create or modify records using a USDA Enterprise Authentication method.</w:t>
      </w:r>
    </w:p>
    <w:p w14:paraId="1AC5D2A6" w14:textId="77777777" w:rsidR="009B5037" w:rsidRDefault="009B5037" w:rsidP="009B5037">
      <w:pPr>
        <w:pStyle w:val="ListParagraph"/>
        <w:widowControl w:val="0"/>
        <w:numPr>
          <w:ilvl w:val="0"/>
          <w:numId w:val="8"/>
        </w:numPr>
        <w:tabs>
          <w:tab w:val="left" w:pos="1360"/>
          <w:tab w:val="left" w:pos="1361"/>
        </w:tabs>
        <w:autoSpaceDE w:val="0"/>
        <w:autoSpaceDN w:val="0"/>
        <w:spacing w:before="8" w:line="266" w:lineRule="exact"/>
        <w:ind w:right="935"/>
      </w:pPr>
      <w:r>
        <w:t>Role based authorization sing an enterprise solution will be used to distinguish users with permissions to create, modify or run</w:t>
      </w:r>
      <w:r w:rsidRPr="000261C1">
        <w:rPr>
          <w:spacing w:val="-3"/>
        </w:rPr>
        <w:t xml:space="preserve"> </w:t>
      </w:r>
      <w:r>
        <w:t>interpretations.</w:t>
      </w:r>
    </w:p>
    <w:p w14:paraId="322EEA38" w14:textId="77777777" w:rsidR="009B5037" w:rsidRDefault="009B5037" w:rsidP="009B5037">
      <w:pPr>
        <w:pStyle w:val="ListParagraph"/>
        <w:widowControl w:val="0"/>
        <w:numPr>
          <w:ilvl w:val="0"/>
          <w:numId w:val="8"/>
        </w:numPr>
        <w:tabs>
          <w:tab w:val="left" w:pos="1360"/>
          <w:tab w:val="left" w:pos="1361"/>
        </w:tabs>
        <w:autoSpaceDE w:val="0"/>
        <w:autoSpaceDN w:val="0"/>
        <w:ind w:right="1564"/>
      </w:pPr>
      <w:r>
        <w:t>Users of the interpretation generator include administrators, soil scientists, data stewards, and external</w:t>
      </w:r>
      <w:r>
        <w:rPr>
          <w:spacing w:val="-7"/>
        </w:rPr>
        <w:t xml:space="preserve"> </w:t>
      </w:r>
      <w:r>
        <w:t>customers.</w:t>
      </w:r>
    </w:p>
    <w:p w14:paraId="4CDC3DDC" w14:textId="77777777" w:rsidR="009B5037" w:rsidRDefault="009B5037" w:rsidP="009B5037">
      <w:pPr>
        <w:pStyle w:val="ListParagraph"/>
        <w:widowControl w:val="0"/>
        <w:numPr>
          <w:ilvl w:val="0"/>
          <w:numId w:val="8"/>
        </w:numPr>
        <w:tabs>
          <w:tab w:val="left" w:pos="1360"/>
          <w:tab w:val="left" w:pos="1361"/>
        </w:tabs>
        <w:autoSpaceDE w:val="0"/>
        <w:autoSpaceDN w:val="0"/>
        <w:ind w:right="1564"/>
      </w:pPr>
      <w:r>
        <w:t xml:space="preserve">The Soils Interpretations Generator will be used to create ‘models’ as rule sets that will be used users to create Soils Interpretations by submitting different data sets.   Official Soils Interpretations will be delivered to the public and other users via a public access Data Delivery solution separate from the Interpretations Generator. </w:t>
      </w:r>
    </w:p>
    <w:p w14:paraId="383E00C2" w14:textId="5AEB6707" w:rsidR="009B5037" w:rsidRDefault="009B5037" w:rsidP="009B5037">
      <w:pPr>
        <w:pStyle w:val="ListParagraph"/>
        <w:widowControl w:val="0"/>
        <w:numPr>
          <w:ilvl w:val="0"/>
          <w:numId w:val="8"/>
        </w:numPr>
        <w:tabs>
          <w:tab w:val="left" w:pos="1360"/>
          <w:tab w:val="left" w:pos="1361"/>
        </w:tabs>
        <w:autoSpaceDE w:val="0"/>
        <w:autoSpaceDN w:val="0"/>
        <w:ind w:right="1564"/>
      </w:pPr>
      <w:r>
        <w:lastRenderedPageBreak/>
        <w:t xml:space="preserve">Solution must conform to enterprise technical requirements examples of which are not limited to authentication, authorization, security, PII, 508 compliance, performance, availability, etc. </w:t>
      </w:r>
    </w:p>
    <w:p w14:paraId="05DED68E" w14:textId="77777777" w:rsidR="00B873C1" w:rsidRPr="00B873C1" w:rsidRDefault="00B873C1" w:rsidP="00B873C1"/>
    <w:p w14:paraId="38422D07" w14:textId="21966E7A" w:rsidR="003D3F6C" w:rsidRPr="00B873C1" w:rsidRDefault="00B873C1" w:rsidP="00B873C1">
      <w:pPr>
        <w:pStyle w:val="Heading1"/>
      </w:pPr>
      <w:bookmarkStart w:id="9" w:name="_Toc41646392"/>
      <w:r w:rsidRPr="00B873C1">
        <w:t>System Requirements</w:t>
      </w:r>
      <w:bookmarkEnd w:id="9"/>
      <w:r w:rsidRPr="00B873C1">
        <w:t xml:space="preserve"> </w:t>
      </w:r>
    </w:p>
    <w:p w14:paraId="2318F758" w14:textId="6E889370" w:rsidR="00B873C1" w:rsidRPr="00B873C1" w:rsidRDefault="00B873C1" w:rsidP="00B873C1">
      <w:r>
        <w:t>Includes current system functionality as well as enhanced features required</w:t>
      </w:r>
    </w:p>
    <w:p w14:paraId="1479F611" w14:textId="77777777" w:rsidR="00AD76AD" w:rsidRDefault="00AD76AD" w:rsidP="00B873C1">
      <w:pPr>
        <w:pStyle w:val="Heading2"/>
      </w:pPr>
      <w:bookmarkStart w:id="10" w:name="_Toc41646393"/>
      <w:r>
        <w:t>EPIC: Service Requests</w:t>
      </w:r>
      <w:bookmarkEnd w:id="10"/>
    </w:p>
    <w:p w14:paraId="7A2FCA5A" w14:textId="7A5E734B" w:rsidR="00B873C1" w:rsidRDefault="00825B4A" w:rsidP="00B873C1">
      <w:pPr>
        <w:pStyle w:val="Heading2"/>
      </w:pPr>
      <w:bookmarkStart w:id="11" w:name="_Toc41646394"/>
      <w:r>
        <w:t xml:space="preserve">Epic: </w:t>
      </w:r>
      <w:r w:rsidR="00B873C1">
        <w:t xml:space="preserve">Creation </w:t>
      </w:r>
      <w:r>
        <w:t>and Management of</w:t>
      </w:r>
      <w:r w:rsidR="00B873C1">
        <w:t xml:space="preserve"> Soil Interpretation Generators</w:t>
      </w:r>
      <w:bookmarkEnd w:id="11"/>
      <w:r w:rsidR="00B873C1">
        <w:t xml:space="preserve"> </w:t>
      </w:r>
    </w:p>
    <w:p w14:paraId="2CC9B460" w14:textId="648C6C9E" w:rsidR="00FC5297" w:rsidRDefault="00FC5297" w:rsidP="003D3F6C">
      <w:pPr>
        <w:pStyle w:val="BodyText"/>
        <w:widowControl w:val="0"/>
        <w:numPr>
          <w:ilvl w:val="0"/>
          <w:numId w:val="3"/>
        </w:numPr>
        <w:autoSpaceDE w:val="0"/>
        <w:autoSpaceDN w:val="0"/>
        <w:spacing w:before="170"/>
        <w:ind w:right="840"/>
        <w:rPr>
          <w:i w:val="0"/>
          <w:iCs/>
          <w:color w:val="70AD47" w:themeColor="accent6"/>
        </w:rPr>
      </w:pPr>
      <w:r>
        <w:rPr>
          <w:i w:val="0"/>
          <w:iCs/>
          <w:color w:val="70AD47" w:themeColor="accent6"/>
        </w:rPr>
        <w:t xml:space="preserve">Expert Soil Scientist Creators of Soil Interpretation Generators need a </w:t>
      </w:r>
      <w:r w:rsidR="000918D0">
        <w:rPr>
          <w:i w:val="0"/>
          <w:iCs/>
          <w:color w:val="70AD47" w:themeColor="accent6"/>
        </w:rPr>
        <w:t xml:space="preserve">Graphical User interface </w:t>
      </w:r>
      <w:r>
        <w:rPr>
          <w:i w:val="0"/>
          <w:iCs/>
          <w:color w:val="70AD47" w:themeColor="accent6"/>
        </w:rPr>
        <w:t xml:space="preserve">where Fuzzy Logic Models consisting of individual component Rules, Properties and Evaluations can be copied, created, managed, and inter-relationships defined between the components create a model.  The graphical interface will be used to show the component relationships.  </w:t>
      </w:r>
    </w:p>
    <w:p w14:paraId="27B1533D" w14:textId="470C91AB" w:rsidR="003F5B48" w:rsidRDefault="003F5B48" w:rsidP="003F5B48">
      <w:pPr>
        <w:pStyle w:val="ListParagraph"/>
        <w:numPr>
          <w:ilvl w:val="1"/>
          <w:numId w:val="3"/>
        </w:numPr>
      </w:pPr>
      <w:r>
        <w:t>Users creating Interpretations, evaluations and reports are</w:t>
      </w:r>
      <w:r w:rsidR="00825B4A">
        <w:t xml:space="preserve"> currently</w:t>
      </w:r>
      <w:r>
        <w:t xml:space="preserve"> writing custom NASIS code written in Microsoft’s general-purpose “C#” computer language.  This custom code manages data retrieval from the NASIS database </w:t>
      </w:r>
      <w:bookmarkStart w:id="12" w:name="_GoBack"/>
      <w:bookmarkEnd w:id="12"/>
      <w:r>
        <w:t xml:space="preserve">and computation of reports, evaluations, interpretations and fuzzy “truth”.  </w:t>
      </w:r>
    </w:p>
    <w:p w14:paraId="1CBFB5D7" w14:textId="77777777" w:rsidR="00825B4A" w:rsidRPr="00825B4A" w:rsidRDefault="003F5B48" w:rsidP="00825B4A">
      <w:pPr>
        <w:pStyle w:val="ListParagraph"/>
        <w:numPr>
          <w:ilvl w:val="2"/>
          <w:numId w:val="3"/>
        </w:numPr>
      </w:pPr>
      <w:r>
        <w:rPr>
          <w:i/>
          <w:iCs/>
          <w:color w:val="70AD47" w:themeColor="accent6"/>
        </w:rPr>
        <w:t xml:space="preserve">Currently </w:t>
      </w:r>
      <w:r w:rsidR="00FC5297">
        <w:rPr>
          <w:i/>
          <w:iCs/>
          <w:color w:val="70AD47" w:themeColor="accent6"/>
        </w:rPr>
        <w:t xml:space="preserve">Soil Interpretation Components </w:t>
      </w:r>
      <w:r>
        <w:rPr>
          <w:i/>
          <w:iCs/>
          <w:color w:val="70AD47" w:themeColor="accent6"/>
        </w:rPr>
        <w:t xml:space="preserve">are </w:t>
      </w:r>
      <w:r w:rsidR="00FC5297">
        <w:rPr>
          <w:i/>
          <w:iCs/>
          <w:color w:val="70AD47" w:themeColor="accent6"/>
        </w:rPr>
        <w:t>scripted in CVIR which is using the C# programming langua</w:t>
      </w:r>
      <w:r>
        <w:rPr>
          <w:i/>
          <w:iCs/>
          <w:color w:val="70AD47" w:themeColor="accent6"/>
        </w:rPr>
        <w:t>g</w:t>
      </w:r>
      <w:r w:rsidR="00FC5297">
        <w:rPr>
          <w:i/>
          <w:iCs/>
          <w:color w:val="70AD47" w:themeColor="accent6"/>
        </w:rPr>
        <w:t>e and ANTL C</w:t>
      </w:r>
      <w:r>
        <w:rPr>
          <w:i/>
          <w:iCs/>
          <w:color w:val="70AD47" w:themeColor="accent6"/>
        </w:rPr>
        <w:t>” library.   The components scripts are</w:t>
      </w:r>
      <w:r w:rsidR="00FC5297">
        <w:rPr>
          <w:i/>
          <w:iCs/>
          <w:color w:val="70AD47" w:themeColor="accent6"/>
        </w:rPr>
        <w:t xml:space="preserve"> stored in NASIS tables as varchar.   </w:t>
      </w:r>
      <w:r w:rsidR="00825B4A">
        <w:rPr>
          <w:i/>
          <w:iCs/>
          <w:color w:val="70AD47" w:themeColor="accent6"/>
        </w:rPr>
        <w:t xml:space="preserve"> </w:t>
      </w:r>
    </w:p>
    <w:p w14:paraId="6C90E299" w14:textId="1DCEB99B" w:rsidR="00825B4A" w:rsidRDefault="00825B4A" w:rsidP="00825B4A">
      <w:pPr>
        <w:pStyle w:val="ListParagraph"/>
        <w:numPr>
          <w:ilvl w:val="2"/>
          <w:numId w:val="3"/>
        </w:numPr>
      </w:pPr>
      <w:r>
        <w:t xml:space="preserve">The “ANTLR” software library Third-party software is also used. The </w:t>
      </w:r>
      <w:proofErr w:type="gramStart"/>
      <w:r>
        <w:t>ANTLR  library</w:t>
      </w:r>
      <w:proofErr w:type="gramEnd"/>
      <w:r>
        <w:t xml:space="preserve"> is used within the C# code to translate a user’s input (such as the definition of a report) into a data “structure” that drives the custom NASIS C# code. This data structure also drives the final report formatting, also performed by custom NASIS C# code.</w:t>
      </w:r>
    </w:p>
    <w:p w14:paraId="1EB31ED1" w14:textId="546C1036" w:rsidR="002B13F6" w:rsidRDefault="002B13F6" w:rsidP="00825B4A">
      <w:pPr>
        <w:pStyle w:val="ListParagraph"/>
        <w:numPr>
          <w:ilvl w:val="2"/>
          <w:numId w:val="3"/>
        </w:numPr>
      </w:pPr>
      <w:r>
        <w:t xml:space="preserve">If new tools or platforms are being considered, then those must support migration of all existing models, components or models and ability to run then in the new solution. </w:t>
      </w:r>
    </w:p>
    <w:p w14:paraId="19DC0302" w14:textId="0498C266" w:rsidR="00FC5297" w:rsidRDefault="00FC5297" w:rsidP="00FC5297">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Soil Interpretation Components may be reused across models.  </w:t>
      </w:r>
    </w:p>
    <w:p w14:paraId="10CFFE14" w14:textId="25F294F0" w:rsidR="000918D0" w:rsidRDefault="000918D0" w:rsidP="00FC5297">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Soil Scientist users to create </w:t>
      </w:r>
      <w:r w:rsidRPr="008A1A07">
        <w:rPr>
          <w:i w:val="0"/>
          <w:iCs/>
          <w:color w:val="70AD47" w:themeColor="accent6"/>
        </w:rPr>
        <w:t>Rule based fuzzy logic model</w:t>
      </w:r>
      <w:r>
        <w:rPr>
          <w:i w:val="0"/>
          <w:iCs/>
          <w:color w:val="70AD47" w:themeColor="accent6"/>
        </w:rPr>
        <w:t>s</w:t>
      </w:r>
      <w:r w:rsidRPr="008A1A07">
        <w:rPr>
          <w:i w:val="0"/>
          <w:iCs/>
          <w:color w:val="70AD47" w:themeColor="accent6"/>
        </w:rPr>
        <w:t xml:space="preserve"> </w:t>
      </w:r>
      <w:r w:rsidR="00FC5297">
        <w:rPr>
          <w:i w:val="0"/>
          <w:iCs/>
          <w:color w:val="70AD47" w:themeColor="accent6"/>
        </w:rPr>
        <w:t xml:space="preserve">(generators) </w:t>
      </w:r>
      <w:r w:rsidRPr="008A1A07">
        <w:rPr>
          <w:i w:val="0"/>
          <w:iCs/>
          <w:color w:val="70AD47" w:themeColor="accent6"/>
        </w:rPr>
        <w:t>used for generating interpretations</w:t>
      </w:r>
      <w:r w:rsidR="00FC5297">
        <w:rPr>
          <w:i w:val="0"/>
          <w:iCs/>
          <w:color w:val="70AD47" w:themeColor="accent6"/>
        </w:rPr>
        <w:t xml:space="preserve"> of Soil data.  </w:t>
      </w:r>
    </w:p>
    <w:p w14:paraId="4246338E" w14:textId="55B21703" w:rsidR="00FC5297" w:rsidRPr="00F858C6" w:rsidRDefault="00FC5297" w:rsidP="00FC5297">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 xml:space="preserve">Allow users to </w:t>
      </w:r>
      <w:r>
        <w:rPr>
          <w:i w:val="0"/>
          <w:iCs/>
          <w:color w:val="70AD47" w:themeColor="accent6"/>
        </w:rPr>
        <w:t>create</w:t>
      </w:r>
      <w:r w:rsidRPr="00F858C6">
        <w:rPr>
          <w:i w:val="0"/>
          <w:iCs/>
          <w:color w:val="70AD47" w:themeColor="accent6"/>
        </w:rPr>
        <w:t xml:space="preserve"> interpretive model components</w:t>
      </w:r>
      <w:r>
        <w:rPr>
          <w:i w:val="0"/>
          <w:iCs/>
          <w:color w:val="70AD47" w:themeColor="accent6"/>
        </w:rPr>
        <w:t xml:space="preserve"> in the form of Rules, Properties, and Evaluations, and define the relationships between these components.   A</w:t>
      </w:r>
      <w:r w:rsidRPr="00F858C6">
        <w:rPr>
          <w:i w:val="0"/>
          <w:iCs/>
          <w:color w:val="70AD47" w:themeColor="accent6"/>
        </w:rPr>
        <w:t xml:space="preserve">llow access to interpretation </w:t>
      </w:r>
      <w:r>
        <w:rPr>
          <w:i w:val="0"/>
          <w:iCs/>
          <w:color w:val="70AD47" w:themeColor="accent6"/>
        </w:rPr>
        <w:t>components</w:t>
      </w:r>
      <w:r w:rsidRPr="00F858C6">
        <w:rPr>
          <w:i w:val="0"/>
          <w:iCs/>
          <w:color w:val="70AD47" w:themeColor="accent6"/>
        </w:rPr>
        <w:t xml:space="preserve"> created and managed by other internal and external users in order to share and to use the interpretations effectively.</w:t>
      </w:r>
    </w:p>
    <w:p w14:paraId="2658D321" w14:textId="77777777" w:rsidR="00FC5297" w:rsidRDefault="00FC5297" w:rsidP="00FC5297">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New Interpretation Models may be created by copying all or a portion of an existing. </w:t>
      </w:r>
      <w:r w:rsidRPr="00F858C6">
        <w:rPr>
          <w:i w:val="0"/>
          <w:iCs/>
          <w:color w:val="70AD47" w:themeColor="accent6"/>
        </w:rPr>
        <w:t>Interpretation model</w:t>
      </w:r>
      <w:r>
        <w:rPr>
          <w:i w:val="0"/>
          <w:iCs/>
          <w:color w:val="70AD47" w:themeColor="accent6"/>
        </w:rPr>
        <w:t xml:space="preserve">,  </w:t>
      </w:r>
    </w:p>
    <w:p w14:paraId="1A349386" w14:textId="6806A480" w:rsidR="00FC5297" w:rsidRDefault="00FC5297" w:rsidP="00FC5297">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Allow effecting sharing of components and reduction of redundancy by provisioning Model</w:t>
      </w:r>
      <w:r w:rsidRPr="00F858C6">
        <w:rPr>
          <w:i w:val="0"/>
          <w:iCs/>
          <w:color w:val="70AD47" w:themeColor="accent6"/>
        </w:rPr>
        <w:t xml:space="preserve"> components </w:t>
      </w:r>
      <w:r>
        <w:rPr>
          <w:i w:val="0"/>
          <w:iCs/>
          <w:color w:val="70AD47" w:themeColor="accent6"/>
        </w:rPr>
        <w:t xml:space="preserve">to include metadata that helps identify </w:t>
      </w:r>
      <w:r>
        <w:rPr>
          <w:i w:val="0"/>
          <w:iCs/>
          <w:color w:val="70AD47" w:themeColor="accent6"/>
        </w:rPr>
        <w:lastRenderedPageBreak/>
        <w:t xml:space="preserve">their purpose and allows searching to find them using </w:t>
      </w:r>
      <w:r w:rsidRPr="00F858C6">
        <w:rPr>
          <w:i w:val="0"/>
          <w:iCs/>
          <w:color w:val="70AD47" w:themeColor="accent6"/>
        </w:rPr>
        <w:t>keywords</w:t>
      </w:r>
      <w:r>
        <w:rPr>
          <w:i w:val="0"/>
          <w:iCs/>
          <w:color w:val="70AD47" w:themeColor="accent6"/>
        </w:rPr>
        <w:t>.</w:t>
      </w:r>
    </w:p>
    <w:p w14:paraId="2B9B74B6" w14:textId="78921A7E" w:rsidR="004E2EEE" w:rsidRPr="00F858C6" w:rsidRDefault="004E2EEE" w:rsidP="004E2EEE">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The interpretations generator </w:t>
      </w:r>
      <w:r>
        <w:rPr>
          <w:i w:val="0"/>
          <w:iCs/>
          <w:color w:val="70AD47" w:themeColor="accent6"/>
        </w:rPr>
        <w:t xml:space="preserve">must </w:t>
      </w:r>
      <w:proofErr w:type="spellStart"/>
      <w:r w:rsidRPr="00F858C6">
        <w:rPr>
          <w:i w:val="0"/>
          <w:iCs/>
          <w:color w:val="70AD47" w:themeColor="accent6"/>
        </w:rPr>
        <w:t xml:space="preserve">provide </w:t>
      </w:r>
      <w:proofErr w:type="spellEnd"/>
      <w:r w:rsidRPr="00F858C6">
        <w:rPr>
          <w:i w:val="0"/>
          <w:iCs/>
          <w:color w:val="70AD47" w:themeColor="accent6"/>
        </w:rPr>
        <w:t>the user the ability to parse out the reasons for a given interpretation and show them graphically on a map. As an example, providing the “very limited” rating along with its reason of ‘flooding’, ‘shrink-swell’, ‘depth to bedrock’, and/or ‘slope’.</w:t>
      </w:r>
    </w:p>
    <w:p w14:paraId="05D94370" w14:textId="77777777" w:rsidR="004E2EEE" w:rsidRPr="00F858C6" w:rsidRDefault="004E2EEE" w:rsidP="004E2EEE">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 xml:space="preserve">The Interpretation Generator </w:t>
      </w:r>
      <w:proofErr w:type="gramStart"/>
      <w:r w:rsidRPr="00F858C6">
        <w:rPr>
          <w:i w:val="0"/>
          <w:iCs/>
          <w:color w:val="70AD47" w:themeColor="accent6"/>
        </w:rPr>
        <w:t>has to</w:t>
      </w:r>
      <w:proofErr w:type="gramEnd"/>
      <w:r w:rsidRPr="00F858C6">
        <w:rPr>
          <w:i w:val="0"/>
          <w:iCs/>
          <w:color w:val="70AD47" w:themeColor="accent6"/>
        </w:rPr>
        <w:t xml:space="preserve"> allow users to preview results using data from the transactional NASIS.  Notes: not sure what this is asking for.  Is this for current system or is there new functionality being requested?</w:t>
      </w:r>
    </w:p>
    <w:p w14:paraId="39AA91BD" w14:textId="01AFAA6A" w:rsidR="003656DC" w:rsidRPr="00F858C6" w:rsidRDefault="003656DC" w:rsidP="003656DC">
      <w:pPr>
        <w:pStyle w:val="BodyText"/>
        <w:widowControl w:val="0"/>
        <w:numPr>
          <w:ilvl w:val="1"/>
          <w:numId w:val="3"/>
        </w:numPr>
        <w:autoSpaceDE w:val="0"/>
        <w:autoSpaceDN w:val="0"/>
        <w:spacing w:before="170"/>
        <w:ind w:right="840"/>
        <w:rPr>
          <w:color w:val="70AD47" w:themeColor="accent6"/>
        </w:rPr>
      </w:pPr>
      <w:r>
        <w:rPr>
          <w:color w:val="70AD47" w:themeColor="accent6"/>
        </w:rPr>
        <w:t xml:space="preserve">Allow Creators to provide metadata and other documentation to </w:t>
      </w:r>
      <w:r w:rsidRPr="00F858C6">
        <w:rPr>
          <w:color w:val="70AD47" w:themeColor="accent6"/>
        </w:rPr>
        <w:t xml:space="preserve">fully </w:t>
      </w:r>
      <w:r>
        <w:rPr>
          <w:color w:val="70AD47" w:themeColor="accent6"/>
        </w:rPr>
        <w:t>explain</w:t>
      </w:r>
      <w:r w:rsidRPr="00F858C6">
        <w:rPr>
          <w:color w:val="70AD47" w:themeColor="accent6"/>
        </w:rPr>
        <w:t xml:space="preserve"> the rules, evaluations, and properties used to generate a </w:t>
      </w:r>
      <w:proofErr w:type="gramStart"/>
      <w:r w:rsidRPr="00F858C6">
        <w:rPr>
          <w:color w:val="70AD47" w:themeColor="accent6"/>
        </w:rPr>
        <w:t>particular interpretation</w:t>
      </w:r>
      <w:proofErr w:type="gramEnd"/>
      <w:r w:rsidRPr="00F858C6">
        <w:rPr>
          <w:color w:val="70AD47" w:themeColor="accent6"/>
        </w:rPr>
        <w:t>.  Use a content management system so that graphics as well as text can be used to explain the assumptions and document the methods for the child rules and parent rules and allow storage of notes related to each part of the interpretation.</w:t>
      </w:r>
    </w:p>
    <w:p w14:paraId="06A9A465" w14:textId="6FFC9F03" w:rsidR="003656DC" w:rsidRPr="009A66D2" w:rsidRDefault="003656DC" w:rsidP="003656DC">
      <w:pPr>
        <w:pStyle w:val="BodyText"/>
        <w:widowControl w:val="0"/>
        <w:numPr>
          <w:ilvl w:val="1"/>
          <w:numId w:val="3"/>
        </w:numPr>
        <w:autoSpaceDE w:val="0"/>
        <w:autoSpaceDN w:val="0"/>
        <w:spacing w:before="170"/>
        <w:ind w:right="840"/>
        <w:rPr>
          <w:i w:val="0"/>
          <w:iCs/>
        </w:rPr>
      </w:pPr>
      <w:r>
        <w:rPr>
          <w:i w:val="0"/>
          <w:iCs/>
          <w:color w:val="70AD47" w:themeColor="accent6"/>
        </w:rPr>
        <w:t xml:space="preserve">Enhanced Feature: </w:t>
      </w:r>
      <w:r w:rsidRPr="009C253B">
        <w:rPr>
          <w:i w:val="0"/>
          <w:iCs/>
          <w:color w:val="70AD47" w:themeColor="accent6"/>
        </w:rPr>
        <w:t xml:space="preserve">In addition to fuzzy logic model the system should provide additional options </w:t>
      </w:r>
      <w:proofErr w:type="gramStart"/>
      <w:r w:rsidRPr="009C253B">
        <w:rPr>
          <w:i w:val="0"/>
          <w:iCs/>
          <w:color w:val="70AD47" w:themeColor="accent6"/>
        </w:rPr>
        <w:t>to  process</w:t>
      </w:r>
      <w:proofErr w:type="gramEnd"/>
      <w:r w:rsidRPr="009C253B">
        <w:rPr>
          <w:i w:val="0"/>
          <w:iCs/>
          <w:color w:val="70AD47" w:themeColor="accent6"/>
        </w:rPr>
        <w:t xml:space="preserve"> the input data, such as neural networks, and others to be determined</w:t>
      </w:r>
      <w:r w:rsidRPr="009A66D2">
        <w:rPr>
          <w:i w:val="0"/>
          <w:iCs/>
        </w:rPr>
        <w:t>.</w:t>
      </w:r>
    </w:p>
    <w:p w14:paraId="62A89DC2" w14:textId="77777777" w:rsidR="002B13F6" w:rsidRPr="009C253B" w:rsidRDefault="002B13F6" w:rsidP="002B13F6">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Enhanced Feature: </w:t>
      </w:r>
      <w:r w:rsidRPr="009C253B">
        <w:rPr>
          <w:i w:val="0"/>
          <w:iCs/>
          <w:color w:val="70AD47" w:themeColor="accent6"/>
        </w:rPr>
        <w:t>The Interpretations Generator must have the capability to support more complex interpretations by interfacing with external applications that already contain logic to perform part of the interpretation.</w:t>
      </w:r>
    </w:p>
    <w:p w14:paraId="3514679F" w14:textId="7AFA0D52" w:rsidR="003656DC" w:rsidRPr="008D683A" w:rsidRDefault="003656DC" w:rsidP="003656DC">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Enhanced Feature: </w:t>
      </w:r>
      <w:r w:rsidRPr="008D683A">
        <w:rPr>
          <w:i w:val="0"/>
          <w:iCs/>
          <w:color w:val="70AD47" w:themeColor="accent6"/>
        </w:rPr>
        <w:t>Ability to use previous criteria and modeling techniques with new set of updated data, create a new version, to compare with an older version.</w:t>
      </w:r>
    </w:p>
    <w:p w14:paraId="6AD809B0" w14:textId="65DE03F7" w:rsidR="003656DC" w:rsidRPr="008D683A" w:rsidRDefault="003656DC" w:rsidP="003656DC">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Enhanced Feature: </w:t>
      </w:r>
      <w:r w:rsidRPr="008D683A">
        <w:rPr>
          <w:i w:val="0"/>
          <w:iCs/>
          <w:color w:val="70AD47" w:themeColor="accent6"/>
        </w:rPr>
        <w:t xml:space="preserve">Interpretations are for determination of outcome for land use with soil types.  The system needs to allow optimization for a soil type for a land use in a specific interpretation, by calibrating and fine-tuning the model criteria.  Then finding the best fit of the model for the measured </w:t>
      </w:r>
      <w:proofErr w:type="gramStart"/>
      <w:r w:rsidRPr="008D683A">
        <w:rPr>
          <w:i w:val="0"/>
          <w:iCs/>
          <w:color w:val="70AD47" w:themeColor="accent6"/>
        </w:rPr>
        <w:t>responses  (</w:t>
      </w:r>
      <w:proofErr w:type="gramEnd"/>
      <w:r w:rsidRPr="008D683A">
        <w:rPr>
          <w:i w:val="0"/>
          <w:iCs/>
          <w:color w:val="70AD47" w:themeColor="accent6"/>
        </w:rPr>
        <w:t xml:space="preserve">e.g. interpretation weights).  The current system runs the interpretation manually many times, with manual tweaking of criteria.  The new system should allow automated multiple runs with pre-determined inputs for alternative criteria.   for example:  a </w:t>
      </w:r>
      <w:proofErr w:type="gramStart"/>
      <w:r w:rsidRPr="008D683A">
        <w:rPr>
          <w:i w:val="0"/>
          <w:iCs/>
          <w:color w:val="70AD47" w:themeColor="accent6"/>
        </w:rPr>
        <w:t>criteria</w:t>
      </w:r>
      <w:proofErr w:type="gramEnd"/>
      <w:r w:rsidRPr="008D683A">
        <w:rPr>
          <w:i w:val="0"/>
          <w:iCs/>
          <w:color w:val="70AD47" w:themeColor="accent6"/>
        </w:rPr>
        <w:t xml:space="preserve"> defining a response curve might need to be tweaked using different scenarios.</w:t>
      </w:r>
    </w:p>
    <w:p w14:paraId="27410ACD" w14:textId="3F28651B" w:rsidR="003F5B48" w:rsidRDefault="002540E6" w:rsidP="002540E6">
      <w:pPr>
        <w:pStyle w:val="Heading2"/>
      </w:pPr>
      <w:bookmarkStart w:id="13" w:name="_Toc41646395"/>
      <w:r>
        <w:t xml:space="preserve">Epic: </w:t>
      </w:r>
      <w:r w:rsidR="003656DC">
        <w:t>Creators and Reviewers</w:t>
      </w:r>
      <w:r w:rsidR="003F5B48">
        <w:t xml:space="preserve"> need the ability to run a </w:t>
      </w:r>
      <w:r w:rsidR="004E2EEE">
        <w:t xml:space="preserve">draft or review status </w:t>
      </w:r>
      <w:r w:rsidR="003F5B48">
        <w:t>Soil Interpretation Generator to obtain interpretation</w:t>
      </w:r>
      <w:r w:rsidR="004E2EEE">
        <w:t xml:space="preserve"> test results</w:t>
      </w:r>
      <w:r w:rsidR="003F5B48">
        <w:t>.</w:t>
      </w:r>
      <w:bookmarkEnd w:id="13"/>
      <w:r w:rsidR="003F5B48">
        <w:t xml:space="preserve">  </w:t>
      </w:r>
    </w:p>
    <w:p w14:paraId="3CF7BF26" w14:textId="5E1AF92D" w:rsidR="003F5B48" w:rsidRDefault="003F5B48" w:rsidP="003F5B48">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Soil Scientist Expert Creators of Soils Interpretations Generators (fuzzy logic models) need the ability to test the draft models they are creating.  They must be able to run individual components and entire models.  They must be able to run with both small, large and very large data sets as input.</w:t>
      </w:r>
    </w:p>
    <w:p w14:paraId="2D53D34A" w14:textId="164630E7" w:rsidR="003656DC" w:rsidRPr="00F858C6" w:rsidRDefault="003656DC" w:rsidP="003656DC">
      <w:pPr>
        <w:pStyle w:val="BodyText"/>
        <w:widowControl w:val="0"/>
        <w:numPr>
          <w:ilvl w:val="1"/>
          <w:numId w:val="3"/>
        </w:numPr>
        <w:autoSpaceDE w:val="0"/>
        <w:autoSpaceDN w:val="0"/>
        <w:spacing w:before="170"/>
        <w:ind w:right="840"/>
        <w:rPr>
          <w:color w:val="70AD47" w:themeColor="accent6"/>
        </w:rPr>
      </w:pPr>
      <w:r w:rsidRPr="00F858C6">
        <w:rPr>
          <w:color w:val="70AD47" w:themeColor="accent6"/>
        </w:rPr>
        <w:lastRenderedPageBreak/>
        <w:t xml:space="preserve">During an interpretation </w:t>
      </w:r>
      <w:r w:rsidR="002B13F6">
        <w:rPr>
          <w:color w:val="70AD47" w:themeColor="accent6"/>
        </w:rPr>
        <w:t xml:space="preserve">development </w:t>
      </w:r>
      <w:r w:rsidRPr="00F858C6">
        <w:rPr>
          <w:color w:val="70AD47" w:themeColor="accent6"/>
        </w:rPr>
        <w:t>process, data </w:t>
      </w:r>
      <w:r>
        <w:rPr>
          <w:color w:val="70AD47" w:themeColor="accent6"/>
        </w:rPr>
        <w:t xml:space="preserve">will need to </w:t>
      </w:r>
      <w:r w:rsidRPr="00F858C6">
        <w:rPr>
          <w:color w:val="70AD47" w:themeColor="accent6"/>
        </w:rPr>
        <w:t>exist temporarily for multiple soil component iterations which can be queried</w:t>
      </w:r>
      <w:r>
        <w:rPr>
          <w:color w:val="70AD47" w:themeColor="accent6"/>
        </w:rPr>
        <w:t xml:space="preserve"> and viewed</w:t>
      </w:r>
      <w:r w:rsidRPr="00F858C6">
        <w:rPr>
          <w:color w:val="70AD47" w:themeColor="accent6"/>
        </w:rPr>
        <w:t xml:space="preserve"> during the </w:t>
      </w:r>
      <w:proofErr w:type="gramStart"/>
      <w:r w:rsidRPr="00F858C6">
        <w:rPr>
          <w:color w:val="70AD47" w:themeColor="accent6"/>
        </w:rPr>
        <w:t>process,</w:t>
      </w:r>
      <w:r w:rsidR="002B13F6">
        <w:rPr>
          <w:color w:val="70AD47" w:themeColor="accent6"/>
        </w:rPr>
        <w:t xml:space="preserve"> </w:t>
      </w:r>
      <w:r w:rsidRPr="00F858C6">
        <w:rPr>
          <w:color w:val="70AD47" w:themeColor="accent6"/>
        </w:rPr>
        <w:t>but</w:t>
      </w:r>
      <w:proofErr w:type="gramEnd"/>
      <w:r w:rsidRPr="00F858C6">
        <w:rPr>
          <w:color w:val="70AD47" w:themeColor="accent6"/>
        </w:rPr>
        <w:t xml:space="preserve"> is not retained after the interpretation has completed.</w:t>
      </w:r>
    </w:p>
    <w:p w14:paraId="5BB8B636" w14:textId="77777777" w:rsidR="003656DC" w:rsidRPr="009C253B" w:rsidRDefault="003656DC" w:rsidP="003656DC">
      <w:pPr>
        <w:pStyle w:val="BodyText"/>
        <w:widowControl w:val="0"/>
        <w:numPr>
          <w:ilvl w:val="1"/>
          <w:numId w:val="3"/>
        </w:numPr>
        <w:autoSpaceDE w:val="0"/>
        <w:autoSpaceDN w:val="0"/>
        <w:spacing w:before="170"/>
        <w:ind w:right="840"/>
        <w:rPr>
          <w:i w:val="0"/>
          <w:iCs/>
          <w:color w:val="70AD47" w:themeColor="accent6"/>
        </w:rPr>
      </w:pPr>
      <w:r w:rsidRPr="009C253B">
        <w:rPr>
          <w:i w:val="0"/>
          <w:iCs/>
          <w:color w:val="70AD47" w:themeColor="accent6"/>
        </w:rPr>
        <w:t xml:space="preserve">Ability to run multiple versions of interpretations using the same data, but with different modeling criteria and/or different modeling techniques (fuzzy logic, neural networks, etc.).  Ability to compare tabular or mapping display of versions of related interpretive results using same data but different methodology. The current system will allow this, but the relationship between the version is not captured, it </w:t>
      </w:r>
      <w:proofErr w:type="gramStart"/>
      <w:r w:rsidRPr="009C253B">
        <w:rPr>
          <w:i w:val="0"/>
          <w:iCs/>
          <w:color w:val="70AD47" w:themeColor="accent6"/>
        </w:rPr>
        <w:t>has to</w:t>
      </w:r>
      <w:proofErr w:type="gramEnd"/>
      <w:r w:rsidRPr="009C253B">
        <w:rPr>
          <w:i w:val="0"/>
          <w:iCs/>
          <w:color w:val="70AD47" w:themeColor="accent6"/>
        </w:rPr>
        <w:t xml:space="preserve"> be defined manually by the user.</w:t>
      </w:r>
    </w:p>
    <w:p w14:paraId="29B98439" w14:textId="717C7A32" w:rsidR="00B873C1" w:rsidRPr="009C253B" w:rsidRDefault="00B873C1" w:rsidP="00B873C1">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Enhanced Feature: </w:t>
      </w:r>
      <w:r w:rsidRPr="009C253B">
        <w:rPr>
          <w:i w:val="0"/>
          <w:iCs/>
          <w:color w:val="70AD47" w:themeColor="accent6"/>
        </w:rPr>
        <w:t>The Interpretations Generator must have an easy to use graphical interface that walks the user through the process of developing interpretations, running them, and obtaining the output.</w:t>
      </w:r>
    </w:p>
    <w:p w14:paraId="50B6E8BE" w14:textId="53D63271" w:rsidR="00B873C1" w:rsidRPr="009C253B" w:rsidRDefault="00B873C1" w:rsidP="00B873C1">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Enhanced Feature: </w:t>
      </w:r>
      <w:r w:rsidRPr="009C253B">
        <w:rPr>
          <w:i w:val="0"/>
          <w:iCs/>
          <w:color w:val="70AD47" w:themeColor="accent6"/>
        </w:rPr>
        <w:t>The Interpretations Generator must have the ability to support both maps generated on the web as well as the ability to supply data to stand alone GIS systems and statistical analysis systems.</w:t>
      </w:r>
    </w:p>
    <w:p w14:paraId="2B271B02" w14:textId="6FD036BB" w:rsidR="003F5B48" w:rsidRPr="00F858C6" w:rsidRDefault="003F5B48" w:rsidP="003F5B48">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T</w:t>
      </w:r>
      <w:r w:rsidRPr="00F858C6">
        <w:rPr>
          <w:i w:val="0"/>
          <w:iCs/>
          <w:color w:val="70AD47" w:themeColor="accent6"/>
        </w:rPr>
        <w:t xml:space="preserve">he system must have the ability to allow the user to have the option to see what value of each soil attribute was fed into the evaluation system </w:t>
      </w:r>
      <w:r w:rsidR="004E2EEE">
        <w:rPr>
          <w:i w:val="0"/>
          <w:iCs/>
          <w:color w:val="70AD47" w:themeColor="accent6"/>
        </w:rPr>
        <w:t>exposing the underlying</w:t>
      </w:r>
      <w:r w:rsidRPr="00F858C6">
        <w:rPr>
          <w:i w:val="0"/>
          <w:iCs/>
          <w:color w:val="70AD47" w:themeColor="accent6"/>
        </w:rPr>
        <w:t xml:space="preserve"> numbers being used to derive the ratings. For example, “Depth to Bedrock 46 cm”.</w:t>
      </w:r>
    </w:p>
    <w:p w14:paraId="2B8BCD62" w14:textId="4389469F" w:rsidR="009753D1" w:rsidRPr="00F858C6" w:rsidRDefault="009753D1" w:rsidP="009753D1">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Although the</w:t>
      </w:r>
      <w:r>
        <w:rPr>
          <w:i w:val="0"/>
          <w:iCs/>
          <w:color w:val="70AD47" w:themeColor="accent6"/>
        </w:rPr>
        <w:t xml:space="preserve"> ‘released official’</w:t>
      </w:r>
      <w:r w:rsidRPr="00F858C6">
        <w:rPr>
          <w:i w:val="0"/>
          <w:iCs/>
          <w:color w:val="70AD47" w:themeColor="accent6"/>
        </w:rPr>
        <w:t xml:space="preserve"> interpretations have to be consistent at any given point in time, the ability to update interpretations based upon new criteria (response </w:t>
      </w:r>
      <w:proofErr w:type="gramStart"/>
      <w:r w:rsidRPr="00F858C6">
        <w:rPr>
          <w:i w:val="0"/>
          <w:iCs/>
          <w:color w:val="70AD47" w:themeColor="accent6"/>
        </w:rPr>
        <w:t>curve,  examples</w:t>
      </w:r>
      <w:proofErr w:type="gramEnd"/>
      <w:r w:rsidRPr="00F858C6">
        <w:rPr>
          <w:i w:val="0"/>
          <w:iCs/>
          <w:color w:val="70AD47" w:themeColor="accent6"/>
        </w:rPr>
        <w:t>?) must be maintained.</w:t>
      </w:r>
    </w:p>
    <w:p w14:paraId="1643E3BC" w14:textId="77777777" w:rsidR="003F5B48" w:rsidRPr="00F858C6" w:rsidRDefault="003F5B48" w:rsidP="003F5B48">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Have functionality to facilitate troubleshooting of interpretive criteria.</w:t>
      </w:r>
    </w:p>
    <w:p w14:paraId="241BC9FA" w14:textId="035DD929" w:rsidR="009753D1" w:rsidRPr="00F858C6" w:rsidRDefault="003F5B48" w:rsidP="009753D1">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Internal soil scientist reviewers need ability to run models ready for internal review.  </w:t>
      </w:r>
      <w:r w:rsidR="009753D1" w:rsidRPr="00F858C6">
        <w:rPr>
          <w:i w:val="0"/>
          <w:iCs/>
          <w:color w:val="70AD47" w:themeColor="accent6"/>
        </w:rPr>
        <w:t xml:space="preserve">Allow internal users with authorization access for generating interpretations and to test against newly developed </w:t>
      </w:r>
      <w:r w:rsidR="009753D1">
        <w:rPr>
          <w:i w:val="0"/>
          <w:iCs/>
          <w:color w:val="70AD47" w:themeColor="accent6"/>
        </w:rPr>
        <w:t xml:space="preserve">models or </w:t>
      </w:r>
      <w:r w:rsidR="009753D1" w:rsidRPr="00F858C6">
        <w:rPr>
          <w:i w:val="0"/>
          <w:iCs/>
          <w:color w:val="70AD47" w:themeColor="accent6"/>
        </w:rPr>
        <w:t>data.</w:t>
      </w:r>
    </w:p>
    <w:p w14:paraId="4CCA9ABB" w14:textId="4E986DC0" w:rsidR="004E2EEE" w:rsidRDefault="004E2EEE" w:rsidP="003F5B48">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Running Models in draft or review status must allow users to capture in progress results and display intermediate output as well as final output in report format or screen display.  </w:t>
      </w:r>
    </w:p>
    <w:p w14:paraId="21276D63" w14:textId="77777777" w:rsidR="009753D1" w:rsidRPr="008A1A07" w:rsidRDefault="009753D1" w:rsidP="009753D1">
      <w:pPr>
        <w:pStyle w:val="BodyText"/>
        <w:widowControl w:val="0"/>
        <w:numPr>
          <w:ilvl w:val="1"/>
          <w:numId w:val="3"/>
        </w:numPr>
        <w:autoSpaceDE w:val="0"/>
        <w:autoSpaceDN w:val="0"/>
        <w:spacing w:before="170"/>
        <w:ind w:right="840"/>
        <w:rPr>
          <w:i w:val="0"/>
          <w:iCs/>
          <w:color w:val="70AD47" w:themeColor="accent6"/>
        </w:rPr>
      </w:pPr>
      <w:r w:rsidRPr="008A1A07">
        <w:rPr>
          <w:i w:val="0"/>
          <w:iCs/>
          <w:color w:val="70AD47" w:themeColor="accent6"/>
        </w:rPr>
        <w:t>Generation of National, State, and Local Interpretation ratings using the transactional Soils Survey database (NASIS). Official data is defined by the National Soil Survey Handbook 644.02a.</w:t>
      </w:r>
    </w:p>
    <w:p w14:paraId="0BFD3C95" w14:textId="69694CB5" w:rsidR="003656DC" w:rsidRPr="00812213" w:rsidRDefault="003656DC" w:rsidP="003656DC">
      <w:pPr>
        <w:pStyle w:val="BodyText"/>
        <w:widowControl w:val="0"/>
        <w:numPr>
          <w:ilvl w:val="1"/>
          <w:numId w:val="3"/>
        </w:numPr>
        <w:autoSpaceDE w:val="0"/>
        <w:autoSpaceDN w:val="0"/>
        <w:spacing w:before="170"/>
        <w:ind w:right="840"/>
        <w:rPr>
          <w:i w:val="0"/>
          <w:iCs/>
          <w:color w:val="70AD47" w:themeColor="accent6"/>
        </w:rPr>
      </w:pPr>
      <w:r>
        <w:rPr>
          <w:i w:val="0"/>
          <w:iCs/>
          <w:color w:val="70AD47" w:themeColor="accent6"/>
        </w:rPr>
        <w:t xml:space="preserve">Enhanced Feature: </w:t>
      </w:r>
      <w:r w:rsidRPr="00812213">
        <w:rPr>
          <w:i w:val="0"/>
          <w:iCs/>
          <w:color w:val="70AD47" w:themeColor="accent6"/>
        </w:rPr>
        <w:t>The current system utilizes aggregated generalized data.  The new system would also allow option to integrate point data (specific location soil samples with characterization test results) for model development.</w:t>
      </w:r>
    </w:p>
    <w:p w14:paraId="04A5DD15" w14:textId="1F86BC62" w:rsidR="009753D1" w:rsidRPr="005951FC" w:rsidRDefault="009753D1" w:rsidP="009753D1">
      <w:pPr>
        <w:pStyle w:val="BodyText"/>
        <w:widowControl w:val="0"/>
        <w:numPr>
          <w:ilvl w:val="1"/>
          <w:numId w:val="3"/>
        </w:numPr>
        <w:autoSpaceDE w:val="0"/>
        <w:autoSpaceDN w:val="0"/>
        <w:spacing w:before="170"/>
        <w:ind w:right="840"/>
      </w:pPr>
      <w:r>
        <w:t xml:space="preserve">Enhanced Feature: </w:t>
      </w:r>
      <w:r w:rsidRPr="005951FC">
        <w:t>The new system should be more efficient and be able to process large volumes of data efficiently and quickly.</w:t>
      </w:r>
      <w:r w:rsidR="00351345">
        <w:t xml:space="preserve">  Without impacting other Soil Application users. </w:t>
      </w:r>
    </w:p>
    <w:p w14:paraId="52EEBF75" w14:textId="35DD60E0" w:rsidR="009753D1" w:rsidRPr="009753D1" w:rsidRDefault="009753D1" w:rsidP="009753D1">
      <w:pPr>
        <w:pStyle w:val="BodyText"/>
        <w:widowControl w:val="0"/>
        <w:numPr>
          <w:ilvl w:val="1"/>
          <w:numId w:val="3"/>
        </w:numPr>
        <w:autoSpaceDE w:val="0"/>
        <w:autoSpaceDN w:val="0"/>
        <w:spacing w:before="170"/>
        <w:ind w:right="840"/>
      </w:pPr>
      <w:r>
        <w:lastRenderedPageBreak/>
        <w:t xml:space="preserve">Enhanced Feature: </w:t>
      </w:r>
      <w:r w:rsidRPr="009753D1">
        <w:t>The system must allow forms-based input of data into the interpretive system to allow generation of Interpretation ratings “on the fly” using:</w:t>
      </w:r>
    </w:p>
    <w:p w14:paraId="2C33DB73" w14:textId="77777777" w:rsidR="009753D1" w:rsidRPr="00D07B12" w:rsidRDefault="009753D1" w:rsidP="009753D1">
      <w:pPr>
        <w:pStyle w:val="BodyText"/>
        <w:widowControl w:val="0"/>
        <w:numPr>
          <w:ilvl w:val="2"/>
          <w:numId w:val="7"/>
        </w:numPr>
        <w:autoSpaceDE w:val="0"/>
        <w:autoSpaceDN w:val="0"/>
        <w:spacing w:before="170"/>
        <w:ind w:right="840"/>
        <w:rPr>
          <w:i w:val="0"/>
          <w:iCs/>
          <w:color w:val="70AD47" w:themeColor="accent6"/>
        </w:rPr>
      </w:pPr>
      <w:r w:rsidRPr="00D07B12">
        <w:rPr>
          <w:i w:val="0"/>
          <w:iCs/>
          <w:color w:val="70AD47" w:themeColor="accent6"/>
        </w:rPr>
        <w:t>national criteria on locally collected site specific information,</w:t>
      </w:r>
    </w:p>
    <w:p w14:paraId="5C768C7D" w14:textId="1ED1D7C4" w:rsidR="009753D1" w:rsidRDefault="009753D1" w:rsidP="009753D1">
      <w:pPr>
        <w:pStyle w:val="BodyText"/>
        <w:widowControl w:val="0"/>
        <w:numPr>
          <w:ilvl w:val="2"/>
          <w:numId w:val="7"/>
        </w:numPr>
        <w:autoSpaceDE w:val="0"/>
        <w:autoSpaceDN w:val="0"/>
        <w:spacing w:before="170"/>
        <w:ind w:right="840"/>
        <w:rPr>
          <w:i w:val="0"/>
          <w:iCs/>
          <w:color w:val="70AD47" w:themeColor="accent6"/>
        </w:rPr>
      </w:pPr>
      <w:r w:rsidRPr="00D07B12">
        <w:rPr>
          <w:i w:val="0"/>
          <w:iCs/>
          <w:color w:val="70AD47" w:themeColor="accent6"/>
        </w:rPr>
        <w:t xml:space="preserve">allowing measured and point data to be inserted into the system, such as slope, depth to bedrock, Saturated Hydraulic Conductivity </w:t>
      </w:r>
      <w:proofErr w:type="spellStart"/>
      <w:r w:rsidRPr="00D07B12">
        <w:rPr>
          <w:i w:val="0"/>
          <w:iCs/>
          <w:color w:val="70AD47" w:themeColor="accent6"/>
        </w:rPr>
        <w:t>ksat</w:t>
      </w:r>
      <w:proofErr w:type="spellEnd"/>
      <w:r w:rsidRPr="00D07B12">
        <w:rPr>
          <w:i w:val="0"/>
          <w:iCs/>
          <w:color w:val="70AD47" w:themeColor="accent6"/>
        </w:rPr>
        <w:t>, Cation Exchange Capacity (CEC), and dynamic soil properties from desktop or mobile applications.</w:t>
      </w:r>
    </w:p>
    <w:p w14:paraId="430D960D" w14:textId="77777777" w:rsidR="00351345" w:rsidRPr="009C253B" w:rsidRDefault="00351345" w:rsidP="00351345">
      <w:pPr>
        <w:pStyle w:val="BodyText"/>
        <w:widowControl w:val="0"/>
        <w:numPr>
          <w:ilvl w:val="2"/>
          <w:numId w:val="7"/>
        </w:numPr>
        <w:autoSpaceDE w:val="0"/>
        <w:autoSpaceDN w:val="0"/>
        <w:spacing w:before="170"/>
        <w:ind w:right="840"/>
        <w:rPr>
          <w:i w:val="0"/>
          <w:iCs/>
          <w:color w:val="70AD47" w:themeColor="accent6"/>
        </w:rPr>
      </w:pPr>
      <w:r w:rsidRPr="009C253B">
        <w:rPr>
          <w:i w:val="0"/>
          <w:iCs/>
          <w:color w:val="70AD47" w:themeColor="accent6"/>
        </w:rPr>
        <w:t xml:space="preserve">Data for a single point, soil sample with soil characterization composition test results, could be exported to a mobile platform in a web service input formation such as json, </w:t>
      </w:r>
      <w:proofErr w:type="spellStart"/>
      <w:r w:rsidRPr="009C253B">
        <w:rPr>
          <w:i w:val="0"/>
          <w:iCs/>
          <w:color w:val="70AD47" w:themeColor="accent6"/>
        </w:rPr>
        <w:t>geojson</w:t>
      </w:r>
      <w:proofErr w:type="spellEnd"/>
      <w:r w:rsidRPr="009C253B">
        <w:rPr>
          <w:i w:val="0"/>
          <w:iCs/>
          <w:color w:val="70AD47" w:themeColor="accent6"/>
        </w:rPr>
        <w:t>, html, REST, SOAP.  Note: need clarification from Dylan B. (graduate student at Davis working with Professor Bear, who is now and NRCS employee).  NRCS contracts with Davis to do this kind of mobile application.</w:t>
      </w:r>
    </w:p>
    <w:p w14:paraId="04EA0C4C" w14:textId="42030C94" w:rsidR="009753D1" w:rsidRPr="002B13F6" w:rsidRDefault="009753D1" w:rsidP="002B13F6">
      <w:pPr>
        <w:pStyle w:val="BodyText"/>
        <w:widowControl w:val="0"/>
        <w:numPr>
          <w:ilvl w:val="1"/>
          <w:numId w:val="3"/>
        </w:numPr>
        <w:autoSpaceDE w:val="0"/>
        <w:autoSpaceDN w:val="0"/>
        <w:spacing w:before="170"/>
        <w:ind w:right="840"/>
      </w:pPr>
      <w:r w:rsidRPr="002B13F6">
        <w:t>Enhanced Feature: Use Pedon data to generate a zonal statistics interpretation map.  NASIS aggregates Pedon soil analysis results for a county level.  SIG should allow use of Pedon for a single location rather than aggregated data.</w:t>
      </w:r>
    </w:p>
    <w:p w14:paraId="1C750FBC" w14:textId="77777777" w:rsidR="00351345" w:rsidRPr="00351345" w:rsidRDefault="004E2EEE" w:rsidP="00351345">
      <w:pPr>
        <w:pStyle w:val="BodyText"/>
        <w:widowControl w:val="0"/>
        <w:numPr>
          <w:ilvl w:val="1"/>
          <w:numId w:val="3"/>
        </w:numPr>
        <w:autoSpaceDE w:val="0"/>
        <w:autoSpaceDN w:val="0"/>
        <w:spacing w:before="170"/>
        <w:ind w:right="840"/>
        <w:rPr>
          <w:highlight w:val="green"/>
        </w:rPr>
      </w:pPr>
      <w:r w:rsidRPr="00351345">
        <w:t>Enhanced Feature: Generation of National, State, and Local Interpretation ratings using additional sources of data, not just NASIS transactional Soils Survey Data, including public-facing Web Soil Survey (WSS) data (WSS includes SSURGO).</w:t>
      </w:r>
      <w:r w:rsidR="00351345" w:rsidRPr="00351345">
        <w:t xml:space="preserve">  </w:t>
      </w:r>
      <w:r w:rsidR="00351345" w:rsidRPr="00351345">
        <w:rPr>
          <w:highlight w:val="green"/>
        </w:rPr>
        <w:t>The system utilization of Web Soil Survey data should not impact the performance, responsiveness, or user experience of WSS.</w:t>
      </w:r>
    </w:p>
    <w:p w14:paraId="183DADBC" w14:textId="300F40E9" w:rsidR="009753D1" w:rsidRPr="00D07B12" w:rsidRDefault="009753D1" w:rsidP="009753D1">
      <w:pPr>
        <w:pStyle w:val="BodyText"/>
        <w:widowControl w:val="0"/>
        <w:numPr>
          <w:ilvl w:val="1"/>
          <w:numId w:val="3"/>
        </w:numPr>
        <w:autoSpaceDE w:val="0"/>
        <w:autoSpaceDN w:val="0"/>
        <w:spacing w:before="170"/>
        <w:ind w:right="840"/>
        <w:rPr>
          <w:i w:val="0"/>
          <w:iCs/>
          <w:color w:val="70AD47" w:themeColor="accent6"/>
        </w:rPr>
      </w:pPr>
      <w:r>
        <w:rPr>
          <w:i w:val="0"/>
          <w:iCs/>
        </w:rPr>
        <w:t xml:space="preserve">Enhanced Feature: </w:t>
      </w:r>
      <w:r w:rsidRPr="00D07B12">
        <w:rPr>
          <w:i w:val="0"/>
          <w:iCs/>
          <w:color w:val="70AD47" w:themeColor="accent6"/>
        </w:rPr>
        <w:t>The system must allow integration of the laboratory data into the interpretive process.</w:t>
      </w:r>
    </w:p>
    <w:p w14:paraId="7DEC50E4" w14:textId="77777777" w:rsidR="009753D1" w:rsidRPr="009753D1" w:rsidRDefault="009753D1" w:rsidP="009753D1">
      <w:pPr>
        <w:pStyle w:val="BodyText"/>
        <w:widowControl w:val="0"/>
        <w:numPr>
          <w:ilvl w:val="1"/>
          <w:numId w:val="3"/>
        </w:numPr>
        <w:autoSpaceDE w:val="0"/>
        <w:autoSpaceDN w:val="0"/>
        <w:spacing w:before="170"/>
        <w:ind w:right="840"/>
        <w:rPr>
          <w:i w:val="0"/>
          <w:iCs/>
        </w:rPr>
      </w:pPr>
      <w:r w:rsidRPr="009753D1">
        <w:rPr>
          <w:i w:val="0"/>
          <w:iCs/>
        </w:rPr>
        <w:t xml:space="preserve">The system shall allow use of the most authoritative data available for attributes from spatial layers in order to provide spatially explicit data for an </w:t>
      </w:r>
      <w:proofErr w:type="spellStart"/>
      <w:proofErr w:type="gramStart"/>
      <w:r w:rsidRPr="009753D1">
        <w:rPr>
          <w:i w:val="0"/>
          <w:iCs/>
        </w:rPr>
        <w:t>interpretation.such</w:t>
      </w:r>
      <w:proofErr w:type="spellEnd"/>
      <w:proofErr w:type="gramEnd"/>
      <w:r w:rsidRPr="009753D1">
        <w:rPr>
          <w:i w:val="0"/>
          <w:iCs/>
        </w:rPr>
        <w:t xml:space="preserve"> as: </w:t>
      </w:r>
    </w:p>
    <w:p w14:paraId="776E3BFA" w14:textId="4EB7D828" w:rsidR="009753D1" w:rsidRPr="009753D1" w:rsidRDefault="009753D1" w:rsidP="009753D1">
      <w:pPr>
        <w:pStyle w:val="BodyText"/>
        <w:widowControl w:val="0"/>
        <w:numPr>
          <w:ilvl w:val="2"/>
          <w:numId w:val="4"/>
        </w:numPr>
        <w:autoSpaceDE w:val="0"/>
        <w:autoSpaceDN w:val="0"/>
        <w:spacing w:before="170"/>
        <w:ind w:right="840"/>
        <w:rPr>
          <w:i w:val="0"/>
          <w:iCs/>
          <w:color w:val="70AD47" w:themeColor="accent6"/>
        </w:rPr>
      </w:pPr>
      <w:r w:rsidRPr="009753D1">
        <w:rPr>
          <w:i w:val="0"/>
          <w:iCs/>
          <w:color w:val="70AD47" w:themeColor="accent6"/>
        </w:rPr>
        <w:t>PRISM data - The new system must be able to use PRISM spatial and tabular climate data.</w:t>
      </w:r>
    </w:p>
    <w:p w14:paraId="5AFFD1F1" w14:textId="77777777" w:rsidR="009753D1" w:rsidRPr="00D07B12" w:rsidRDefault="009753D1" w:rsidP="009753D1">
      <w:pPr>
        <w:pStyle w:val="BodyText"/>
        <w:widowControl w:val="0"/>
        <w:numPr>
          <w:ilvl w:val="2"/>
          <w:numId w:val="4"/>
        </w:numPr>
        <w:autoSpaceDE w:val="0"/>
        <w:autoSpaceDN w:val="0"/>
        <w:spacing w:before="170"/>
        <w:ind w:right="840"/>
        <w:rPr>
          <w:i w:val="0"/>
          <w:iCs/>
          <w:color w:val="70AD47" w:themeColor="accent6"/>
        </w:rPr>
      </w:pPr>
      <w:r w:rsidRPr="00D07B12">
        <w:rPr>
          <w:i w:val="0"/>
          <w:iCs/>
          <w:color w:val="70AD47" w:themeColor="accent6"/>
        </w:rPr>
        <w:t>LIDAR data - topographic data.   </w:t>
      </w:r>
    </w:p>
    <w:p w14:paraId="2325E896" w14:textId="77777777" w:rsidR="009753D1" w:rsidRPr="00D07B12" w:rsidRDefault="009753D1" w:rsidP="009753D1">
      <w:pPr>
        <w:pStyle w:val="BodyText"/>
        <w:widowControl w:val="0"/>
        <w:numPr>
          <w:ilvl w:val="2"/>
          <w:numId w:val="4"/>
        </w:numPr>
        <w:autoSpaceDE w:val="0"/>
        <w:autoSpaceDN w:val="0"/>
        <w:spacing w:before="170"/>
        <w:ind w:right="840"/>
        <w:rPr>
          <w:i w:val="0"/>
          <w:iCs/>
          <w:color w:val="70AD47" w:themeColor="accent6"/>
        </w:rPr>
      </w:pPr>
      <w:r w:rsidRPr="00D07B12">
        <w:rPr>
          <w:i w:val="0"/>
          <w:iCs/>
          <w:color w:val="70AD47" w:themeColor="accent6"/>
        </w:rPr>
        <w:t>Hydrologic Layer - proximity to other features like wells and surface water, streams and rivers,</w:t>
      </w:r>
    </w:p>
    <w:p w14:paraId="13F086D5" w14:textId="5B299A0A" w:rsidR="003656DC" w:rsidRPr="00486AB7" w:rsidRDefault="002540E6" w:rsidP="002540E6">
      <w:pPr>
        <w:pStyle w:val="Heading2"/>
      </w:pPr>
      <w:bookmarkStart w:id="14" w:name="_Toc41646396"/>
      <w:r>
        <w:lastRenderedPageBreak/>
        <w:t xml:space="preserve">Epic: </w:t>
      </w:r>
      <w:r w:rsidR="003656DC" w:rsidRPr="00486AB7">
        <w:t xml:space="preserve">All Internal users need the ability to run Released Interpretation Models against various input data sets, review results, </w:t>
      </w:r>
      <w:r w:rsidR="00351345" w:rsidRPr="00486AB7">
        <w:t>create new interpretations.</w:t>
      </w:r>
      <w:bookmarkEnd w:id="14"/>
      <w:r w:rsidR="00351345" w:rsidRPr="00486AB7">
        <w:t xml:space="preserve">  </w:t>
      </w:r>
    </w:p>
    <w:p w14:paraId="407A0B06" w14:textId="190A9813" w:rsidR="00825B4A" w:rsidRDefault="002540E6" w:rsidP="00825B4A">
      <w:pPr>
        <w:pStyle w:val="Heading2"/>
      </w:pPr>
      <w:bookmarkStart w:id="15" w:name="_Toc41646397"/>
      <w:r>
        <w:t xml:space="preserve">Epic: </w:t>
      </w:r>
      <w:r w:rsidR="00825B4A">
        <w:t>Deliver Soil Interpretations that support downstream application delivering to public</w:t>
      </w:r>
      <w:bookmarkEnd w:id="15"/>
    </w:p>
    <w:p w14:paraId="338E63C6" w14:textId="088454E8" w:rsidR="003D3F6C" w:rsidRPr="005951FC" w:rsidRDefault="009753D1" w:rsidP="003D3F6C">
      <w:pPr>
        <w:pStyle w:val="BodyText"/>
        <w:widowControl w:val="0"/>
        <w:numPr>
          <w:ilvl w:val="0"/>
          <w:numId w:val="3"/>
        </w:numPr>
        <w:autoSpaceDE w:val="0"/>
        <w:autoSpaceDN w:val="0"/>
        <w:spacing w:before="170"/>
        <w:ind w:right="840"/>
        <w:rPr>
          <w:i w:val="0"/>
          <w:iCs/>
        </w:rPr>
      </w:pPr>
      <w:r>
        <w:rPr>
          <w:i w:val="0"/>
          <w:iCs/>
        </w:rPr>
        <w:t>Support</w:t>
      </w:r>
      <w:r w:rsidR="00825B4A">
        <w:rPr>
          <w:i w:val="0"/>
          <w:iCs/>
        </w:rPr>
        <w:t xml:space="preserve"> Applications which delver</w:t>
      </w:r>
      <w:r>
        <w:rPr>
          <w:i w:val="0"/>
          <w:iCs/>
        </w:rPr>
        <w:t xml:space="preserve"> Interpretations to the Public:  </w:t>
      </w:r>
      <w:r w:rsidR="004E2EEE">
        <w:rPr>
          <w:i w:val="0"/>
          <w:iCs/>
        </w:rPr>
        <w:t>System must provide the ability to deliver interpretation rating</w:t>
      </w:r>
      <w:r w:rsidR="00825B4A">
        <w:rPr>
          <w:i w:val="0"/>
          <w:iCs/>
        </w:rPr>
        <w:t>s</w:t>
      </w:r>
      <w:r w:rsidR="004E2EEE">
        <w:rPr>
          <w:i w:val="0"/>
          <w:iCs/>
        </w:rPr>
        <w:t xml:space="preserve"> from new models or new data.  </w:t>
      </w:r>
      <w:r w:rsidR="003D3F6C" w:rsidRPr="005951FC">
        <w:rPr>
          <w:i w:val="0"/>
          <w:iCs/>
        </w:rPr>
        <w:t xml:space="preserve">The official source of soil information to the public is the Web Soil Survey, a part of the National Soil Information System. This system provides for the collection, storage, manipulation, and dissemination of detailed and general soil survey information. The system includes certified tabular and spatial data at various scales. The new SIG will not replace Web Soil </w:t>
      </w:r>
      <w:proofErr w:type="gramStart"/>
      <w:r w:rsidR="003D3F6C" w:rsidRPr="005951FC">
        <w:rPr>
          <w:i w:val="0"/>
          <w:iCs/>
        </w:rPr>
        <w:t>Survey, but</w:t>
      </w:r>
      <w:proofErr w:type="gramEnd"/>
      <w:r w:rsidR="003D3F6C" w:rsidRPr="005951FC">
        <w:rPr>
          <w:i w:val="0"/>
          <w:iCs/>
        </w:rPr>
        <w:t xml:space="preserve"> will deliver public facing data to the Web Soil Survey. </w:t>
      </w:r>
    </w:p>
    <w:p w14:paraId="5BA81E81" w14:textId="77777777" w:rsidR="00825B4A" w:rsidRDefault="00825B4A" w:rsidP="00825B4A">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 xml:space="preserve">External users </w:t>
      </w:r>
      <w:r>
        <w:rPr>
          <w:i w:val="0"/>
          <w:iCs/>
          <w:color w:val="70AD47" w:themeColor="accent6"/>
        </w:rPr>
        <w:t xml:space="preserve">will </w:t>
      </w:r>
      <w:r w:rsidRPr="00F858C6">
        <w:rPr>
          <w:i w:val="0"/>
          <w:iCs/>
          <w:color w:val="70AD47" w:themeColor="accent6"/>
        </w:rPr>
        <w:t>not have access to the NASIS transactional data. External users will view and utilize only public facing data sources such as WSS and Soil Data Access (SDA).</w:t>
      </w:r>
    </w:p>
    <w:p w14:paraId="5FD6E5B3" w14:textId="38810D3C" w:rsidR="003F5B48" w:rsidRDefault="003F5B48" w:rsidP="003F5B48">
      <w:pPr>
        <w:pStyle w:val="BodyText"/>
        <w:widowControl w:val="0"/>
        <w:numPr>
          <w:ilvl w:val="1"/>
          <w:numId w:val="3"/>
        </w:numPr>
        <w:autoSpaceDE w:val="0"/>
        <w:autoSpaceDN w:val="0"/>
        <w:spacing w:before="170"/>
        <w:ind w:right="840"/>
        <w:rPr>
          <w:i w:val="0"/>
          <w:iCs/>
        </w:rPr>
      </w:pPr>
      <w:r w:rsidRPr="005951FC">
        <w:rPr>
          <w:i w:val="0"/>
          <w:iCs/>
        </w:rPr>
        <w:t>Ability to deliver the interpretation ratings on the public-facing database with a yearly refresh.</w:t>
      </w:r>
    </w:p>
    <w:p w14:paraId="39BE2764" w14:textId="77777777" w:rsidR="009753D1" w:rsidRDefault="004E2EEE" w:rsidP="004E2EEE">
      <w:pPr>
        <w:pStyle w:val="BodyText"/>
        <w:widowControl w:val="0"/>
        <w:numPr>
          <w:ilvl w:val="1"/>
          <w:numId w:val="3"/>
        </w:numPr>
        <w:autoSpaceDE w:val="0"/>
        <w:autoSpaceDN w:val="0"/>
        <w:spacing w:before="170"/>
        <w:ind w:right="840"/>
        <w:rPr>
          <w:i w:val="0"/>
          <w:iCs/>
          <w:color w:val="70AD47" w:themeColor="accent6"/>
        </w:rPr>
      </w:pPr>
      <w:r w:rsidRPr="00D07B12">
        <w:rPr>
          <w:i w:val="0"/>
          <w:iCs/>
          <w:color w:val="70AD47" w:themeColor="accent6"/>
        </w:rPr>
        <w:t xml:space="preserve">Ability to deliver the interpretation ratings on the public-facing database prior to the yearly refresh date. </w:t>
      </w:r>
    </w:p>
    <w:p w14:paraId="030DBB61" w14:textId="4A22F281" w:rsidR="004E2EEE" w:rsidRPr="00D07B12" w:rsidRDefault="004E2EEE" w:rsidP="004E2EEE">
      <w:pPr>
        <w:pStyle w:val="BodyText"/>
        <w:widowControl w:val="0"/>
        <w:numPr>
          <w:ilvl w:val="1"/>
          <w:numId w:val="3"/>
        </w:numPr>
        <w:autoSpaceDE w:val="0"/>
        <w:autoSpaceDN w:val="0"/>
        <w:spacing w:before="170"/>
        <w:ind w:right="840"/>
        <w:rPr>
          <w:i w:val="0"/>
          <w:iCs/>
          <w:color w:val="70AD47" w:themeColor="accent6"/>
        </w:rPr>
      </w:pPr>
      <w:r w:rsidRPr="00D07B12">
        <w:rPr>
          <w:i w:val="0"/>
          <w:iCs/>
          <w:color w:val="70AD47" w:themeColor="accent6"/>
        </w:rPr>
        <w:t>Official data is defined by the National Soil Survey Handbook 644.02a. The official source of soil information is the Web Soil Survey, a part of the National Soil Information System. This system provides for the collection, storage, manipulation, and dissemination of detailed and general soil survey information. The system includes certified tabular and spatial data at various scales.</w:t>
      </w:r>
    </w:p>
    <w:p w14:paraId="74FD0872" w14:textId="67341962" w:rsidR="003656DC" w:rsidRDefault="003656DC" w:rsidP="00351345">
      <w:pPr>
        <w:pStyle w:val="BodyText"/>
        <w:widowControl w:val="0"/>
        <w:numPr>
          <w:ilvl w:val="1"/>
          <w:numId w:val="3"/>
        </w:numPr>
        <w:autoSpaceDE w:val="0"/>
        <w:autoSpaceDN w:val="0"/>
        <w:spacing w:before="170"/>
        <w:ind w:right="840"/>
        <w:rPr>
          <w:i w:val="0"/>
          <w:iCs/>
          <w:color w:val="70AD47" w:themeColor="accent6"/>
        </w:rPr>
      </w:pPr>
      <w:r w:rsidRPr="009C253B">
        <w:rPr>
          <w:i w:val="0"/>
          <w:iCs/>
          <w:color w:val="70AD47" w:themeColor="accent6"/>
        </w:rPr>
        <w:t>The System should allow external users to export the interpretive results, and/or WSS data for use within other systems or tools. </w:t>
      </w:r>
    </w:p>
    <w:p w14:paraId="62351745" w14:textId="791964CB" w:rsidR="00825B4A" w:rsidRDefault="00825B4A" w:rsidP="00825B4A">
      <w:pPr>
        <w:pStyle w:val="Heading2"/>
      </w:pPr>
      <w:bookmarkStart w:id="16" w:name="_Toc41646398"/>
      <w:r>
        <w:t>Deliver Soil Interpretations to applications requiring special formats</w:t>
      </w:r>
      <w:bookmarkEnd w:id="16"/>
    </w:p>
    <w:p w14:paraId="21DF87F0" w14:textId="6487E8C5" w:rsidR="003D3F6C" w:rsidRPr="00F858C6" w:rsidRDefault="003D3F6C" w:rsidP="003D3F6C">
      <w:pPr>
        <w:pStyle w:val="BodyText"/>
        <w:widowControl w:val="0"/>
        <w:numPr>
          <w:ilvl w:val="0"/>
          <w:numId w:val="3"/>
        </w:numPr>
        <w:autoSpaceDE w:val="0"/>
        <w:autoSpaceDN w:val="0"/>
        <w:spacing w:before="170"/>
        <w:ind w:right="840"/>
        <w:rPr>
          <w:i w:val="0"/>
          <w:iCs/>
          <w:color w:val="70AD47" w:themeColor="accent6"/>
        </w:rPr>
      </w:pPr>
      <w:r w:rsidRPr="00F858C6">
        <w:rPr>
          <w:i w:val="0"/>
          <w:iCs/>
          <w:color w:val="70AD47" w:themeColor="accent6"/>
        </w:rPr>
        <w:t>The interpretations are delivered in several forms in different applications. The Interpretation Generator supports</w:t>
      </w:r>
      <w:r w:rsidR="009753D1">
        <w:rPr>
          <w:i w:val="0"/>
          <w:iCs/>
          <w:color w:val="70AD47" w:themeColor="accent6"/>
        </w:rPr>
        <w:t xml:space="preserve"> </w:t>
      </w:r>
      <w:r w:rsidRPr="00F858C6">
        <w:rPr>
          <w:i w:val="0"/>
          <w:iCs/>
          <w:color w:val="70AD47" w:themeColor="accent6"/>
        </w:rPr>
        <w:t>the following types of data distribution, as described in detail below:</w:t>
      </w:r>
    </w:p>
    <w:p w14:paraId="176EB943" w14:textId="77777777" w:rsidR="003D3F6C" w:rsidRPr="00F858C6" w:rsidRDefault="003D3F6C" w:rsidP="003D3F6C">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Hard copy reports (Print Capability) for both internal use and external distribution.</w:t>
      </w:r>
    </w:p>
    <w:p w14:paraId="12D95C53" w14:textId="77777777" w:rsidR="009753D1" w:rsidRPr="00812213" w:rsidRDefault="009753D1" w:rsidP="009753D1">
      <w:pPr>
        <w:pStyle w:val="BodyText"/>
        <w:widowControl w:val="0"/>
        <w:numPr>
          <w:ilvl w:val="1"/>
          <w:numId w:val="3"/>
        </w:numPr>
        <w:autoSpaceDE w:val="0"/>
        <w:autoSpaceDN w:val="0"/>
        <w:spacing w:before="170"/>
        <w:ind w:right="840"/>
        <w:rPr>
          <w:i w:val="0"/>
          <w:iCs/>
          <w:color w:val="70AD47" w:themeColor="accent6"/>
        </w:rPr>
      </w:pPr>
      <w:r w:rsidRPr="00812213">
        <w:rPr>
          <w:i w:val="0"/>
          <w:iCs/>
          <w:color w:val="70AD47" w:themeColor="accent6"/>
        </w:rPr>
        <w:t>Reports in text or html format of interpretive output appropriate for export to PDF or other formats. </w:t>
      </w:r>
    </w:p>
    <w:p w14:paraId="0DC6063A" w14:textId="77777777" w:rsidR="003D3F6C" w:rsidRPr="00F858C6" w:rsidRDefault="003D3F6C" w:rsidP="003D3F6C">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Creation of maps using exported data from NASIS top MS Access.</w:t>
      </w:r>
    </w:p>
    <w:p w14:paraId="00E98C1B" w14:textId="77777777" w:rsidR="003D3F6C" w:rsidRPr="00F858C6" w:rsidRDefault="003D3F6C" w:rsidP="003D3F6C">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lastRenderedPageBreak/>
        <w:t>Electronic transfer of interpretation results to other applications such as APEX and Toolkit.</w:t>
      </w:r>
    </w:p>
    <w:p w14:paraId="1AB0A1A8" w14:textId="77777777" w:rsidR="003D3F6C" w:rsidRPr="00F858C6" w:rsidRDefault="003D3F6C" w:rsidP="003D3F6C">
      <w:pPr>
        <w:pStyle w:val="BodyText"/>
        <w:widowControl w:val="0"/>
        <w:numPr>
          <w:ilvl w:val="1"/>
          <w:numId w:val="3"/>
        </w:numPr>
        <w:autoSpaceDE w:val="0"/>
        <w:autoSpaceDN w:val="0"/>
        <w:spacing w:before="170"/>
        <w:ind w:right="840"/>
        <w:rPr>
          <w:i w:val="0"/>
          <w:iCs/>
          <w:color w:val="70AD47" w:themeColor="accent6"/>
        </w:rPr>
      </w:pPr>
      <w:r w:rsidRPr="00F858C6">
        <w:rPr>
          <w:i w:val="0"/>
          <w:iCs/>
          <w:color w:val="70AD47" w:themeColor="accent6"/>
        </w:rPr>
        <w:t>Distribution process using exports to provide data to other applications, such as Web Soil Survey, Soil Data Viewer Microsoft Access databases and downloads of gridded SSURGO (</w:t>
      </w:r>
      <w:proofErr w:type="gramStart"/>
      <w:r w:rsidRPr="00F858C6">
        <w:rPr>
          <w:i w:val="0"/>
          <w:iCs/>
          <w:color w:val="70AD47" w:themeColor="accent6"/>
        </w:rPr>
        <w:t>raster based</w:t>
      </w:r>
      <w:proofErr w:type="gramEnd"/>
      <w:r w:rsidRPr="00F858C6">
        <w:rPr>
          <w:i w:val="0"/>
          <w:iCs/>
          <w:color w:val="70AD47" w:themeColor="accent6"/>
        </w:rPr>
        <w:t xml:space="preserve"> representation of the vector data).</w:t>
      </w:r>
    </w:p>
    <w:p w14:paraId="45DD1C11" w14:textId="2166FDF5" w:rsidR="003656DC" w:rsidRPr="009C253B" w:rsidRDefault="003656DC" w:rsidP="003656DC">
      <w:pPr>
        <w:pStyle w:val="BodyText"/>
        <w:widowControl w:val="0"/>
        <w:numPr>
          <w:ilvl w:val="0"/>
          <w:numId w:val="4"/>
        </w:numPr>
        <w:autoSpaceDE w:val="0"/>
        <w:autoSpaceDN w:val="0"/>
        <w:spacing w:before="170"/>
        <w:ind w:right="840"/>
        <w:rPr>
          <w:color w:val="0070C0"/>
        </w:rPr>
      </w:pPr>
      <w:r>
        <w:rPr>
          <w:color w:val="0070C0"/>
        </w:rPr>
        <w:t xml:space="preserve">Enhanced Features: </w:t>
      </w:r>
      <w:r w:rsidRPr="009C253B">
        <w:rPr>
          <w:color w:val="0070C0"/>
        </w:rPr>
        <w:t>The delivery of interpretations to various different applications needs to be improved. The Interpretation Generator should support the following types of data distribution, as described in detail below:</w:t>
      </w:r>
    </w:p>
    <w:p w14:paraId="4E8AA01A" w14:textId="77777777" w:rsidR="003656DC" w:rsidRPr="009C253B" w:rsidRDefault="003656DC" w:rsidP="003656DC">
      <w:pPr>
        <w:pStyle w:val="BodyText"/>
        <w:widowControl w:val="0"/>
        <w:numPr>
          <w:ilvl w:val="1"/>
          <w:numId w:val="6"/>
        </w:numPr>
        <w:autoSpaceDE w:val="0"/>
        <w:autoSpaceDN w:val="0"/>
        <w:spacing w:before="170"/>
        <w:ind w:right="840"/>
        <w:rPr>
          <w:i w:val="0"/>
          <w:iCs/>
          <w:color w:val="0070C0"/>
        </w:rPr>
      </w:pPr>
      <w:r w:rsidRPr="009C253B">
        <w:rPr>
          <w:i w:val="0"/>
          <w:iCs/>
          <w:color w:val="0070C0"/>
        </w:rPr>
        <w:t>Improved reporting capability for interpretations results resulting in hard copy reports (Print Capability) for both internal use and external distribution.</w:t>
      </w:r>
    </w:p>
    <w:p w14:paraId="372CDCD0" w14:textId="77777777" w:rsidR="003656DC" w:rsidRPr="009C253B" w:rsidRDefault="003656DC" w:rsidP="003656DC">
      <w:pPr>
        <w:pStyle w:val="BodyText"/>
        <w:widowControl w:val="0"/>
        <w:numPr>
          <w:ilvl w:val="1"/>
          <w:numId w:val="6"/>
        </w:numPr>
        <w:autoSpaceDE w:val="0"/>
        <w:autoSpaceDN w:val="0"/>
        <w:spacing w:before="170"/>
        <w:ind w:right="840"/>
        <w:rPr>
          <w:i w:val="0"/>
          <w:iCs/>
          <w:color w:val="0070C0"/>
        </w:rPr>
      </w:pPr>
      <w:r w:rsidRPr="009C253B">
        <w:rPr>
          <w:i w:val="0"/>
          <w:iCs/>
          <w:color w:val="0070C0"/>
        </w:rPr>
        <w:t>Mapping reports integrated with the application and allowing direct query and on-screen viewing of maps and tables.</w:t>
      </w:r>
    </w:p>
    <w:p w14:paraId="4F1FE975" w14:textId="77777777" w:rsidR="003656DC" w:rsidRPr="009C253B" w:rsidRDefault="003656DC" w:rsidP="003656DC">
      <w:pPr>
        <w:pStyle w:val="BodyText"/>
        <w:widowControl w:val="0"/>
        <w:numPr>
          <w:ilvl w:val="1"/>
          <w:numId w:val="6"/>
        </w:numPr>
        <w:autoSpaceDE w:val="0"/>
        <w:autoSpaceDN w:val="0"/>
        <w:spacing w:before="170"/>
        <w:ind w:right="840"/>
        <w:rPr>
          <w:i w:val="0"/>
          <w:iCs/>
          <w:color w:val="0070C0"/>
        </w:rPr>
      </w:pPr>
      <w:r w:rsidRPr="009C253B">
        <w:rPr>
          <w:i w:val="0"/>
          <w:iCs/>
          <w:color w:val="0070C0"/>
        </w:rPr>
        <w:t>Automated integration to provide data from interpretation results to other applications such as APEX (note: define APEX), Conservation Desktop (CD) (replacement for CST), Soil Data Access application, and Web Soil Survey.</w:t>
      </w:r>
    </w:p>
    <w:p w14:paraId="164C1BCD" w14:textId="77777777" w:rsidR="003656DC" w:rsidRPr="009C253B" w:rsidRDefault="003656DC" w:rsidP="003656DC">
      <w:pPr>
        <w:pStyle w:val="BodyText"/>
        <w:widowControl w:val="0"/>
        <w:numPr>
          <w:ilvl w:val="1"/>
          <w:numId w:val="6"/>
        </w:numPr>
        <w:autoSpaceDE w:val="0"/>
        <w:autoSpaceDN w:val="0"/>
        <w:spacing w:before="170"/>
        <w:ind w:right="840"/>
        <w:rPr>
          <w:i w:val="0"/>
          <w:iCs/>
          <w:color w:val="0070C0"/>
        </w:rPr>
      </w:pPr>
      <w:r w:rsidRPr="009C253B">
        <w:rPr>
          <w:i w:val="0"/>
          <w:iCs/>
          <w:color w:val="0070C0"/>
        </w:rPr>
        <w:t xml:space="preserve">Improved integration and distribution of data to other products, such as Web Soil Survey, Soil Data Viewer Microsoft Access databases and downloads of </w:t>
      </w:r>
      <w:proofErr w:type="spellStart"/>
      <w:r w:rsidRPr="009C253B">
        <w:rPr>
          <w:i w:val="0"/>
          <w:iCs/>
          <w:color w:val="0070C0"/>
        </w:rPr>
        <w:t>gSSURGO</w:t>
      </w:r>
      <w:proofErr w:type="spellEnd"/>
      <w:r w:rsidRPr="009C253B">
        <w:rPr>
          <w:i w:val="0"/>
          <w:iCs/>
          <w:color w:val="0070C0"/>
        </w:rPr>
        <w:t>.  Simply the processes and automate where possible.</w:t>
      </w:r>
    </w:p>
    <w:p w14:paraId="00D34957" w14:textId="77777777" w:rsidR="003656DC" w:rsidRPr="009C253B" w:rsidRDefault="003656DC" w:rsidP="003656DC">
      <w:pPr>
        <w:pStyle w:val="BodyText"/>
        <w:widowControl w:val="0"/>
        <w:numPr>
          <w:ilvl w:val="1"/>
          <w:numId w:val="6"/>
        </w:numPr>
        <w:autoSpaceDE w:val="0"/>
        <w:autoSpaceDN w:val="0"/>
        <w:spacing w:before="170"/>
        <w:ind w:right="840"/>
        <w:rPr>
          <w:i w:val="0"/>
          <w:iCs/>
          <w:color w:val="0070C0"/>
        </w:rPr>
      </w:pPr>
      <w:r w:rsidRPr="009C253B">
        <w:rPr>
          <w:i w:val="0"/>
          <w:iCs/>
          <w:color w:val="0070C0"/>
        </w:rPr>
        <w:t>The current interpretations generator provides the user the ability to parse out the reasons for a given interpretation and show them graphically on a map. As an example, providing the “very limited” rating along with its reason of ‘flooding’, ‘shrink-swell’, ‘depth to bedrock’, and/or ‘slope’.  Additional features need to provide the capability to map the collective ‘rating and reasons’ for a given interpretation.</w:t>
      </w:r>
    </w:p>
    <w:p w14:paraId="03CAF5A8" w14:textId="6E6D93CA" w:rsidR="00351345" w:rsidRDefault="00351345" w:rsidP="00351345">
      <w:pPr>
        <w:pStyle w:val="BodyText"/>
        <w:widowControl w:val="0"/>
        <w:numPr>
          <w:ilvl w:val="1"/>
          <w:numId w:val="6"/>
        </w:numPr>
        <w:autoSpaceDE w:val="0"/>
        <w:autoSpaceDN w:val="0"/>
        <w:spacing w:before="170"/>
        <w:ind w:right="840"/>
        <w:rPr>
          <w:i w:val="0"/>
          <w:iCs/>
        </w:rPr>
      </w:pPr>
      <w:r>
        <w:rPr>
          <w:i w:val="0"/>
          <w:iCs/>
        </w:rPr>
        <w:t xml:space="preserve">Enhanced Feature: </w:t>
      </w:r>
      <w:r w:rsidRPr="005951FC">
        <w:rPr>
          <w:i w:val="0"/>
          <w:iCs/>
        </w:rPr>
        <w:t>Larger volumes of data for export will first allow the user to define the data to be exported using filter criteria, such as location, soil type, land use, etc.  The user will then select an export format or thematic map requests.  Format options currently are pipe delimited text or html.  Other formats are needed such as MS Access, SQL, XML, etc.</w:t>
      </w:r>
    </w:p>
    <w:p w14:paraId="2547A356" w14:textId="77777777" w:rsidR="003656DC" w:rsidRPr="00B873C1" w:rsidRDefault="003656DC" w:rsidP="00B873C1">
      <w:pPr>
        <w:pStyle w:val="BodyText"/>
        <w:widowControl w:val="0"/>
        <w:autoSpaceDE w:val="0"/>
        <w:autoSpaceDN w:val="0"/>
        <w:spacing w:before="170"/>
        <w:ind w:left="1440" w:right="840"/>
        <w:rPr>
          <w:i w:val="0"/>
          <w:iCs/>
          <w:color w:val="70AD47" w:themeColor="accent6"/>
        </w:rPr>
      </w:pPr>
    </w:p>
    <w:p w14:paraId="24ABB60D" w14:textId="77777777" w:rsidR="003D3F6C" w:rsidRPr="009C253B" w:rsidRDefault="003D3F6C" w:rsidP="003D3F6C">
      <w:pPr>
        <w:rPr>
          <w:color w:val="70AD47" w:themeColor="accent6"/>
        </w:rPr>
      </w:pPr>
    </w:p>
    <w:p w14:paraId="6D5895D8" w14:textId="22856D0E" w:rsidR="003D3F6C" w:rsidRDefault="003D3F6C" w:rsidP="003D3F6C">
      <w:pPr>
        <w:pStyle w:val="ListParagraph"/>
        <w:widowControl w:val="0"/>
        <w:tabs>
          <w:tab w:val="left" w:pos="1360"/>
          <w:tab w:val="left" w:pos="1361"/>
        </w:tabs>
        <w:autoSpaceDE w:val="0"/>
        <w:autoSpaceDN w:val="0"/>
        <w:ind w:left="360" w:right="1564"/>
      </w:pPr>
    </w:p>
    <w:p w14:paraId="73B56795" w14:textId="19DDBC3A" w:rsidR="009B5037" w:rsidRDefault="009B5037" w:rsidP="009B5037">
      <w:pPr>
        <w:pStyle w:val="Heading1"/>
      </w:pPr>
      <w:bookmarkStart w:id="17" w:name="_Toc41646399"/>
      <w:r>
        <w:t>Introduction to Fuzzy Logic Models</w:t>
      </w:r>
      <w:bookmarkEnd w:id="17"/>
    </w:p>
    <w:p w14:paraId="6A8ACA3F" w14:textId="697DB02C" w:rsidR="009B5037" w:rsidRDefault="009B5037" w:rsidP="003D3F6C">
      <w:pPr>
        <w:pStyle w:val="ListParagraph"/>
        <w:widowControl w:val="0"/>
        <w:tabs>
          <w:tab w:val="left" w:pos="1360"/>
          <w:tab w:val="left" w:pos="1361"/>
        </w:tabs>
        <w:autoSpaceDE w:val="0"/>
        <w:autoSpaceDN w:val="0"/>
        <w:ind w:left="360" w:right="1564"/>
      </w:pPr>
    </w:p>
    <w:p w14:paraId="104D4369" w14:textId="77777777" w:rsidR="009B5037" w:rsidRPr="00684044" w:rsidRDefault="009B5037" w:rsidP="009B5037">
      <w:pPr>
        <w:shd w:val="clear" w:color="auto" w:fill="FFFFFF"/>
        <w:spacing w:before="120" w:after="120"/>
        <w:rPr>
          <w:rFonts w:ascii="Arial" w:eastAsia="Times New Roman" w:hAnsi="Arial" w:cs="Arial"/>
          <w:color w:val="202122"/>
          <w:sz w:val="22"/>
          <w:szCs w:val="22"/>
        </w:rPr>
      </w:pPr>
      <w:r w:rsidRPr="00684044">
        <w:rPr>
          <w:rFonts w:ascii="Arial" w:eastAsia="Times New Roman" w:hAnsi="Arial" w:cs="Arial"/>
          <w:b/>
          <w:bCs/>
          <w:color w:val="202122"/>
          <w:sz w:val="22"/>
          <w:szCs w:val="22"/>
        </w:rPr>
        <w:lastRenderedPageBreak/>
        <w:t>Fuzzy logic</w:t>
      </w:r>
      <w:r w:rsidRPr="00684044">
        <w:rPr>
          <w:rFonts w:ascii="Arial" w:eastAsia="Times New Roman" w:hAnsi="Arial" w:cs="Arial"/>
          <w:color w:val="202122"/>
          <w:sz w:val="22"/>
          <w:szCs w:val="22"/>
        </w:rPr>
        <w:t> is a form of </w:t>
      </w:r>
      <w:hyperlink r:id="rId9" w:tooltip="Many-valued logic" w:history="1">
        <w:r w:rsidRPr="00684044">
          <w:rPr>
            <w:rFonts w:ascii="Arial" w:eastAsia="Times New Roman" w:hAnsi="Arial" w:cs="Arial"/>
            <w:color w:val="0B0080"/>
            <w:sz w:val="22"/>
            <w:szCs w:val="22"/>
            <w:u w:val="single"/>
          </w:rPr>
          <w:t>many-val</w:t>
        </w:r>
        <w:r w:rsidRPr="00684044">
          <w:rPr>
            <w:rFonts w:ascii="Arial" w:eastAsia="Times New Roman" w:hAnsi="Arial" w:cs="Arial"/>
            <w:color w:val="0B0080"/>
            <w:sz w:val="22"/>
            <w:szCs w:val="22"/>
            <w:u w:val="single"/>
          </w:rPr>
          <w:t>u</w:t>
        </w:r>
        <w:r w:rsidRPr="00684044">
          <w:rPr>
            <w:rFonts w:ascii="Arial" w:eastAsia="Times New Roman" w:hAnsi="Arial" w:cs="Arial"/>
            <w:color w:val="0B0080"/>
            <w:sz w:val="22"/>
            <w:szCs w:val="22"/>
            <w:u w:val="single"/>
          </w:rPr>
          <w:t>ed logic</w:t>
        </w:r>
      </w:hyperlink>
      <w:r w:rsidRPr="00684044">
        <w:rPr>
          <w:rFonts w:ascii="Arial" w:eastAsia="Times New Roman" w:hAnsi="Arial" w:cs="Arial"/>
          <w:color w:val="202122"/>
          <w:sz w:val="22"/>
          <w:szCs w:val="22"/>
        </w:rPr>
        <w:t> in which the </w:t>
      </w:r>
      <w:hyperlink r:id="rId10" w:tooltip="Truth value" w:history="1">
        <w:r w:rsidRPr="00684044">
          <w:rPr>
            <w:rFonts w:ascii="Arial" w:eastAsia="Times New Roman" w:hAnsi="Arial" w:cs="Arial"/>
            <w:color w:val="0B0080"/>
            <w:sz w:val="22"/>
            <w:szCs w:val="22"/>
            <w:u w:val="single"/>
          </w:rPr>
          <w:t>truth values</w:t>
        </w:r>
      </w:hyperlink>
      <w:r w:rsidRPr="00684044">
        <w:rPr>
          <w:rFonts w:ascii="Arial" w:eastAsia="Times New Roman" w:hAnsi="Arial" w:cs="Arial"/>
          <w:color w:val="202122"/>
          <w:sz w:val="22"/>
          <w:szCs w:val="22"/>
        </w:rPr>
        <w:t> of variables may be any </w:t>
      </w:r>
      <w:hyperlink r:id="rId11" w:tooltip="Real number" w:history="1">
        <w:r w:rsidRPr="00684044">
          <w:rPr>
            <w:rFonts w:ascii="Arial" w:eastAsia="Times New Roman" w:hAnsi="Arial" w:cs="Arial"/>
            <w:color w:val="0B0080"/>
            <w:sz w:val="22"/>
            <w:szCs w:val="22"/>
            <w:u w:val="single"/>
          </w:rPr>
          <w:t>real number</w:t>
        </w:r>
      </w:hyperlink>
      <w:r w:rsidRPr="00684044">
        <w:rPr>
          <w:rFonts w:ascii="Arial" w:eastAsia="Times New Roman" w:hAnsi="Arial" w:cs="Arial"/>
          <w:color w:val="202122"/>
          <w:sz w:val="22"/>
          <w:szCs w:val="22"/>
        </w:rPr>
        <w:t xml:space="preserve"> between 0 and 1 both inclusive. It is employed to handle the concept of partial truth, where the truth value may range between completely true and </w:t>
      </w:r>
      <w:proofErr w:type="gramStart"/>
      <w:r w:rsidRPr="00684044">
        <w:rPr>
          <w:rFonts w:ascii="Arial" w:eastAsia="Times New Roman" w:hAnsi="Arial" w:cs="Arial"/>
          <w:color w:val="202122"/>
          <w:sz w:val="22"/>
          <w:szCs w:val="22"/>
        </w:rPr>
        <w:t>completely false</w:t>
      </w:r>
      <w:proofErr w:type="gramEnd"/>
      <w:r w:rsidRPr="00684044">
        <w:rPr>
          <w:rFonts w:ascii="Arial" w:eastAsia="Times New Roman" w:hAnsi="Arial" w:cs="Arial"/>
          <w:color w:val="202122"/>
          <w:sz w:val="22"/>
          <w:szCs w:val="22"/>
        </w:rPr>
        <w:t>.</w:t>
      </w:r>
      <w:r w:rsidRPr="00CB602C">
        <w:rPr>
          <w:rFonts w:ascii="Arial" w:eastAsia="Times New Roman" w:hAnsi="Arial" w:cs="Arial"/>
          <w:color w:val="202122"/>
          <w:sz w:val="22"/>
          <w:szCs w:val="22"/>
          <w:vertAlign w:val="superscript"/>
        </w:rPr>
        <w:t xml:space="preserve"> </w:t>
      </w:r>
      <w:r w:rsidRPr="00684044">
        <w:rPr>
          <w:rFonts w:ascii="Arial" w:eastAsia="Times New Roman" w:hAnsi="Arial" w:cs="Arial"/>
          <w:color w:val="202122"/>
          <w:sz w:val="22"/>
          <w:szCs w:val="22"/>
        </w:rPr>
        <w:t> By contrast, in </w:t>
      </w:r>
      <w:hyperlink r:id="rId12" w:tooltip="Boolean algebra" w:history="1">
        <w:r w:rsidRPr="00684044">
          <w:rPr>
            <w:rFonts w:ascii="Arial" w:eastAsia="Times New Roman" w:hAnsi="Arial" w:cs="Arial"/>
            <w:color w:val="0B0080"/>
            <w:sz w:val="22"/>
            <w:szCs w:val="22"/>
            <w:u w:val="single"/>
          </w:rPr>
          <w:t>Boolean logic</w:t>
        </w:r>
      </w:hyperlink>
      <w:r w:rsidRPr="00684044">
        <w:rPr>
          <w:rFonts w:ascii="Arial" w:eastAsia="Times New Roman" w:hAnsi="Arial" w:cs="Arial"/>
          <w:color w:val="202122"/>
          <w:sz w:val="22"/>
          <w:szCs w:val="22"/>
        </w:rPr>
        <w:t>, the truth values of variables may only be the integer values 0 or 1.</w:t>
      </w:r>
    </w:p>
    <w:p w14:paraId="7F1FBF59" w14:textId="77777777" w:rsidR="009B5037" w:rsidRPr="00684044" w:rsidRDefault="009B5037" w:rsidP="009B5037">
      <w:pPr>
        <w:shd w:val="clear" w:color="auto" w:fill="FFFFFF"/>
        <w:spacing w:before="120" w:after="120"/>
        <w:rPr>
          <w:rFonts w:ascii="Arial" w:eastAsia="Times New Roman" w:hAnsi="Arial" w:cs="Arial"/>
          <w:color w:val="202122"/>
          <w:sz w:val="22"/>
          <w:szCs w:val="22"/>
        </w:rPr>
      </w:pPr>
      <w:r w:rsidRPr="00684044">
        <w:rPr>
          <w:rFonts w:ascii="Arial" w:eastAsia="Times New Roman" w:hAnsi="Arial" w:cs="Arial"/>
          <w:color w:val="202122"/>
          <w:sz w:val="22"/>
          <w:szCs w:val="22"/>
        </w:rPr>
        <w:t>The term </w:t>
      </w:r>
      <w:r w:rsidRPr="00684044">
        <w:rPr>
          <w:rFonts w:ascii="Arial" w:eastAsia="Times New Roman" w:hAnsi="Arial" w:cs="Arial"/>
          <w:i/>
          <w:iCs/>
          <w:color w:val="202122"/>
          <w:sz w:val="22"/>
          <w:szCs w:val="22"/>
        </w:rPr>
        <w:t>fuzzy logic</w:t>
      </w:r>
      <w:r w:rsidRPr="00684044">
        <w:rPr>
          <w:rFonts w:ascii="Arial" w:eastAsia="Times New Roman" w:hAnsi="Arial" w:cs="Arial"/>
          <w:color w:val="202122"/>
          <w:sz w:val="22"/>
          <w:szCs w:val="22"/>
        </w:rPr>
        <w:t> was introduced with the 1965 proposal of </w:t>
      </w:r>
      <w:hyperlink r:id="rId13" w:tooltip="Fuzzy set theory" w:history="1">
        <w:r w:rsidRPr="00684044">
          <w:rPr>
            <w:rFonts w:ascii="Arial" w:eastAsia="Times New Roman" w:hAnsi="Arial" w:cs="Arial"/>
            <w:color w:val="0B0080"/>
            <w:sz w:val="22"/>
            <w:szCs w:val="22"/>
            <w:u w:val="single"/>
          </w:rPr>
          <w:t>fuzzy set theory</w:t>
        </w:r>
      </w:hyperlink>
      <w:r w:rsidRPr="00684044">
        <w:rPr>
          <w:rFonts w:ascii="Arial" w:eastAsia="Times New Roman" w:hAnsi="Arial" w:cs="Arial"/>
          <w:color w:val="202122"/>
          <w:sz w:val="22"/>
          <w:szCs w:val="22"/>
        </w:rPr>
        <w:t> by </w:t>
      </w:r>
      <w:proofErr w:type="spellStart"/>
      <w:r w:rsidRPr="00684044">
        <w:rPr>
          <w:rFonts w:ascii="Arial" w:eastAsia="Times New Roman" w:hAnsi="Arial" w:cs="Arial"/>
          <w:color w:val="202122"/>
          <w:sz w:val="22"/>
          <w:szCs w:val="22"/>
        </w:rPr>
        <w:fldChar w:fldCharType="begin"/>
      </w:r>
      <w:r w:rsidRPr="00684044">
        <w:rPr>
          <w:rFonts w:ascii="Arial" w:eastAsia="Times New Roman" w:hAnsi="Arial" w:cs="Arial"/>
          <w:color w:val="202122"/>
          <w:sz w:val="22"/>
          <w:szCs w:val="22"/>
        </w:rPr>
        <w:instrText xml:space="preserve"> HYPERLINK "https://en.wikipedia.org/wiki/Lotfi_A._Zadeh" \o "Lotfi A. Zadeh" </w:instrText>
      </w:r>
      <w:r w:rsidRPr="00684044">
        <w:rPr>
          <w:rFonts w:ascii="Arial" w:eastAsia="Times New Roman" w:hAnsi="Arial" w:cs="Arial"/>
          <w:color w:val="202122"/>
          <w:sz w:val="22"/>
          <w:szCs w:val="22"/>
        </w:rPr>
        <w:fldChar w:fldCharType="separate"/>
      </w:r>
      <w:r w:rsidRPr="00684044">
        <w:rPr>
          <w:rFonts w:ascii="Arial" w:eastAsia="Times New Roman" w:hAnsi="Arial" w:cs="Arial"/>
          <w:color w:val="0B0080"/>
          <w:sz w:val="22"/>
          <w:szCs w:val="22"/>
          <w:u w:val="single"/>
        </w:rPr>
        <w:t>Lotfi</w:t>
      </w:r>
      <w:proofErr w:type="spellEnd"/>
      <w:r w:rsidRPr="00684044">
        <w:rPr>
          <w:rFonts w:ascii="Arial" w:eastAsia="Times New Roman" w:hAnsi="Arial" w:cs="Arial"/>
          <w:color w:val="0B0080"/>
          <w:sz w:val="22"/>
          <w:szCs w:val="22"/>
          <w:u w:val="single"/>
        </w:rPr>
        <w:t xml:space="preserve"> Zadeh</w:t>
      </w:r>
      <w:r w:rsidRPr="00684044">
        <w:rPr>
          <w:rFonts w:ascii="Arial" w:eastAsia="Times New Roman" w:hAnsi="Arial" w:cs="Arial"/>
          <w:color w:val="202122"/>
          <w:sz w:val="22"/>
          <w:szCs w:val="22"/>
        </w:rPr>
        <w:fldChar w:fldCharType="end"/>
      </w:r>
      <w:r w:rsidRPr="00684044">
        <w:rPr>
          <w:rFonts w:ascii="Arial" w:eastAsia="Times New Roman" w:hAnsi="Arial" w:cs="Arial"/>
          <w:color w:val="202122"/>
          <w:sz w:val="22"/>
          <w:szCs w:val="22"/>
        </w:rPr>
        <w:t>.</w:t>
      </w:r>
      <w:hyperlink r:id="rId14" w:anchor="cite_note-2" w:history="1">
        <w:r w:rsidRPr="00684044">
          <w:rPr>
            <w:rFonts w:ascii="Arial" w:eastAsia="Times New Roman" w:hAnsi="Arial" w:cs="Arial"/>
            <w:color w:val="0B0080"/>
            <w:sz w:val="22"/>
            <w:szCs w:val="22"/>
            <w:u w:val="single"/>
            <w:vertAlign w:val="superscript"/>
          </w:rPr>
          <w:t>[2]</w:t>
        </w:r>
      </w:hyperlink>
      <w:hyperlink r:id="rId15" w:anchor="cite_note-3" w:history="1">
        <w:r w:rsidRPr="00684044">
          <w:rPr>
            <w:rFonts w:ascii="Arial" w:eastAsia="Times New Roman" w:hAnsi="Arial" w:cs="Arial"/>
            <w:color w:val="0B0080"/>
            <w:sz w:val="22"/>
            <w:szCs w:val="22"/>
            <w:u w:val="single"/>
            <w:vertAlign w:val="superscript"/>
          </w:rPr>
          <w:t>[3]</w:t>
        </w:r>
      </w:hyperlink>
      <w:r w:rsidRPr="00684044">
        <w:rPr>
          <w:rFonts w:ascii="Arial" w:eastAsia="Times New Roman" w:hAnsi="Arial" w:cs="Arial"/>
          <w:color w:val="202122"/>
          <w:sz w:val="22"/>
          <w:szCs w:val="22"/>
        </w:rPr>
        <w:t> Fuzzy logic had, however, been studied since the 1920s, as </w:t>
      </w:r>
      <w:hyperlink r:id="rId16" w:tooltip="Łukasiewicz logic" w:history="1">
        <w:r w:rsidRPr="00684044">
          <w:rPr>
            <w:rFonts w:ascii="Arial" w:eastAsia="Times New Roman" w:hAnsi="Arial" w:cs="Arial"/>
            <w:color w:val="0B0080"/>
            <w:sz w:val="22"/>
            <w:szCs w:val="22"/>
            <w:u w:val="single"/>
          </w:rPr>
          <w:t>infinite-valued logic</w:t>
        </w:r>
      </w:hyperlink>
      <w:r w:rsidRPr="00684044">
        <w:rPr>
          <w:rFonts w:ascii="Arial" w:eastAsia="Times New Roman" w:hAnsi="Arial" w:cs="Arial"/>
          <w:color w:val="202122"/>
          <w:sz w:val="22"/>
          <w:szCs w:val="22"/>
        </w:rPr>
        <w:t>—notably by </w:t>
      </w:r>
      <w:proofErr w:type="spellStart"/>
      <w:r w:rsidRPr="00684044">
        <w:rPr>
          <w:rFonts w:ascii="Arial" w:eastAsia="Times New Roman" w:hAnsi="Arial" w:cs="Arial"/>
          <w:color w:val="202122"/>
          <w:sz w:val="22"/>
          <w:szCs w:val="22"/>
        </w:rPr>
        <w:fldChar w:fldCharType="begin"/>
      </w:r>
      <w:r w:rsidRPr="00684044">
        <w:rPr>
          <w:rFonts w:ascii="Arial" w:eastAsia="Times New Roman" w:hAnsi="Arial" w:cs="Arial"/>
          <w:color w:val="202122"/>
          <w:sz w:val="22"/>
          <w:szCs w:val="22"/>
        </w:rPr>
        <w:instrText xml:space="preserve"> HYPERLINK "https://en.wikipedia.org/wiki/Jan_%C5%81ukasiewicz" \o "Jan Łukasiewicz" </w:instrText>
      </w:r>
      <w:r w:rsidRPr="00684044">
        <w:rPr>
          <w:rFonts w:ascii="Arial" w:eastAsia="Times New Roman" w:hAnsi="Arial" w:cs="Arial"/>
          <w:color w:val="202122"/>
          <w:sz w:val="22"/>
          <w:szCs w:val="22"/>
        </w:rPr>
        <w:fldChar w:fldCharType="separate"/>
      </w:r>
      <w:r w:rsidRPr="00684044">
        <w:rPr>
          <w:rFonts w:ascii="Arial" w:eastAsia="Times New Roman" w:hAnsi="Arial" w:cs="Arial"/>
          <w:color w:val="0B0080"/>
          <w:sz w:val="22"/>
          <w:szCs w:val="22"/>
          <w:u w:val="single"/>
        </w:rPr>
        <w:t>Łukasiewicz</w:t>
      </w:r>
      <w:proofErr w:type="spellEnd"/>
      <w:r w:rsidRPr="00684044">
        <w:rPr>
          <w:rFonts w:ascii="Arial" w:eastAsia="Times New Roman" w:hAnsi="Arial" w:cs="Arial"/>
          <w:color w:val="202122"/>
          <w:sz w:val="22"/>
          <w:szCs w:val="22"/>
        </w:rPr>
        <w:fldChar w:fldCharType="end"/>
      </w:r>
      <w:r w:rsidRPr="00684044">
        <w:rPr>
          <w:rFonts w:ascii="Arial" w:eastAsia="Times New Roman" w:hAnsi="Arial" w:cs="Arial"/>
          <w:color w:val="202122"/>
          <w:sz w:val="22"/>
          <w:szCs w:val="22"/>
        </w:rPr>
        <w:t> and </w:t>
      </w:r>
      <w:hyperlink r:id="rId17" w:tooltip="Alfred Tarski" w:history="1">
        <w:r w:rsidRPr="00684044">
          <w:rPr>
            <w:rFonts w:ascii="Arial" w:eastAsia="Times New Roman" w:hAnsi="Arial" w:cs="Arial"/>
            <w:color w:val="0B0080"/>
            <w:sz w:val="22"/>
            <w:szCs w:val="22"/>
            <w:u w:val="single"/>
          </w:rPr>
          <w:t>Tarski</w:t>
        </w:r>
      </w:hyperlink>
      <w:r w:rsidRPr="00684044">
        <w:rPr>
          <w:rFonts w:ascii="Arial" w:eastAsia="Times New Roman" w:hAnsi="Arial" w:cs="Arial"/>
          <w:color w:val="202122"/>
          <w:sz w:val="22"/>
          <w:szCs w:val="22"/>
        </w:rPr>
        <w:t>.</w:t>
      </w:r>
      <w:hyperlink r:id="rId18" w:anchor="cite_note-4" w:history="1">
        <w:r w:rsidRPr="00684044">
          <w:rPr>
            <w:rFonts w:ascii="Arial" w:eastAsia="Times New Roman" w:hAnsi="Arial" w:cs="Arial"/>
            <w:color w:val="0B0080"/>
            <w:sz w:val="22"/>
            <w:szCs w:val="22"/>
            <w:u w:val="single"/>
            <w:vertAlign w:val="superscript"/>
          </w:rPr>
          <w:t>[4]</w:t>
        </w:r>
      </w:hyperlink>
    </w:p>
    <w:p w14:paraId="7FFCBFF9" w14:textId="77777777" w:rsidR="009B5037" w:rsidRPr="00684044" w:rsidRDefault="009B5037" w:rsidP="009B5037">
      <w:pPr>
        <w:shd w:val="clear" w:color="auto" w:fill="FFFFFF"/>
        <w:spacing w:before="120" w:after="120"/>
        <w:rPr>
          <w:rFonts w:ascii="Arial" w:eastAsia="Times New Roman" w:hAnsi="Arial" w:cs="Arial"/>
          <w:color w:val="202122"/>
          <w:sz w:val="22"/>
          <w:szCs w:val="22"/>
        </w:rPr>
      </w:pPr>
      <w:r w:rsidRPr="00684044">
        <w:rPr>
          <w:rFonts w:ascii="Arial" w:eastAsia="Times New Roman" w:hAnsi="Arial" w:cs="Arial"/>
          <w:color w:val="202122"/>
          <w:sz w:val="22"/>
          <w:szCs w:val="22"/>
        </w:rPr>
        <w:t xml:space="preserve">Fuzzy logic is based on the observation that people make decisions based on imprecise and non-numerical information. Fuzzy models or sets are mathematical means of representing vagueness and imprecise information (hence the term fuzzy). These models have the capability of </w:t>
      </w:r>
      <w:r w:rsidRPr="00CB602C">
        <w:rPr>
          <w:rFonts w:ascii="Arial" w:eastAsia="Times New Roman" w:hAnsi="Arial" w:cs="Arial"/>
          <w:color w:val="202122"/>
          <w:sz w:val="22"/>
          <w:szCs w:val="22"/>
        </w:rPr>
        <w:t>recognizing</w:t>
      </w:r>
      <w:r w:rsidRPr="00684044">
        <w:rPr>
          <w:rFonts w:ascii="Arial" w:eastAsia="Times New Roman" w:hAnsi="Arial" w:cs="Arial"/>
          <w:color w:val="202122"/>
          <w:sz w:val="22"/>
          <w:szCs w:val="22"/>
        </w:rPr>
        <w:t xml:space="preserve">, representing, manipulating, interpreting, and </w:t>
      </w:r>
      <w:r w:rsidRPr="00CB602C">
        <w:rPr>
          <w:rFonts w:ascii="Arial" w:eastAsia="Times New Roman" w:hAnsi="Arial" w:cs="Arial"/>
          <w:color w:val="202122"/>
          <w:sz w:val="22"/>
          <w:szCs w:val="22"/>
        </w:rPr>
        <w:t>utilizing</w:t>
      </w:r>
      <w:r w:rsidRPr="00684044">
        <w:rPr>
          <w:rFonts w:ascii="Arial" w:eastAsia="Times New Roman" w:hAnsi="Arial" w:cs="Arial"/>
          <w:color w:val="202122"/>
          <w:sz w:val="22"/>
          <w:szCs w:val="22"/>
        </w:rPr>
        <w:t xml:space="preserve"> data and information that are vague and lack certainty.</w:t>
      </w:r>
      <w:r w:rsidRPr="00CB602C">
        <w:rPr>
          <w:rFonts w:ascii="Arial" w:eastAsia="Times New Roman" w:hAnsi="Arial" w:cs="Arial"/>
          <w:color w:val="202122"/>
          <w:sz w:val="22"/>
          <w:szCs w:val="22"/>
        </w:rPr>
        <w:t xml:space="preserve"> </w:t>
      </w:r>
    </w:p>
    <w:p w14:paraId="1E5DC366" w14:textId="77777777" w:rsidR="009B5037" w:rsidRDefault="009B5037" w:rsidP="009B5037">
      <w:pPr>
        <w:shd w:val="clear" w:color="auto" w:fill="FFFFFF"/>
        <w:spacing w:before="120" w:after="120"/>
        <w:rPr>
          <w:rFonts w:ascii="Arial" w:eastAsia="Times New Roman" w:hAnsi="Arial" w:cs="Arial"/>
          <w:color w:val="202122"/>
          <w:sz w:val="22"/>
          <w:szCs w:val="22"/>
        </w:rPr>
      </w:pPr>
      <w:r w:rsidRPr="00684044">
        <w:rPr>
          <w:rFonts w:ascii="Arial" w:eastAsia="Times New Roman" w:hAnsi="Arial" w:cs="Arial"/>
          <w:color w:val="202122"/>
          <w:sz w:val="22"/>
          <w:szCs w:val="22"/>
        </w:rPr>
        <w:t>Fuzzy logic has been applied to many fields, from </w:t>
      </w:r>
      <w:hyperlink r:id="rId19" w:history="1">
        <w:r w:rsidRPr="00684044">
          <w:rPr>
            <w:rFonts w:ascii="Arial" w:eastAsia="Times New Roman" w:hAnsi="Arial" w:cs="Arial"/>
            <w:color w:val="0B0080"/>
            <w:sz w:val="22"/>
            <w:szCs w:val="22"/>
            <w:u w:val="single"/>
          </w:rPr>
          <w:t>control theory</w:t>
        </w:r>
      </w:hyperlink>
      <w:r w:rsidRPr="00684044">
        <w:rPr>
          <w:rFonts w:ascii="Arial" w:eastAsia="Times New Roman" w:hAnsi="Arial" w:cs="Arial"/>
          <w:color w:val="202122"/>
          <w:sz w:val="22"/>
          <w:szCs w:val="22"/>
        </w:rPr>
        <w:t> to </w:t>
      </w:r>
      <w:hyperlink r:id="rId20" w:tooltip="Artificial intelligence" w:history="1">
        <w:r w:rsidRPr="00684044">
          <w:rPr>
            <w:rFonts w:ascii="Arial" w:eastAsia="Times New Roman" w:hAnsi="Arial" w:cs="Arial"/>
            <w:color w:val="0B0080"/>
            <w:sz w:val="22"/>
            <w:szCs w:val="22"/>
            <w:u w:val="single"/>
          </w:rPr>
          <w:t>artificial intelligence</w:t>
        </w:r>
      </w:hyperlink>
      <w:r w:rsidRPr="00684044">
        <w:rPr>
          <w:rFonts w:ascii="Arial" w:eastAsia="Times New Roman" w:hAnsi="Arial" w:cs="Arial"/>
          <w:color w:val="202122"/>
          <w:sz w:val="22"/>
          <w:szCs w:val="22"/>
        </w:rPr>
        <w:t>.</w:t>
      </w:r>
    </w:p>
    <w:p w14:paraId="0E1DD0FC" w14:textId="77777777" w:rsidR="009B5037" w:rsidRPr="00684044" w:rsidRDefault="009B5037" w:rsidP="009B5037">
      <w:pPr>
        <w:shd w:val="clear" w:color="auto" w:fill="FFFFFF"/>
        <w:spacing w:before="120" w:after="120"/>
        <w:rPr>
          <w:rFonts w:ascii="Arial" w:eastAsia="Times New Roman" w:hAnsi="Arial" w:cs="Arial"/>
          <w:color w:val="202122"/>
          <w:sz w:val="22"/>
          <w:szCs w:val="22"/>
        </w:rPr>
      </w:pPr>
    </w:p>
    <w:p w14:paraId="28E71E7A" w14:textId="77777777" w:rsidR="009B5037" w:rsidRPr="00CB602C" w:rsidRDefault="009B5037" w:rsidP="009B5037">
      <w:pPr>
        <w:rPr>
          <w:rFonts w:ascii="Arial" w:hAnsi="Arial" w:cs="Arial"/>
          <w:color w:val="222222"/>
          <w:sz w:val="22"/>
          <w:szCs w:val="22"/>
          <w:shd w:val="clear" w:color="auto" w:fill="FFFFFF"/>
        </w:rPr>
      </w:pPr>
      <w:r w:rsidRPr="00CB602C">
        <w:rPr>
          <w:rFonts w:ascii="Arial" w:hAnsi="Arial" w:cs="Arial"/>
          <w:color w:val="222222"/>
          <w:sz w:val="22"/>
          <w:szCs w:val="22"/>
          <w:shd w:val="clear" w:color="auto" w:fill="FFFFFF"/>
        </w:rPr>
        <w:t>In </w:t>
      </w:r>
      <w:r w:rsidRPr="00CB602C">
        <w:rPr>
          <w:rFonts w:ascii="Arial" w:hAnsi="Arial" w:cs="Arial"/>
          <w:b/>
          <w:bCs/>
          <w:color w:val="222222"/>
          <w:sz w:val="22"/>
          <w:szCs w:val="22"/>
          <w:shd w:val="clear" w:color="auto" w:fill="FFFFFF"/>
        </w:rPr>
        <w:t>fuzzy logic</w:t>
      </w:r>
      <w:r w:rsidRPr="00CB602C">
        <w:rPr>
          <w:rFonts w:ascii="Arial" w:hAnsi="Arial" w:cs="Arial"/>
          <w:color w:val="222222"/>
          <w:sz w:val="22"/>
          <w:szCs w:val="22"/>
          <w:shd w:val="clear" w:color="auto" w:fill="FFFFFF"/>
        </w:rPr>
        <w:t>, the truth of any statement becomes a matter of a degree. </w:t>
      </w:r>
      <w:r w:rsidRPr="00CB602C">
        <w:rPr>
          <w:rFonts w:ascii="Arial" w:hAnsi="Arial" w:cs="Arial"/>
          <w:b/>
          <w:bCs/>
          <w:color w:val="222222"/>
          <w:sz w:val="22"/>
          <w:szCs w:val="22"/>
          <w:shd w:val="clear" w:color="auto" w:fill="FFFFFF"/>
        </w:rPr>
        <w:t>Fuzzy inference</w:t>
      </w:r>
      <w:r w:rsidRPr="00CB602C">
        <w:rPr>
          <w:rFonts w:ascii="Arial" w:hAnsi="Arial" w:cs="Arial"/>
          <w:color w:val="222222"/>
          <w:sz w:val="22"/>
          <w:szCs w:val="22"/>
          <w:shd w:val="clear" w:color="auto" w:fill="FFFFFF"/>
        </w:rPr>
        <w:t> is the process of formulating the mapping from a given input to an output using </w:t>
      </w:r>
      <w:r w:rsidRPr="00CB602C">
        <w:rPr>
          <w:rFonts w:ascii="Arial" w:hAnsi="Arial" w:cs="Arial"/>
          <w:b/>
          <w:bCs/>
          <w:color w:val="222222"/>
          <w:sz w:val="22"/>
          <w:szCs w:val="22"/>
          <w:shd w:val="clear" w:color="auto" w:fill="FFFFFF"/>
        </w:rPr>
        <w:t>fuzzy logic</w:t>
      </w:r>
      <w:r w:rsidRPr="00CB602C">
        <w:rPr>
          <w:rFonts w:ascii="Arial" w:hAnsi="Arial" w:cs="Arial"/>
          <w:color w:val="222222"/>
          <w:sz w:val="22"/>
          <w:szCs w:val="22"/>
          <w:shd w:val="clear" w:color="auto" w:fill="FFFFFF"/>
        </w:rPr>
        <w:t>. The mapping then provides a basis from which decisions can be made or patterns discerned.</w:t>
      </w:r>
    </w:p>
    <w:p w14:paraId="3FC3933B" w14:textId="77777777" w:rsidR="009B5037" w:rsidRPr="009B5037" w:rsidRDefault="009B5037" w:rsidP="009B5037">
      <w:pPr>
        <w:pStyle w:val="Heading2"/>
      </w:pPr>
      <w:bookmarkStart w:id="18" w:name="_Toc41646400"/>
      <w:r w:rsidRPr="009B5037">
        <w:t>Fuzzy Inference systems FIS</w:t>
      </w:r>
      <w:bookmarkEnd w:id="18"/>
    </w:p>
    <w:p w14:paraId="12975369" w14:textId="59D44763" w:rsidR="009B5037" w:rsidRPr="00CB602C" w:rsidRDefault="009B5037" w:rsidP="009B5037">
      <w:pPr>
        <w:rPr>
          <w:rFonts w:ascii="Arial" w:hAnsi="Arial" w:cs="Arial"/>
          <w:color w:val="2E2E2E"/>
          <w:sz w:val="22"/>
          <w:szCs w:val="22"/>
        </w:rPr>
      </w:pPr>
      <w:r w:rsidRPr="00CB602C">
        <w:rPr>
          <w:rStyle w:val="topic-highlight"/>
          <w:b/>
          <w:bCs/>
          <w:i/>
          <w:iCs/>
          <w:color w:val="2E2E2E"/>
          <w:sz w:val="22"/>
          <w:szCs w:val="22"/>
        </w:rPr>
        <w:t>Fuzzy Inference Systems</w:t>
      </w:r>
      <w:r>
        <w:rPr>
          <w:rStyle w:val="topic-highlight"/>
          <w:rFonts w:cs="Arial"/>
          <w:b/>
          <w:bCs/>
          <w:i/>
          <w:iCs/>
          <w:color w:val="2E2E2E"/>
          <w:szCs w:val="22"/>
        </w:rPr>
        <w:t xml:space="preserve"> (FIS)</w:t>
      </w:r>
      <w:r w:rsidRPr="00CB602C">
        <w:rPr>
          <w:rFonts w:ascii="Arial" w:hAnsi="Arial" w:cs="Arial"/>
          <w:color w:val="2E2E2E"/>
          <w:sz w:val="22"/>
          <w:szCs w:val="22"/>
        </w:rPr>
        <w:t xml:space="preserve"> take inputs and process them based on the prespecified rules to produce the outputs. Both the inputs and outputs are </w:t>
      </w:r>
      <w:proofErr w:type="gramStart"/>
      <w:r w:rsidRPr="00CB602C">
        <w:rPr>
          <w:rFonts w:ascii="Arial" w:hAnsi="Arial" w:cs="Arial"/>
          <w:color w:val="2E2E2E"/>
          <w:sz w:val="22"/>
          <w:szCs w:val="22"/>
        </w:rPr>
        <w:t>real</w:t>
      </w:r>
      <w:proofErr w:type="gramEnd"/>
      <w:r w:rsidRPr="00CB602C">
        <w:rPr>
          <w:rFonts w:ascii="Arial" w:hAnsi="Arial" w:cs="Arial"/>
          <w:color w:val="2E2E2E"/>
          <w:sz w:val="22"/>
          <w:szCs w:val="22"/>
        </w:rPr>
        <w:t xml:space="preserve"> valued, whereas the internal processing is based on fuzzy rules and fuzzy arithmetic. </w:t>
      </w:r>
    </w:p>
    <w:p w14:paraId="5267B138" w14:textId="77777777" w:rsidR="009B5037" w:rsidRDefault="009B5037" w:rsidP="009B5037">
      <w:pPr>
        <w:rPr>
          <w:rFonts w:ascii="Arial" w:hAnsi="Arial" w:cs="Arial"/>
          <w:color w:val="2E2E2E"/>
          <w:sz w:val="30"/>
          <w:szCs w:val="30"/>
        </w:rPr>
      </w:pPr>
    </w:p>
    <w:p w14:paraId="6F069585" w14:textId="77777777" w:rsidR="009B5037" w:rsidRDefault="009B5037" w:rsidP="009B5037">
      <w:pPr>
        <w:rPr>
          <w:rFonts w:ascii="Roboto" w:hAnsi="Roboto"/>
          <w:color w:val="222222"/>
          <w:shd w:val="clear" w:color="auto" w:fill="FFFFFF"/>
        </w:rPr>
      </w:pPr>
      <w:r>
        <w:rPr>
          <w:rFonts w:ascii="Roboto" w:hAnsi="Roboto"/>
          <w:color w:val="222222"/>
          <w:shd w:val="clear" w:color="auto" w:fill="FFFFFF"/>
        </w:rPr>
        <w:t>In terms of </w:t>
      </w:r>
      <w:r>
        <w:rPr>
          <w:rFonts w:ascii="Roboto" w:hAnsi="Roboto"/>
          <w:b/>
          <w:bCs/>
          <w:color w:val="222222"/>
          <w:shd w:val="clear" w:color="auto" w:fill="FFFFFF"/>
        </w:rPr>
        <w:t>inference</w:t>
      </w:r>
      <w:r>
        <w:rPr>
          <w:rFonts w:ascii="Roboto" w:hAnsi="Roboto"/>
          <w:color w:val="222222"/>
          <w:shd w:val="clear" w:color="auto" w:fill="FFFFFF"/>
        </w:rPr>
        <w:t> process there are </w:t>
      </w:r>
      <w:r>
        <w:rPr>
          <w:rFonts w:ascii="Roboto" w:hAnsi="Roboto"/>
          <w:b/>
          <w:bCs/>
          <w:color w:val="222222"/>
          <w:shd w:val="clear" w:color="auto" w:fill="FFFFFF"/>
        </w:rPr>
        <w:t>two</w:t>
      </w:r>
      <w:r>
        <w:rPr>
          <w:rFonts w:ascii="Roboto" w:hAnsi="Roboto"/>
          <w:color w:val="222222"/>
          <w:shd w:val="clear" w:color="auto" w:fill="FFFFFF"/>
        </w:rPr>
        <w:t> main </w:t>
      </w:r>
      <w:r>
        <w:rPr>
          <w:rFonts w:ascii="Roboto" w:hAnsi="Roboto"/>
          <w:b/>
          <w:bCs/>
          <w:color w:val="222222"/>
          <w:shd w:val="clear" w:color="auto" w:fill="FFFFFF"/>
        </w:rPr>
        <w:t>types of fuzzy inference system</w:t>
      </w:r>
      <w:r>
        <w:rPr>
          <w:rFonts w:ascii="Roboto" w:hAnsi="Roboto"/>
          <w:color w:val="222222"/>
          <w:shd w:val="clear" w:color="auto" w:fill="FFFFFF"/>
        </w:rPr>
        <w:t> (FIS), namely the Mamdani </w:t>
      </w:r>
      <w:r>
        <w:rPr>
          <w:rFonts w:ascii="Roboto" w:hAnsi="Roboto"/>
          <w:b/>
          <w:bCs/>
          <w:color w:val="222222"/>
          <w:shd w:val="clear" w:color="auto" w:fill="FFFFFF"/>
        </w:rPr>
        <w:t>type</w:t>
      </w:r>
      <w:r>
        <w:rPr>
          <w:rFonts w:ascii="Roboto" w:hAnsi="Roboto"/>
          <w:color w:val="222222"/>
          <w:shd w:val="clear" w:color="auto" w:fill="FFFFFF"/>
        </w:rPr>
        <w:t xml:space="preserve"> and the TSK (Takagi, </w:t>
      </w:r>
      <w:proofErr w:type="spellStart"/>
      <w:r>
        <w:rPr>
          <w:rFonts w:ascii="Roboto" w:hAnsi="Roboto"/>
          <w:color w:val="222222"/>
          <w:shd w:val="clear" w:color="auto" w:fill="FFFFFF"/>
        </w:rPr>
        <w:t>Sugeno</w:t>
      </w:r>
      <w:proofErr w:type="spellEnd"/>
      <w:r>
        <w:rPr>
          <w:rFonts w:ascii="Roboto" w:hAnsi="Roboto"/>
          <w:color w:val="222222"/>
          <w:shd w:val="clear" w:color="auto" w:fill="FFFFFF"/>
        </w:rPr>
        <w:t xml:space="preserve"> and Kang) </w:t>
      </w:r>
      <w:r>
        <w:rPr>
          <w:rFonts w:ascii="Roboto" w:hAnsi="Roboto"/>
          <w:b/>
          <w:bCs/>
          <w:color w:val="222222"/>
          <w:shd w:val="clear" w:color="auto" w:fill="FFFFFF"/>
        </w:rPr>
        <w:t>type</w:t>
      </w:r>
      <w:r>
        <w:rPr>
          <w:rFonts w:ascii="Roboto" w:hAnsi="Roboto"/>
          <w:color w:val="222222"/>
          <w:shd w:val="clear" w:color="auto" w:fill="FFFFFF"/>
        </w:rPr>
        <w:t>.</w:t>
      </w:r>
    </w:p>
    <w:p w14:paraId="6AA309E6" w14:textId="77777777" w:rsidR="009B5037" w:rsidRDefault="009B5037" w:rsidP="009B5037">
      <w:pPr>
        <w:rPr>
          <w:rFonts w:ascii="Roboto" w:hAnsi="Roboto"/>
          <w:color w:val="222222"/>
          <w:shd w:val="clear" w:color="auto" w:fill="FFFFFF"/>
        </w:rPr>
      </w:pPr>
      <w:r>
        <w:rPr>
          <w:rFonts w:ascii="Roboto" w:hAnsi="Roboto"/>
          <w:color w:val="222222"/>
          <w:shd w:val="clear" w:color="auto" w:fill="FFFFFF"/>
        </w:rPr>
        <w:t xml:space="preserve"> In the case of Mamdani FIS the consequent membership functions are also </w:t>
      </w:r>
      <w:r>
        <w:rPr>
          <w:rFonts w:ascii="Roboto" w:hAnsi="Roboto"/>
          <w:b/>
          <w:bCs/>
          <w:color w:val="222222"/>
          <w:shd w:val="clear" w:color="auto" w:fill="FFFFFF"/>
        </w:rPr>
        <w:t>fuzzy</w:t>
      </w:r>
      <w:r>
        <w:rPr>
          <w:rFonts w:ascii="Roboto" w:hAnsi="Roboto"/>
          <w:color w:val="222222"/>
          <w:shd w:val="clear" w:color="auto" w:fill="FFFFFF"/>
        </w:rPr>
        <w:t> in nature.</w:t>
      </w:r>
    </w:p>
    <w:p w14:paraId="0BBF9CB1" w14:textId="77777777" w:rsidR="009B5037" w:rsidRDefault="009B5037" w:rsidP="009B5037">
      <w:pPr>
        <w:rPr>
          <w:rFonts w:ascii="Roboto" w:hAnsi="Roboto"/>
          <w:color w:val="222222"/>
          <w:shd w:val="clear" w:color="auto" w:fill="FFFFFF"/>
        </w:rPr>
      </w:pPr>
      <w:r>
        <w:rPr>
          <w:rFonts w:ascii="Roboto" w:hAnsi="Roboto"/>
          <w:b/>
          <w:bCs/>
          <w:color w:val="222222"/>
          <w:shd w:val="clear" w:color="auto" w:fill="FFFFFF"/>
        </w:rPr>
        <w:t>Mamdani</w:t>
      </w:r>
      <w:r>
        <w:rPr>
          <w:rFonts w:ascii="Roboto" w:hAnsi="Roboto"/>
          <w:color w:val="222222"/>
          <w:shd w:val="clear" w:color="auto" w:fill="FFFFFF"/>
        </w:rPr>
        <w:t> type </w:t>
      </w:r>
      <w:r>
        <w:rPr>
          <w:rFonts w:ascii="Roboto" w:hAnsi="Roboto"/>
          <w:b/>
          <w:bCs/>
          <w:color w:val="222222"/>
          <w:shd w:val="clear" w:color="auto" w:fill="FFFFFF"/>
        </w:rPr>
        <w:t>fuzzy</w:t>
      </w:r>
      <w:r>
        <w:rPr>
          <w:rFonts w:ascii="Roboto" w:hAnsi="Roboto"/>
          <w:color w:val="222222"/>
          <w:shd w:val="clear" w:color="auto" w:fill="FFFFFF"/>
        </w:rPr>
        <w:t> inference gives an output that is a </w:t>
      </w:r>
      <w:r>
        <w:rPr>
          <w:rFonts w:ascii="Roboto" w:hAnsi="Roboto"/>
          <w:b/>
          <w:bCs/>
          <w:color w:val="222222"/>
          <w:shd w:val="clear" w:color="auto" w:fill="FFFFFF"/>
        </w:rPr>
        <w:t>fuzzy</w:t>
      </w:r>
      <w:r>
        <w:rPr>
          <w:rFonts w:ascii="Roboto" w:hAnsi="Roboto"/>
          <w:color w:val="222222"/>
          <w:shd w:val="clear" w:color="auto" w:fill="FFFFFF"/>
        </w:rPr>
        <w:t> set. </w:t>
      </w:r>
      <w:proofErr w:type="spellStart"/>
      <w:r>
        <w:rPr>
          <w:rFonts w:ascii="Roboto" w:hAnsi="Roboto"/>
          <w:b/>
          <w:bCs/>
          <w:color w:val="222222"/>
          <w:shd w:val="clear" w:color="auto" w:fill="FFFFFF"/>
        </w:rPr>
        <w:t>Sugeno</w:t>
      </w:r>
      <w:proofErr w:type="spellEnd"/>
      <w:r>
        <w:rPr>
          <w:rFonts w:ascii="Roboto" w:hAnsi="Roboto"/>
          <w:color w:val="222222"/>
          <w:shd w:val="clear" w:color="auto" w:fill="FFFFFF"/>
        </w:rPr>
        <w:t>-type inference gives an output that is either constant or a linear (weighted) mathematical expression.</w:t>
      </w:r>
    </w:p>
    <w:p w14:paraId="50EAE780" w14:textId="77777777" w:rsidR="009B5037" w:rsidRDefault="009B5037" w:rsidP="009B5037">
      <w:pPr>
        <w:rPr>
          <w:rFonts w:ascii="Roboto" w:hAnsi="Roboto"/>
          <w:color w:val="222222"/>
          <w:shd w:val="clear" w:color="auto" w:fill="FFFFFF"/>
        </w:rPr>
      </w:pPr>
    </w:p>
    <w:p w14:paraId="27450A9C" w14:textId="7F065EC0" w:rsidR="00003C6E" w:rsidRDefault="00003C6E" w:rsidP="009B5037">
      <w:pPr>
        <w:pStyle w:val="Heading2"/>
      </w:pPr>
      <w:bookmarkStart w:id="19" w:name="_Toc41646401"/>
      <w:r>
        <w:t>Fuzzy Logic Rules</w:t>
      </w:r>
      <w:bookmarkEnd w:id="19"/>
    </w:p>
    <w:p w14:paraId="400FC9CC" w14:textId="77777777" w:rsidR="00003C6E" w:rsidRPr="00AD5532" w:rsidRDefault="00003C6E" w:rsidP="00003C6E">
      <w:pPr>
        <w:shd w:val="clear" w:color="auto" w:fill="FFFFFF"/>
        <w:spacing w:before="120" w:after="120"/>
        <w:rPr>
          <w:rFonts w:ascii="Arial" w:eastAsia="Times New Roman" w:hAnsi="Arial" w:cs="Arial"/>
          <w:color w:val="202122"/>
          <w:sz w:val="21"/>
          <w:szCs w:val="21"/>
        </w:rPr>
      </w:pPr>
      <w:r w:rsidRPr="00AD5532">
        <w:rPr>
          <w:rFonts w:ascii="Arial" w:eastAsia="Times New Roman" w:hAnsi="Arial" w:cs="Arial"/>
          <w:b/>
          <w:bCs/>
          <w:color w:val="202122"/>
          <w:sz w:val="21"/>
          <w:szCs w:val="21"/>
        </w:rPr>
        <w:t>Fuzzy rules</w:t>
      </w:r>
      <w:r w:rsidRPr="00AD5532">
        <w:rPr>
          <w:rFonts w:ascii="Arial" w:eastAsia="Times New Roman" w:hAnsi="Arial" w:cs="Arial"/>
          <w:color w:val="202122"/>
          <w:sz w:val="21"/>
          <w:szCs w:val="21"/>
        </w:rPr>
        <w:t> are used within </w:t>
      </w:r>
      <w:hyperlink r:id="rId21" w:tooltip="Fuzzy logic" w:history="1">
        <w:r w:rsidRPr="00AD5532">
          <w:rPr>
            <w:rFonts w:ascii="Arial" w:eastAsia="Times New Roman" w:hAnsi="Arial" w:cs="Arial"/>
            <w:color w:val="0B0080"/>
            <w:sz w:val="21"/>
            <w:szCs w:val="21"/>
            <w:u w:val="single"/>
          </w:rPr>
          <w:t>fuzzy logic systems</w:t>
        </w:r>
      </w:hyperlink>
      <w:r w:rsidRPr="00AD5532">
        <w:rPr>
          <w:rFonts w:ascii="Arial" w:eastAsia="Times New Roman" w:hAnsi="Arial" w:cs="Arial"/>
          <w:color w:val="202122"/>
          <w:sz w:val="21"/>
          <w:szCs w:val="21"/>
        </w:rPr>
        <w:t> to infer an output based on input variables. </w:t>
      </w:r>
      <w:hyperlink r:id="rId22" w:tooltip="Modus ponens" w:history="1">
        <w:r w:rsidRPr="00AD5532">
          <w:rPr>
            <w:rFonts w:ascii="Arial" w:eastAsia="Times New Roman" w:hAnsi="Arial" w:cs="Arial"/>
            <w:color w:val="0B0080"/>
            <w:sz w:val="21"/>
            <w:szCs w:val="21"/>
            <w:u w:val="single"/>
          </w:rPr>
          <w:t>Modus ponens</w:t>
        </w:r>
      </w:hyperlink>
      <w:r w:rsidRPr="00AD5532">
        <w:rPr>
          <w:rFonts w:ascii="Arial" w:eastAsia="Times New Roman" w:hAnsi="Arial" w:cs="Arial"/>
          <w:color w:val="202122"/>
          <w:sz w:val="21"/>
          <w:szCs w:val="21"/>
        </w:rPr>
        <w:t> and </w:t>
      </w:r>
      <w:hyperlink r:id="rId23" w:tooltip="Modus tollens" w:history="1">
        <w:r w:rsidRPr="00AD5532">
          <w:rPr>
            <w:rFonts w:ascii="Arial" w:eastAsia="Times New Roman" w:hAnsi="Arial" w:cs="Arial"/>
            <w:color w:val="0B0080"/>
            <w:sz w:val="21"/>
            <w:szCs w:val="21"/>
            <w:u w:val="single"/>
          </w:rPr>
          <w:t>modus tollens</w:t>
        </w:r>
      </w:hyperlink>
      <w:r w:rsidRPr="00AD5532">
        <w:rPr>
          <w:rFonts w:ascii="Arial" w:eastAsia="Times New Roman" w:hAnsi="Arial" w:cs="Arial"/>
          <w:color w:val="202122"/>
          <w:sz w:val="21"/>
          <w:szCs w:val="21"/>
        </w:rPr>
        <w:t> are the most important rules of inference.</w:t>
      </w:r>
      <w:hyperlink r:id="rId24" w:anchor="cite_note-1" w:history="1">
        <w:r w:rsidRPr="00AD5532">
          <w:rPr>
            <w:rFonts w:ascii="Arial" w:eastAsia="Times New Roman" w:hAnsi="Arial" w:cs="Arial"/>
            <w:color w:val="0B0080"/>
            <w:sz w:val="17"/>
            <w:szCs w:val="17"/>
            <w:u w:val="single"/>
            <w:vertAlign w:val="superscript"/>
          </w:rPr>
          <w:t>[1]</w:t>
        </w:r>
      </w:hyperlink>
      <w:r w:rsidRPr="00AD5532">
        <w:rPr>
          <w:rFonts w:ascii="Arial" w:eastAsia="Times New Roman" w:hAnsi="Arial" w:cs="Arial"/>
          <w:color w:val="202122"/>
          <w:sz w:val="21"/>
          <w:szCs w:val="21"/>
        </w:rPr>
        <w:t> A modus ponens rule is in the form</w:t>
      </w:r>
    </w:p>
    <w:p w14:paraId="38BD652F" w14:textId="77777777" w:rsidR="00003C6E" w:rsidRPr="00AD5532" w:rsidRDefault="00003C6E" w:rsidP="00003C6E">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Premise: </w:t>
      </w:r>
      <w:r w:rsidRPr="00AD5532">
        <w:rPr>
          <w:rFonts w:ascii="Arial" w:eastAsia="Times New Roman" w:hAnsi="Arial" w:cs="Arial"/>
          <w:i/>
          <w:iCs/>
          <w:color w:val="202122"/>
          <w:sz w:val="21"/>
          <w:szCs w:val="21"/>
        </w:rPr>
        <w:t>x is A</w:t>
      </w:r>
    </w:p>
    <w:p w14:paraId="54DFA041" w14:textId="77777777" w:rsidR="00003C6E" w:rsidRPr="00AD5532" w:rsidRDefault="00003C6E" w:rsidP="00003C6E">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Implication: </w:t>
      </w:r>
      <w:r w:rsidRPr="00AD5532">
        <w:rPr>
          <w:rFonts w:ascii="Arial" w:eastAsia="Times New Roman" w:hAnsi="Arial" w:cs="Arial"/>
          <w:b/>
          <w:bCs/>
          <w:i/>
          <w:iCs/>
          <w:color w:val="202122"/>
          <w:sz w:val="21"/>
          <w:szCs w:val="21"/>
        </w:rPr>
        <w:t>IF</w:t>
      </w:r>
      <w:r w:rsidRPr="00AD5532">
        <w:rPr>
          <w:rFonts w:ascii="Arial" w:eastAsia="Times New Roman" w:hAnsi="Arial" w:cs="Arial"/>
          <w:i/>
          <w:iCs/>
          <w:color w:val="202122"/>
          <w:sz w:val="21"/>
          <w:szCs w:val="21"/>
        </w:rPr>
        <w:t> x is A </w:t>
      </w:r>
      <w:r w:rsidRPr="00AD5532">
        <w:rPr>
          <w:rFonts w:ascii="Arial" w:eastAsia="Times New Roman" w:hAnsi="Arial" w:cs="Arial"/>
          <w:b/>
          <w:bCs/>
          <w:i/>
          <w:iCs/>
          <w:color w:val="202122"/>
          <w:sz w:val="21"/>
          <w:szCs w:val="21"/>
        </w:rPr>
        <w:t>THEN</w:t>
      </w:r>
      <w:r w:rsidRPr="00AD5532">
        <w:rPr>
          <w:rFonts w:ascii="Arial" w:eastAsia="Times New Roman" w:hAnsi="Arial" w:cs="Arial"/>
          <w:i/>
          <w:iCs/>
          <w:color w:val="202122"/>
          <w:sz w:val="21"/>
          <w:szCs w:val="21"/>
        </w:rPr>
        <w:t> y is B</w:t>
      </w:r>
    </w:p>
    <w:p w14:paraId="2213B1D6" w14:textId="77777777" w:rsidR="00003C6E" w:rsidRPr="00AD5532" w:rsidRDefault="00003C6E" w:rsidP="00003C6E">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Consequent: </w:t>
      </w:r>
      <w:r w:rsidRPr="00AD5532">
        <w:rPr>
          <w:rFonts w:ascii="Arial" w:eastAsia="Times New Roman" w:hAnsi="Arial" w:cs="Arial"/>
          <w:i/>
          <w:iCs/>
          <w:color w:val="202122"/>
          <w:sz w:val="21"/>
          <w:szCs w:val="21"/>
        </w:rPr>
        <w:t>y is B</w:t>
      </w:r>
    </w:p>
    <w:p w14:paraId="689A1882" w14:textId="77777777" w:rsidR="00003C6E" w:rsidRPr="00AD5532" w:rsidRDefault="00003C6E" w:rsidP="00003C6E">
      <w:pPr>
        <w:shd w:val="clear" w:color="auto" w:fill="FFFFFF"/>
        <w:spacing w:before="120" w:after="120"/>
        <w:ind w:left="1152"/>
        <w:rPr>
          <w:rFonts w:ascii="Arial" w:eastAsia="Times New Roman" w:hAnsi="Arial" w:cs="Arial"/>
          <w:color w:val="202122"/>
          <w:sz w:val="21"/>
          <w:szCs w:val="21"/>
        </w:rPr>
      </w:pPr>
      <w:r w:rsidRPr="00AD5532">
        <w:rPr>
          <w:rFonts w:ascii="Arial" w:eastAsia="Times New Roman" w:hAnsi="Arial" w:cs="Arial"/>
          <w:color w:val="202122"/>
          <w:sz w:val="21"/>
          <w:szCs w:val="21"/>
        </w:rPr>
        <w:t>In crisp logic, the premise </w:t>
      </w:r>
      <w:r w:rsidRPr="00AD5532">
        <w:rPr>
          <w:rFonts w:ascii="Arial" w:eastAsia="Times New Roman" w:hAnsi="Arial" w:cs="Arial"/>
          <w:i/>
          <w:iCs/>
          <w:color w:val="202122"/>
          <w:sz w:val="21"/>
          <w:szCs w:val="21"/>
        </w:rPr>
        <w:t>x is A</w:t>
      </w:r>
      <w:r w:rsidRPr="00AD5532">
        <w:rPr>
          <w:rFonts w:ascii="Arial" w:eastAsia="Times New Roman" w:hAnsi="Arial" w:cs="Arial"/>
          <w:color w:val="202122"/>
          <w:sz w:val="21"/>
          <w:szCs w:val="21"/>
        </w:rPr>
        <w:t> can only be true or false. However, in a fuzzy rule, the premise </w:t>
      </w:r>
      <w:r w:rsidRPr="00AD5532">
        <w:rPr>
          <w:rFonts w:ascii="Arial" w:eastAsia="Times New Roman" w:hAnsi="Arial" w:cs="Arial"/>
          <w:i/>
          <w:iCs/>
          <w:color w:val="202122"/>
          <w:sz w:val="21"/>
          <w:szCs w:val="21"/>
        </w:rPr>
        <w:t>x is A</w:t>
      </w:r>
      <w:r w:rsidRPr="00AD5532">
        <w:rPr>
          <w:rFonts w:ascii="Arial" w:eastAsia="Times New Roman" w:hAnsi="Arial" w:cs="Arial"/>
          <w:color w:val="202122"/>
          <w:sz w:val="21"/>
          <w:szCs w:val="21"/>
        </w:rPr>
        <w:t> and the consequent </w:t>
      </w:r>
      <w:r w:rsidRPr="00AD5532">
        <w:rPr>
          <w:rFonts w:ascii="Arial" w:eastAsia="Times New Roman" w:hAnsi="Arial" w:cs="Arial"/>
          <w:i/>
          <w:iCs/>
          <w:color w:val="202122"/>
          <w:sz w:val="21"/>
          <w:szCs w:val="21"/>
        </w:rPr>
        <w:t>y is B</w:t>
      </w:r>
      <w:r w:rsidRPr="00AD5532">
        <w:rPr>
          <w:rFonts w:ascii="Arial" w:eastAsia="Times New Roman" w:hAnsi="Arial" w:cs="Arial"/>
          <w:color w:val="202122"/>
          <w:sz w:val="21"/>
          <w:szCs w:val="21"/>
        </w:rPr>
        <w:t> can be true to a degree, instead of entirely true or entirely false.</w:t>
      </w:r>
      <w:hyperlink r:id="rId25" w:anchor="cite_note-:0-2" w:history="1">
        <w:r w:rsidRPr="00AD5532">
          <w:rPr>
            <w:rFonts w:ascii="Arial" w:eastAsia="Times New Roman" w:hAnsi="Arial" w:cs="Arial"/>
            <w:color w:val="0B0080"/>
            <w:sz w:val="17"/>
            <w:szCs w:val="17"/>
            <w:u w:val="single"/>
            <w:vertAlign w:val="superscript"/>
          </w:rPr>
          <w:t>[2]</w:t>
        </w:r>
      </w:hyperlink>
      <w:r w:rsidRPr="00AD5532">
        <w:rPr>
          <w:rFonts w:ascii="Arial" w:eastAsia="Times New Roman" w:hAnsi="Arial" w:cs="Arial"/>
          <w:color w:val="202122"/>
          <w:sz w:val="21"/>
          <w:szCs w:val="21"/>
        </w:rPr>
        <w:t> This is achieved by representing the linguistic variables </w:t>
      </w:r>
      <w:r w:rsidRPr="00AD5532">
        <w:rPr>
          <w:rFonts w:ascii="Arial" w:eastAsia="Times New Roman" w:hAnsi="Arial" w:cs="Arial"/>
          <w:i/>
          <w:iCs/>
          <w:color w:val="202122"/>
          <w:sz w:val="21"/>
          <w:szCs w:val="21"/>
        </w:rPr>
        <w:t>A</w:t>
      </w:r>
      <w:r w:rsidRPr="00AD5532">
        <w:rPr>
          <w:rFonts w:ascii="Arial" w:eastAsia="Times New Roman" w:hAnsi="Arial" w:cs="Arial"/>
          <w:color w:val="202122"/>
          <w:sz w:val="21"/>
          <w:szCs w:val="21"/>
        </w:rPr>
        <w:t> and </w:t>
      </w:r>
      <w:r w:rsidRPr="00AD5532">
        <w:rPr>
          <w:rFonts w:ascii="Arial" w:eastAsia="Times New Roman" w:hAnsi="Arial" w:cs="Arial"/>
          <w:i/>
          <w:iCs/>
          <w:color w:val="202122"/>
          <w:sz w:val="21"/>
          <w:szCs w:val="21"/>
        </w:rPr>
        <w:t>B</w:t>
      </w:r>
      <w:r w:rsidRPr="00AD5532">
        <w:rPr>
          <w:rFonts w:ascii="Arial" w:eastAsia="Times New Roman" w:hAnsi="Arial" w:cs="Arial"/>
          <w:color w:val="202122"/>
          <w:sz w:val="21"/>
          <w:szCs w:val="21"/>
        </w:rPr>
        <w:t> using </w:t>
      </w:r>
      <w:hyperlink r:id="rId26" w:tooltip="Fuzzy set" w:history="1">
        <w:r w:rsidRPr="00AD5532">
          <w:rPr>
            <w:rFonts w:ascii="Arial" w:eastAsia="Times New Roman" w:hAnsi="Arial" w:cs="Arial"/>
            <w:color w:val="0B0080"/>
            <w:sz w:val="21"/>
            <w:szCs w:val="21"/>
            <w:u w:val="single"/>
          </w:rPr>
          <w:t>fuzzy sets</w:t>
        </w:r>
      </w:hyperlink>
      <w:r w:rsidRPr="00AD5532">
        <w:rPr>
          <w:rFonts w:ascii="Arial" w:eastAsia="Times New Roman" w:hAnsi="Arial" w:cs="Arial"/>
          <w:color w:val="202122"/>
          <w:sz w:val="21"/>
          <w:szCs w:val="21"/>
        </w:rPr>
        <w:t>.</w:t>
      </w:r>
      <w:hyperlink r:id="rId27" w:anchor="cite_note-:0-2" w:history="1">
        <w:r w:rsidRPr="00AD5532">
          <w:rPr>
            <w:rFonts w:ascii="Arial" w:eastAsia="Times New Roman" w:hAnsi="Arial" w:cs="Arial"/>
            <w:color w:val="0B0080"/>
            <w:sz w:val="17"/>
            <w:szCs w:val="17"/>
            <w:u w:val="single"/>
            <w:vertAlign w:val="superscript"/>
          </w:rPr>
          <w:t>[2]</w:t>
        </w:r>
      </w:hyperlink>
      <w:r w:rsidRPr="00AD5532">
        <w:rPr>
          <w:rFonts w:ascii="Arial" w:eastAsia="Times New Roman" w:hAnsi="Arial" w:cs="Arial"/>
          <w:color w:val="202122"/>
          <w:sz w:val="21"/>
          <w:szCs w:val="21"/>
        </w:rPr>
        <w:t> In a fuzzy rule, modus ponens is extended to </w:t>
      </w:r>
      <w:proofErr w:type="spellStart"/>
      <w:r w:rsidRPr="00AD5532">
        <w:rPr>
          <w:rFonts w:ascii="Arial" w:eastAsia="Times New Roman" w:hAnsi="Arial" w:cs="Arial"/>
          <w:i/>
          <w:iCs/>
          <w:color w:val="202122"/>
          <w:sz w:val="21"/>
          <w:szCs w:val="21"/>
        </w:rPr>
        <w:t>generalised</w:t>
      </w:r>
      <w:proofErr w:type="spellEnd"/>
      <w:r w:rsidRPr="00AD5532">
        <w:rPr>
          <w:rFonts w:ascii="Arial" w:eastAsia="Times New Roman" w:hAnsi="Arial" w:cs="Arial"/>
          <w:i/>
          <w:iCs/>
          <w:color w:val="202122"/>
          <w:sz w:val="21"/>
          <w:szCs w:val="21"/>
        </w:rPr>
        <w:t xml:space="preserve"> modus ponens:.</w:t>
      </w:r>
      <w:hyperlink r:id="rId28" w:anchor="cite_note-:0-2" w:history="1">
        <w:r w:rsidRPr="00AD5532">
          <w:rPr>
            <w:rFonts w:ascii="Arial" w:eastAsia="Times New Roman" w:hAnsi="Arial" w:cs="Arial"/>
            <w:color w:val="0B0080"/>
            <w:sz w:val="17"/>
            <w:szCs w:val="17"/>
            <w:u w:val="single"/>
            <w:vertAlign w:val="superscript"/>
          </w:rPr>
          <w:t>[2]</w:t>
        </w:r>
      </w:hyperlink>
    </w:p>
    <w:p w14:paraId="7AAB3526" w14:textId="77777777" w:rsidR="00003C6E" w:rsidRPr="00AD5532" w:rsidRDefault="00003C6E" w:rsidP="00003C6E">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lastRenderedPageBreak/>
        <w:t>Premise: </w:t>
      </w:r>
      <w:r w:rsidRPr="00AD5532">
        <w:rPr>
          <w:rFonts w:ascii="Arial" w:eastAsia="Times New Roman" w:hAnsi="Arial" w:cs="Arial"/>
          <w:i/>
          <w:iCs/>
          <w:color w:val="202122"/>
          <w:sz w:val="21"/>
          <w:szCs w:val="21"/>
        </w:rPr>
        <w:t>x is A</w:t>
      </w:r>
      <w:r w:rsidRPr="00AD5532">
        <w:rPr>
          <w:rFonts w:ascii="Arial" w:eastAsia="Times New Roman" w:hAnsi="Arial" w:cs="Arial"/>
          <w:color w:val="202122"/>
          <w:sz w:val="21"/>
          <w:szCs w:val="21"/>
        </w:rPr>
        <w:t>*</w:t>
      </w:r>
    </w:p>
    <w:p w14:paraId="1522F1A9" w14:textId="77777777" w:rsidR="00003C6E" w:rsidRPr="00AD5532" w:rsidRDefault="00003C6E" w:rsidP="00003C6E">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Implication: </w:t>
      </w:r>
      <w:r w:rsidRPr="00AD5532">
        <w:rPr>
          <w:rFonts w:ascii="Arial" w:eastAsia="Times New Roman" w:hAnsi="Arial" w:cs="Arial"/>
          <w:b/>
          <w:bCs/>
          <w:i/>
          <w:iCs/>
          <w:color w:val="202122"/>
          <w:sz w:val="21"/>
          <w:szCs w:val="21"/>
        </w:rPr>
        <w:t>IF</w:t>
      </w:r>
      <w:r w:rsidRPr="00AD5532">
        <w:rPr>
          <w:rFonts w:ascii="Arial" w:eastAsia="Times New Roman" w:hAnsi="Arial" w:cs="Arial"/>
          <w:i/>
          <w:iCs/>
          <w:color w:val="202122"/>
          <w:sz w:val="21"/>
          <w:szCs w:val="21"/>
        </w:rPr>
        <w:t> x is A </w:t>
      </w:r>
      <w:r w:rsidRPr="00AD5532">
        <w:rPr>
          <w:rFonts w:ascii="Arial" w:eastAsia="Times New Roman" w:hAnsi="Arial" w:cs="Arial"/>
          <w:b/>
          <w:bCs/>
          <w:i/>
          <w:iCs/>
          <w:color w:val="202122"/>
          <w:sz w:val="21"/>
          <w:szCs w:val="21"/>
        </w:rPr>
        <w:t>THEN</w:t>
      </w:r>
      <w:r w:rsidRPr="00AD5532">
        <w:rPr>
          <w:rFonts w:ascii="Arial" w:eastAsia="Times New Roman" w:hAnsi="Arial" w:cs="Arial"/>
          <w:i/>
          <w:iCs/>
          <w:color w:val="202122"/>
          <w:sz w:val="21"/>
          <w:szCs w:val="21"/>
        </w:rPr>
        <w:t> y is B</w:t>
      </w:r>
    </w:p>
    <w:p w14:paraId="789DA7CC" w14:textId="77777777" w:rsidR="00003C6E" w:rsidRPr="00AD5532" w:rsidRDefault="00003C6E" w:rsidP="00003C6E">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Consequent: </w:t>
      </w:r>
      <w:r w:rsidRPr="00AD5532">
        <w:rPr>
          <w:rFonts w:ascii="Arial" w:eastAsia="Times New Roman" w:hAnsi="Arial" w:cs="Arial"/>
          <w:i/>
          <w:iCs/>
          <w:color w:val="202122"/>
          <w:sz w:val="21"/>
          <w:szCs w:val="21"/>
        </w:rPr>
        <w:t>y is B</w:t>
      </w:r>
      <w:r w:rsidRPr="00AD5532">
        <w:rPr>
          <w:rFonts w:ascii="Arial" w:eastAsia="Times New Roman" w:hAnsi="Arial" w:cs="Arial"/>
          <w:color w:val="202122"/>
          <w:sz w:val="21"/>
          <w:szCs w:val="21"/>
        </w:rPr>
        <w:t>*</w:t>
      </w:r>
    </w:p>
    <w:p w14:paraId="533B4148" w14:textId="77777777" w:rsidR="00003C6E" w:rsidRPr="00AD5532" w:rsidRDefault="00003C6E" w:rsidP="00003C6E">
      <w:pPr>
        <w:shd w:val="clear" w:color="auto" w:fill="FFFFFF"/>
        <w:spacing w:before="120" w:after="120"/>
        <w:ind w:left="2304"/>
        <w:rPr>
          <w:rFonts w:ascii="Arial" w:eastAsia="Times New Roman" w:hAnsi="Arial" w:cs="Arial"/>
          <w:color w:val="202122"/>
          <w:sz w:val="21"/>
          <w:szCs w:val="21"/>
        </w:rPr>
      </w:pPr>
      <w:r w:rsidRPr="00AD5532">
        <w:rPr>
          <w:rFonts w:ascii="Arial" w:eastAsia="Times New Roman" w:hAnsi="Arial" w:cs="Arial"/>
          <w:color w:val="202122"/>
          <w:sz w:val="21"/>
          <w:szCs w:val="21"/>
        </w:rPr>
        <w:t>The key difference is that the premise </w:t>
      </w:r>
      <w:r w:rsidRPr="00AD5532">
        <w:rPr>
          <w:rFonts w:ascii="Arial" w:eastAsia="Times New Roman" w:hAnsi="Arial" w:cs="Arial"/>
          <w:i/>
          <w:iCs/>
          <w:color w:val="202122"/>
          <w:sz w:val="21"/>
          <w:szCs w:val="21"/>
        </w:rPr>
        <w:t>x is A</w:t>
      </w:r>
      <w:r w:rsidRPr="00AD5532">
        <w:rPr>
          <w:rFonts w:ascii="Arial" w:eastAsia="Times New Roman" w:hAnsi="Arial" w:cs="Arial"/>
          <w:color w:val="202122"/>
          <w:sz w:val="21"/>
          <w:szCs w:val="21"/>
        </w:rPr>
        <w:t> can be only partially true. As a result, the consequent </w:t>
      </w:r>
      <w:r w:rsidRPr="00AD5532">
        <w:rPr>
          <w:rFonts w:ascii="Arial" w:eastAsia="Times New Roman" w:hAnsi="Arial" w:cs="Arial"/>
          <w:i/>
          <w:iCs/>
          <w:color w:val="202122"/>
          <w:sz w:val="21"/>
          <w:szCs w:val="21"/>
        </w:rPr>
        <w:t>y is B</w:t>
      </w:r>
      <w:r w:rsidRPr="00AD5532">
        <w:rPr>
          <w:rFonts w:ascii="Arial" w:eastAsia="Times New Roman" w:hAnsi="Arial" w:cs="Arial"/>
          <w:color w:val="202122"/>
          <w:sz w:val="21"/>
          <w:szCs w:val="21"/>
        </w:rPr>
        <w:t> is also partially true. Truth is represented as a </w:t>
      </w:r>
      <w:hyperlink r:id="rId29" w:tooltip="Real number" w:history="1">
        <w:r w:rsidRPr="00AD5532">
          <w:rPr>
            <w:rFonts w:ascii="Arial" w:eastAsia="Times New Roman" w:hAnsi="Arial" w:cs="Arial"/>
            <w:color w:val="0B0080"/>
            <w:sz w:val="21"/>
            <w:szCs w:val="21"/>
            <w:u w:val="single"/>
          </w:rPr>
          <w:t>real number</w:t>
        </w:r>
      </w:hyperlink>
      <w:r w:rsidRPr="00AD5532">
        <w:rPr>
          <w:rFonts w:ascii="Arial" w:eastAsia="Times New Roman" w:hAnsi="Arial" w:cs="Arial"/>
          <w:color w:val="202122"/>
          <w:sz w:val="21"/>
          <w:szCs w:val="21"/>
        </w:rPr>
        <w:t> between 0 and 1, where 0 is false and 1 is true.</w:t>
      </w:r>
    </w:p>
    <w:p w14:paraId="326DF9AA" w14:textId="77777777" w:rsidR="00003C6E" w:rsidRPr="00003C6E" w:rsidRDefault="00003C6E" w:rsidP="00003C6E"/>
    <w:p w14:paraId="36B05DA9" w14:textId="37CBFA10" w:rsidR="009B5037" w:rsidRPr="009B5037" w:rsidRDefault="009B5037" w:rsidP="009B5037">
      <w:pPr>
        <w:pStyle w:val="Heading2"/>
      </w:pPr>
      <w:bookmarkStart w:id="20" w:name="_Toc41646402"/>
      <w:r w:rsidRPr="009B5037">
        <w:t xml:space="preserve">Fuzzy </w:t>
      </w:r>
      <w:r>
        <w:t>Logic Cognitive Mapping</w:t>
      </w:r>
      <w:bookmarkEnd w:id="20"/>
    </w:p>
    <w:p w14:paraId="1D7206E3" w14:textId="62510569" w:rsidR="00003C6E" w:rsidRPr="00F074DA" w:rsidRDefault="00003C6E" w:rsidP="00003C6E">
      <w:pPr>
        <w:shd w:val="clear" w:color="auto" w:fill="FFFFFF"/>
        <w:spacing w:after="300"/>
        <w:rPr>
          <w:rFonts w:ascii="Helvetica" w:eastAsia="Times New Roman" w:hAnsi="Helvetica" w:cs="Helvetica"/>
          <w:color w:val="000000"/>
        </w:rPr>
      </w:pPr>
      <w:r w:rsidRPr="00F074DA">
        <w:rPr>
          <w:rFonts w:ascii="Helvetica" w:eastAsia="Times New Roman" w:hAnsi="Helvetica" w:cs="Helvetica"/>
          <w:color w:val="000000"/>
        </w:rPr>
        <w:t>Fuzzy-Logic Cognitive Mapping (FCM) is a parameterized form of concept mapping where qualitative static models</w:t>
      </w:r>
      <w:r>
        <w:rPr>
          <w:rFonts w:ascii="Helvetica" w:eastAsia="Times New Roman" w:hAnsi="Helvetica" w:cs="Helvetica"/>
          <w:color w:val="000000"/>
        </w:rPr>
        <w:t xml:space="preserve"> may be </w:t>
      </w:r>
      <w:proofErr w:type="spellStart"/>
      <w:r>
        <w:rPr>
          <w:rFonts w:ascii="Helvetica" w:eastAsia="Times New Roman" w:hAnsi="Helvetica" w:cs="Helvetica"/>
          <w:color w:val="000000"/>
        </w:rPr>
        <w:t>devleoped</w:t>
      </w:r>
      <w:proofErr w:type="spellEnd"/>
      <w:r w:rsidRPr="00F074DA">
        <w:rPr>
          <w:rFonts w:ascii="Helvetica" w:eastAsia="Times New Roman" w:hAnsi="Helvetica" w:cs="Helvetica"/>
          <w:color w:val="000000"/>
        </w:rPr>
        <w:t xml:space="preserve"> that are translated into semi-quantitative dynamic models. Bart </w:t>
      </w:r>
      <w:proofErr w:type="spellStart"/>
      <w:r w:rsidRPr="00F074DA">
        <w:rPr>
          <w:rFonts w:ascii="Helvetica" w:eastAsia="Times New Roman" w:hAnsi="Helvetica" w:cs="Helvetica"/>
          <w:color w:val="000000"/>
        </w:rPr>
        <w:t>Kosko</w:t>
      </w:r>
      <w:proofErr w:type="spellEnd"/>
      <w:r w:rsidRPr="00F074DA">
        <w:rPr>
          <w:rFonts w:ascii="Helvetica" w:eastAsia="Times New Roman" w:hAnsi="Helvetica" w:cs="Helvetica"/>
          <w:color w:val="000000"/>
        </w:rPr>
        <w:t xml:space="preserve"> originally developed FCM in 1986 </w:t>
      </w:r>
      <w:proofErr w:type="gramStart"/>
      <w:r w:rsidRPr="00F074DA">
        <w:rPr>
          <w:rFonts w:ascii="Helvetica" w:eastAsia="Times New Roman" w:hAnsi="Helvetica" w:cs="Helvetica"/>
          <w:color w:val="000000"/>
        </w:rPr>
        <w:t>as a way to</w:t>
      </w:r>
      <w:proofErr w:type="gramEnd"/>
      <w:r w:rsidRPr="00F074DA">
        <w:rPr>
          <w:rFonts w:ascii="Helvetica" w:eastAsia="Times New Roman" w:hAnsi="Helvetica" w:cs="Helvetica"/>
          <w:color w:val="000000"/>
        </w:rPr>
        <w:t xml:space="preserve"> structure expert knowledge using a soft systems programming approach that is "fuzzy", thought to be similar to the way that the human mind makes decisions.</w:t>
      </w:r>
    </w:p>
    <w:p w14:paraId="3A7F00EA" w14:textId="77777777" w:rsidR="00003C6E" w:rsidRPr="00F074DA" w:rsidRDefault="00003C6E" w:rsidP="00003C6E">
      <w:pPr>
        <w:shd w:val="clear" w:color="auto" w:fill="FFFFFF"/>
        <w:spacing w:after="300"/>
        <w:rPr>
          <w:rFonts w:ascii="Helvetica" w:eastAsia="Times New Roman" w:hAnsi="Helvetica" w:cs="Helvetica"/>
          <w:color w:val="000000"/>
        </w:rPr>
      </w:pPr>
      <w:r w:rsidRPr="00F074DA">
        <w:rPr>
          <w:rFonts w:ascii="Helvetica" w:eastAsia="Times New Roman" w:hAnsi="Helvetica" w:cs="Helvetica"/>
          <w:color w:val="000000"/>
        </w:rPr>
        <w:t>FCM represents knowledge by defining three characteristics of a system:</w:t>
      </w:r>
    </w:p>
    <w:p w14:paraId="3552F1AB" w14:textId="77777777" w:rsidR="00003C6E" w:rsidRPr="00F074DA" w:rsidRDefault="00003C6E" w:rsidP="00003C6E">
      <w:pPr>
        <w:numPr>
          <w:ilvl w:val="0"/>
          <w:numId w:val="19"/>
        </w:numPr>
        <w:shd w:val="clear" w:color="auto" w:fill="FFFFFF"/>
        <w:ind w:left="495"/>
        <w:rPr>
          <w:rFonts w:ascii="Helvetica" w:eastAsia="Times New Roman" w:hAnsi="Helvetica" w:cs="Helvetica"/>
          <w:color w:val="000000"/>
        </w:rPr>
      </w:pPr>
      <w:r w:rsidRPr="00F074DA">
        <w:rPr>
          <w:rFonts w:ascii="Helvetica" w:eastAsia="Times New Roman" w:hAnsi="Helvetica" w:cs="Helvetica"/>
          <w:color w:val="000000"/>
        </w:rPr>
        <w:t> The components of the system</w:t>
      </w:r>
    </w:p>
    <w:p w14:paraId="4A0DECBC" w14:textId="77777777" w:rsidR="00003C6E" w:rsidRPr="00F074DA" w:rsidRDefault="00003C6E" w:rsidP="00003C6E">
      <w:pPr>
        <w:numPr>
          <w:ilvl w:val="0"/>
          <w:numId w:val="19"/>
        </w:numPr>
        <w:shd w:val="clear" w:color="auto" w:fill="FFFFFF"/>
        <w:ind w:left="495"/>
        <w:rPr>
          <w:rFonts w:ascii="Helvetica" w:eastAsia="Times New Roman" w:hAnsi="Helvetica" w:cs="Helvetica"/>
          <w:color w:val="000000"/>
        </w:rPr>
      </w:pPr>
      <w:r w:rsidRPr="00F074DA">
        <w:rPr>
          <w:rFonts w:ascii="Helvetica" w:eastAsia="Times New Roman" w:hAnsi="Helvetica" w:cs="Helvetica"/>
          <w:color w:val="000000"/>
        </w:rPr>
        <w:t> The positive or negative relationships between the components</w:t>
      </w:r>
    </w:p>
    <w:p w14:paraId="133FCA4E" w14:textId="77777777" w:rsidR="00003C6E" w:rsidRPr="00F074DA" w:rsidRDefault="00003C6E" w:rsidP="00003C6E">
      <w:pPr>
        <w:numPr>
          <w:ilvl w:val="0"/>
          <w:numId w:val="19"/>
        </w:numPr>
        <w:shd w:val="clear" w:color="auto" w:fill="FFFFFF"/>
        <w:ind w:left="495"/>
        <w:rPr>
          <w:rFonts w:ascii="Helvetica" w:eastAsia="Times New Roman" w:hAnsi="Helvetica" w:cs="Helvetica"/>
          <w:color w:val="000000"/>
        </w:rPr>
      </w:pPr>
      <w:r w:rsidRPr="00F074DA">
        <w:rPr>
          <w:rFonts w:ascii="Helvetica" w:eastAsia="Times New Roman" w:hAnsi="Helvetica" w:cs="Helvetica"/>
          <w:color w:val="000000"/>
        </w:rPr>
        <w:t> The degree of influence that one component can have on another, defined using qualitative weightings (e.g. high, medium, or low influence)</w:t>
      </w:r>
    </w:p>
    <w:p w14:paraId="5319C60F" w14:textId="59497059" w:rsidR="009B5037" w:rsidRPr="00003C6E" w:rsidRDefault="00003C6E" w:rsidP="00003C6E">
      <w:pPr>
        <w:shd w:val="clear" w:color="auto" w:fill="FFFFFF"/>
        <w:spacing w:after="300"/>
        <w:rPr>
          <w:rFonts w:ascii="Helvetica" w:eastAsia="Times New Roman" w:hAnsi="Helvetica" w:cs="Helvetica"/>
          <w:color w:val="000000"/>
        </w:rPr>
      </w:pPr>
      <w:r w:rsidRPr="00F074DA">
        <w:rPr>
          <w:rFonts w:ascii="Helvetica" w:eastAsia="Times New Roman" w:hAnsi="Helvetica" w:cs="Helvetica"/>
          <w:color w:val="000000"/>
        </w:rPr>
        <w:t>The analytical mechanics of FCM are based on examining the structure and function of concept maps, using graph theory-based analyses of pairwise structural relationships between the concepts included in a model. These models can be used to examine perceptions of an environmental or social problem or to model a complex system where uncertainty is high and there is little empirical data available.</w:t>
      </w:r>
    </w:p>
    <w:p w14:paraId="6B2418B7" w14:textId="49F8DFE9" w:rsidR="009B5037" w:rsidRDefault="009B5037" w:rsidP="009B5037">
      <w:pPr>
        <w:pStyle w:val="Heading2"/>
      </w:pPr>
      <w:bookmarkStart w:id="21" w:name="_Toc41646403"/>
      <w:r>
        <w:t>Fuzzy Logic Model Software Tools</w:t>
      </w:r>
      <w:bookmarkEnd w:id="21"/>
    </w:p>
    <w:p w14:paraId="61A68234" w14:textId="77777777" w:rsidR="00003C6E" w:rsidRDefault="009B5037" w:rsidP="00003C6E">
      <w:pPr>
        <w:pStyle w:val="BodyText"/>
        <w:widowControl w:val="0"/>
        <w:numPr>
          <w:ilvl w:val="0"/>
          <w:numId w:val="14"/>
        </w:numPr>
        <w:autoSpaceDE w:val="0"/>
        <w:autoSpaceDN w:val="0"/>
        <w:spacing w:before="170"/>
        <w:ind w:right="840"/>
        <w:rPr>
          <w:i w:val="0"/>
          <w:iCs/>
        </w:rPr>
      </w:pPr>
      <w:proofErr w:type="spellStart"/>
      <w:r w:rsidRPr="009B5037">
        <w:rPr>
          <w:i w:val="0"/>
          <w:iCs/>
        </w:rPr>
        <w:t>Mathworks</w:t>
      </w:r>
      <w:proofErr w:type="spellEnd"/>
      <w:r w:rsidRPr="009B5037">
        <w:rPr>
          <w:i w:val="0"/>
          <w:iCs/>
        </w:rPr>
        <w:t xml:space="preserve"> </w:t>
      </w:r>
      <w:r>
        <w:rPr>
          <w:i w:val="0"/>
          <w:iCs/>
        </w:rPr>
        <w:t xml:space="preserve">Fuzzy Logic Toolbox used </w:t>
      </w:r>
      <w:proofErr w:type="spellStart"/>
      <w:r w:rsidRPr="009B5037">
        <w:rPr>
          <w:i w:val="0"/>
          <w:iCs/>
        </w:rPr>
        <w:t>M</w:t>
      </w:r>
      <w:r>
        <w:rPr>
          <w:i w:val="0"/>
          <w:iCs/>
        </w:rPr>
        <w:t>atLab</w:t>
      </w:r>
      <w:proofErr w:type="spellEnd"/>
      <w:r>
        <w:rPr>
          <w:i w:val="0"/>
          <w:iCs/>
        </w:rPr>
        <w:t xml:space="preserve"> and Simulink</w:t>
      </w:r>
      <w:r w:rsidR="00003C6E">
        <w:rPr>
          <w:i w:val="0"/>
          <w:iCs/>
        </w:rPr>
        <w:t xml:space="preserve"> </w:t>
      </w:r>
    </w:p>
    <w:p w14:paraId="4BDDE386" w14:textId="750FE674" w:rsidR="00003C6E" w:rsidRDefault="00003C6E" w:rsidP="00003C6E">
      <w:pPr>
        <w:pStyle w:val="NormalWeb"/>
        <w:numPr>
          <w:ilvl w:val="1"/>
          <w:numId w:val="14"/>
        </w:numPr>
        <w:shd w:val="clear" w:color="auto" w:fill="FFFFFF"/>
        <w:spacing w:before="0" w:beforeAutospacing="0" w:after="150" w:afterAutospacing="0"/>
      </w:pPr>
      <w:hyperlink r:id="rId30" w:history="1">
        <w:r>
          <w:rPr>
            <w:rStyle w:val="Hyperlink"/>
          </w:rPr>
          <w:t>https://www.mathworks.com.html</w:t>
        </w:r>
      </w:hyperlink>
    </w:p>
    <w:p w14:paraId="36D11EF6" w14:textId="77777777" w:rsidR="00003C6E" w:rsidRPr="00003C6E" w:rsidRDefault="00003C6E" w:rsidP="00003C6E">
      <w:pPr>
        <w:pStyle w:val="NormalWeb"/>
        <w:numPr>
          <w:ilvl w:val="1"/>
          <w:numId w:val="14"/>
        </w:numPr>
        <w:shd w:val="clear" w:color="auto" w:fill="FFFFFF"/>
        <w:spacing w:before="0" w:beforeAutospacing="0" w:after="330" w:afterAutospacing="0"/>
        <w:rPr>
          <w:rFonts w:ascii="Arial" w:hAnsi="Arial" w:cs="Arial"/>
          <w:color w:val="1A1A1A"/>
          <w:sz w:val="22"/>
          <w:szCs w:val="22"/>
        </w:rPr>
      </w:pPr>
      <w:r w:rsidRPr="00003C6E">
        <w:rPr>
          <w:rFonts w:ascii="Arial" w:hAnsi="Arial" w:cs="Arial"/>
          <w:color w:val="1A1A1A"/>
          <w:sz w:val="22"/>
          <w:szCs w:val="22"/>
        </w:rPr>
        <w:t>Fuzzy Logic Toolbox™ provides MATLAB</w:t>
      </w:r>
      <w:r w:rsidRPr="00003C6E">
        <w:rPr>
          <w:rFonts w:ascii="Arial" w:hAnsi="Arial" w:cs="Arial"/>
          <w:color w:val="1A1A1A"/>
          <w:sz w:val="10"/>
          <w:szCs w:val="10"/>
          <w:vertAlign w:val="superscript"/>
        </w:rPr>
        <w:t>®</w:t>
      </w:r>
      <w:r w:rsidRPr="00003C6E">
        <w:rPr>
          <w:rFonts w:ascii="Arial" w:hAnsi="Arial" w:cs="Arial"/>
          <w:color w:val="1A1A1A"/>
          <w:sz w:val="22"/>
          <w:szCs w:val="22"/>
        </w:rPr>
        <w:t> functions, apps, and a Simulink</w:t>
      </w:r>
      <w:r w:rsidRPr="00003C6E">
        <w:rPr>
          <w:rFonts w:ascii="Arial" w:hAnsi="Arial" w:cs="Arial"/>
          <w:color w:val="1A1A1A"/>
          <w:sz w:val="10"/>
          <w:szCs w:val="10"/>
          <w:vertAlign w:val="superscript"/>
        </w:rPr>
        <w:t>®</w:t>
      </w:r>
      <w:r w:rsidRPr="00003C6E">
        <w:rPr>
          <w:rFonts w:ascii="Arial" w:hAnsi="Arial" w:cs="Arial"/>
          <w:color w:val="1A1A1A"/>
          <w:sz w:val="22"/>
          <w:szCs w:val="22"/>
        </w:rPr>
        <w:t xml:space="preserve"> block for analyzing, designing, and simulating systems based on fuzzy logic. The product guides you through the steps of designing fuzzy inference systems. Functions are provided for many common methods, including fuzzy clustering and adaptive </w:t>
      </w:r>
      <w:proofErr w:type="spellStart"/>
      <w:r w:rsidRPr="00003C6E">
        <w:rPr>
          <w:rFonts w:ascii="Arial" w:hAnsi="Arial" w:cs="Arial"/>
          <w:color w:val="1A1A1A"/>
          <w:sz w:val="22"/>
          <w:szCs w:val="22"/>
        </w:rPr>
        <w:t>neurofuzzy</w:t>
      </w:r>
      <w:proofErr w:type="spellEnd"/>
      <w:r w:rsidRPr="00003C6E">
        <w:rPr>
          <w:rFonts w:ascii="Arial" w:hAnsi="Arial" w:cs="Arial"/>
          <w:color w:val="1A1A1A"/>
          <w:sz w:val="22"/>
          <w:szCs w:val="22"/>
        </w:rPr>
        <w:t xml:space="preserve"> learning.</w:t>
      </w:r>
    </w:p>
    <w:p w14:paraId="2F1239D6" w14:textId="7B5A360C" w:rsidR="00003C6E" w:rsidRDefault="00003C6E" w:rsidP="009B5037">
      <w:pPr>
        <w:pStyle w:val="BodyText"/>
        <w:widowControl w:val="0"/>
        <w:numPr>
          <w:ilvl w:val="0"/>
          <w:numId w:val="14"/>
        </w:numPr>
        <w:autoSpaceDE w:val="0"/>
        <w:autoSpaceDN w:val="0"/>
        <w:spacing w:before="170"/>
        <w:ind w:right="840"/>
        <w:rPr>
          <w:i w:val="0"/>
          <w:iCs/>
        </w:rPr>
      </w:pPr>
      <w:r>
        <w:rPr>
          <w:i w:val="0"/>
          <w:iCs/>
        </w:rPr>
        <w:t xml:space="preserve">Fuzzy Logic Tools – opensource </w:t>
      </w:r>
      <w:proofErr w:type="spellStart"/>
      <w:r>
        <w:rPr>
          <w:i w:val="0"/>
          <w:iCs/>
        </w:rPr>
        <w:t>SourceForge</w:t>
      </w:r>
      <w:proofErr w:type="spellEnd"/>
      <w:r>
        <w:rPr>
          <w:i w:val="0"/>
          <w:iCs/>
        </w:rPr>
        <w:t xml:space="preserve"> – C++framework for storage analysis and design of multiple-input multiple-</w:t>
      </w:r>
      <w:proofErr w:type="spellStart"/>
      <w:r>
        <w:rPr>
          <w:i w:val="0"/>
          <w:iCs/>
        </w:rPr>
        <w:t>outpus</w:t>
      </w:r>
      <w:proofErr w:type="spellEnd"/>
      <w:r>
        <w:rPr>
          <w:i w:val="0"/>
          <w:iCs/>
        </w:rPr>
        <w:t xml:space="preserve"> Fuzzy control systems without </w:t>
      </w:r>
      <w:proofErr w:type="spellStart"/>
      <w:r>
        <w:rPr>
          <w:i w:val="0"/>
          <w:iCs/>
        </w:rPr>
        <w:t>constraings</w:t>
      </w:r>
      <w:proofErr w:type="spellEnd"/>
      <w:r>
        <w:rPr>
          <w:i w:val="0"/>
          <w:iCs/>
        </w:rPr>
        <w:t xml:space="preserve"> in the order of either the inputs or output vectors. </w:t>
      </w:r>
    </w:p>
    <w:p w14:paraId="464EB336" w14:textId="6C5B7F8A" w:rsidR="00003C6E" w:rsidRDefault="00003C6E" w:rsidP="009B5037">
      <w:pPr>
        <w:pStyle w:val="BodyText"/>
        <w:widowControl w:val="0"/>
        <w:numPr>
          <w:ilvl w:val="0"/>
          <w:numId w:val="14"/>
        </w:numPr>
        <w:autoSpaceDE w:val="0"/>
        <w:autoSpaceDN w:val="0"/>
        <w:spacing w:before="170"/>
        <w:ind w:right="840"/>
        <w:rPr>
          <w:i w:val="0"/>
          <w:iCs/>
        </w:rPr>
      </w:pPr>
      <w:r>
        <w:rPr>
          <w:i w:val="0"/>
          <w:iCs/>
        </w:rPr>
        <w:t xml:space="preserve">LFLC - </w:t>
      </w:r>
      <w:r w:rsidRPr="00493191">
        <w:rPr>
          <w:b/>
          <w:bCs/>
        </w:rPr>
        <w:t>LFLC 2000 (Linguistic Fuzzy Logic Controller)</w:t>
      </w:r>
      <w:r w:rsidRPr="00493191">
        <w:t xml:space="preserve"> is specialized software, which is based on results obtained in formal theory of fuzzy logic. It makes it possible to deduce conclusions </w:t>
      </w:r>
      <w:proofErr w:type="gramStart"/>
      <w:r w:rsidRPr="00493191">
        <w:t>on the basis of</w:t>
      </w:r>
      <w:proofErr w:type="gramEnd"/>
      <w:r w:rsidRPr="00493191">
        <w:t xml:space="preserve"> imprecise description of the given situation using </w:t>
      </w:r>
      <w:r w:rsidRPr="00493191">
        <w:rPr>
          <w:iCs/>
        </w:rPr>
        <w:t>fuzzy IF-THEN rules</w:t>
      </w:r>
      <w:r w:rsidRPr="00493191">
        <w:t xml:space="preserve">. The rules are interpreted either as fuzzy relations, or they can be taken as genuine linguistic expressions and </w:t>
      </w:r>
      <w:r w:rsidRPr="00493191">
        <w:lastRenderedPageBreak/>
        <w:t>interpreted using the original theory developed in IRAFM.</w:t>
      </w:r>
      <w:r w:rsidRPr="00493191">
        <w:rPr>
          <w:b/>
          <w:bCs/>
        </w:rPr>
        <w:br/>
      </w:r>
    </w:p>
    <w:p w14:paraId="1C16B5AD" w14:textId="4E5814E0" w:rsidR="009B5037" w:rsidRDefault="009B5037" w:rsidP="009B5037">
      <w:pPr>
        <w:pStyle w:val="BodyText"/>
        <w:widowControl w:val="0"/>
        <w:numPr>
          <w:ilvl w:val="0"/>
          <w:numId w:val="14"/>
        </w:numPr>
        <w:autoSpaceDE w:val="0"/>
        <w:autoSpaceDN w:val="0"/>
        <w:spacing w:before="170"/>
        <w:ind w:right="840"/>
        <w:rPr>
          <w:i w:val="0"/>
          <w:iCs/>
        </w:rPr>
      </w:pPr>
      <w:r>
        <w:rPr>
          <w:i w:val="0"/>
          <w:iCs/>
        </w:rPr>
        <w:t>Mental Modeler – based upon Fuzzy Logic Cognitive Mapping</w:t>
      </w:r>
    </w:p>
    <w:p w14:paraId="53ABAF11" w14:textId="77777777" w:rsidR="00003C6E" w:rsidRPr="00F074DA" w:rsidRDefault="00003C6E" w:rsidP="00003C6E">
      <w:pPr>
        <w:pStyle w:val="BodyText"/>
        <w:widowControl w:val="0"/>
        <w:numPr>
          <w:ilvl w:val="1"/>
          <w:numId w:val="14"/>
        </w:numPr>
        <w:autoSpaceDE w:val="0"/>
        <w:autoSpaceDN w:val="0"/>
        <w:spacing w:before="170"/>
        <w:ind w:right="840"/>
        <w:rPr>
          <w:i w:val="0"/>
          <w:iCs/>
        </w:rPr>
      </w:pPr>
      <w:r w:rsidRPr="00F074DA">
        <w:rPr>
          <w:i w:val="0"/>
          <w:iCs/>
        </w:rPr>
        <w:t>Based in Fuzzy-logic Cognitive Mapping (FCM), users can easily develop semi-quantitative models of environmental issues, social concerns or social-ecological systems in Mental Modeler by:</w:t>
      </w:r>
    </w:p>
    <w:p w14:paraId="7C68048D" w14:textId="77777777" w:rsidR="00003C6E" w:rsidRPr="00F074DA" w:rsidRDefault="00003C6E" w:rsidP="00003C6E">
      <w:pPr>
        <w:numPr>
          <w:ilvl w:val="2"/>
          <w:numId w:val="14"/>
        </w:numPr>
        <w:shd w:val="clear" w:color="auto" w:fill="FFFFFF"/>
        <w:rPr>
          <w:rFonts w:ascii="Helvetica" w:eastAsia="Times New Roman" w:hAnsi="Helvetica" w:cs="Helvetica"/>
          <w:color w:val="000000"/>
        </w:rPr>
      </w:pPr>
      <w:r w:rsidRPr="00F074DA">
        <w:rPr>
          <w:rFonts w:ascii="Helvetica" w:eastAsia="Times New Roman" w:hAnsi="Helvetica" w:cs="Helvetica"/>
          <w:color w:val="000000"/>
        </w:rPr>
        <w:t> Defining the important components of a system</w:t>
      </w:r>
    </w:p>
    <w:p w14:paraId="3D838C36" w14:textId="77777777" w:rsidR="00003C6E" w:rsidRPr="00F074DA" w:rsidRDefault="00003C6E" w:rsidP="00003C6E">
      <w:pPr>
        <w:numPr>
          <w:ilvl w:val="2"/>
          <w:numId w:val="14"/>
        </w:numPr>
        <w:shd w:val="clear" w:color="auto" w:fill="FFFFFF"/>
        <w:rPr>
          <w:rFonts w:ascii="Helvetica" w:eastAsia="Times New Roman" w:hAnsi="Helvetica" w:cs="Helvetica"/>
          <w:color w:val="000000"/>
        </w:rPr>
      </w:pPr>
      <w:r w:rsidRPr="00F074DA">
        <w:rPr>
          <w:rFonts w:ascii="Helvetica" w:eastAsia="Times New Roman" w:hAnsi="Helvetica" w:cs="Helvetica"/>
          <w:color w:val="000000"/>
        </w:rPr>
        <w:t> Defining the relationships between these components</w:t>
      </w:r>
    </w:p>
    <w:p w14:paraId="7AA6B82C" w14:textId="77777777" w:rsidR="00003C6E" w:rsidRPr="00F074DA" w:rsidRDefault="00003C6E" w:rsidP="00003C6E">
      <w:pPr>
        <w:numPr>
          <w:ilvl w:val="2"/>
          <w:numId w:val="14"/>
        </w:numPr>
        <w:shd w:val="clear" w:color="auto" w:fill="FFFFFF"/>
        <w:rPr>
          <w:rFonts w:ascii="Helvetica" w:eastAsia="Times New Roman" w:hAnsi="Helvetica" w:cs="Helvetica"/>
          <w:color w:val="000000"/>
        </w:rPr>
      </w:pPr>
      <w:r w:rsidRPr="00F074DA">
        <w:rPr>
          <w:rFonts w:ascii="Helvetica" w:eastAsia="Times New Roman" w:hAnsi="Helvetica" w:cs="Helvetica"/>
          <w:color w:val="000000"/>
        </w:rPr>
        <w:t> Running "what if" scenarios to determine how the system might react under a range of possible changes.</w:t>
      </w:r>
    </w:p>
    <w:p w14:paraId="68F477E7" w14:textId="77777777" w:rsidR="00003C6E" w:rsidRPr="00E02055" w:rsidRDefault="00003C6E" w:rsidP="00003C6E">
      <w:pPr>
        <w:pStyle w:val="ListParagraph"/>
        <w:numPr>
          <w:ilvl w:val="1"/>
          <w:numId w:val="14"/>
        </w:numPr>
        <w:shd w:val="clear" w:color="auto" w:fill="FFFFFF"/>
        <w:contextualSpacing/>
        <w:rPr>
          <w:rFonts w:ascii="Helvetica" w:hAnsi="Helvetica" w:cs="Helvetica"/>
          <w:color w:val="000000"/>
        </w:rPr>
      </w:pPr>
      <w:r w:rsidRPr="00E02055">
        <w:rPr>
          <w:rFonts w:ascii="Helvetica" w:hAnsi="Helvetica" w:cs="Helvetica"/>
          <w:b/>
          <w:bCs/>
          <w:i/>
          <w:iCs/>
          <w:color w:val="000000"/>
          <w:bdr w:val="none" w:sz="0" w:space="0" w:color="auto" w:frame="1"/>
        </w:rPr>
        <w:t>Mental Modeler</w:t>
      </w:r>
      <w:r w:rsidRPr="00E02055">
        <w:rPr>
          <w:rFonts w:ascii="Helvetica" w:hAnsi="Helvetica" w:cs="Helvetica"/>
          <w:color w:val="000000"/>
        </w:rPr>
        <w:t> allows you to build Fuzzy-logic Cognitive Maps easily and intuitively. Once models are built, increasing or decreasing the components included in the model allows you to examine different scenarios of change. Because of their flexibility, FCM have been used in a range of scientific disciplines, from political science to economics to ecology.</w:t>
      </w:r>
    </w:p>
    <w:p w14:paraId="5DD86410" w14:textId="171F6E77" w:rsidR="009B5037" w:rsidRDefault="009B5037" w:rsidP="009B5037">
      <w:pPr>
        <w:pStyle w:val="BodyText"/>
        <w:widowControl w:val="0"/>
        <w:numPr>
          <w:ilvl w:val="0"/>
          <w:numId w:val="14"/>
        </w:numPr>
        <w:autoSpaceDE w:val="0"/>
        <w:autoSpaceDN w:val="0"/>
        <w:spacing w:before="170"/>
        <w:ind w:right="840"/>
        <w:rPr>
          <w:i w:val="0"/>
          <w:iCs/>
        </w:rPr>
      </w:pPr>
      <w:proofErr w:type="spellStart"/>
      <w:r>
        <w:rPr>
          <w:i w:val="0"/>
          <w:iCs/>
        </w:rPr>
        <w:t>FuzzF</w:t>
      </w:r>
      <w:proofErr w:type="spellEnd"/>
    </w:p>
    <w:p w14:paraId="2BDD884D" w14:textId="6871AD7B" w:rsidR="009B5037" w:rsidRDefault="009B5037" w:rsidP="009B5037">
      <w:pPr>
        <w:pStyle w:val="BodyText"/>
        <w:widowControl w:val="0"/>
        <w:numPr>
          <w:ilvl w:val="0"/>
          <w:numId w:val="14"/>
        </w:numPr>
        <w:autoSpaceDE w:val="0"/>
        <w:autoSpaceDN w:val="0"/>
        <w:spacing w:before="170"/>
        <w:ind w:right="840"/>
        <w:rPr>
          <w:i w:val="0"/>
          <w:iCs/>
        </w:rPr>
      </w:pPr>
      <w:r>
        <w:rPr>
          <w:i w:val="0"/>
          <w:iCs/>
        </w:rPr>
        <w:t>Mathematica Fuzzy Tool</w:t>
      </w:r>
    </w:p>
    <w:p w14:paraId="6C193F44" w14:textId="413DB912" w:rsidR="009B5037" w:rsidRDefault="00003C6E" w:rsidP="009B5037">
      <w:pPr>
        <w:pStyle w:val="BodyText"/>
        <w:widowControl w:val="0"/>
        <w:numPr>
          <w:ilvl w:val="0"/>
          <w:numId w:val="14"/>
        </w:numPr>
        <w:autoSpaceDE w:val="0"/>
        <w:autoSpaceDN w:val="0"/>
        <w:spacing w:before="170"/>
        <w:ind w:right="840"/>
        <w:rPr>
          <w:i w:val="0"/>
          <w:iCs/>
        </w:rPr>
      </w:pPr>
      <w:r>
        <w:rPr>
          <w:i w:val="0"/>
          <w:iCs/>
        </w:rPr>
        <w:t>FIDE</w:t>
      </w:r>
    </w:p>
    <w:p w14:paraId="77F1B53D" w14:textId="01EBF3FA" w:rsidR="00003C6E" w:rsidRDefault="00003C6E" w:rsidP="009B5037">
      <w:pPr>
        <w:pStyle w:val="BodyText"/>
        <w:widowControl w:val="0"/>
        <w:numPr>
          <w:ilvl w:val="0"/>
          <w:numId w:val="14"/>
        </w:numPr>
        <w:autoSpaceDE w:val="0"/>
        <w:autoSpaceDN w:val="0"/>
        <w:spacing w:before="170"/>
        <w:ind w:right="840"/>
        <w:rPr>
          <w:i w:val="0"/>
          <w:iCs/>
        </w:rPr>
      </w:pPr>
      <w:proofErr w:type="spellStart"/>
      <w:r>
        <w:rPr>
          <w:i w:val="0"/>
          <w:iCs/>
        </w:rPr>
        <w:t>TILShell</w:t>
      </w:r>
      <w:proofErr w:type="spellEnd"/>
    </w:p>
    <w:p w14:paraId="53FB720B" w14:textId="295A2CA2" w:rsidR="00003C6E" w:rsidRDefault="00003C6E" w:rsidP="009B5037">
      <w:pPr>
        <w:pStyle w:val="BodyText"/>
        <w:widowControl w:val="0"/>
        <w:numPr>
          <w:ilvl w:val="0"/>
          <w:numId w:val="14"/>
        </w:numPr>
        <w:autoSpaceDE w:val="0"/>
        <w:autoSpaceDN w:val="0"/>
        <w:spacing w:before="170"/>
        <w:ind w:right="840"/>
        <w:rPr>
          <w:i w:val="0"/>
          <w:iCs/>
        </w:rPr>
      </w:pPr>
      <w:r>
        <w:rPr>
          <w:i w:val="0"/>
          <w:iCs/>
        </w:rPr>
        <w:t>Fuzzy Tech</w:t>
      </w:r>
    </w:p>
    <w:p w14:paraId="036F05FE" w14:textId="19F748C2" w:rsidR="00003C6E" w:rsidRDefault="00003C6E" w:rsidP="009B5037">
      <w:pPr>
        <w:pStyle w:val="BodyText"/>
        <w:widowControl w:val="0"/>
        <w:numPr>
          <w:ilvl w:val="0"/>
          <w:numId w:val="14"/>
        </w:numPr>
        <w:autoSpaceDE w:val="0"/>
        <w:autoSpaceDN w:val="0"/>
        <w:spacing w:before="170"/>
        <w:ind w:right="840"/>
        <w:rPr>
          <w:i w:val="0"/>
          <w:iCs/>
        </w:rPr>
      </w:pPr>
      <w:proofErr w:type="spellStart"/>
      <w:r>
        <w:rPr>
          <w:i w:val="0"/>
          <w:iCs/>
        </w:rPr>
        <w:t>RockOn</w:t>
      </w:r>
      <w:proofErr w:type="spellEnd"/>
      <w:r>
        <w:rPr>
          <w:i w:val="0"/>
          <w:iCs/>
        </w:rPr>
        <w:t xml:space="preserve"> Fuzzy Tool</w:t>
      </w:r>
    </w:p>
    <w:p w14:paraId="69B62AFF" w14:textId="11D733F2" w:rsidR="00003C6E" w:rsidRDefault="00003C6E" w:rsidP="009B5037">
      <w:pPr>
        <w:pStyle w:val="BodyText"/>
        <w:widowControl w:val="0"/>
        <w:numPr>
          <w:ilvl w:val="0"/>
          <w:numId w:val="14"/>
        </w:numPr>
        <w:autoSpaceDE w:val="0"/>
        <w:autoSpaceDN w:val="0"/>
        <w:spacing w:before="170"/>
        <w:ind w:right="840"/>
        <w:rPr>
          <w:i w:val="0"/>
          <w:iCs/>
        </w:rPr>
      </w:pPr>
      <w:proofErr w:type="spellStart"/>
      <w:r>
        <w:rPr>
          <w:i w:val="0"/>
          <w:iCs/>
        </w:rPr>
        <w:t>SciLab</w:t>
      </w:r>
      <w:proofErr w:type="spellEnd"/>
      <w:r>
        <w:rPr>
          <w:i w:val="0"/>
          <w:iCs/>
        </w:rPr>
        <w:t xml:space="preserve"> Fuzzy </w:t>
      </w:r>
      <w:proofErr w:type="spellStart"/>
      <w:r>
        <w:rPr>
          <w:i w:val="0"/>
          <w:iCs/>
        </w:rPr>
        <w:t>Fuzzy</w:t>
      </w:r>
      <w:proofErr w:type="spellEnd"/>
      <w:r>
        <w:rPr>
          <w:i w:val="0"/>
          <w:iCs/>
        </w:rPr>
        <w:t xml:space="preserve"> Tool </w:t>
      </w:r>
    </w:p>
    <w:p w14:paraId="07F08E94" w14:textId="00F32755" w:rsidR="00003C6E" w:rsidRDefault="00003C6E" w:rsidP="009B5037">
      <w:pPr>
        <w:pStyle w:val="BodyText"/>
        <w:widowControl w:val="0"/>
        <w:numPr>
          <w:ilvl w:val="0"/>
          <w:numId w:val="14"/>
        </w:numPr>
        <w:autoSpaceDE w:val="0"/>
        <w:autoSpaceDN w:val="0"/>
        <w:spacing w:before="170"/>
        <w:ind w:right="840"/>
        <w:rPr>
          <w:i w:val="0"/>
          <w:iCs/>
        </w:rPr>
      </w:pPr>
      <w:r>
        <w:rPr>
          <w:i w:val="0"/>
          <w:iCs/>
        </w:rPr>
        <w:t>UNFUZZY</w:t>
      </w:r>
    </w:p>
    <w:p w14:paraId="0B38A014" w14:textId="778AC605" w:rsidR="00003C6E" w:rsidRDefault="00003C6E" w:rsidP="009B5037">
      <w:pPr>
        <w:pStyle w:val="BodyText"/>
        <w:widowControl w:val="0"/>
        <w:numPr>
          <w:ilvl w:val="0"/>
          <w:numId w:val="14"/>
        </w:numPr>
        <w:autoSpaceDE w:val="0"/>
        <w:autoSpaceDN w:val="0"/>
        <w:spacing w:before="170"/>
        <w:ind w:right="840"/>
        <w:rPr>
          <w:i w:val="0"/>
          <w:iCs/>
        </w:rPr>
      </w:pPr>
      <w:r>
        <w:rPr>
          <w:i w:val="0"/>
          <w:iCs/>
        </w:rPr>
        <w:t>XFUZZY</w:t>
      </w:r>
    </w:p>
    <w:p w14:paraId="36F90139" w14:textId="4EC1BE88" w:rsidR="009B5037" w:rsidRPr="009B5037" w:rsidRDefault="009B5037" w:rsidP="009B5037">
      <w:pPr>
        <w:pStyle w:val="BodyText"/>
        <w:widowControl w:val="0"/>
        <w:numPr>
          <w:ilvl w:val="0"/>
          <w:numId w:val="14"/>
        </w:numPr>
        <w:autoSpaceDE w:val="0"/>
        <w:autoSpaceDN w:val="0"/>
        <w:spacing w:before="170"/>
        <w:ind w:right="840"/>
        <w:rPr>
          <w:i w:val="0"/>
          <w:iCs/>
        </w:rPr>
      </w:pPr>
      <w:r>
        <w:rPr>
          <w:i w:val="0"/>
          <w:iCs/>
        </w:rPr>
        <w:t xml:space="preserve">Fulsome – </w:t>
      </w:r>
      <w:proofErr w:type="spellStart"/>
      <w:r>
        <w:rPr>
          <w:i w:val="0"/>
          <w:iCs/>
        </w:rPr>
        <w:t>FUzzy</w:t>
      </w:r>
      <w:proofErr w:type="spellEnd"/>
      <w:r>
        <w:rPr>
          <w:i w:val="0"/>
          <w:iCs/>
        </w:rPr>
        <w:t xml:space="preserve"> Logic for </w:t>
      </w:r>
      <w:proofErr w:type="spellStart"/>
      <w:r>
        <w:rPr>
          <w:i w:val="0"/>
          <w:iCs/>
        </w:rPr>
        <w:t>SOftware</w:t>
      </w:r>
      <w:proofErr w:type="spellEnd"/>
      <w:r>
        <w:rPr>
          <w:i w:val="0"/>
          <w:iCs/>
        </w:rPr>
        <w:t xml:space="preserve"> </w:t>
      </w:r>
      <w:proofErr w:type="spellStart"/>
      <w:r>
        <w:rPr>
          <w:i w:val="0"/>
          <w:iCs/>
        </w:rPr>
        <w:t>MEtrics</w:t>
      </w:r>
      <w:proofErr w:type="spellEnd"/>
      <w:r>
        <w:rPr>
          <w:i w:val="0"/>
          <w:iCs/>
        </w:rPr>
        <w:t xml:space="preserve"> - used for project management software development decision making</w:t>
      </w:r>
    </w:p>
    <w:p w14:paraId="0F35C2E3" w14:textId="548E1007" w:rsidR="003D3F6C" w:rsidRDefault="003D3F6C"/>
    <w:p w14:paraId="6909CC69" w14:textId="77777777" w:rsidR="009B5037" w:rsidRDefault="009B5037"/>
    <w:sectPr w:rsidR="009B5037" w:rsidSect="00486AB7">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33635" w14:textId="77777777" w:rsidR="00F86251" w:rsidRDefault="00F86251" w:rsidP="003D3F6C">
      <w:r>
        <w:separator/>
      </w:r>
    </w:p>
  </w:endnote>
  <w:endnote w:type="continuationSeparator" w:id="0">
    <w:p w14:paraId="672C94C0" w14:textId="77777777" w:rsidR="00F86251" w:rsidRDefault="00F86251" w:rsidP="003D3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744897"/>
      <w:docPartObj>
        <w:docPartGallery w:val="Page Numbers (Bottom of Page)"/>
        <w:docPartUnique/>
      </w:docPartObj>
    </w:sdtPr>
    <w:sdtContent>
      <w:sdt>
        <w:sdtPr>
          <w:id w:val="-1705238520"/>
          <w:docPartObj>
            <w:docPartGallery w:val="Page Numbers (Top of Page)"/>
            <w:docPartUnique/>
          </w:docPartObj>
        </w:sdtPr>
        <w:sdtContent>
          <w:p w14:paraId="170DBF6A" w14:textId="7657EC7F" w:rsidR="00AD76AD" w:rsidRDefault="00AD76AD">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5FEE759" w14:textId="77777777" w:rsidR="00AD76AD" w:rsidRDefault="00AD7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5732C" w14:textId="77777777" w:rsidR="00F86251" w:rsidRDefault="00F86251" w:rsidP="003D3F6C">
      <w:r>
        <w:separator/>
      </w:r>
    </w:p>
  </w:footnote>
  <w:footnote w:type="continuationSeparator" w:id="0">
    <w:p w14:paraId="6F006D0D" w14:textId="77777777" w:rsidR="00F86251" w:rsidRDefault="00F86251" w:rsidP="003D3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7184E" w14:textId="399C1F13" w:rsidR="00AD76AD" w:rsidRDefault="00AD76AD">
    <w:pPr>
      <w:pStyle w:val="Header"/>
    </w:pPr>
    <w:r>
      <w:t xml:space="preserve">DRAFT Soil Interpretations Generator </w:t>
    </w:r>
  </w:p>
  <w:p w14:paraId="22ED723E" w14:textId="2FEA61B0" w:rsidR="00AD76AD" w:rsidRDefault="00AD76AD">
    <w:pPr>
      <w:pStyle w:val="Header"/>
    </w:pPr>
    <w:r>
      <w:t>5/22/2020</w:t>
    </w:r>
  </w:p>
  <w:p w14:paraId="61ED9281" w14:textId="77777777" w:rsidR="00AD76AD" w:rsidRDefault="00AD7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B1AF4"/>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957F4"/>
    <w:multiLevelType w:val="multilevel"/>
    <w:tmpl w:val="D3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B0848"/>
    <w:multiLevelType w:val="hybridMultilevel"/>
    <w:tmpl w:val="A5A6718A"/>
    <w:lvl w:ilvl="0" w:tplc="33E89200">
      <w:numFmt w:val="bullet"/>
      <w:lvlText w:val="–"/>
      <w:lvlJc w:val="left"/>
      <w:pPr>
        <w:ind w:left="1360" w:hanging="360"/>
      </w:pPr>
      <w:rPr>
        <w:rFonts w:ascii="Arial" w:eastAsia="Arial" w:hAnsi="Arial" w:cs="Arial" w:hint="default"/>
        <w:w w:val="100"/>
        <w:sz w:val="22"/>
        <w:szCs w:val="22"/>
      </w:rPr>
    </w:lvl>
    <w:lvl w:ilvl="1" w:tplc="8A8232FE">
      <w:numFmt w:val="bullet"/>
      <w:lvlText w:val="•"/>
      <w:lvlJc w:val="left"/>
      <w:pPr>
        <w:ind w:left="2234" w:hanging="360"/>
      </w:pPr>
      <w:rPr>
        <w:rFonts w:hint="default"/>
      </w:rPr>
    </w:lvl>
    <w:lvl w:ilvl="2" w:tplc="803602F4">
      <w:numFmt w:val="bullet"/>
      <w:lvlText w:val="•"/>
      <w:lvlJc w:val="left"/>
      <w:pPr>
        <w:ind w:left="3108" w:hanging="360"/>
      </w:pPr>
      <w:rPr>
        <w:rFonts w:hint="default"/>
      </w:rPr>
    </w:lvl>
    <w:lvl w:ilvl="3" w:tplc="B644F614">
      <w:numFmt w:val="bullet"/>
      <w:lvlText w:val="•"/>
      <w:lvlJc w:val="left"/>
      <w:pPr>
        <w:ind w:left="3982" w:hanging="360"/>
      </w:pPr>
      <w:rPr>
        <w:rFonts w:hint="default"/>
      </w:rPr>
    </w:lvl>
    <w:lvl w:ilvl="4" w:tplc="24CC238E">
      <w:numFmt w:val="bullet"/>
      <w:lvlText w:val="•"/>
      <w:lvlJc w:val="left"/>
      <w:pPr>
        <w:ind w:left="4856" w:hanging="360"/>
      </w:pPr>
      <w:rPr>
        <w:rFonts w:hint="default"/>
      </w:rPr>
    </w:lvl>
    <w:lvl w:ilvl="5" w:tplc="764E18A2">
      <w:numFmt w:val="bullet"/>
      <w:lvlText w:val="•"/>
      <w:lvlJc w:val="left"/>
      <w:pPr>
        <w:ind w:left="5730" w:hanging="360"/>
      </w:pPr>
      <w:rPr>
        <w:rFonts w:hint="default"/>
      </w:rPr>
    </w:lvl>
    <w:lvl w:ilvl="6" w:tplc="582C2770">
      <w:numFmt w:val="bullet"/>
      <w:lvlText w:val="•"/>
      <w:lvlJc w:val="left"/>
      <w:pPr>
        <w:ind w:left="6604" w:hanging="360"/>
      </w:pPr>
      <w:rPr>
        <w:rFonts w:hint="default"/>
      </w:rPr>
    </w:lvl>
    <w:lvl w:ilvl="7" w:tplc="642A1C18">
      <w:numFmt w:val="bullet"/>
      <w:lvlText w:val="•"/>
      <w:lvlJc w:val="left"/>
      <w:pPr>
        <w:ind w:left="7478" w:hanging="360"/>
      </w:pPr>
      <w:rPr>
        <w:rFonts w:hint="default"/>
      </w:rPr>
    </w:lvl>
    <w:lvl w:ilvl="8" w:tplc="0EBCC55C">
      <w:numFmt w:val="bullet"/>
      <w:lvlText w:val="•"/>
      <w:lvlJc w:val="left"/>
      <w:pPr>
        <w:ind w:left="8352" w:hanging="360"/>
      </w:pPr>
      <w:rPr>
        <w:rFonts w:hint="default"/>
      </w:rPr>
    </w:lvl>
  </w:abstractNum>
  <w:abstractNum w:abstractNumId="3" w15:restartNumberingAfterBreak="0">
    <w:nsid w:val="4D405A19"/>
    <w:multiLevelType w:val="multilevel"/>
    <w:tmpl w:val="677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110A2"/>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5617A"/>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27385"/>
    <w:multiLevelType w:val="hybridMultilevel"/>
    <w:tmpl w:val="EF1471F0"/>
    <w:lvl w:ilvl="0" w:tplc="04090001">
      <w:start w:val="1"/>
      <w:numFmt w:val="bullet"/>
      <w:lvlText w:val=""/>
      <w:lvlJc w:val="left"/>
      <w:pPr>
        <w:ind w:left="360" w:hanging="360"/>
      </w:pPr>
      <w:rPr>
        <w:rFonts w:ascii="Symbol" w:hAnsi="Symbol" w:hint="default"/>
        <w:b/>
        <w:bCs/>
        <w:color w:val="1F487C"/>
        <w:spacing w:val="-1"/>
        <w:w w:val="99"/>
        <w:sz w:val="32"/>
        <w:szCs w:val="32"/>
      </w:rPr>
    </w:lvl>
    <w:lvl w:ilvl="1" w:tplc="B816BB9A">
      <w:numFmt w:val="bullet"/>
      <w:lvlText w:val=""/>
      <w:lvlJc w:val="left"/>
      <w:pPr>
        <w:ind w:left="720" w:hanging="360"/>
      </w:pPr>
      <w:rPr>
        <w:rFonts w:ascii="Symbol" w:eastAsia="Symbol" w:hAnsi="Symbol" w:cs="Symbol" w:hint="default"/>
        <w:w w:val="100"/>
        <w:sz w:val="22"/>
        <w:szCs w:val="22"/>
      </w:rPr>
    </w:lvl>
    <w:lvl w:ilvl="2" w:tplc="9132D2FA">
      <w:numFmt w:val="bullet"/>
      <w:lvlText w:val="•"/>
      <w:lvlJc w:val="left"/>
      <w:pPr>
        <w:ind w:left="1691" w:hanging="360"/>
      </w:pPr>
      <w:rPr>
        <w:rFonts w:hint="default"/>
      </w:rPr>
    </w:lvl>
    <w:lvl w:ilvl="3" w:tplc="58B48B52">
      <w:numFmt w:val="bullet"/>
      <w:lvlText w:val="•"/>
      <w:lvlJc w:val="left"/>
      <w:pPr>
        <w:ind w:left="2662" w:hanging="360"/>
      </w:pPr>
      <w:rPr>
        <w:rFonts w:hint="default"/>
      </w:rPr>
    </w:lvl>
    <w:lvl w:ilvl="4" w:tplc="59C69AC6">
      <w:numFmt w:val="bullet"/>
      <w:lvlText w:val="•"/>
      <w:lvlJc w:val="left"/>
      <w:pPr>
        <w:ind w:left="3633" w:hanging="360"/>
      </w:pPr>
      <w:rPr>
        <w:rFonts w:hint="default"/>
      </w:rPr>
    </w:lvl>
    <w:lvl w:ilvl="5" w:tplc="2006D8C0">
      <w:numFmt w:val="bullet"/>
      <w:lvlText w:val="•"/>
      <w:lvlJc w:val="left"/>
      <w:pPr>
        <w:ind w:left="4604" w:hanging="360"/>
      </w:pPr>
      <w:rPr>
        <w:rFonts w:hint="default"/>
      </w:rPr>
    </w:lvl>
    <w:lvl w:ilvl="6" w:tplc="C78A8B8A">
      <w:numFmt w:val="bullet"/>
      <w:lvlText w:val="•"/>
      <w:lvlJc w:val="left"/>
      <w:pPr>
        <w:ind w:left="5575" w:hanging="360"/>
      </w:pPr>
      <w:rPr>
        <w:rFonts w:hint="default"/>
      </w:rPr>
    </w:lvl>
    <w:lvl w:ilvl="7" w:tplc="C6F8ACE6">
      <w:numFmt w:val="bullet"/>
      <w:lvlText w:val="•"/>
      <w:lvlJc w:val="left"/>
      <w:pPr>
        <w:ind w:left="6546" w:hanging="360"/>
      </w:pPr>
      <w:rPr>
        <w:rFonts w:hint="default"/>
      </w:rPr>
    </w:lvl>
    <w:lvl w:ilvl="8" w:tplc="A0A8B694">
      <w:numFmt w:val="bullet"/>
      <w:lvlText w:val="•"/>
      <w:lvlJc w:val="left"/>
      <w:pPr>
        <w:ind w:left="7517" w:hanging="360"/>
      </w:pPr>
      <w:rPr>
        <w:rFonts w:hint="default"/>
      </w:rPr>
    </w:lvl>
  </w:abstractNum>
  <w:abstractNum w:abstractNumId="7" w15:restartNumberingAfterBreak="0">
    <w:nsid w:val="651A51EB"/>
    <w:multiLevelType w:val="multilevel"/>
    <w:tmpl w:val="9BC2EF1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65B21A2B"/>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47592"/>
    <w:multiLevelType w:val="multilevel"/>
    <w:tmpl w:val="FEAE0EA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55756C4"/>
    <w:multiLevelType w:val="multilevel"/>
    <w:tmpl w:val="4BEE6DC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9E16EAF"/>
    <w:multiLevelType w:val="hybridMultilevel"/>
    <w:tmpl w:val="F014CBBE"/>
    <w:lvl w:ilvl="0" w:tplc="04090001">
      <w:start w:val="1"/>
      <w:numFmt w:val="bullet"/>
      <w:lvlText w:val=""/>
      <w:lvlJc w:val="left"/>
      <w:pPr>
        <w:ind w:left="360" w:hanging="360"/>
      </w:pPr>
      <w:rPr>
        <w:rFonts w:ascii="Symbol" w:hAnsi="Symbol" w:hint="default"/>
        <w:b/>
        <w:bCs/>
        <w:color w:val="1F487C"/>
        <w:spacing w:val="-1"/>
        <w:w w:val="99"/>
        <w:sz w:val="32"/>
        <w:szCs w:val="32"/>
      </w:rPr>
    </w:lvl>
    <w:lvl w:ilvl="1" w:tplc="B816BB9A">
      <w:numFmt w:val="bullet"/>
      <w:lvlText w:val=""/>
      <w:lvlJc w:val="left"/>
      <w:pPr>
        <w:ind w:left="720" w:hanging="360"/>
      </w:pPr>
      <w:rPr>
        <w:rFonts w:ascii="Symbol" w:eastAsia="Symbol" w:hAnsi="Symbol" w:cs="Symbol" w:hint="default"/>
        <w:w w:val="100"/>
        <w:sz w:val="22"/>
        <w:szCs w:val="22"/>
      </w:rPr>
    </w:lvl>
    <w:lvl w:ilvl="2" w:tplc="9132D2FA">
      <w:numFmt w:val="bullet"/>
      <w:lvlText w:val="•"/>
      <w:lvlJc w:val="left"/>
      <w:pPr>
        <w:ind w:left="1691" w:hanging="360"/>
      </w:pPr>
      <w:rPr>
        <w:rFonts w:hint="default"/>
      </w:rPr>
    </w:lvl>
    <w:lvl w:ilvl="3" w:tplc="58B48B52">
      <w:numFmt w:val="bullet"/>
      <w:lvlText w:val="•"/>
      <w:lvlJc w:val="left"/>
      <w:pPr>
        <w:ind w:left="2662" w:hanging="360"/>
      </w:pPr>
      <w:rPr>
        <w:rFonts w:hint="default"/>
      </w:rPr>
    </w:lvl>
    <w:lvl w:ilvl="4" w:tplc="59C69AC6">
      <w:numFmt w:val="bullet"/>
      <w:lvlText w:val="•"/>
      <w:lvlJc w:val="left"/>
      <w:pPr>
        <w:ind w:left="3633" w:hanging="360"/>
      </w:pPr>
      <w:rPr>
        <w:rFonts w:hint="default"/>
      </w:rPr>
    </w:lvl>
    <w:lvl w:ilvl="5" w:tplc="2006D8C0">
      <w:numFmt w:val="bullet"/>
      <w:lvlText w:val="•"/>
      <w:lvlJc w:val="left"/>
      <w:pPr>
        <w:ind w:left="4604" w:hanging="360"/>
      </w:pPr>
      <w:rPr>
        <w:rFonts w:hint="default"/>
      </w:rPr>
    </w:lvl>
    <w:lvl w:ilvl="6" w:tplc="C78A8B8A">
      <w:numFmt w:val="bullet"/>
      <w:lvlText w:val="•"/>
      <w:lvlJc w:val="left"/>
      <w:pPr>
        <w:ind w:left="5575" w:hanging="360"/>
      </w:pPr>
      <w:rPr>
        <w:rFonts w:hint="default"/>
      </w:rPr>
    </w:lvl>
    <w:lvl w:ilvl="7" w:tplc="C6F8ACE6">
      <w:numFmt w:val="bullet"/>
      <w:lvlText w:val="•"/>
      <w:lvlJc w:val="left"/>
      <w:pPr>
        <w:ind w:left="6546" w:hanging="360"/>
      </w:pPr>
      <w:rPr>
        <w:rFonts w:hint="default"/>
      </w:rPr>
    </w:lvl>
    <w:lvl w:ilvl="8" w:tplc="A0A8B694">
      <w:numFmt w:val="bullet"/>
      <w:lvlText w:val="•"/>
      <w:lvlJc w:val="left"/>
      <w:pPr>
        <w:ind w:left="7517" w:hanging="360"/>
      </w:pPr>
      <w:rPr>
        <w:rFonts w:hint="default"/>
      </w:rPr>
    </w:lvl>
  </w:abstractNum>
  <w:num w:numId="1">
    <w:abstractNumId w:val="9"/>
  </w:num>
  <w:num w:numId="2">
    <w:abstractNumId w:val="11"/>
  </w:num>
  <w:num w:numId="3">
    <w:abstractNumId w:val="0"/>
  </w:num>
  <w:num w:numId="4">
    <w:abstractNumId w:val="7"/>
  </w:num>
  <w:num w:numId="5">
    <w:abstractNumId w:val="10"/>
  </w:num>
  <w:num w:numId="6">
    <w:abstractNumId w:val="4"/>
  </w:num>
  <w:num w:numId="7">
    <w:abstractNumId w:val="5"/>
  </w:num>
  <w:num w:numId="8">
    <w:abstractNumId w:val="6"/>
  </w:num>
  <w:num w:numId="9">
    <w:abstractNumId w:val="2"/>
  </w:num>
  <w:num w:numId="10">
    <w:abstractNumId w:val="9"/>
  </w:num>
  <w:num w:numId="11">
    <w:abstractNumId w:val="9"/>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1"/>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C"/>
    <w:rsid w:val="00003C6E"/>
    <w:rsid w:val="00013876"/>
    <w:rsid w:val="000918D0"/>
    <w:rsid w:val="002275D8"/>
    <w:rsid w:val="002540E6"/>
    <w:rsid w:val="002B13F6"/>
    <w:rsid w:val="00351345"/>
    <w:rsid w:val="003656DC"/>
    <w:rsid w:val="003B4D05"/>
    <w:rsid w:val="003D3F6C"/>
    <w:rsid w:val="003F5B48"/>
    <w:rsid w:val="00433FDF"/>
    <w:rsid w:val="00484761"/>
    <w:rsid w:val="00486AB7"/>
    <w:rsid w:val="004E2EEE"/>
    <w:rsid w:val="006920A1"/>
    <w:rsid w:val="006B39D5"/>
    <w:rsid w:val="00792B0F"/>
    <w:rsid w:val="00812213"/>
    <w:rsid w:val="00825B4A"/>
    <w:rsid w:val="008A1A07"/>
    <w:rsid w:val="008D683A"/>
    <w:rsid w:val="009073DD"/>
    <w:rsid w:val="009753D1"/>
    <w:rsid w:val="009B5037"/>
    <w:rsid w:val="009C253B"/>
    <w:rsid w:val="00A851D4"/>
    <w:rsid w:val="00AA772A"/>
    <w:rsid w:val="00AD76AD"/>
    <w:rsid w:val="00B06AA5"/>
    <w:rsid w:val="00B873C1"/>
    <w:rsid w:val="00C95915"/>
    <w:rsid w:val="00D07B12"/>
    <w:rsid w:val="00E22109"/>
    <w:rsid w:val="00E5565C"/>
    <w:rsid w:val="00F067DE"/>
    <w:rsid w:val="00F44EEE"/>
    <w:rsid w:val="00F469CC"/>
    <w:rsid w:val="00F858C6"/>
    <w:rsid w:val="00F86251"/>
    <w:rsid w:val="00FC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4BDB"/>
  <w15:chartTrackingRefBased/>
  <w15:docId w15:val="{F3A79260-5116-49ED-870B-2594B02D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51D4"/>
  </w:style>
  <w:style w:type="paragraph" w:styleId="Heading1">
    <w:name w:val="heading 1"/>
    <w:basedOn w:val="Normal"/>
    <w:next w:val="Normal"/>
    <w:link w:val="Heading1Char"/>
    <w:qFormat/>
    <w:rsid w:val="003D3F6C"/>
    <w:pPr>
      <w:keepNext/>
      <w:numPr>
        <w:numId w:val="1"/>
      </w:numPr>
      <w:spacing w:before="240" w:after="60" w:line="276" w:lineRule="auto"/>
      <w:outlineLvl w:val="0"/>
    </w:pPr>
    <w:rPr>
      <w:rFonts w:ascii="Calibri" w:eastAsia="Times New Roman" w:hAnsi="Calibri" w:cs="Times New Roman"/>
      <w:b/>
      <w:bCs/>
      <w:color w:val="1F497D"/>
      <w:kern w:val="32"/>
      <w:sz w:val="36"/>
      <w:szCs w:val="32"/>
    </w:rPr>
  </w:style>
  <w:style w:type="paragraph" w:styleId="Heading2">
    <w:name w:val="heading 2"/>
    <w:basedOn w:val="Normal"/>
    <w:next w:val="Normal"/>
    <w:link w:val="Heading2Char"/>
    <w:qFormat/>
    <w:rsid w:val="003D3F6C"/>
    <w:pPr>
      <w:keepNext/>
      <w:numPr>
        <w:ilvl w:val="1"/>
        <w:numId w:val="1"/>
      </w:numPr>
      <w:spacing w:before="240" w:after="60" w:line="276" w:lineRule="auto"/>
      <w:outlineLvl w:val="1"/>
    </w:pPr>
    <w:rPr>
      <w:rFonts w:ascii="Calibri" w:eastAsia="Times New Roman" w:hAnsi="Calibri" w:cs="Times New Roman"/>
      <w:b/>
      <w:bCs/>
      <w:iCs/>
      <w:color w:val="1F497D"/>
      <w:sz w:val="28"/>
      <w:szCs w:val="28"/>
    </w:rPr>
  </w:style>
  <w:style w:type="paragraph" w:styleId="Heading3">
    <w:name w:val="heading 3"/>
    <w:basedOn w:val="Normal"/>
    <w:next w:val="Normal"/>
    <w:link w:val="Heading3Char"/>
    <w:qFormat/>
    <w:rsid w:val="003D3F6C"/>
    <w:pPr>
      <w:keepNext/>
      <w:numPr>
        <w:ilvl w:val="2"/>
        <w:numId w:val="1"/>
      </w:numPr>
      <w:spacing w:before="240" w:after="60" w:line="276" w:lineRule="auto"/>
      <w:outlineLvl w:val="2"/>
    </w:pPr>
    <w:rPr>
      <w:rFonts w:ascii="Arial" w:eastAsia="Times New Roman" w:hAnsi="Arial" w:cs="Arial"/>
      <w:b/>
      <w:bCs/>
      <w:i/>
      <w:color w:val="1F497D"/>
      <w:sz w:val="26"/>
      <w:szCs w:val="26"/>
    </w:rPr>
  </w:style>
  <w:style w:type="paragraph" w:styleId="Heading4">
    <w:name w:val="heading 4"/>
    <w:basedOn w:val="Normal"/>
    <w:next w:val="Normal"/>
    <w:link w:val="Heading4Char"/>
    <w:qFormat/>
    <w:rsid w:val="003D3F6C"/>
    <w:pPr>
      <w:keepNext/>
      <w:numPr>
        <w:ilvl w:val="3"/>
        <w:numId w:val="1"/>
      </w:numPr>
      <w:spacing w:before="240" w:after="60"/>
      <w:outlineLvl w:val="3"/>
    </w:pPr>
    <w:rPr>
      <w:rFonts w:ascii="Arial" w:eastAsia="Times New Roman" w:hAnsi="Arial" w:cs="Times New Roman"/>
      <w:color w:val="1F497D"/>
      <w:sz w:val="22"/>
      <w:szCs w:val="20"/>
    </w:rPr>
  </w:style>
  <w:style w:type="paragraph" w:styleId="Heading5">
    <w:name w:val="heading 5"/>
    <w:basedOn w:val="Normal"/>
    <w:next w:val="Normal"/>
    <w:link w:val="Heading5Char"/>
    <w:qFormat/>
    <w:rsid w:val="003D3F6C"/>
    <w:pPr>
      <w:numPr>
        <w:ilvl w:val="4"/>
        <w:numId w:val="1"/>
      </w:numPr>
      <w:spacing w:before="240" w:after="60"/>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3D3F6C"/>
    <w:pPr>
      <w:numPr>
        <w:ilvl w:val="5"/>
        <w:numId w:val="1"/>
      </w:numPr>
      <w:spacing w:before="240" w:after="60"/>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3D3F6C"/>
    <w:pPr>
      <w:numPr>
        <w:ilvl w:val="6"/>
        <w:numId w:val="1"/>
      </w:numPr>
      <w:spacing w:before="240" w:after="60"/>
      <w:outlineLvl w:val="6"/>
    </w:pPr>
    <w:rPr>
      <w:rFonts w:ascii="Arial" w:eastAsia="Times New Roman" w:hAnsi="Arial" w:cs="Times New Roman"/>
      <w:sz w:val="22"/>
      <w:szCs w:val="20"/>
    </w:rPr>
  </w:style>
  <w:style w:type="paragraph" w:styleId="Heading8">
    <w:name w:val="heading 8"/>
    <w:basedOn w:val="Normal"/>
    <w:next w:val="Normal"/>
    <w:link w:val="Heading8Char"/>
    <w:qFormat/>
    <w:rsid w:val="003D3F6C"/>
    <w:pPr>
      <w:numPr>
        <w:ilvl w:val="7"/>
        <w:numId w:val="1"/>
      </w:numPr>
      <w:spacing w:before="240" w:after="60"/>
      <w:outlineLvl w:val="7"/>
    </w:pPr>
    <w:rPr>
      <w:rFonts w:ascii="Arial" w:eastAsia="Times New Roman" w:hAnsi="Arial" w:cs="Times New Roman"/>
      <w:i/>
      <w:sz w:val="22"/>
      <w:szCs w:val="20"/>
    </w:rPr>
  </w:style>
  <w:style w:type="paragraph" w:styleId="Heading9">
    <w:name w:val="heading 9"/>
    <w:basedOn w:val="Normal"/>
    <w:next w:val="Normal"/>
    <w:link w:val="Heading9Char"/>
    <w:qFormat/>
    <w:rsid w:val="003D3F6C"/>
    <w:pPr>
      <w:numPr>
        <w:ilvl w:val="8"/>
        <w:numId w:val="1"/>
      </w:numPr>
      <w:spacing w:before="240" w:after="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3F6C"/>
    <w:rPr>
      <w:rFonts w:ascii="Calibri" w:eastAsia="Times New Roman" w:hAnsi="Calibri" w:cs="Times New Roman"/>
      <w:b/>
      <w:bCs/>
      <w:color w:val="1F497D"/>
      <w:kern w:val="32"/>
      <w:sz w:val="36"/>
      <w:szCs w:val="32"/>
    </w:rPr>
  </w:style>
  <w:style w:type="character" w:customStyle="1" w:styleId="Heading2Char">
    <w:name w:val="Heading 2 Char"/>
    <w:basedOn w:val="DefaultParagraphFont"/>
    <w:link w:val="Heading2"/>
    <w:rsid w:val="003D3F6C"/>
    <w:rPr>
      <w:rFonts w:ascii="Calibri" w:eastAsia="Times New Roman" w:hAnsi="Calibri" w:cs="Times New Roman"/>
      <w:b/>
      <w:bCs/>
      <w:iCs/>
      <w:color w:val="1F497D"/>
      <w:sz w:val="28"/>
      <w:szCs w:val="28"/>
    </w:rPr>
  </w:style>
  <w:style w:type="character" w:customStyle="1" w:styleId="Heading3Char">
    <w:name w:val="Heading 3 Char"/>
    <w:basedOn w:val="DefaultParagraphFont"/>
    <w:link w:val="Heading3"/>
    <w:rsid w:val="003D3F6C"/>
    <w:rPr>
      <w:rFonts w:ascii="Arial" w:eastAsia="Times New Roman" w:hAnsi="Arial" w:cs="Arial"/>
      <w:b/>
      <w:bCs/>
      <w:i/>
      <w:color w:val="1F497D"/>
      <w:sz w:val="26"/>
      <w:szCs w:val="26"/>
    </w:rPr>
  </w:style>
  <w:style w:type="character" w:customStyle="1" w:styleId="Heading4Char">
    <w:name w:val="Heading 4 Char"/>
    <w:basedOn w:val="DefaultParagraphFont"/>
    <w:link w:val="Heading4"/>
    <w:rsid w:val="003D3F6C"/>
    <w:rPr>
      <w:rFonts w:ascii="Arial" w:eastAsia="Times New Roman" w:hAnsi="Arial" w:cs="Times New Roman"/>
      <w:color w:val="1F497D"/>
      <w:sz w:val="22"/>
      <w:szCs w:val="20"/>
    </w:rPr>
  </w:style>
  <w:style w:type="character" w:customStyle="1" w:styleId="Heading5Char">
    <w:name w:val="Heading 5 Char"/>
    <w:basedOn w:val="DefaultParagraphFont"/>
    <w:link w:val="Heading5"/>
    <w:rsid w:val="003D3F6C"/>
    <w:rPr>
      <w:rFonts w:ascii="Arial" w:eastAsia="Times New Roman" w:hAnsi="Arial" w:cs="Times New Roman"/>
      <w:sz w:val="22"/>
      <w:szCs w:val="20"/>
    </w:rPr>
  </w:style>
  <w:style w:type="character" w:customStyle="1" w:styleId="Heading6Char">
    <w:name w:val="Heading 6 Char"/>
    <w:basedOn w:val="DefaultParagraphFont"/>
    <w:link w:val="Heading6"/>
    <w:rsid w:val="003D3F6C"/>
    <w:rPr>
      <w:rFonts w:ascii="Arial" w:eastAsia="Times New Roman" w:hAnsi="Arial" w:cs="Times New Roman"/>
      <w:i/>
      <w:sz w:val="22"/>
      <w:szCs w:val="20"/>
    </w:rPr>
  </w:style>
  <w:style w:type="character" w:customStyle="1" w:styleId="Heading7Char">
    <w:name w:val="Heading 7 Char"/>
    <w:basedOn w:val="DefaultParagraphFont"/>
    <w:link w:val="Heading7"/>
    <w:rsid w:val="003D3F6C"/>
    <w:rPr>
      <w:rFonts w:ascii="Arial" w:eastAsia="Times New Roman" w:hAnsi="Arial" w:cs="Times New Roman"/>
      <w:sz w:val="22"/>
      <w:szCs w:val="20"/>
    </w:rPr>
  </w:style>
  <w:style w:type="character" w:customStyle="1" w:styleId="Heading8Char">
    <w:name w:val="Heading 8 Char"/>
    <w:basedOn w:val="DefaultParagraphFont"/>
    <w:link w:val="Heading8"/>
    <w:rsid w:val="003D3F6C"/>
    <w:rPr>
      <w:rFonts w:ascii="Arial" w:eastAsia="Times New Roman" w:hAnsi="Arial" w:cs="Times New Roman"/>
      <w:i/>
      <w:sz w:val="22"/>
      <w:szCs w:val="20"/>
    </w:rPr>
  </w:style>
  <w:style w:type="character" w:customStyle="1" w:styleId="Heading9Char">
    <w:name w:val="Heading 9 Char"/>
    <w:basedOn w:val="DefaultParagraphFont"/>
    <w:link w:val="Heading9"/>
    <w:rsid w:val="003D3F6C"/>
    <w:rPr>
      <w:rFonts w:ascii="Arial" w:eastAsia="Times New Roman" w:hAnsi="Arial" w:cs="Times New Roman"/>
      <w:b/>
      <w:i/>
      <w:sz w:val="18"/>
      <w:szCs w:val="20"/>
    </w:rPr>
  </w:style>
  <w:style w:type="paragraph" w:styleId="BodyText">
    <w:name w:val="Body Text"/>
    <w:basedOn w:val="Normal"/>
    <w:link w:val="BodyTextChar"/>
    <w:uiPriority w:val="99"/>
    <w:rsid w:val="003D3F6C"/>
    <w:rPr>
      <w:rFonts w:ascii="Arial" w:eastAsia="Times New Roman" w:hAnsi="Arial" w:cs="Times New Roman"/>
      <w:i/>
      <w:sz w:val="22"/>
      <w:szCs w:val="20"/>
    </w:rPr>
  </w:style>
  <w:style w:type="character" w:customStyle="1" w:styleId="BodyTextChar">
    <w:name w:val="Body Text Char"/>
    <w:basedOn w:val="DefaultParagraphFont"/>
    <w:link w:val="BodyText"/>
    <w:uiPriority w:val="99"/>
    <w:rsid w:val="003D3F6C"/>
    <w:rPr>
      <w:rFonts w:ascii="Arial" w:eastAsia="Times New Roman" w:hAnsi="Arial" w:cs="Times New Roman"/>
      <w:i/>
      <w:sz w:val="22"/>
      <w:szCs w:val="20"/>
    </w:rPr>
  </w:style>
  <w:style w:type="paragraph" w:styleId="ListParagraph">
    <w:name w:val="List Paragraph"/>
    <w:basedOn w:val="Normal"/>
    <w:uiPriority w:val="34"/>
    <w:qFormat/>
    <w:rsid w:val="003D3F6C"/>
    <w:pPr>
      <w:ind w:left="720"/>
    </w:pPr>
    <w:rPr>
      <w:rFonts w:ascii="Arial" w:eastAsia="Times New Roman" w:hAnsi="Arial" w:cs="Times New Roman"/>
      <w:sz w:val="22"/>
      <w:szCs w:val="20"/>
    </w:rPr>
  </w:style>
  <w:style w:type="paragraph" w:styleId="Header">
    <w:name w:val="header"/>
    <w:basedOn w:val="Normal"/>
    <w:link w:val="HeaderChar"/>
    <w:uiPriority w:val="99"/>
    <w:unhideWhenUsed/>
    <w:rsid w:val="003D3F6C"/>
    <w:pPr>
      <w:tabs>
        <w:tab w:val="center" w:pos="4680"/>
        <w:tab w:val="right" w:pos="9360"/>
      </w:tabs>
    </w:pPr>
  </w:style>
  <w:style w:type="character" w:customStyle="1" w:styleId="HeaderChar">
    <w:name w:val="Header Char"/>
    <w:basedOn w:val="DefaultParagraphFont"/>
    <w:link w:val="Header"/>
    <w:uiPriority w:val="99"/>
    <w:rsid w:val="003D3F6C"/>
  </w:style>
  <w:style w:type="paragraph" w:styleId="Footer">
    <w:name w:val="footer"/>
    <w:basedOn w:val="Normal"/>
    <w:link w:val="FooterChar"/>
    <w:uiPriority w:val="99"/>
    <w:unhideWhenUsed/>
    <w:rsid w:val="003D3F6C"/>
    <w:pPr>
      <w:tabs>
        <w:tab w:val="center" w:pos="4680"/>
        <w:tab w:val="right" w:pos="9360"/>
      </w:tabs>
    </w:pPr>
  </w:style>
  <w:style w:type="character" w:customStyle="1" w:styleId="FooterChar">
    <w:name w:val="Footer Char"/>
    <w:basedOn w:val="DefaultParagraphFont"/>
    <w:link w:val="Footer"/>
    <w:uiPriority w:val="99"/>
    <w:rsid w:val="003D3F6C"/>
  </w:style>
  <w:style w:type="character" w:customStyle="1" w:styleId="topic-highlight">
    <w:name w:val="topic-highlight"/>
    <w:basedOn w:val="DefaultParagraphFont"/>
    <w:rsid w:val="009B5037"/>
  </w:style>
  <w:style w:type="paragraph" w:styleId="NormalWeb">
    <w:name w:val="Normal (Web)"/>
    <w:basedOn w:val="Normal"/>
    <w:uiPriority w:val="99"/>
    <w:semiHidden/>
    <w:unhideWhenUsed/>
    <w:rsid w:val="00003C6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03C6E"/>
    <w:rPr>
      <w:color w:val="0000FF"/>
      <w:u w:val="single"/>
    </w:rPr>
  </w:style>
  <w:style w:type="character" w:styleId="UnresolvedMention">
    <w:name w:val="Unresolved Mention"/>
    <w:basedOn w:val="DefaultParagraphFont"/>
    <w:uiPriority w:val="99"/>
    <w:semiHidden/>
    <w:unhideWhenUsed/>
    <w:rsid w:val="00003C6E"/>
    <w:rPr>
      <w:color w:val="605E5C"/>
      <w:shd w:val="clear" w:color="auto" w:fill="E1DFDD"/>
    </w:rPr>
  </w:style>
  <w:style w:type="paragraph" w:styleId="NoSpacing">
    <w:name w:val="No Spacing"/>
    <w:link w:val="NoSpacingChar"/>
    <w:uiPriority w:val="1"/>
    <w:qFormat/>
    <w:rsid w:val="00486AB7"/>
    <w:rPr>
      <w:rFonts w:eastAsiaTheme="minorEastAsia"/>
      <w:sz w:val="22"/>
      <w:szCs w:val="22"/>
    </w:rPr>
  </w:style>
  <w:style w:type="character" w:customStyle="1" w:styleId="NoSpacingChar">
    <w:name w:val="No Spacing Char"/>
    <w:basedOn w:val="DefaultParagraphFont"/>
    <w:link w:val="NoSpacing"/>
    <w:uiPriority w:val="1"/>
    <w:rsid w:val="00486AB7"/>
    <w:rPr>
      <w:rFonts w:eastAsiaTheme="minorEastAsia"/>
      <w:sz w:val="22"/>
      <w:szCs w:val="22"/>
    </w:rPr>
  </w:style>
  <w:style w:type="paragraph" w:styleId="TOC1">
    <w:name w:val="toc 1"/>
    <w:basedOn w:val="Normal"/>
    <w:next w:val="Normal"/>
    <w:autoRedefine/>
    <w:uiPriority w:val="39"/>
    <w:rsid w:val="00486AB7"/>
    <w:rPr>
      <w:rFonts w:ascii="Arial" w:eastAsia="Times New Roman" w:hAnsi="Arial" w:cs="Times New Roman"/>
      <w:b/>
      <w:sz w:val="22"/>
      <w:szCs w:val="20"/>
    </w:rPr>
  </w:style>
  <w:style w:type="paragraph" w:styleId="CommentText">
    <w:name w:val="annotation text"/>
    <w:basedOn w:val="Normal"/>
    <w:link w:val="CommentTextChar"/>
    <w:semiHidden/>
    <w:rsid w:val="00486AB7"/>
    <w:rPr>
      <w:rFonts w:ascii="Arial" w:eastAsia="Times New Roman" w:hAnsi="Arial" w:cs="Times New Roman"/>
      <w:color w:val="000000"/>
      <w:sz w:val="22"/>
      <w:szCs w:val="20"/>
    </w:rPr>
  </w:style>
  <w:style w:type="character" w:customStyle="1" w:styleId="CommentTextChar">
    <w:name w:val="Comment Text Char"/>
    <w:basedOn w:val="DefaultParagraphFont"/>
    <w:link w:val="CommentText"/>
    <w:semiHidden/>
    <w:rsid w:val="00486AB7"/>
    <w:rPr>
      <w:rFonts w:ascii="Arial" w:eastAsia="Times New Roman" w:hAnsi="Arial" w:cs="Times New Roman"/>
      <w:color w:val="000000"/>
      <w:sz w:val="22"/>
      <w:szCs w:val="20"/>
    </w:rPr>
  </w:style>
  <w:style w:type="paragraph" w:customStyle="1" w:styleId="TitleText2">
    <w:name w:val="Title Text 2"/>
    <w:qFormat/>
    <w:rsid w:val="00486AB7"/>
    <w:pPr>
      <w:framePr w:hSpace="187" w:wrap="around" w:hAnchor="margin" w:xAlign="right" w:yAlign="top"/>
    </w:pPr>
    <w:rPr>
      <w:rFonts w:ascii="Calibri" w:eastAsia="Times New Roman" w:hAnsi="Calibri" w:cs="Times New Roman"/>
      <w:sz w:val="40"/>
      <w:szCs w:val="40"/>
    </w:rPr>
  </w:style>
  <w:style w:type="paragraph" w:customStyle="1" w:styleId="TitleText1">
    <w:name w:val="Title Text 1"/>
    <w:basedOn w:val="Normal"/>
    <w:qFormat/>
    <w:rsid w:val="00486AB7"/>
    <w:pPr>
      <w:framePr w:hSpace="187" w:wrap="around" w:hAnchor="margin" w:xAlign="right" w:yAlign="top"/>
    </w:pPr>
    <w:rPr>
      <w:rFonts w:ascii="Calibri" w:eastAsia="Times New Roman" w:hAnsi="Calibri" w:cs="Times New Roman"/>
      <w:b/>
      <w:sz w:val="44"/>
      <w:szCs w:val="36"/>
    </w:rPr>
  </w:style>
  <w:style w:type="paragraph" w:styleId="TOCHeading">
    <w:name w:val="TOC Heading"/>
    <w:basedOn w:val="Heading1"/>
    <w:next w:val="Normal"/>
    <w:uiPriority w:val="39"/>
    <w:unhideWhenUsed/>
    <w:qFormat/>
    <w:rsid w:val="00486AB7"/>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TOC2">
    <w:name w:val="toc 2"/>
    <w:basedOn w:val="Normal"/>
    <w:next w:val="Normal"/>
    <w:autoRedefine/>
    <w:uiPriority w:val="39"/>
    <w:unhideWhenUsed/>
    <w:rsid w:val="00486AB7"/>
    <w:pPr>
      <w:spacing w:after="100"/>
      <w:ind w:left="240"/>
    </w:pPr>
  </w:style>
  <w:style w:type="paragraph" w:styleId="TOC3">
    <w:name w:val="toc 3"/>
    <w:basedOn w:val="Normal"/>
    <w:next w:val="Normal"/>
    <w:autoRedefine/>
    <w:uiPriority w:val="39"/>
    <w:unhideWhenUsed/>
    <w:rsid w:val="00486AB7"/>
    <w:pPr>
      <w:spacing w:after="100"/>
      <w:ind w:left="480"/>
    </w:pPr>
  </w:style>
  <w:style w:type="paragraph" w:styleId="BalloonText">
    <w:name w:val="Balloon Text"/>
    <w:basedOn w:val="Normal"/>
    <w:link w:val="BalloonTextChar"/>
    <w:uiPriority w:val="99"/>
    <w:semiHidden/>
    <w:unhideWhenUsed/>
    <w:rsid w:val="00F44E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E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uzzy_set_theory" TargetMode="External"/><Relationship Id="rId18" Type="http://schemas.openxmlformats.org/officeDocument/2006/relationships/hyperlink" Target="https://en.wikipedia.org/wiki/Fuzzy_logic" TargetMode="External"/><Relationship Id="rId26" Type="http://schemas.openxmlformats.org/officeDocument/2006/relationships/hyperlink" Target="https://en.wikipedia.org/wiki/Fuzzy_set" TargetMode="External"/><Relationship Id="rId3" Type="http://schemas.openxmlformats.org/officeDocument/2006/relationships/styles" Target="styles.xml"/><Relationship Id="rId21" Type="http://schemas.openxmlformats.org/officeDocument/2006/relationships/hyperlink" Target="https://en.wikipedia.org/wiki/Fuzzy_logi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Boolean_algebra" TargetMode="External"/><Relationship Id="rId17" Type="http://schemas.openxmlformats.org/officeDocument/2006/relationships/hyperlink" Target="https://en.wikipedia.org/wiki/Alfred_Tarski" TargetMode="External"/><Relationship Id="rId25" Type="http://schemas.openxmlformats.org/officeDocument/2006/relationships/hyperlink" Target="https://en.wikipedia.org/wiki/Fuzzy_rul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5%81ukasiewicz_logic" TargetMode="External"/><Relationship Id="rId20" Type="http://schemas.openxmlformats.org/officeDocument/2006/relationships/hyperlink" Target="https://en.wikipedia.org/wiki/Artificial_intelligence" TargetMode="External"/><Relationship Id="rId29" Type="http://schemas.openxmlformats.org/officeDocument/2006/relationships/hyperlink" Target="https://en.wikipedia.org/wiki/Real_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al_number" TargetMode="External"/><Relationship Id="rId24" Type="http://schemas.openxmlformats.org/officeDocument/2006/relationships/hyperlink" Target="https://en.wikipedia.org/wiki/Fuzzy_rul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Fuzzy_logic" TargetMode="External"/><Relationship Id="rId23" Type="http://schemas.openxmlformats.org/officeDocument/2006/relationships/hyperlink" Target="https://en.wikipedia.org/wiki/Modus_tollens" TargetMode="External"/><Relationship Id="rId28" Type="http://schemas.openxmlformats.org/officeDocument/2006/relationships/hyperlink" Target="https://en.wikipedia.org/wiki/Fuzzy_rule" TargetMode="External"/><Relationship Id="rId10" Type="http://schemas.openxmlformats.org/officeDocument/2006/relationships/hyperlink" Target="https://en.wikipedia.org/wiki/Truth_value" TargetMode="External"/><Relationship Id="rId19" Type="http://schemas.openxmlformats.org/officeDocument/2006/relationships/hyperlink" Target="https://en.wikipedia.org/wiki/Control_theor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Many-valued_logic" TargetMode="External"/><Relationship Id="rId14" Type="http://schemas.openxmlformats.org/officeDocument/2006/relationships/hyperlink" Target="https://en.wikipedia.org/wiki/Fuzzy_logic" TargetMode="External"/><Relationship Id="rId22" Type="http://schemas.openxmlformats.org/officeDocument/2006/relationships/hyperlink" Target="https://en.wikipedia.org/wiki/Modus_ponens" TargetMode="External"/><Relationship Id="rId27" Type="http://schemas.openxmlformats.org/officeDocument/2006/relationships/hyperlink" Target="https://en.wikipedia.org/wiki/Fuzzy_rule" TargetMode="External"/><Relationship Id="rId30" Type="http://schemas.openxmlformats.org/officeDocument/2006/relationships/hyperlink" Target="https://www.mathworks.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15229-FBDE-4E4A-B02D-B24F1F68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13586</TotalTime>
  <Pages>14</Pages>
  <Words>4767</Words>
  <Characters>27745</Characters>
  <Application>Microsoft Office Word</Application>
  <DocSecurity>0</DocSecurity>
  <Lines>711</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Lisa (CTR) - FPAC-BC, Fort Collins, CO</dc:creator>
  <cp:keywords/>
  <dc:description/>
  <cp:lastModifiedBy>Nicol, Lisa (CTR) - FPAC-BC, Fort Collins, CO</cp:lastModifiedBy>
  <cp:revision>12</cp:revision>
  <dcterms:created xsi:type="dcterms:W3CDTF">2020-05-22T18:42:00Z</dcterms:created>
  <dcterms:modified xsi:type="dcterms:W3CDTF">2020-06-07T19:48:00Z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