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0C9" w:rsidRDefault="001750C9" w:rsidP="001750C9">
      <w:pPr>
        <w:pStyle w:val="Heading1"/>
      </w:pPr>
      <w:r>
        <w:t>Introduction</w:t>
      </w:r>
    </w:p>
    <w:p w:rsidR="00E503DE" w:rsidRDefault="007E3A60" w:rsidP="007E3A60">
      <w:pPr>
        <w:autoSpaceDE w:val="0"/>
        <w:autoSpaceDN w:val="0"/>
        <w:adjustRightInd w:val="0"/>
        <w:rPr>
          <w:rFonts w:cs="Arial"/>
          <w:sz w:val="20"/>
          <w:szCs w:val="20"/>
          <w:lang w:bidi="ar-SA"/>
        </w:rPr>
      </w:pPr>
      <w:r w:rsidRPr="007E3A60">
        <w:rPr>
          <w:rFonts w:cs="Arial"/>
          <w:sz w:val="20"/>
          <w:szCs w:val="20"/>
        </w:rPr>
        <w:t>In the</w:t>
      </w:r>
      <w:r w:rsidR="00C65E0F">
        <w:rPr>
          <w:rFonts w:cs="Arial"/>
          <w:sz w:val="20"/>
          <w:szCs w:val="20"/>
        </w:rPr>
        <w:t xml:space="preserve"> beginn</w:t>
      </w:r>
      <w:r w:rsidR="00115330">
        <w:rPr>
          <w:rFonts w:cs="Arial"/>
          <w:sz w:val="20"/>
          <w:szCs w:val="20"/>
        </w:rPr>
        <w:t>ing, a process</w:t>
      </w:r>
      <w:r w:rsidRPr="007E3A60">
        <w:rPr>
          <w:rFonts w:cs="Arial"/>
          <w:sz w:val="20"/>
          <w:szCs w:val="20"/>
        </w:rPr>
        <w:t xml:space="preserve"> was created to do what we refer to as “aggregation”.  </w:t>
      </w:r>
      <w:r w:rsidRPr="007E3A60">
        <w:rPr>
          <w:rFonts w:cs="Arial"/>
          <w:sz w:val="20"/>
          <w:szCs w:val="20"/>
          <w:lang w:bidi="ar-SA"/>
        </w:rPr>
        <w:t>Aggregation is the process by which a set of component attribute values is reduced to a single value to represent the map unit as a whole.</w:t>
      </w:r>
      <w:r w:rsidR="007939AD">
        <w:rPr>
          <w:rFonts w:cs="Arial"/>
          <w:sz w:val="20"/>
          <w:szCs w:val="20"/>
          <w:lang w:bidi="ar-SA"/>
        </w:rPr>
        <w:t xml:space="preserve">  This </w:t>
      </w:r>
      <w:r w:rsidR="00A26D12">
        <w:rPr>
          <w:rFonts w:cs="Arial"/>
          <w:sz w:val="20"/>
          <w:szCs w:val="20"/>
          <w:lang w:bidi="ar-SA"/>
        </w:rPr>
        <w:t xml:space="preserve">first </w:t>
      </w:r>
      <w:r w:rsidR="007939AD">
        <w:rPr>
          <w:rFonts w:cs="Arial"/>
          <w:sz w:val="20"/>
          <w:szCs w:val="20"/>
          <w:lang w:bidi="ar-SA"/>
        </w:rPr>
        <w:t xml:space="preserve">version of the </w:t>
      </w:r>
      <w:r w:rsidR="00C65E0F">
        <w:rPr>
          <w:rFonts w:cs="Arial"/>
          <w:sz w:val="20"/>
          <w:szCs w:val="20"/>
          <w:lang w:bidi="ar-SA"/>
        </w:rPr>
        <w:t>“</w:t>
      </w:r>
      <w:r w:rsidR="007939AD">
        <w:rPr>
          <w:rFonts w:cs="Arial"/>
          <w:sz w:val="20"/>
          <w:szCs w:val="20"/>
          <w:lang w:bidi="ar-SA"/>
        </w:rPr>
        <w:t>aggregation engine” was used to create the contents of table “</w:t>
      </w:r>
      <w:proofErr w:type="spellStart"/>
      <w:r w:rsidR="007939AD">
        <w:rPr>
          <w:rFonts w:cs="Arial"/>
          <w:sz w:val="20"/>
          <w:szCs w:val="20"/>
          <w:lang w:bidi="ar-SA"/>
        </w:rPr>
        <w:t>muaggatt</w:t>
      </w:r>
      <w:proofErr w:type="spellEnd"/>
      <w:r w:rsidR="007939AD">
        <w:rPr>
          <w:rFonts w:cs="Arial"/>
          <w:sz w:val="20"/>
          <w:szCs w:val="20"/>
          <w:lang w:bidi="ar-SA"/>
        </w:rPr>
        <w:t>” in the SSURGO data model.</w:t>
      </w:r>
    </w:p>
    <w:p w:rsidR="007939AD" w:rsidRDefault="007939AD" w:rsidP="007E3A60">
      <w:pPr>
        <w:autoSpaceDE w:val="0"/>
        <w:autoSpaceDN w:val="0"/>
        <w:adjustRightInd w:val="0"/>
        <w:rPr>
          <w:rFonts w:cs="Arial"/>
          <w:sz w:val="20"/>
          <w:szCs w:val="20"/>
          <w:lang w:bidi="ar-SA"/>
        </w:rPr>
      </w:pPr>
    </w:p>
    <w:p w:rsidR="007939AD" w:rsidRDefault="007939AD" w:rsidP="007E3A60">
      <w:pPr>
        <w:autoSpaceDE w:val="0"/>
        <w:autoSpaceDN w:val="0"/>
        <w:adjustRightInd w:val="0"/>
        <w:rPr>
          <w:rFonts w:cs="Arial"/>
          <w:sz w:val="20"/>
          <w:szCs w:val="20"/>
          <w:lang w:bidi="ar-SA"/>
        </w:rPr>
      </w:pPr>
      <w:r>
        <w:rPr>
          <w:rFonts w:cs="Arial"/>
          <w:sz w:val="20"/>
          <w:szCs w:val="20"/>
          <w:lang w:bidi="ar-SA"/>
        </w:rPr>
        <w:t>Sometime later, in order to accommod</w:t>
      </w:r>
      <w:r w:rsidR="00C65E0F">
        <w:rPr>
          <w:rFonts w:cs="Arial"/>
          <w:sz w:val="20"/>
          <w:szCs w:val="20"/>
          <w:lang w:bidi="ar-SA"/>
        </w:rPr>
        <w:t>ate additional capabilities, a new</w:t>
      </w:r>
      <w:r>
        <w:rPr>
          <w:rFonts w:cs="Arial"/>
          <w:sz w:val="20"/>
          <w:szCs w:val="20"/>
          <w:lang w:bidi="ar-SA"/>
        </w:rPr>
        <w:t xml:space="preserve"> aggregation engine was created.  This version of the aggregat</w:t>
      </w:r>
      <w:r w:rsidR="00C65E0F">
        <w:rPr>
          <w:rFonts w:cs="Arial"/>
          <w:sz w:val="20"/>
          <w:szCs w:val="20"/>
          <w:lang w:bidi="ar-SA"/>
        </w:rPr>
        <w:t>ion engine was</w:t>
      </w:r>
      <w:r>
        <w:rPr>
          <w:rFonts w:cs="Arial"/>
          <w:sz w:val="20"/>
          <w:szCs w:val="20"/>
          <w:lang w:bidi="ar-SA"/>
        </w:rPr>
        <w:t xml:space="preserve"> used to perform aggregation for Windows Client Soil Data Viewer and Web Soil Survey.</w:t>
      </w:r>
      <w:r w:rsidR="001750C9">
        <w:rPr>
          <w:rFonts w:cs="Arial"/>
          <w:sz w:val="20"/>
          <w:szCs w:val="20"/>
          <w:lang w:bidi="ar-SA"/>
        </w:rPr>
        <w:t xml:space="preserve">  The original aggregation engine was still used to create the contents of table “</w:t>
      </w:r>
      <w:proofErr w:type="spellStart"/>
      <w:r w:rsidR="001750C9">
        <w:rPr>
          <w:rFonts w:cs="Arial"/>
          <w:sz w:val="20"/>
          <w:szCs w:val="20"/>
          <w:lang w:bidi="ar-SA"/>
        </w:rPr>
        <w:t>muaggatt</w:t>
      </w:r>
      <w:proofErr w:type="spellEnd"/>
      <w:r w:rsidR="001750C9">
        <w:rPr>
          <w:rFonts w:cs="Arial"/>
          <w:sz w:val="20"/>
          <w:szCs w:val="20"/>
          <w:lang w:bidi="ar-SA"/>
        </w:rPr>
        <w:t>” in the SSURGO data model.</w:t>
      </w:r>
    </w:p>
    <w:p w:rsidR="007939AD" w:rsidRDefault="007939AD" w:rsidP="007E3A60">
      <w:pPr>
        <w:autoSpaceDE w:val="0"/>
        <w:autoSpaceDN w:val="0"/>
        <w:adjustRightInd w:val="0"/>
        <w:rPr>
          <w:rFonts w:cs="Arial"/>
          <w:sz w:val="20"/>
          <w:szCs w:val="20"/>
          <w:lang w:bidi="ar-SA"/>
        </w:rPr>
      </w:pPr>
    </w:p>
    <w:p w:rsidR="00C65E0F" w:rsidRDefault="00682DD4" w:rsidP="007E3A60">
      <w:pPr>
        <w:autoSpaceDE w:val="0"/>
        <w:autoSpaceDN w:val="0"/>
        <w:adjustRightInd w:val="0"/>
        <w:rPr>
          <w:rFonts w:cs="Arial"/>
          <w:sz w:val="20"/>
          <w:szCs w:val="20"/>
          <w:lang w:bidi="ar-SA"/>
        </w:rPr>
      </w:pPr>
      <w:r>
        <w:rPr>
          <w:rFonts w:cs="Arial"/>
          <w:sz w:val="20"/>
          <w:szCs w:val="20"/>
          <w:lang w:bidi="ar-SA"/>
        </w:rPr>
        <w:t xml:space="preserve">For some time now we have wanted to merge the older and newer aggregation engines.  We finally got around to doing that, and as part of that work, we made some relatively minor changes to the capabilities of the </w:t>
      </w:r>
      <w:r w:rsidR="000031CE">
        <w:rPr>
          <w:rFonts w:cs="Arial"/>
          <w:sz w:val="20"/>
          <w:szCs w:val="20"/>
          <w:lang w:bidi="ar-SA"/>
        </w:rPr>
        <w:t xml:space="preserve">new </w:t>
      </w:r>
      <w:r>
        <w:rPr>
          <w:rFonts w:cs="Arial"/>
          <w:sz w:val="20"/>
          <w:szCs w:val="20"/>
          <w:lang w:bidi="ar-SA"/>
        </w:rPr>
        <w:t xml:space="preserve">consolidated aggregation engine.  </w:t>
      </w:r>
      <w:r w:rsidR="00C65E0F">
        <w:rPr>
          <w:rFonts w:cs="Arial"/>
          <w:sz w:val="20"/>
          <w:szCs w:val="20"/>
          <w:lang w:bidi="ar-SA"/>
        </w:rPr>
        <w:t xml:space="preserve">This document </w:t>
      </w:r>
      <w:r>
        <w:rPr>
          <w:rFonts w:cs="Arial"/>
          <w:sz w:val="20"/>
          <w:szCs w:val="20"/>
          <w:lang w:bidi="ar-SA"/>
        </w:rPr>
        <w:t>discusses those changes</w:t>
      </w:r>
      <w:r w:rsidR="00C65E0F">
        <w:rPr>
          <w:rFonts w:cs="Arial"/>
          <w:sz w:val="20"/>
          <w:szCs w:val="20"/>
          <w:lang w:bidi="ar-SA"/>
        </w:rPr>
        <w:t xml:space="preserve"> </w:t>
      </w:r>
      <w:r>
        <w:rPr>
          <w:rFonts w:cs="Arial"/>
          <w:sz w:val="20"/>
          <w:szCs w:val="20"/>
          <w:lang w:bidi="ar-SA"/>
        </w:rPr>
        <w:t>and the impacts of those</w:t>
      </w:r>
      <w:r w:rsidR="00C65E0F">
        <w:rPr>
          <w:rFonts w:cs="Arial"/>
          <w:sz w:val="20"/>
          <w:szCs w:val="20"/>
          <w:lang w:bidi="ar-SA"/>
        </w:rPr>
        <w:t xml:space="preserve"> changes.</w:t>
      </w:r>
    </w:p>
    <w:p w:rsidR="00C65E0F" w:rsidRDefault="00682DD4" w:rsidP="001750C9">
      <w:pPr>
        <w:pStyle w:val="Heading1"/>
      </w:pPr>
      <w:r>
        <w:t>Aggregation Engine Related Changes</w:t>
      </w:r>
    </w:p>
    <w:p w:rsidR="00D64DB3" w:rsidRDefault="00D64DB3" w:rsidP="007E3A60">
      <w:pPr>
        <w:autoSpaceDE w:val="0"/>
        <w:autoSpaceDN w:val="0"/>
        <w:adjustRightInd w:val="0"/>
        <w:rPr>
          <w:rFonts w:cs="Arial"/>
          <w:sz w:val="20"/>
          <w:szCs w:val="20"/>
        </w:rPr>
      </w:pPr>
      <w:r>
        <w:rPr>
          <w:rFonts w:cs="Arial"/>
          <w:sz w:val="20"/>
          <w:szCs w:val="20"/>
        </w:rPr>
        <w:t xml:space="preserve">1.  </w:t>
      </w:r>
      <w:r w:rsidR="00742B6D">
        <w:rPr>
          <w:rFonts w:cs="Arial"/>
          <w:sz w:val="20"/>
          <w:szCs w:val="20"/>
        </w:rPr>
        <w:t>A</w:t>
      </w:r>
      <w:r>
        <w:rPr>
          <w:rFonts w:cs="Arial"/>
          <w:sz w:val="20"/>
          <w:szCs w:val="20"/>
        </w:rPr>
        <w:t>ggregation method “Weighted Average”</w:t>
      </w:r>
      <w:r w:rsidR="00742B6D">
        <w:rPr>
          <w:rFonts w:cs="Arial"/>
          <w:sz w:val="20"/>
          <w:szCs w:val="20"/>
        </w:rPr>
        <w:t xml:space="preserve"> can now</w:t>
      </w:r>
      <w:r>
        <w:rPr>
          <w:rFonts w:cs="Arial"/>
          <w:sz w:val="20"/>
          <w:szCs w:val="20"/>
        </w:rPr>
        <w:t xml:space="preserve"> be used for non-class soil interpretations.</w:t>
      </w:r>
      <w:r w:rsidR="00742B6D">
        <w:rPr>
          <w:rFonts w:cs="Arial"/>
          <w:sz w:val="20"/>
          <w:szCs w:val="20"/>
        </w:rPr>
        <w:t xml:space="preserve">  For example, for a map unit with</w:t>
      </w:r>
      <w:r w:rsidR="00682DD4">
        <w:rPr>
          <w:rFonts w:cs="Arial"/>
          <w:sz w:val="20"/>
          <w:szCs w:val="20"/>
        </w:rPr>
        <w:t xml:space="preserve"> the following components:</w:t>
      </w:r>
    </w:p>
    <w:p w:rsidR="00D64DB3" w:rsidRDefault="00D64DB3" w:rsidP="007E3A60">
      <w:pPr>
        <w:autoSpaceDE w:val="0"/>
        <w:autoSpaceDN w:val="0"/>
        <w:adjustRightInd w:val="0"/>
        <w:rPr>
          <w:rFonts w:cs="Arial"/>
          <w:sz w:val="20"/>
          <w:szCs w:val="20"/>
        </w:rPr>
      </w:pPr>
    </w:p>
    <w:tbl>
      <w:tblPr>
        <w:tblStyle w:val="TableGrid"/>
        <w:tblW w:w="0" w:type="auto"/>
        <w:tblLook w:val="04A0"/>
      </w:tblPr>
      <w:tblGrid>
        <w:gridCol w:w="1327"/>
        <w:gridCol w:w="4307"/>
        <w:gridCol w:w="3928"/>
      </w:tblGrid>
      <w:tr w:rsidR="00742B6D" w:rsidRPr="000A5E56" w:rsidTr="008A5366">
        <w:tc>
          <w:tcPr>
            <w:tcW w:w="0" w:type="auto"/>
          </w:tcPr>
          <w:p w:rsidR="00742B6D" w:rsidRPr="000A5E56" w:rsidRDefault="00742B6D" w:rsidP="008A5366">
            <w:pPr>
              <w:keepNext/>
              <w:autoSpaceDE w:val="0"/>
              <w:autoSpaceDN w:val="0"/>
              <w:adjustRightInd w:val="0"/>
              <w:rPr>
                <w:rFonts w:cs="Arial"/>
                <w:b/>
                <w:sz w:val="20"/>
                <w:szCs w:val="20"/>
              </w:rPr>
            </w:pPr>
            <w:r w:rsidRPr="000A5E56">
              <w:rPr>
                <w:rFonts w:cs="Arial"/>
                <w:b/>
                <w:sz w:val="20"/>
                <w:szCs w:val="20"/>
              </w:rPr>
              <w:t>Component</w:t>
            </w:r>
          </w:p>
        </w:tc>
        <w:tc>
          <w:tcPr>
            <w:tcW w:w="0" w:type="auto"/>
          </w:tcPr>
          <w:p w:rsidR="00742B6D" w:rsidRPr="000A5E56" w:rsidRDefault="00742B6D" w:rsidP="008A5366">
            <w:pPr>
              <w:keepNext/>
              <w:autoSpaceDE w:val="0"/>
              <w:autoSpaceDN w:val="0"/>
              <w:adjustRightInd w:val="0"/>
              <w:rPr>
                <w:rFonts w:cs="Arial"/>
                <w:b/>
                <w:sz w:val="20"/>
                <w:szCs w:val="20"/>
              </w:rPr>
            </w:pPr>
            <w:r w:rsidRPr="000A5E56">
              <w:rPr>
                <w:rFonts w:cs="Arial"/>
                <w:b/>
                <w:sz w:val="20"/>
                <w:szCs w:val="20"/>
              </w:rPr>
              <w:t>Representative Value Percent Composition</w:t>
            </w:r>
          </w:p>
        </w:tc>
        <w:tc>
          <w:tcPr>
            <w:tcW w:w="0" w:type="auto"/>
          </w:tcPr>
          <w:p w:rsidR="00742B6D" w:rsidRPr="000A5E56" w:rsidRDefault="00742B6D" w:rsidP="008A5366">
            <w:pPr>
              <w:keepNext/>
              <w:autoSpaceDE w:val="0"/>
              <w:autoSpaceDN w:val="0"/>
              <w:adjustRightInd w:val="0"/>
              <w:rPr>
                <w:rFonts w:cs="Arial"/>
                <w:b/>
                <w:sz w:val="20"/>
                <w:szCs w:val="20"/>
              </w:rPr>
            </w:pPr>
            <w:r w:rsidRPr="000A5E56">
              <w:rPr>
                <w:rFonts w:cs="Arial"/>
                <w:b/>
                <w:sz w:val="20"/>
                <w:szCs w:val="20"/>
              </w:rPr>
              <w:t>Rating for Dwelling without Basements</w:t>
            </w:r>
          </w:p>
        </w:tc>
      </w:tr>
      <w:tr w:rsidR="00742B6D" w:rsidTr="008A5366">
        <w:tc>
          <w:tcPr>
            <w:tcW w:w="0" w:type="auto"/>
          </w:tcPr>
          <w:p w:rsidR="00742B6D" w:rsidRDefault="00742B6D" w:rsidP="008A5366">
            <w:pPr>
              <w:keepNext/>
              <w:autoSpaceDE w:val="0"/>
              <w:autoSpaceDN w:val="0"/>
              <w:adjustRightInd w:val="0"/>
              <w:rPr>
                <w:rFonts w:cs="Arial"/>
                <w:sz w:val="20"/>
                <w:szCs w:val="20"/>
              </w:rPr>
            </w:pPr>
            <w:r>
              <w:rPr>
                <w:rFonts w:cs="Arial"/>
                <w:sz w:val="20"/>
                <w:szCs w:val="20"/>
              </w:rPr>
              <w:t>1</w:t>
            </w:r>
          </w:p>
        </w:tc>
        <w:tc>
          <w:tcPr>
            <w:tcW w:w="0" w:type="auto"/>
          </w:tcPr>
          <w:p w:rsidR="008A5366" w:rsidRDefault="008A5366" w:rsidP="008A5366">
            <w:pPr>
              <w:keepNext/>
              <w:autoSpaceDE w:val="0"/>
              <w:autoSpaceDN w:val="0"/>
              <w:adjustRightInd w:val="0"/>
              <w:rPr>
                <w:rFonts w:cs="Arial"/>
                <w:sz w:val="20"/>
                <w:szCs w:val="20"/>
              </w:rPr>
            </w:pPr>
            <w:r>
              <w:rPr>
                <w:rFonts w:cs="Arial"/>
                <w:sz w:val="20"/>
                <w:szCs w:val="20"/>
              </w:rPr>
              <w:t>20</w:t>
            </w:r>
          </w:p>
        </w:tc>
        <w:tc>
          <w:tcPr>
            <w:tcW w:w="0" w:type="auto"/>
          </w:tcPr>
          <w:p w:rsidR="00742B6D" w:rsidRDefault="008A5366" w:rsidP="008A5366">
            <w:pPr>
              <w:keepNext/>
              <w:autoSpaceDE w:val="0"/>
              <w:autoSpaceDN w:val="0"/>
              <w:adjustRightInd w:val="0"/>
              <w:rPr>
                <w:rFonts w:cs="Arial"/>
                <w:sz w:val="20"/>
                <w:szCs w:val="20"/>
              </w:rPr>
            </w:pPr>
            <w:r>
              <w:rPr>
                <w:rFonts w:cs="Arial"/>
                <w:sz w:val="20"/>
                <w:szCs w:val="20"/>
              </w:rPr>
              <w:t>0.9</w:t>
            </w:r>
          </w:p>
        </w:tc>
      </w:tr>
      <w:tr w:rsidR="00742B6D" w:rsidTr="008A5366">
        <w:tc>
          <w:tcPr>
            <w:tcW w:w="0" w:type="auto"/>
          </w:tcPr>
          <w:p w:rsidR="00742B6D" w:rsidRDefault="00742B6D" w:rsidP="008A5366">
            <w:pPr>
              <w:keepNext/>
              <w:autoSpaceDE w:val="0"/>
              <w:autoSpaceDN w:val="0"/>
              <w:adjustRightInd w:val="0"/>
              <w:rPr>
                <w:rFonts w:cs="Arial"/>
                <w:sz w:val="20"/>
                <w:szCs w:val="20"/>
              </w:rPr>
            </w:pPr>
            <w:r>
              <w:rPr>
                <w:rFonts w:cs="Arial"/>
                <w:sz w:val="20"/>
                <w:szCs w:val="20"/>
              </w:rPr>
              <w:t>2</w:t>
            </w:r>
          </w:p>
        </w:tc>
        <w:tc>
          <w:tcPr>
            <w:tcW w:w="0" w:type="auto"/>
          </w:tcPr>
          <w:p w:rsidR="00742B6D" w:rsidRDefault="008A5366" w:rsidP="008A5366">
            <w:pPr>
              <w:keepNext/>
              <w:autoSpaceDE w:val="0"/>
              <w:autoSpaceDN w:val="0"/>
              <w:adjustRightInd w:val="0"/>
              <w:rPr>
                <w:rFonts w:cs="Arial"/>
                <w:sz w:val="20"/>
                <w:szCs w:val="20"/>
              </w:rPr>
            </w:pPr>
            <w:r>
              <w:rPr>
                <w:rFonts w:cs="Arial"/>
                <w:sz w:val="20"/>
                <w:szCs w:val="20"/>
              </w:rPr>
              <w:t>40</w:t>
            </w:r>
          </w:p>
        </w:tc>
        <w:tc>
          <w:tcPr>
            <w:tcW w:w="0" w:type="auto"/>
          </w:tcPr>
          <w:p w:rsidR="00742B6D" w:rsidRDefault="008A5366" w:rsidP="008A5366">
            <w:pPr>
              <w:keepNext/>
              <w:autoSpaceDE w:val="0"/>
              <w:autoSpaceDN w:val="0"/>
              <w:adjustRightInd w:val="0"/>
              <w:rPr>
                <w:rFonts w:cs="Arial"/>
                <w:sz w:val="20"/>
                <w:szCs w:val="20"/>
              </w:rPr>
            </w:pPr>
            <w:r>
              <w:rPr>
                <w:rFonts w:cs="Arial"/>
                <w:sz w:val="20"/>
                <w:szCs w:val="20"/>
              </w:rPr>
              <w:t>0</w:t>
            </w:r>
            <w:r w:rsidR="00742B6D">
              <w:rPr>
                <w:rFonts w:cs="Arial"/>
                <w:sz w:val="20"/>
                <w:szCs w:val="20"/>
              </w:rPr>
              <w:t>.7</w:t>
            </w:r>
          </w:p>
        </w:tc>
      </w:tr>
      <w:tr w:rsidR="00742B6D" w:rsidTr="008A5366">
        <w:tc>
          <w:tcPr>
            <w:tcW w:w="0" w:type="auto"/>
          </w:tcPr>
          <w:p w:rsidR="00742B6D" w:rsidRDefault="00742B6D" w:rsidP="008A5366">
            <w:pPr>
              <w:keepNext/>
              <w:autoSpaceDE w:val="0"/>
              <w:autoSpaceDN w:val="0"/>
              <w:adjustRightInd w:val="0"/>
              <w:rPr>
                <w:rFonts w:cs="Arial"/>
                <w:sz w:val="20"/>
                <w:szCs w:val="20"/>
              </w:rPr>
            </w:pPr>
            <w:r>
              <w:rPr>
                <w:rFonts w:cs="Arial"/>
                <w:sz w:val="20"/>
                <w:szCs w:val="20"/>
              </w:rPr>
              <w:t>3</w:t>
            </w:r>
          </w:p>
        </w:tc>
        <w:tc>
          <w:tcPr>
            <w:tcW w:w="0" w:type="auto"/>
          </w:tcPr>
          <w:p w:rsidR="00742B6D" w:rsidRDefault="008A5366" w:rsidP="008A5366">
            <w:pPr>
              <w:keepNext/>
              <w:autoSpaceDE w:val="0"/>
              <w:autoSpaceDN w:val="0"/>
              <w:adjustRightInd w:val="0"/>
              <w:rPr>
                <w:rFonts w:cs="Arial"/>
                <w:sz w:val="20"/>
                <w:szCs w:val="20"/>
              </w:rPr>
            </w:pPr>
            <w:r>
              <w:rPr>
                <w:rFonts w:cs="Arial"/>
                <w:sz w:val="20"/>
                <w:szCs w:val="20"/>
              </w:rPr>
              <w:t>10</w:t>
            </w:r>
          </w:p>
        </w:tc>
        <w:tc>
          <w:tcPr>
            <w:tcW w:w="0" w:type="auto"/>
          </w:tcPr>
          <w:p w:rsidR="00742B6D" w:rsidRDefault="008A5366" w:rsidP="008A5366">
            <w:pPr>
              <w:keepNext/>
              <w:autoSpaceDE w:val="0"/>
              <w:autoSpaceDN w:val="0"/>
              <w:adjustRightInd w:val="0"/>
              <w:rPr>
                <w:rFonts w:cs="Arial"/>
                <w:sz w:val="20"/>
                <w:szCs w:val="20"/>
              </w:rPr>
            </w:pPr>
            <w:r>
              <w:rPr>
                <w:rFonts w:cs="Arial"/>
                <w:sz w:val="20"/>
                <w:szCs w:val="20"/>
              </w:rPr>
              <w:t>0.3</w:t>
            </w:r>
          </w:p>
        </w:tc>
      </w:tr>
      <w:tr w:rsidR="00742B6D" w:rsidTr="008A5366">
        <w:tc>
          <w:tcPr>
            <w:tcW w:w="0" w:type="auto"/>
          </w:tcPr>
          <w:p w:rsidR="00742B6D" w:rsidRDefault="00742B6D" w:rsidP="008A5366">
            <w:pPr>
              <w:keepNext/>
              <w:autoSpaceDE w:val="0"/>
              <w:autoSpaceDN w:val="0"/>
              <w:adjustRightInd w:val="0"/>
              <w:rPr>
                <w:rFonts w:cs="Arial"/>
                <w:sz w:val="20"/>
                <w:szCs w:val="20"/>
              </w:rPr>
            </w:pPr>
            <w:r>
              <w:rPr>
                <w:rFonts w:cs="Arial"/>
                <w:sz w:val="20"/>
                <w:szCs w:val="20"/>
              </w:rPr>
              <w:t>4</w:t>
            </w:r>
          </w:p>
        </w:tc>
        <w:tc>
          <w:tcPr>
            <w:tcW w:w="0" w:type="auto"/>
          </w:tcPr>
          <w:p w:rsidR="00742B6D" w:rsidRDefault="008A5366" w:rsidP="008A5366">
            <w:pPr>
              <w:keepNext/>
              <w:autoSpaceDE w:val="0"/>
              <w:autoSpaceDN w:val="0"/>
              <w:adjustRightInd w:val="0"/>
              <w:rPr>
                <w:rFonts w:cs="Arial"/>
                <w:sz w:val="20"/>
                <w:szCs w:val="20"/>
              </w:rPr>
            </w:pPr>
            <w:r>
              <w:rPr>
                <w:rFonts w:cs="Arial"/>
                <w:sz w:val="20"/>
                <w:szCs w:val="20"/>
              </w:rPr>
              <w:t>30</w:t>
            </w:r>
          </w:p>
        </w:tc>
        <w:tc>
          <w:tcPr>
            <w:tcW w:w="0" w:type="auto"/>
          </w:tcPr>
          <w:p w:rsidR="00742B6D" w:rsidRDefault="008A5366" w:rsidP="008A5366">
            <w:pPr>
              <w:keepNext/>
              <w:autoSpaceDE w:val="0"/>
              <w:autoSpaceDN w:val="0"/>
              <w:adjustRightInd w:val="0"/>
              <w:rPr>
                <w:rFonts w:cs="Arial"/>
                <w:sz w:val="20"/>
                <w:szCs w:val="20"/>
              </w:rPr>
            </w:pPr>
            <w:r>
              <w:rPr>
                <w:rFonts w:cs="Arial"/>
                <w:sz w:val="20"/>
                <w:szCs w:val="20"/>
              </w:rPr>
              <w:t>0.</w:t>
            </w:r>
            <w:r w:rsidR="00EC32FC">
              <w:rPr>
                <w:rFonts w:cs="Arial"/>
                <w:sz w:val="20"/>
                <w:szCs w:val="20"/>
              </w:rPr>
              <w:t>4</w:t>
            </w:r>
          </w:p>
        </w:tc>
      </w:tr>
    </w:tbl>
    <w:p w:rsidR="00742B6D" w:rsidRDefault="00742B6D" w:rsidP="007E3A60">
      <w:pPr>
        <w:autoSpaceDE w:val="0"/>
        <w:autoSpaceDN w:val="0"/>
        <w:adjustRightInd w:val="0"/>
        <w:rPr>
          <w:rFonts w:cs="Arial"/>
          <w:sz w:val="20"/>
          <w:szCs w:val="20"/>
        </w:rPr>
      </w:pPr>
    </w:p>
    <w:p w:rsidR="00682DD4" w:rsidRDefault="00682DD4" w:rsidP="007E3A60">
      <w:pPr>
        <w:autoSpaceDE w:val="0"/>
        <w:autoSpaceDN w:val="0"/>
        <w:adjustRightInd w:val="0"/>
        <w:rPr>
          <w:rFonts w:cs="Arial"/>
          <w:sz w:val="20"/>
          <w:szCs w:val="20"/>
        </w:rPr>
      </w:pPr>
      <w:r>
        <w:rPr>
          <w:rFonts w:cs="Arial"/>
          <w:sz w:val="20"/>
          <w:szCs w:val="20"/>
        </w:rPr>
        <w:t>.61 would be returned (.61 = (.2 * .9) + (.4 * .7) + (.1 *.3) + (.3 * .4)).</w:t>
      </w:r>
    </w:p>
    <w:p w:rsidR="00682DD4" w:rsidRDefault="00682DD4" w:rsidP="007E3A60">
      <w:pPr>
        <w:autoSpaceDE w:val="0"/>
        <w:autoSpaceDN w:val="0"/>
        <w:adjustRightInd w:val="0"/>
        <w:rPr>
          <w:rFonts w:cs="Arial"/>
          <w:sz w:val="20"/>
          <w:szCs w:val="20"/>
        </w:rPr>
      </w:pPr>
    </w:p>
    <w:p w:rsidR="00D64DB3" w:rsidRDefault="00682DD4" w:rsidP="007E3A60">
      <w:pPr>
        <w:autoSpaceDE w:val="0"/>
        <w:autoSpaceDN w:val="0"/>
        <w:adjustRightInd w:val="0"/>
        <w:rPr>
          <w:rFonts w:cs="Arial"/>
          <w:sz w:val="20"/>
          <w:szCs w:val="20"/>
        </w:rPr>
      </w:pPr>
      <w:r>
        <w:rPr>
          <w:rFonts w:cs="Arial"/>
          <w:sz w:val="20"/>
          <w:szCs w:val="20"/>
        </w:rPr>
        <w:t>2.  A</w:t>
      </w:r>
      <w:r w:rsidR="00D64DB3">
        <w:rPr>
          <w:rFonts w:cs="Arial"/>
          <w:sz w:val="20"/>
          <w:szCs w:val="20"/>
        </w:rPr>
        <w:t xml:space="preserve">ggregation method “All Components” </w:t>
      </w:r>
      <w:r>
        <w:rPr>
          <w:rFonts w:cs="Arial"/>
          <w:sz w:val="20"/>
          <w:szCs w:val="20"/>
        </w:rPr>
        <w:t xml:space="preserve">was renamed to “Minimum or </w:t>
      </w:r>
      <w:proofErr w:type="gramStart"/>
      <w:r>
        <w:rPr>
          <w:rFonts w:cs="Arial"/>
          <w:sz w:val="20"/>
          <w:szCs w:val="20"/>
        </w:rPr>
        <w:t>Maximum</w:t>
      </w:r>
      <w:proofErr w:type="gramEnd"/>
      <w:r>
        <w:rPr>
          <w:rFonts w:cs="Arial"/>
          <w:sz w:val="20"/>
          <w:szCs w:val="20"/>
        </w:rPr>
        <w:t xml:space="preserve">” and </w:t>
      </w:r>
      <w:r w:rsidR="00D64DB3">
        <w:rPr>
          <w:rFonts w:cs="Arial"/>
          <w:sz w:val="20"/>
          <w:szCs w:val="20"/>
        </w:rPr>
        <w:t>its use</w:t>
      </w:r>
      <w:r>
        <w:rPr>
          <w:rFonts w:cs="Arial"/>
          <w:sz w:val="20"/>
          <w:szCs w:val="20"/>
        </w:rPr>
        <w:t xml:space="preserve"> is now restricted</w:t>
      </w:r>
      <w:r w:rsidR="00D64DB3">
        <w:rPr>
          <w:rFonts w:cs="Arial"/>
          <w:sz w:val="20"/>
          <w:szCs w:val="20"/>
        </w:rPr>
        <w:t xml:space="preserve"> to numeric attributes or attributes with a corresponding </w:t>
      </w:r>
      <w:r w:rsidR="00C81F5A">
        <w:rPr>
          <w:rFonts w:cs="Arial"/>
          <w:sz w:val="20"/>
          <w:szCs w:val="20"/>
        </w:rPr>
        <w:t>domain that is logically ordered</w:t>
      </w:r>
      <w:r w:rsidR="00D64DB3">
        <w:rPr>
          <w:rFonts w:cs="Arial"/>
          <w:sz w:val="20"/>
          <w:szCs w:val="20"/>
        </w:rPr>
        <w:t xml:space="preserve">.  Up to now, this aggregation method could </w:t>
      </w:r>
      <w:r>
        <w:rPr>
          <w:rFonts w:cs="Arial"/>
          <w:sz w:val="20"/>
          <w:szCs w:val="20"/>
        </w:rPr>
        <w:t xml:space="preserve">also </w:t>
      </w:r>
      <w:r w:rsidR="00D64DB3">
        <w:rPr>
          <w:rFonts w:cs="Arial"/>
          <w:sz w:val="20"/>
          <w:szCs w:val="20"/>
        </w:rPr>
        <w:t>be selected for string attributes</w:t>
      </w:r>
      <w:r w:rsidR="00C81F5A">
        <w:rPr>
          <w:rFonts w:cs="Arial"/>
          <w:sz w:val="20"/>
          <w:szCs w:val="20"/>
        </w:rPr>
        <w:t xml:space="preserve"> or attributes with a corresponding domain that was not logically ordered.</w:t>
      </w:r>
    </w:p>
    <w:p w:rsidR="00C81F5A" w:rsidRDefault="00C81F5A" w:rsidP="007E3A60">
      <w:pPr>
        <w:autoSpaceDE w:val="0"/>
        <w:autoSpaceDN w:val="0"/>
        <w:adjustRightInd w:val="0"/>
        <w:rPr>
          <w:rFonts w:cs="Arial"/>
          <w:sz w:val="20"/>
          <w:szCs w:val="20"/>
        </w:rPr>
      </w:pPr>
    </w:p>
    <w:p w:rsidR="007866C3" w:rsidRDefault="00682DD4" w:rsidP="007E3A60">
      <w:pPr>
        <w:autoSpaceDE w:val="0"/>
        <w:autoSpaceDN w:val="0"/>
        <w:adjustRightInd w:val="0"/>
        <w:rPr>
          <w:rFonts w:cs="Arial"/>
          <w:sz w:val="20"/>
          <w:szCs w:val="20"/>
        </w:rPr>
      </w:pPr>
      <w:r>
        <w:rPr>
          <w:rFonts w:cs="Arial"/>
          <w:sz w:val="20"/>
          <w:szCs w:val="20"/>
        </w:rPr>
        <w:t>3.  A</w:t>
      </w:r>
      <w:r w:rsidR="007866C3">
        <w:rPr>
          <w:rFonts w:cs="Arial"/>
          <w:sz w:val="20"/>
          <w:szCs w:val="20"/>
        </w:rPr>
        <w:t xml:space="preserve">ggregation method “Absence/Presence” </w:t>
      </w:r>
      <w:r>
        <w:rPr>
          <w:rFonts w:cs="Arial"/>
          <w:sz w:val="20"/>
          <w:szCs w:val="20"/>
        </w:rPr>
        <w:t xml:space="preserve">was replaced </w:t>
      </w:r>
      <w:r w:rsidR="007866C3">
        <w:rPr>
          <w:rFonts w:cs="Arial"/>
          <w:sz w:val="20"/>
          <w:szCs w:val="20"/>
        </w:rPr>
        <w:t>with a more generalized version thereof</w:t>
      </w:r>
      <w:r w:rsidR="00115330">
        <w:rPr>
          <w:rFonts w:cs="Arial"/>
          <w:sz w:val="20"/>
          <w:szCs w:val="20"/>
        </w:rPr>
        <w:t>,</w:t>
      </w:r>
      <w:r w:rsidR="0044668A">
        <w:rPr>
          <w:rFonts w:cs="Arial"/>
          <w:sz w:val="20"/>
          <w:szCs w:val="20"/>
        </w:rPr>
        <w:t xml:space="preserve"> </w:t>
      </w:r>
      <w:r w:rsidR="000031CE">
        <w:rPr>
          <w:rFonts w:cs="Arial"/>
          <w:sz w:val="20"/>
          <w:szCs w:val="20"/>
        </w:rPr>
        <w:t xml:space="preserve">which is </w:t>
      </w:r>
      <w:r w:rsidR="007866C3">
        <w:rPr>
          <w:rFonts w:cs="Arial"/>
          <w:sz w:val="20"/>
          <w:szCs w:val="20"/>
        </w:rPr>
        <w:t xml:space="preserve">referred to as “Percent </w:t>
      </w:r>
      <w:r w:rsidR="00A41FB1">
        <w:rPr>
          <w:rFonts w:cs="Arial"/>
          <w:sz w:val="20"/>
          <w:szCs w:val="20"/>
        </w:rPr>
        <w:t>Present</w:t>
      </w:r>
      <w:r w:rsidR="007866C3">
        <w:rPr>
          <w:rFonts w:cs="Arial"/>
          <w:sz w:val="20"/>
          <w:szCs w:val="20"/>
        </w:rPr>
        <w:t xml:space="preserve">”.  Up to now, aggregation method “Absence/Presence” was supported for one and only one attribute, </w:t>
      </w:r>
      <w:proofErr w:type="spellStart"/>
      <w:r w:rsidR="007866C3">
        <w:rPr>
          <w:rFonts w:cs="Arial"/>
          <w:sz w:val="20"/>
          <w:szCs w:val="20"/>
        </w:rPr>
        <w:t>component.hydricrating</w:t>
      </w:r>
      <w:proofErr w:type="spellEnd"/>
      <w:r w:rsidR="007866C3">
        <w:rPr>
          <w:rFonts w:cs="Arial"/>
          <w:sz w:val="20"/>
          <w:szCs w:val="20"/>
        </w:rPr>
        <w:t xml:space="preserve">.  Percent </w:t>
      </w:r>
      <w:r w:rsidR="00A41FB1">
        <w:rPr>
          <w:rFonts w:cs="Arial"/>
          <w:sz w:val="20"/>
          <w:szCs w:val="20"/>
        </w:rPr>
        <w:t>Present</w:t>
      </w:r>
      <w:r w:rsidR="007866C3">
        <w:rPr>
          <w:rFonts w:cs="Arial"/>
          <w:sz w:val="20"/>
          <w:szCs w:val="20"/>
        </w:rPr>
        <w:t xml:space="preserve"> is a powerful new aggregation method that opens up a lot of new </w:t>
      </w:r>
      <w:r w:rsidR="0044668A">
        <w:rPr>
          <w:rFonts w:cs="Arial"/>
          <w:sz w:val="20"/>
          <w:szCs w:val="20"/>
        </w:rPr>
        <w:t xml:space="preserve">possibilities, e.g. “bedrock within two </w:t>
      </w:r>
      <w:proofErr w:type="gramStart"/>
      <w:r w:rsidR="0044668A">
        <w:rPr>
          <w:rFonts w:cs="Arial"/>
          <w:sz w:val="20"/>
          <w:szCs w:val="20"/>
        </w:rPr>
        <w:t>feel</w:t>
      </w:r>
      <w:proofErr w:type="gramEnd"/>
      <w:r w:rsidR="0044668A">
        <w:rPr>
          <w:rFonts w:cs="Arial"/>
          <w:sz w:val="20"/>
          <w:szCs w:val="20"/>
        </w:rPr>
        <w:t xml:space="preserve"> of the surface”.</w:t>
      </w:r>
    </w:p>
    <w:p w:rsidR="007866C3" w:rsidRDefault="007866C3" w:rsidP="007E3A60">
      <w:pPr>
        <w:autoSpaceDE w:val="0"/>
        <w:autoSpaceDN w:val="0"/>
        <w:adjustRightInd w:val="0"/>
        <w:rPr>
          <w:rFonts w:cs="Arial"/>
          <w:sz w:val="20"/>
          <w:szCs w:val="20"/>
        </w:rPr>
      </w:pPr>
    </w:p>
    <w:p w:rsidR="00C81F5A" w:rsidRDefault="00A26D12" w:rsidP="007E3A60">
      <w:pPr>
        <w:autoSpaceDE w:val="0"/>
        <w:autoSpaceDN w:val="0"/>
        <w:adjustRightInd w:val="0"/>
        <w:rPr>
          <w:rFonts w:cs="Arial"/>
          <w:sz w:val="20"/>
          <w:szCs w:val="20"/>
        </w:rPr>
      </w:pPr>
      <w:r>
        <w:rPr>
          <w:rFonts w:cs="Arial"/>
          <w:sz w:val="20"/>
          <w:szCs w:val="20"/>
        </w:rPr>
        <w:t>4</w:t>
      </w:r>
      <w:r w:rsidR="00C81F5A">
        <w:rPr>
          <w:rFonts w:cs="Arial"/>
          <w:sz w:val="20"/>
          <w:szCs w:val="20"/>
        </w:rPr>
        <w:t xml:space="preserve">.  </w:t>
      </w:r>
      <w:r w:rsidR="00682DD4">
        <w:rPr>
          <w:rFonts w:cs="Arial"/>
          <w:sz w:val="20"/>
          <w:szCs w:val="20"/>
        </w:rPr>
        <w:t xml:space="preserve">The merged aggregation engine </w:t>
      </w:r>
      <w:r w:rsidR="000031CE">
        <w:rPr>
          <w:rFonts w:cs="Arial"/>
          <w:sz w:val="20"/>
          <w:szCs w:val="20"/>
        </w:rPr>
        <w:t xml:space="preserve">now </w:t>
      </w:r>
      <w:r w:rsidR="00682DD4">
        <w:rPr>
          <w:rFonts w:cs="Arial"/>
          <w:sz w:val="20"/>
          <w:szCs w:val="20"/>
        </w:rPr>
        <w:t>s</w:t>
      </w:r>
      <w:r w:rsidR="00C81F5A">
        <w:rPr>
          <w:rFonts w:cs="Arial"/>
          <w:sz w:val="20"/>
          <w:szCs w:val="20"/>
        </w:rPr>
        <w:t>upport</w:t>
      </w:r>
      <w:r w:rsidR="00682DD4">
        <w:rPr>
          <w:rFonts w:cs="Arial"/>
          <w:sz w:val="20"/>
          <w:szCs w:val="20"/>
        </w:rPr>
        <w:t>s</w:t>
      </w:r>
      <w:r w:rsidR="00C81F5A">
        <w:rPr>
          <w:rFonts w:cs="Arial"/>
          <w:sz w:val="20"/>
          <w:szCs w:val="20"/>
        </w:rPr>
        <w:t xml:space="preserve"> two different kinds of horizon aggregation, “weighted average” and “weighted sum”.</w:t>
      </w:r>
      <w:r>
        <w:rPr>
          <w:rFonts w:cs="Arial"/>
          <w:sz w:val="20"/>
          <w:szCs w:val="20"/>
        </w:rPr>
        <w:t xml:space="preserve">  For the vast majority of horizon level attributes, “weighted average” is used.  At the current time, the only case where “weighted sum” is used is for Available Water Capacity, where the water holding capacity needs to be summed rather than averaged.</w:t>
      </w:r>
    </w:p>
    <w:p w:rsidR="00D64DB3" w:rsidRDefault="00D64DB3" w:rsidP="007E3A60">
      <w:pPr>
        <w:autoSpaceDE w:val="0"/>
        <w:autoSpaceDN w:val="0"/>
        <w:adjustRightInd w:val="0"/>
        <w:rPr>
          <w:rFonts w:cs="Arial"/>
          <w:sz w:val="20"/>
          <w:szCs w:val="20"/>
        </w:rPr>
      </w:pPr>
    </w:p>
    <w:p w:rsidR="0044668A" w:rsidRDefault="006B5842" w:rsidP="007E3A60">
      <w:pPr>
        <w:autoSpaceDE w:val="0"/>
        <w:autoSpaceDN w:val="0"/>
        <w:adjustRightInd w:val="0"/>
        <w:rPr>
          <w:rFonts w:cs="Arial"/>
          <w:sz w:val="20"/>
          <w:szCs w:val="20"/>
        </w:rPr>
      </w:pPr>
      <w:r>
        <w:rPr>
          <w:rFonts w:cs="Arial"/>
          <w:sz w:val="20"/>
          <w:szCs w:val="20"/>
        </w:rPr>
        <w:t>5.  The aggregation process now always returns</w:t>
      </w:r>
      <w:r w:rsidR="0044668A">
        <w:rPr>
          <w:rFonts w:cs="Arial"/>
          <w:sz w:val="20"/>
          <w:szCs w:val="20"/>
        </w:rPr>
        <w:t xml:space="preserve"> two values, rathe</w:t>
      </w:r>
      <w:r>
        <w:rPr>
          <w:rFonts w:cs="Arial"/>
          <w:sz w:val="20"/>
          <w:szCs w:val="20"/>
        </w:rPr>
        <w:t>r than o</w:t>
      </w:r>
      <w:r w:rsidR="003123D3">
        <w:rPr>
          <w:rFonts w:cs="Arial"/>
          <w:sz w:val="20"/>
          <w:szCs w:val="20"/>
        </w:rPr>
        <w:t xml:space="preserve">ne, </w:t>
      </w:r>
      <w:r w:rsidR="0044668A">
        <w:rPr>
          <w:rFonts w:cs="Arial"/>
          <w:sz w:val="20"/>
          <w:szCs w:val="20"/>
        </w:rPr>
        <w:t>the original aggregated result AND the percent of the map unit that shares that rating.</w:t>
      </w:r>
      <w:r w:rsidR="00C17C4D">
        <w:rPr>
          <w:rFonts w:cs="Arial"/>
          <w:sz w:val="20"/>
          <w:szCs w:val="20"/>
        </w:rPr>
        <w:t xml:space="preserve">  For e</w:t>
      </w:r>
      <w:r w:rsidR="00742B6D">
        <w:rPr>
          <w:rFonts w:cs="Arial"/>
          <w:sz w:val="20"/>
          <w:szCs w:val="20"/>
        </w:rPr>
        <w:t xml:space="preserve">xample, for </w:t>
      </w:r>
      <w:r w:rsidR="000A5E56">
        <w:rPr>
          <w:rFonts w:cs="Arial"/>
          <w:sz w:val="20"/>
          <w:szCs w:val="20"/>
        </w:rPr>
        <w:t xml:space="preserve">the </w:t>
      </w:r>
      <w:r w:rsidR="00742B6D">
        <w:rPr>
          <w:rFonts w:cs="Arial"/>
          <w:sz w:val="20"/>
          <w:szCs w:val="20"/>
        </w:rPr>
        <w:t>drainage class/</w:t>
      </w:r>
      <w:r w:rsidR="00C17C4D">
        <w:rPr>
          <w:rFonts w:cs="Arial"/>
          <w:sz w:val="20"/>
          <w:szCs w:val="20"/>
        </w:rPr>
        <w:t>dominant condition</w:t>
      </w:r>
      <w:r w:rsidR="000A5E56">
        <w:rPr>
          <w:rFonts w:cs="Arial"/>
          <w:sz w:val="20"/>
          <w:szCs w:val="20"/>
        </w:rPr>
        <w:t xml:space="preserve"> example below</w:t>
      </w:r>
      <w:r w:rsidR="00C17C4D">
        <w:rPr>
          <w:rFonts w:cs="Arial"/>
          <w:sz w:val="20"/>
          <w:szCs w:val="20"/>
        </w:rPr>
        <w:t xml:space="preserve">, the rating would be “Moderately well drained” and the corresponding </w:t>
      </w:r>
      <w:r w:rsidR="00742B6D">
        <w:rPr>
          <w:rFonts w:cs="Arial"/>
          <w:sz w:val="20"/>
          <w:szCs w:val="20"/>
        </w:rPr>
        <w:t>map unit percent would be 60</w:t>
      </w:r>
      <w:r w:rsidR="00C17C4D">
        <w:rPr>
          <w:rFonts w:cs="Arial"/>
          <w:sz w:val="20"/>
          <w:szCs w:val="20"/>
        </w:rPr>
        <w:t>:</w:t>
      </w:r>
    </w:p>
    <w:p w:rsidR="006675B9" w:rsidRDefault="006675B9" w:rsidP="007E3A60">
      <w:pPr>
        <w:autoSpaceDE w:val="0"/>
        <w:autoSpaceDN w:val="0"/>
        <w:adjustRightInd w:val="0"/>
        <w:rPr>
          <w:rFonts w:cs="Arial"/>
          <w:sz w:val="20"/>
          <w:szCs w:val="20"/>
        </w:rPr>
      </w:pPr>
    </w:p>
    <w:tbl>
      <w:tblPr>
        <w:tblStyle w:val="TableGrid"/>
        <w:tblW w:w="0" w:type="auto"/>
        <w:tblLook w:val="04A0"/>
      </w:tblPr>
      <w:tblGrid>
        <w:gridCol w:w="1327"/>
        <w:gridCol w:w="4307"/>
        <w:gridCol w:w="2329"/>
      </w:tblGrid>
      <w:tr w:rsidR="00C17C4D" w:rsidRPr="000A5E56" w:rsidTr="00742B6D">
        <w:tc>
          <w:tcPr>
            <w:tcW w:w="0" w:type="auto"/>
          </w:tcPr>
          <w:p w:rsidR="00C17C4D" w:rsidRPr="000A5E56" w:rsidRDefault="00C17C4D" w:rsidP="008A5366">
            <w:pPr>
              <w:keepNext/>
              <w:autoSpaceDE w:val="0"/>
              <w:autoSpaceDN w:val="0"/>
              <w:adjustRightInd w:val="0"/>
              <w:rPr>
                <w:rFonts w:cs="Arial"/>
                <w:b/>
                <w:sz w:val="20"/>
                <w:szCs w:val="20"/>
              </w:rPr>
            </w:pPr>
            <w:r w:rsidRPr="000A5E56">
              <w:rPr>
                <w:rFonts w:cs="Arial"/>
                <w:b/>
                <w:sz w:val="20"/>
                <w:szCs w:val="20"/>
              </w:rPr>
              <w:lastRenderedPageBreak/>
              <w:t>Component</w:t>
            </w:r>
          </w:p>
        </w:tc>
        <w:tc>
          <w:tcPr>
            <w:tcW w:w="0" w:type="auto"/>
          </w:tcPr>
          <w:p w:rsidR="00C17C4D" w:rsidRPr="000A5E56" w:rsidRDefault="00C17C4D" w:rsidP="008A5366">
            <w:pPr>
              <w:keepNext/>
              <w:autoSpaceDE w:val="0"/>
              <w:autoSpaceDN w:val="0"/>
              <w:adjustRightInd w:val="0"/>
              <w:rPr>
                <w:rFonts w:cs="Arial"/>
                <w:b/>
                <w:sz w:val="20"/>
                <w:szCs w:val="20"/>
              </w:rPr>
            </w:pPr>
            <w:r w:rsidRPr="000A5E56">
              <w:rPr>
                <w:rFonts w:cs="Arial"/>
                <w:b/>
                <w:sz w:val="20"/>
                <w:szCs w:val="20"/>
              </w:rPr>
              <w:t>Representative Value Percent Compos</w:t>
            </w:r>
            <w:r w:rsidR="00742B6D" w:rsidRPr="000A5E56">
              <w:rPr>
                <w:rFonts w:cs="Arial"/>
                <w:b/>
                <w:sz w:val="20"/>
                <w:szCs w:val="20"/>
              </w:rPr>
              <w:t>i</w:t>
            </w:r>
            <w:r w:rsidRPr="000A5E56">
              <w:rPr>
                <w:rFonts w:cs="Arial"/>
                <w:b/>
                <w:sz w:val="20"/>
                <w:szCs w:val="20"/>
              </w:rPr>
              <w:t>tion</w:t>
            </w:r>
          </w:p>
        </w:tc>
        <w:tc>
          <w:tcPr>
            <w:tcW w:w="0" w:type="auto"/>
          </w:tcPr>
          <w:p w:rsidR="00C17C4D" w:rsidRPr="000A5E56" w:rsidRDefault="00C17C4D" w:rsidP="008A5366">
            <w:pPr>
              <w:keepNext/>
              <w:autoSpaceDE w:val="0"/>
              <w:autoSpaceDN w:val="0"/>
              <w:adjustRightInd w:val="0"/>
              <w:rPr>
                <w:rFonts w:cs="Arial"/>
                <w:b/>
                <w:sz w:val="20"/>
                <w:szCs w:val="20"/>
              </w:rPr>
            </w:pPr>
            <w:r w:rsidRPr="000A5E56">
              <w:rPr>
                <w:rFonts w:cs="Arial"/>
                <w:b/>
                <w:sz w:val="20"/>
                <w:szCs w:val="20"/>
              </w:rPr>
              <w:t>Drainage Class</w:t>
            </w:r>
          </w:p>
        </w:tc>
      </w:tr>
      <w:tr w:rsidR="00C17C4D" w:rsidTr="00742B6D">
        <w:tc>
          <w:tcPr>
            <w:tcW w:w="0" w:type="auto"/>
          </w:tcPr>
          <w:p w:rsidR="00C17C4D" w:rsidRDefault="00C17C4D" w:rsidP="008A5366">
            <w:pPr>
              <w:keepNext/>
              <w:autoSpaceDE w:val="0"/>
              <w:autoSpaceDN w:val="0"/>
              <w:adjustRightInd w:val="0"/>
              <w:rPr>
                <w:rFonts w:cs="Arial"/>
                <w:sz w:val="20"/>
                <w:szCs w:val="20"/>
              </w:rPr>
            </w:pPr>
            <w:r>
              <w:rPr>
                <w:rFonts w:cs="Arial"/>
                <w:sz w:val="20"/>
                <w:szCs w:val="20"/>
              </w:rPr>
              <w:t>1</w:t>
            </w:r>
          </w:p>
        </w:tc>
        <w:tc>
          <w:tcPr>
            <w:tcW w:w="0" w:type="auto"/>
          </w:tcPr>
          <w:p w:rsidR="00C17C4D" w:rsidRDefault="00C17C4D" w:rsidP="008A5366">
            <w:pPr>
              <w:keepNext/>
              <w:autoSpaceDE w:val="0"/>
              <w:autoSpaceDN w:val="0"/>
              <w:adjustRightInd w:val="0"/>
              <w:rPr>
                <w:rFonts w:cs="Arial"/>
                <w:sz w:val="20"/>
                <w:szCs w:val="20"/>
              </w:rPr>
            </w:pPr>
            <w:r>
              <w:rPr>
                <w:rFonts w:cs="Arial"/>
                <w:sz w:val="20"/>
                <w:szCs w:val="20"/>
              </w:rPr>
              <w:t>40</w:t>
            </w:r>
          </w:p>
        </w:tc>
        <w:tc>
          <w:tcPr>
            <w:tcW w:w="0" w:type="auto"/>
          </w:tcPr>
          <w:p w:rsidR="00C17C4D" w:rsidRDefault="00C17C4D" w:rsidP="008A5366">
            <w:pPr>
              <w:keepNext/>
              <w:autoSpaceDE w:val="0"/>
              <w:autoSpaceDN w:val="0"/>
              <w:adjustRightInd w:val="0"/>
              <w:rPr>
                <w:rFonts w:cs="Arial"/>
                <w:sz w:val="20"/>
                <w:szCs w:val="20"/>
              </w:rPr>
            </w:pPr>
            <w:r>
              <w:rPr>
                <w:rFonts w:cs="Arial"/>
                <w:sz w:val="20"/>
                <w:szCs w:val="20"/>
              </w:rPr>
              <w:t>Well drained</w:t>
            </w:r>
          </w:p>
        </w:tc>
      </w:tr>
      <w:tr w:rsidR="00C17C4D" w:rsidTr="00742B6D">
        <w:tc>
          <w:tcPr>
            <w:tcW w:w="0" w:type="auto"/>
          </w:tcPr>
          <w:p w:rsidR="00C17C4D" w:rsidRDefault="00C17C4D" w:rsidP="008A5366">
            <w:pPr>
              <w:keepNext/>
              <w:autoSpaceDE w:val="0"/>
              <w:autoSpaceDN w:val="0"/>
              <w:adjustRightInd w:val="0"/>
              <w:rPr>
                <w:rFonts w:cs="Arial"/>
                <w:sz w:val="20"/>
                <w:szCs w:val="20"/>
              </w:rPr>
            </w:pPr>
            <w:r>
              <w:rPr>
                <w:rFonts w:cs="Arial"/>
                <w:sz w:val="20"/>
                <w:szCs w:val="20"/>
              </w:rPr>
              <w:t>2</w:t>
            </w:r>
          </w:p>
        </w:tc>
        <w:tc>
          <w:tcPr>
            <w:tcW w:w="0" w:type="auto"/>
          </w:tcPr>
          <w:p w:rsidR="00C17C4D" w:rsidRDefault="00C17C4D" w:rsidP="008A5366">
            <w:pPr>
              <w:keepNext/>
              <w:autoSpaceDE w:val="0"/>
              <w:autoSpaceDN w:val="0"/>
              <w:adjustRightInd w:val="0"/>
              <w:rPr>
                <w:rFonts w:cs="Arial"/>
                <w:sz w:val="20"/>
                <w:szCs w:val="20"/>
              </w:rPr>
            </w:pPr>
            <w:r>
              <w:rPr>
                <w:rFonts w:cs="Arial"/>
                <w:sz w:val="20"/>
                <w:szCs w:val="20"/>
              </w:rPr>
              <w:t>30</w:t>
            </w:r>
          </w:p>
        </w:tc>
        <w:tc>
          <w:tcPr>
            <w:tcW w:w="0" w:type="auto"/>
          </w:tcPr>
          <w:p w:rsidR="00C17C4D" w:rsidRDefault="00C17C4D" w:rsidP="008A5366">
            <w:pPr>
              <w:keepNext/>
              <w:autoSpaceDE w:val="0"/>
              <w:autoSpaceDN w:val="0"/>
              <w:adjustRightInd w:val="0"/>
              <w:rPr>
                <w:rFonts w:cs="Arial"/>
                <w:sz w:val="20"/>
                <w:szCs w:val="20"/>
              </w:rPr>
            </w:pPr>
            <w:r>
              <w:rPr>
                <w:rFonts w:cs="Arial"/>
                <w:sz w:val="20"/>
                <w:szCs w:val="20"/>
              </w:rPr>
              <w:t>Moderately well drained</w:t>
            </w:r>
          </w:p>
        </w:tc>
      </w:tr>
      <w:tr w:rsidR="00C17C4D" w:rsidTr="00742B6D">
        <w:tc>
          <w:tcPr>
            <w:tcW w:w="0" w:type="auto"/>
          </w:tcPr>
          <w:p w:rsidR="00C17C4D" w:rsidRDefault="00C17C4D" w:rsidP="008A5366">
            <w:pPr>
              <w:keepNext/>
              <w:autoSpaceDE w:val="0"/>
              <w:autoSpaceDN w:val="0"/>
              <w:adjustRightInd w:val="0"/>
              <w:rPr>
                <w:rFonts w:cs="Arial"/>
                <w:sz w:val="20"/>
                <w:szCs w:val="20"/>
              </w:rPr>
            </w:pPr>
            <w:r>
              <w:rPr>
                <w:rFonts w:cs="Arial"/>
                <w:sz w:val="20"/>
                <w:szCs w:val="20"/>
              </w:rPr>
              <w:t>3</w:t>
            </w:r>
          </w:p>
        </w:tc>
        <w:tc>
          <w:tcPr>
            <w:tcW w:w="0" w:type="auto"/>
          </w:tcPr>
          <w:p w:rsidR="00C17C4D" w:rsidRDefault="00C17C4D" w:rsidP="008A5366">
            <w:pPr>
              <w:keepNext/>
              <w:autoSpaceDE w:val="0"/>
              <w:autoSpaceDN w:val="0"/>
              <w:adjustRightInd w:val="0"/>
              <w:rPr>
                <w:rFonts w:cs="Arial"/>
                <w:sz w:val="20"/>
                <w:szCs w:val="20"/>
              </w:rPr>
            </w:pPr>
            <w:r>
              <w:rPr>
                <w:rFonts w:cs="Arial"/>
                <w:sz w:val="20"/>
                <w:szCs w:val="20"/>
              </w:rPr>
              <w:t>30</w:t>
            </w:r>
          </w:p>
        </w:tc>
        <w:tc>
          <w:tcPr>
            <w:tcW w:w="0" w:type="auto"/>
          </w:tcPr>
          <w:p w:rsidR="00C17C4D" w:rsidRDefault="00C17C4D" w:rsidP="008A5366">
            <w:pPr>
              <w:keepNext/>
              <w:autoSpaceDE w:val="0"/>
              <w:autoSpaceDN w:val="0"/>
              <w:adjustRightInd w:val="0"/>
              <w:rPr>
                <w:rFonts w:cs="Arial"/>
                <w:sz w:val="20"/>
                <w:szCs w:val="20"/>
              </w:rPr>
            </w:pPr>
            <w:r>
              <w:rPr>
                <w:rFonts w:cs="Arial"/>
                <w:sz w:val="20"/>
                <w:szCs w:val="20"/>
              </w:rPr>
              <w:t>Moderately well drained</w:t>
            </w:r>
          </w:p>
        </w:tc>
      </w:tr>
    </w:tbl>
    <w:p w:rsidR="0044668A" w:rsidRDefault="0044668A" w:rsidP="007E3A60">
      <w:pPr>
        <w:autoSpaceDE w:val="0"/>
        <w:autoSpaceDN w:val="0"/>
        <w:adjustRightInd w:val="0"/>
        <w:rPr>
          <w:rFonts w:cs="Arial"/>
          <w:sz w:val="20"/>
          <w:szCs w:val="20"/>
        </w:rPr>
      </w:pPr>
    </w:p>
    <w:p w:rsidR="001750C9" w:rsidRDefault="0044668A" w:rsidP="007E3A60">
      <w:pPr>
        <w:autoSpaceDE w:val="0"/>
        <w:autoSpaceDN w:val="0"/>
        <w:adjustRightInd w:val="0"/>
        <w:rPr>
          <w:rFonts w:cs="Arial"/>
          <w:sz w:val="20"/>
          <w:szCs w:val="20"/>
        </w:rPr>
      </w:pPr>
      <w:r>
        <w:rPr>
          <w:rFonts w:cs="Arial"/>
          <w:sz w:val="20"/>
          <w:szCs w:val="20"/>
        </w:rPr>
        <w:t>6</w:t>
      </w:r>
      <w:r w:rsidR="006B5842">
        <w:rPr>
          <w:rFonts w:cs="Arial"/>
          <w:sz w:val="20"/>
          <w:szCs w:val="20"/>
        </w:rPr>
        <w:t>.  A horizon or layer where the attribute being aggregated is null will now never contribute to the final aggregated result.</w:t>
      </w:r>
    </w:p>
    <w:p w:rsidR="00AA33B9" w:rsidRDefault="00AA33B9" w:rsidP="007E3A60">
      <w:pPr>
        <w:autoSpaceDE w:val="0"/>
        <w:autoSpaceDN w:val="0"/>
        <w:adjustRightInd w:val="0"/>
        <w:rPr>
          <w:rFonts w:cs="Arial"/>
          <w:sz w:val="20"/>
          <w:szCs w:val="20"/>
        </w:rPr>
      </w:pPr>
    </w:p>
    <w:p w:rsidR="00AA33B9" w:rsidRDefault="00AA33B9" w:rsidP="007E3A60">
      <w:pPr>
        <w:autoSpaceDE w:val="0"/>
        <w:autoSpaceDN w:val="0"/>
        <w:adjustRightInd w:val="0"/>
        <w:rPr>
          <w:rFonts w:cs="Arial"/>
          <w:sz w:val="20"/>
          <w:szCs w:val="20"/>
        </w:rPr>
      </w:pPr>
      <w:r>
        <w:rPr>
          <w:rFonts w:cs="Arial"/>
          <w:sz w:val="20"/>
          <w:szCs w:val="20"/>
        </w:rPr>
        <w:t xml:space="preserve">7.  Column </w:t>
      </w:r>
      <w:proofErr w:type="spellStart"/>
      <w:r>
        <w:rPr>
          <w:rFonts w:cs="Arial"/>
          <w:sz w:val="20"/>
          <w:szCs w:val="20"/>
        </w:rPr>
        <w:t>sdvattribute.</w:t>
      </w:r>
      <w:r w:rsidRPr="00AA33B9">
        <w:rPr>
          <w:rFonts w:cs="Arial"/>
          <w:sz w:val="20"/>
          <w:szCs w:val="20"/>
        </w:rPr>
        <w:t>fetchallcompsflag</w:t>
      </w:r>
      <w:proofErr w:type="spellEnd"/>
      <w:r w:rsidR="00BC5E9A">
        <w:rPr>
          <w:rFonts w:cs="Arial"/>
          <w:sz w:val="20"/>
          <w:szCs w:val="20"/>
        </w:rPr>
        <w:t xml:space="preserve"> is no longer needed</w:t>
      </w:r>
      <w:r>
        <w:rPr>
          <w:rFonts w:cs="Arial"/>
          <w:sz w:val="20"/>
          <w:szCs w:val="20"/>
        </w:rPr>
        <w:t>.  The new aggregation engine was updated to know that it needs to include all components whenever no component percent cutoff is specified and the aggregation method is “Least Limiting” or “Most Limiting” or “Minimum or Maximum”.</w:t>
      </w:r>
    </w:p>
    <w:p w:rsidR="00AA33B9" w:rsidRDefault="00AA33B9" w:rsidP="007E3A60">
      <w:pPr>
        <w:autoSpaceDE w:val="0"/>
        <w:autoSpaceDN w:val="0"/>
        <w:adjustRightInd w:val="0"/>
        <w:rPr>
          <w:rFonts w:cs="Arial"/>
          <w:sz w:val="20"/>
          <w:szCs w:val="20"/>
        </w:rPr>
      </w:pPr>
    </w:p>
    <w:p w:rsidR="00AA33B9" w:rsidRDefault="00AA33B9" w:rsidP="007E3A60">
      <w:pPr>
        <w:autoSpaceDE w:val="0"/>
        <w:autoSpaceDN w:val="0"/>
        <w:adjustRightInd w:val="0"/>
        <w:rPr>
          <w:rFonts w:cs="Arial"/>
          <w:sz w:val="20"/>
          <w:szCs w:val="20"/>
        </w:rPr>
      </w:pPr>
      <w:r>
        <w:rPr>
          <w:rFonts w:cs="Arial"/>
          <w:sz w:val="20"/>
          <w:szCs w:val="20"/>
        </w:rPr>
        <w:t>8.  For aggregation methods “Least Limiting” and “Most Limiting”, the rating will be set to “Unknown” if any component has a null rating, and no componen</w:t>
      </w:r>
      <w:r w:rsidR="00AD1C48">
        <w:rPr>
          <w:rFonts w:cs="Arial"/>
          <w:sz w:val="20"/>
          <w:szCs w:val="20"/>
        </w:rPr>
        <w:t>t has a fully conclusive rating (0 or 1),</w:t>
      </w:r>
      <w:r>
        <w:rPr>
          <w:rFonts w:cs="Arial"/>
          <w:sz w:val="20"/>
          <w:szCs w:val="20"/>
        </w:rPr>
        <w:t xml:space="preserve"> depending on the type of rule</w:t>
      </w:r>
      <w:r w:rsidR="00AD1C48">
        <w:rPr>
          <w:rFonts w:cs="Arial"/>
          <w:sz w:val="20"/>
          <w:szCs w:val="20"/>
        </w:rPr>
        <w:t xml:space="preserve"> (limitation or suitability)</w:t>
      </w:r>
      <w:r>
        <w:rPr>
          <w:rFonts w:cs="Arial"/>
          <w:sz w:val="20"/>
          <w:szCs w:val="20"/>
        </w:rPr>
        <w:t xml:space="preserve"> and the corresponding aggregation method.</w:t>
      </w:r>
    </w:p>
    <w:p w:rsidR="00D4713C" w:rsidRDefault="00D4713C" w:rsidP="007E3A60">
      <w:pPr>
        <w:autoSpaceDE w:val="0"/>
        <w:autoSpaceDN w:val="0"/>
        <w:adjustRightInd w:val="0"/>
        <w:rPr>
          <w:rFonts w:cs="Arial"/>
          <w:sz w:val="20"/>
          <w:szCs w:val="20"/>
        </w:rPr>
      </w:pPr>
    </w:p>
    <w:p w:rsidR="00D4713C" w:rsidRDefault="00D4713C" w:rsidP="007E3A60">
      <w:pPr>
        <w:autoSpaceDE w:val="0"/>
        <w:autoSpaceDN w:val="0"/>
        <w:adjustRightInd w:val="0"/>
        <w:rPr>
          <w:rFonts w:cs="Arial"/>
          <w:sz w:val="20"/>
          <w:szCs w:val="20"/>
        </w:rPr>
      </w:pPr>
      <w:r>
        <w:rPr>
          <w:rFonts w:cs="Arial"/>
          <w:sz w:val="20"/>
          <w:szCs w:val="20"/>
        </w:rPr>
        <w:t>9.  R</w:t>
      </w:r>
      <w:r w:rsidRPr="00D4713C">
        <w:rPr>
          <w:rFonts w:cs="Arial"/>
          <w:sz w:val="20"/>
          <w:szCs w:val="20"/>
        </w:rPr>
        <w:t>estrictive layers</w:t>
      </w:r>
      <w:r>
        <w:rPr>
          <w:rFonts w:cs="Arial"/>
          <w:sz w:val="20"/>
          <w:szCs w:val="20"/>
        </w:rPr>
        <w:t xml:space="preserve"> are no longer taken </w:t>
      </w:r>
      <w:r w:rsidRPr="00D4713C">
        <w:rPr>
          <w:rFonts w:cs="Arial"/>
          <w:sz w:val="20"/>
          <w:szCs w:val="20"/>
        </w:rPr>
        <w:t>into account during horizon aggregation.</w:t>
      </w:r>
    </w:p>
    <w:p w:rsidR="007D297F" w:rsidRDefault="007D297F" w:rsidP="007D297F">
      <w:pPr>
        <w:pStyle w:val="Heading1"/>
      </w:pPr>
      <w:r>
        <w:t>Tentatively Deferred Changes</w:t>
      </w:r>
    </w:p>
    <w:p w:rsidR="007D297F" w:rsidRPr="00624EBC" w:rsidRDefault="007D297F" w:rsidP="007D297F">
      <w:pPr>
        <w:rPr>
          <w:sz w:val="20"/>
          <w:szCs w:val="20"/>
        </w:rPr>
      </w:pPr>
      <w:r w:rsidRPr="00624EBC">
        <w:rPr>
          <w:sz w:val="20"/>
          <w:szCs w:val="20"/>
        </w:rPr>
        <w:t xml:space="preserve">For an SDV rule, it is possible to specify both a primary and a secondary constraint column.  These constraints limit what data is considered during the aggregation process.  For example, for </w:t>
      </w:r>
      <w:r w:rsidR="00B12980" w:rsidRPr="00624EBC">
        <w:rPr>
          <w:sz w:val="20"/>
          <w:szCs w:val="20"/>
        </w:rPr>
        <w:t xml:space="preserve">our existing </w:t>
      </w:r>
      <w:r w:rsidRPr="00624EBC">
        <w:rPr>
          <w:sz w:val="20"/>
          <w:szCs w:val="20"/>
        </w:rPr>
        <w:t>crop yield SDV rules</w:t>
      </w:r>
      <w:r w:rsidR="00B12980" w:rsidRPr="00624EBC">
        <w:rPr>
          <w:sz w:val="20"/>
          <w:szCs w:val="20"/>
        </w:rPr>
        <w:t>,</w:t>
      </w:r>
      <w:r w:rsidRPr="00624EBC">
        <w:rPr>
          <w:sz w:val="20"/>
          <w:szCs w:val="20"/>
        </w:rPr>
        <w:t xml:space="preserve"> the end user is required to s</w:t>
      </w:r>
      <w:r w:rsidR="00B12980" w:rsidRPr="00624EBC">
        <w:rPr>
          <w:sz w:val="20"/>
          <w:szCs w:val="20"/>
        </w:rPr>
        <w:t>elect one and only one crop/</w:t>
      </w:r>
      <w:r w:rsidRPr="00624EBC">
        <w:rPr>
          <w:sz w:val="20"/>
          <w:szCs w:val="20"/>
        </w:rPr>
        <w:t xml:space="preserve">yield </w:t>
      </w:r>
      <w:proofErr w:type="gramStart"/>
      <w:r w:rsidRPr="00624EBC">
        <w:rPr>
          <w:sz w:val="20"/>
          <w:szCs w:val="20"/>
        </w:rPr>
        <w:t>units</w:t>
      </w:r>
      <w:proofErr w:type="gramEnd"/>
      <w:r w:rsidRPr="00624EBC">
        <w:rPr>
          <w:sz w:val="20"/>
          <w:szCs w:val="20"/>
        </w:rPr>
        <w:t xml:space="preserve"> combination</w:t>
      </w:r>
      <w:r w:rsidR="00C871AF" w:rsidRPr="00624EBC">
        <w:rPr>
          <w:sz w:val="20"/>
          <w:szCs w:val="20"/>
        </w:rPr>
        <w:t xml:space="preserve"> as input</w:t>
      </w:r>
      <w:r w:rsidRPr="00624EBC">
        <w:rPr>
          <w:sz w:val="20"/>
          <w:szCs w:val="20"/>
        </w:rPr>
        <w:t>.</w:t>
      </w:r>
      <w:r w:rsidR="00C871AF" w:rsidRPr="00624EBC">
        <w:rPr>
          <w:sz w:val="20"/>
          <w:szCs w:val="20"/>
        </w:rPr>
        <w:t xml:space="preserve">  For these</w:t>
      </w:r>
      <w:r w:rsidR="00B12980" w:rsidRPr="00624EBC">
        <w:rPr>
          <w:sz w:val="20"/>
          <w:szCs w:val="20"/>
        </w:rPr>
        <w:t xml:space="preserve"> SDV rule</w:t>
      </w:r>
      <w:r w:rsidR="00C871AF" w:rsidRPr="00624EBC">
        <w:rPr>
          <w:sz w:val="20"/>
          <w:szCs w:val="20"/>
        </w:rPr>
        <w:t>s</w:t>
      </w:r>
      <w:r w:rsidR="00B12980" w:rsidRPr="00624EBC">
        <w:rPr>
          <w:sz w:val="20"/>
          <w:szCs w:val="20"/>
        </w:rPr>
        <w:t>, it doesn’t make sense to allow the user to select more than one crop at a time.</w:t>
      </w:r>
    </w:p>
    <w:p w:rsidR="007D297F" w:rsidRPr="00624EBC" w:rsidRDefault="007D297F" w:rsidP="007D297F">
      <w:pPr>
        <w:rPr>
          <w:sz w:val="20"/>
          <w:szCs w:val="20"/>
        </w:rPr>
      </w:pPr>
    </w:p>
    <w:p w:rsidR="007D297F" w:rsidRPr="00624EBC" w:rsidRDefault="00B12980" w:rsidP="007D297F">
      <w:pPr>
        <w:rPr>
          <w:sz w:val="20"/>
          <w:szCs w:val="20"/>
        </w:rPr>
      </w:pPr>
      <w:r w:rsidRPr="00624EBC">
        <w:rPr>
          <w:sz w:val="20"/>
          <w:szCs w:val="20"/>
        </w:rPr>
        <w:t>There are cases where it does make sense to allow an</w:t>
      </w:r>
      <w:r w:rsidR="007D297F" w:rsidRPr="00624EBC">
        <w:rPr>
          <w:sz w:val="20"/>
          <w:szCs w:val="20"/>
        </w:rPr>
        <w:t xml:space="preserve"> end user to select more than one constraint</w:t>
      </w:r>
      <w:r w:rsidRPr="00624EBC">
        <w:rPr>
          <w:sz w:val="20"/>
          <w:szCs w:val="20"/>
        </w:rPr>
        <w:t xml:space="preserve"> value.  For example, for column </w:t>
      </w:r>
      <w:proofErr w:type="spellStart"/>
      <w:r w:rsidR="00AF08EB">
        <w:rPr>
          <w:sz w:val="20"/>
          <w:szCs w:val="20"/>
        </w:rPr>
        <w:t>muaggatt.</w:t>
      </w:r>
      <w:r w:rsidRPr="00624EBC">
        <w:rPr>
          <w:sz w:val="20"/>
          <w:szCs w:val="20"/>
        </w:rPr>
        <w:t>brockdepmin</w:t>
      </w:r>
      <w:proofErr w:type="spellEnd"/>
      <w:r w:rsidRPr="00624EBC">
        <w:rPr>
          <w:sz w:val="20"/>
          <w:szCs w:val="20"/>
        </w:rPr>
        <w:t xml:space="preserve"> (minimum depth to bedrock), three different bedrock type constraints are specified, </w:t>
      </w:r>
      <w:proofErr w:type="spellStart"/>
      <w:r w:rsidRPr="00624EBC">
        <w:rPr>
          <w:sz w:val="20"/>
          <w:szCs w:val="20"/>
        </w:rPr>
        <w:t>lithic</w:t>
      </w:r>
      <w:proofErr w:type="spellEnd"/>
      <w:r w:rsidRPr="00624EBC">
        <w:rPr>
          <w:sz w:val="20"/>
          <w:szCs w:val="20"/>
        </w:rPr>
        <w:t xml:space="preserve"> bedrock, </w:t>
      </w:r>
      <w:proofErr w:type="spellStart"/>
      <w:r w:rsidRPr="00624EBC">
        <w:rPr>
          <w:sz w:val="20"/>
          <w:szCs w:val="20"/>
        </w:rPr>
        <w:t>paralithic</w:t>
      </w:r>
      <w:proofErr w:type="spellEnd"/>
      <w:r w:rsidRPr="00624EBC">
        <w:rPr>
          <w:sz w:val="20"/>
          <w:szCs w:val="20"/>
        </w:rPr>
        <w:t xml:space="preserve"> bedrock and </w:t>
      </w:r>
      <w:proofErr w:type="spellStart"/>
      <w:r w:rsidRPr="00624EBC">
        <w:rPr>
          <w:sz w:val="20"/>
          <w:szCs w:val="20"/>
        </w:rPr>
        <w:t>densic</w:t>
      </w:r>
      <w:proofErr w:type="spellEnd"/>
      <w:r w:rsidRPr="00624EBC">
        <w:rPr>
          <w:sz w:val="20"/>
          <w:szCs w:val="20"/>
        </w:rPr>
        <w:t xml:space="preserve"> bedrock.</w:t>
      </w:r>
    </w:p>
    <w:p w:rsidR="00C871AF" w:rsidRPr="00624EBC" w:rsidRDefault="00C871AF" w:rsidP="007D297F">
      <w:pPr>
        <w:rPr>
          <w:sz w:val="20"/>
          <w:szCs w:val="20"/>
        </w:rPr>
      </w:pPr>
    </w:p>
    <w:p w:rsidR="00C871AF" w:rsidRDefault="00C871AF" w:rsidP="007D297F">
      <w:pPr>
        <w:rPr>
          <w:sz w:val="20"/>
          <w:szCs w:val="20"/>
        </w:rPr>
      </w:pPr>
      <w:r w:rsidRPr="00624EBC">
        <w:rPr>
          <w:sz w:val="20"/>
          <w:szCs w:val="20"/>
        </w:rPr>
        <w:t>The interface in both Windows Client Soil Data Viewer and Web Soil Survey wasn’t designed to allow the end user to specify more than one constraint at runtime.  These interfaces could be changed to allow the selection of multiple constraints at runtime, but this a bigger change than any of the others listed above.</w:t>
      </w:r>
      <w:r w:rsidR="00AF08EB">
        <w:rPr>
          <w:sz w:val="20"/>
          <w:szCs w:val="20"/>
        </w:rPr>
        <w:t xml:space="preserve">  So the recommendation</w:t>
      </w:r>
      <w:r w:rsidR="001C2510">
        <w:rPr>
          <w:sz w:val="20"/>
          <w:szCs w:val="20"/>
        </w:rPr>
        <w:t xml:space="preserve"> of those of us here in Fort Collins would be to defer this change for now.  This tentative decision is included so that our sponsors can make a final call on this issue.</w:t>
      </w:r>
    </w:p>
    <w:p w:rsidR="001C2510" w:rsidRDefault="001C2510" w:rsidP="007D297F">
      <w:pPr>
        <w:rPr>
          <w:sz w:val="20"/>
          <w:szCs w:val="20"/>
        </w:rPr>
      </w:pPr>
    </w:p>
    <w:p w:rsidR="001C2510" w:rsidRDefault="001C2510" w:rsidP="007D297F">
      <w:pPr>
        <w:rPr>
          <w:sz w:val="20"/>
          <w:szCs w:val="20"/>
        </w:rPr>
      </w:pPr>
      <w:r>
        <w:rPr>
          <w:sz w:val="20"/>
          <w:szCs w:val="20"/>
        </w:rPr>
        <w:t>The new aggregation engine is capable of dealing with multiple constraint values, and the new ag</w:t>
      </w:r>
      <w:r w:rsidR="007922F0">
        <w:rPr>
          <w:sz w:val="20"/>
          <w:szCs w:val="20"/>
        </w:rPr>
        <w:t>gregation engine will be</w:t>
      </w:r>
      <w:r>
        <w:rPr>
          <w:sz w:val="20"/>
          <w:szCs w:val="20"/>
        </w:rPr>
        <w:t xml:space="preserve"> used to derive </w:t>
      </w:r>
      <w:proofErr w:type="spellStart"/>
      <w:r>
        <w:rPr>
          <w:sz w:val="20"/>
          <w:szCs w:val="20"/>
        </w:rPr>
        <w:t>muaggatt.brockdepmin</w:t>
      </w:r>
      <w:proofErr w:type="spellEnd"/>
      <w:r>
        <w:rPr>
          <w:sz w:val="20"/>
          <w:szCs w:val="20"/>
        </w:rPr>
        <w:t>.</w:t>
      </w:r>
      <w:r w:rsidR="007922F0">
        <w:rPr>
          <w:sz w:val="20"/>
          <w:szCs w:val="20"/>
        </w:rPr>
        <w:t xml:space="preserve">  This is because the XML data structure ultimately used as input to the aggregation engine supports multiple constraint values, even though the runtime user interface does not.  Here is what that XML data structure looks like for </w:t>
      </w:r>
      <w:proofErr w:type="spellStart"/>
      <w:r w:rsidR="007922F0">
        <w:rPr>
          <w:sz w:val="20"/>
          <w:szCs w:val="20"/>
        </w:rPr>
        <w:t>muaggatt.brockdepmin</w:t>
      </w:r>
      <w:proofErr w:type="spellEnd"/>
      <w:r w:rsidR="007922F0">
        <w:rPr>
          <w:sz w:val="20"/>
          <w:szCs w:val="20"/>
        </w:rPr>
        <w:t>:</w:t>
      </w:r>
    </w:p>
    <w:p w:rsidR="007922F0" w:rsidRDefault="007922F0" w:rsidP="007D297F">
      <w:pPr>
        <w:rPr>
          <w:sz w:val="20"/>
          <w:szCs w:val="20"/>
        </w:rPr>
      </w:pPr>
    </w:p>
    <w:p w:rsidR="007922F0" w:rsidRPr="007922F0" w:rsidRDefault="007922F0" w:rsidP="007922F0">
      <w:pPr>
        <w:rPr>
          <w:sz w:val="20"/>
          <w:szCs w:val="20"/>
        </w:rPr>
      </w:pPr>
      <w:r w:rsidRPr="007922F0">
        <w:rPr>
          <w:sz w:val="20"/>
          <w:szCs w:val="20"/>
        </w:rPr>
        <w:t xml:space="preserve">  &lt;Column Name="</w:t>
      </w:r>
      <w:proofErr w:type="spellStart"/>
      <w:r w:rsidRPr="007922F0">
        <w:rPr>
          <w:sz w:val="20"/>
          <w:szCs w:val="20"/>
        </w:rPr>
        <w:t>brockdepmin</w:t>
      </w:r>
      <w:proofErr w:type="spellEnd"/>
      <w:r w:rsidRPr="007922F0">
        <w:rPr>
          <w:sz w:val="20"/>
          <w:szCs w:val="20"/>
        </w:rPr>
        <w:t>"&gt;</w:t>
      </w:r>
    </w:p>
    <w:p w:rsidR="007922F0" w:rsidRPr="007922F0" w:rsidRDefault="007922F0" w:rsidP="007922F0">
      <w:pPr>
        <w:rPr>
          <w:sz w:val="20"/>
          <w:szCs w:val="20"/>
        </w:rPr>
      </w:pPr>
      <w:r w:rsidRPr="007922F0">
        <w:rPr>
          <w:sz w:val="20"/>
          <w:szCs w:val="20"/>
        </w:rPr>
        <w:t xml:space="preserve">    &lt;</w:t>
      </w:r>
      <w:proofErr w:type="spellStart"/>
      <w:r w:rsidRPr="007922F0">
        <w:rPr>
          <w:sz w:val="20"/>
          <w:szCs w:val="20"/>
        </w:rPr>
        <w:t>SDVRule</w:t>
      </w:r>
      <w:proofErr w:type="spellEnd"/>
      <w:r w:rsidRPr="007922F0">
        <w:rPr>
          <w:sz w:val="20"/>
          <w:szCs w:val="20"/>
        </w:rPr>
        <w:t xml:space="preserve"> Name="Depth to a Selected Soil Restrictive Layer" /&gt;</w:t>
      </w:r>
    </w:p>
    <w:p w:rsidR="007922F0" w:rsidRPr="007922F0" w:rsidRDefault="007922F0" w:rsidP="007922F0">
      <w:pPr>
        <w:rPr>
          <w:sz w:val="20"/>
          <w:szCs w:val="20"/>
        </w:rPr>
      </w:pPr>
      <w:r w:rsidRPr="007922F0">
        <w:rPr>
          <w:sz w:val="20"/>
          <w:szCs w:val="20"/>
        </w:rPr>
        <w:t xml:space="preserve">    &lt;</w:t>
      </w:r>
      <w:proofErr w:type="spellStart"/>
      <w:r w:rsidRPr="007922F0">
        <w:rPr>
          <w:sz w:val="20"/>
          <w:szCs w:val="20"/>
        </w:rPr>
        <w:t>PrimaryConstraint</w:t>
      </w:r>
      <w:proofErr w:type="spellEnd"/>
      <w:r w:rsidRPr="007922F0">
        <w:rPr>
          <w:sz w:val="20"/>
          <w:szCs w:val="20"/>
        </w:rPr>
        <w:t>&gt;</w:t>
      </w:r>
    </w:p>
    <w:p w:rsidR="007922F0" w:rsidRPr="007922F0" w:rsidRDefault="007922F0" w:rsidP="007922F0">
      <w:pPr>
        <w:rPr>
          <w:sz w:val="20"/>
          <w:szCs w:val="20"/>
        </w:rPr>
      </w:pPr>
      <w:r w:rsidRPr="007922F0">
        <w:rPr>
          <w:sz w:val="20"/>
          <w:szCs w:val="20"/>
        </w:rPr>
        <w:t xml:space="preserve">      &lt;Value&gt;</w:t>
      </w:r>
      <w:proofErr w:type="spellStart"/>
      <w:proofErr w:type="gramStart"/>
      <w:r w:rsidRPr="007922F0">
        <w:rPr>
          <w:sz w:val="20"/>
          <w:szCs w:val="20"/>
        </w:rPr>
        <w:t>Lithic</w:t>
      </w:r>
      <w:proofErr w:type="spellEnd"/>
      <w:proofErr w:type="gramEnd"/>
      <w:r w:rsidRPr="007922F0">
        <w:rPr>
          <w:sz w:val="20"/>
          <w:szCs w:val="20"/>
        </w:rPr>
        <w:t xml:space="preserve"> bedrock&lt;/Value&gt;</w:t>
      </w:r>
    </w:p>
    <w:p w:rsidR="007922F0" w:rsidRPr="007922F0" w:rsidRDefault="007922F0" w:rsidP="007922F0">
      <w:pPr>
        <w:rPr>
          <w:sz w:val="20"/>
          <w:szCs w:val="20"/>
        </w:rPr>
      </w:pPr>
      <w:r w:rsidRPr="007922F0">
        <w:rPr>
          <w:sz w:val="20"/>
          <w:szCs w:val="20"/>
        </w:rPr>
        <w:t xml:space="preserve">      &lt;Value&gt;</w:t>
      </w:r>
      <w:proofErr w:type="spellStart"/>
      <w:r w:rsidRPr="007922F0">
        <w:rPr>
          <w:sz w:val="20"/>
          <w:szCs w:val="20"/>
        </w:rPr>
        <w:t>Paralithic</w:t>
      </w:r>
      <w:proofErr w:type="spellEnd"/>
      <w:r w:rsidRPr="007922F0">
        <w:rPr>
          <w:sz w:val="20"/>
          <w:szCs w:val="20"/>
        </w:rPr>
        <w:t xml:space="preserve"> bedrock&lt;/Value&gt;</w:t>
      </w:r>
    </w:p>
    <w:p w:rsidR="007922F0" w:rsidRPr="007922F0" w:rsidRDefault="007922F0" w:rsidP="007922F0">
      <w:pPr>
        <w:rPr>
          <w:sz w:val="20"/>
          <w:szCs w:val="20"/>
        </w:rPr>
      </w:pPr>
      <w:r w:rsidRPr="007922F0">
        <w:rPr>
          <w:sz w:val="20"/>
          <w:szCs w:val="20"/>
        </w:rPr>
        <w:t xml:space="preserve">      &lt;Value&gt;</w:t>
      </w:r>
      <w:proofErr w:type="spellStart"/>
      <w:r w:rsidRPr="007922F0">
        <w:rPr>
          <w:sz w:val="20"/>
          <w:szCs w:val="20"/>
        </w:rPr>
        <w:t>Densic</w:t>
      </w:r>
      <w:proofErr w:type="spellEnd"/>
      <w:r w:rsidRPr="007922F0">
        <w:rPr>
          <w:sz w:val="20"/>
          <w:szCs w:val="20"/>
        </w:rPr>
        <w:t xml:space="preserve"> bedrock&lt;/Value&gt;</w:t>
      </w:r>
    </w:p>
    <w:p w:rsidR="007922F0" w:rsidRPr="007922F0" w:rsidRDefault="007922F0" w:rsidP="007922F0">
      <w:pPr>
        <w:rPr>
          <w:sz w:val="20"/>
          <w:szCs w:val="20"/>
        </w:rPr>
      </w:pPr>
      <w:r w:rsidRPr="007922F0">
        <w:rPr>
          <w:sz w:val="20"/>
          <w:szCs w:val="20"/>
        </w:rPr>
        <w:t xml:space="preserve">    &lt;/</w:t>
      </w:r>
      <w:proofErr w:type="spellStart"/>
      <w:r w:rsidRPr="007922F0">
        <w:rPr>
          <w:sz w:val="20"/>
          <w:szCs w:val="20"/>
        </w:rPr>
        <w:t>PrimaryConstraint</w:t>
      </w:r>
      <w:proofErr w:type="spellEnd"/>
      <w:r w:rsidRPr="007922F0">
        <w:rPr>
          <w:sz w:val="20"/>
          <w:szCs w:val="20"/>
        </w:rPr>
        <w:t>&gt;</w:t>
      </w:r>
    </w:p>
    <w:p w:rsidR="007922F0" w:rsidRPr="007922F0" w:rsidRDefault="007922F0" w:rsidP="007922F0">
      <w:pPr>
        <w:rPr>
          <w:sz w:val="20"/>
          <w:szCs w:val="20"/>
        </w:rPr>
      </w:pPr>
      <w:r w:rsidRPr="007922F0">
        <w:rPr>
          <w:sz w:val="20"/>
          <w:szCs w:val="20"/>
        </w:rPr>
        <w:t xml:space="preserve">    &lt;</w:t>
      </w:r>
      <w:proofErr w:type="spellStart"/>
      <w:r w:rsidRPr="007922F0">
        <w:rPr>
          <w:sz w:val="20"/>
          <w:szCs w:val="20"/>
        </w:rPr>
        <w:t>AggregationMethod</w:t>
      </w:r>
      <w:proofErr w:type="spellEnd"/>
      <w:r w:rsidRPr="007922F0">
        <w:rPr>
          <w:sz w:val="20"/>
          <w:szCs w:val="20"/>
        </w:rPr>
        <w:t xml:space="preserve"> Value="minimum or maximum" /&gt;</w:t>
      </w:r>
    </w:p>
    <w:p w:rsidR="007922F0" w:rsidRPr="007922F0" w:rsidRDefault="007922F0" w:rsidP="007922F0">
      <w:pPr>
        <w:rPr>
          <w:sz w:val="20"/>
          <w:szCs w:val="20"/>
        </w:rPr>
      </w:pPr>
      <w:r w:rsidRPr="007922F0">
        <w:rPr>
          <w:sz w:val="20"/>
          <w:szCs w:val="20"/>
        </w:rPr>
        <w:t xml:space="preserve">    &lt;</w:t>
      </w:r>
      <w:proofErr w:type="spellStart"/>
      <w:r w:rsidRPr="007922F0">
        <w:rPr>
          <w:sz w:val="20"/>
          <w:szCs w:val="20"/>
        </w:rPr>
        <w:t>ComponentPercentCutoff</w:t>
      </w:r>
      <w:proofErr w:type="spellEnd"/>
      <w:r w:rsidRPr="007922F0">
        <w:rPr>
          <w:sz w:val="20"/>
          <w:szCs w:val="20"/>
        </w:rPr>
        <w:t xml:space="preserve"> Value="15" /&gt;</w:t>
      </w:r>
    </w:p>
    <w:p w:rsidR="007922F0" w:rsidRPr="007922F0" w:rsidRDefault="007922F0" w:rsidP="007922F0">
      <w:pPr>
        <w:rPr>
          <w:sz w:val="20"/>
          <w:szCs w:val="20"/>
        </w:rPr>
      </w:pPr>
      <w:r w:rsidRPr="007922F0">
        <w:rPr>
          <w:sz w:val="20"/>
          <w:szCs w:val="20"/>
        </w:rPr>
        <w:t xml:space="preserve">    &lt;</w:t>
      </w:r>
      <w:proofErr w:type="spellStart"/>
      <w:r w:rsidRPr="007922F0">
        <w:rPr>
          <w:sz w:val="20"/>
          <w:szCs w:val="20"/>
        </w:rPr>
        <w:t>TiebreakRule</w:t>
      </w:r>
      <w:proofErr w:type="spellEnd"/>
      <w:r w:rsidRPr="007922F0">
        <w:rPr>
          <w:sz w:val="20"/>
          <w:szCs w:val="20"/>
        </w:rPr>
        <w:t xml:space="preserve"> Value="low" /&gt;</w:t>
      </w:r>
    </w:p>
    <w:p w:rsidR="007922F0" w:rsidRPr="007922F0" w:rsidRDefault="007922F0" w:rsidP="007922F0">
      <w:pPr>
        <w:rPr>
          <w:sz w:val="20"/>
          <w:szCs w:val="20"/>
        </w:rPr>
      </w:pPr>
      <w:r w:rsidRPr="007922F0">
        <w:rPr>
          <w:sz w:val="20"/>
          <w:szCs w:val="20"/>
        </w:rPr>
        <w:t xml:space="preserve">    &lt;</w:t>
      </w:r>
      <w:proofErr w:type="spellStart"/>
      <w:r w:rsidRPr="007922F0">
        <w:rPr>
          <w:sz w:val="20"/>
          <w:szCs w:val="20"/>
        </w:rPr>
        <w:t>ResultDataType</w:t>
      </w:r>
      <w:proofErr w:type="spellEnd"/>
      <w:r w:rsidRPr="007922F0">
        <w:rPr>
          <w:sz w:val="20"/>
          <w:szCs w:val="20"/>
        </w:rPr>
        <w:t xml:space="preserve"> Value="Int32" /&gt;</w:t>
      </w:r>
    </w:p>
    <w:p w:rsidR="007922F0" w:rsidRDefault="007922F0" w:rsidP="007922F0">
      <w:pPr>
        <w:rPr>
          <w:sz w:val="20"/>
          <w:szCs w:val="20"/>
        </w:rPr>
      </w:pPr>
      <w:r w:rsidRPr="007922F0">
        <w:rPr>
          <w:sz w:val="20"/>
          <w:szCs w:val="20"/>
        </w:rPr>
        <w:t xml:space="preserve">  &lt;/Column&gt;</w:t>
      </w:r>
    </w:p>
    <w:p w:rsidR="009448A9" w:rsidRDefault="009448A9" w:rsidP="007922F0">
      <w:pPr>
        <w:rPr>
          <w:sz w:val="20"/>
          <w:szCs w:val="20"/>
        </w:rPr>
      </w:pPr>
    </w:p>
    <w:p w:rsidR="009448A9" w:rsidRPr="00624EBC" w:rsidRDefault="009448A9" w:rsidP="007922F0">
      <w:pPr>
        <w:rPr>
          <w:sz w:val="20"/>
          <w:szCs w:val="20"/>
        </w:rPr>
      </w:pPr>
      <w:r>
        <w:rPr>
          <w:sz w:val="20"/>
          <w:szCs w:val="20"/>
        </w:rPr>
        <w:t>In the work planning meeting on 4/11/2012, the decision was made that this change could be deferred to a later release.</w:t>
      </w:r>
    </w:p>
    <w:p w:rsidR="004D285F" w:rsidRDefault="004D285F" w:rsidP="00054378">
      <w:pPr>
        <w:pStyle w:val="Heading1"/>
      </w:pPr>
      <w:r>
        <w:t>Implementation</w:t>
      </w:r>
    </w:p>
    <w:p w:rsidR="004D285F" w:rsidRDefault="004D285F" w:rsidP="004D285F">
      <w:pPr>
        <w:pStyle w:val="Heading2"/>
      </w:pPr>
      <w:r>
        <w:t>Introduction</w:t>
      </w:r>
    </w:p>
    <w:p w:rsidR="004D285F" w:rsidRPr="00624EBC" w:rsidRDefault="00545CD0" w:rsidP="004D285F">
      <w:pPr>
        <w:rPr>
          <w:sz w:val="20"/>
          <w:szCs w:val="20"/>
        </w:rPr>
      </w:pPr>
      <w:r w:rsidRPr="00624EBC">
        <w:rPr>
          <w:sz w:val="20"/>
          <w:szCs w:val="20"/>
        </w:rPr>
        <w:t xml:space="preserve">The new </w:t>
      </w:r>
      <w:r w:rsidR="006B5842" w:rsidRPr="00624EBC">
        <w:rPr>
          <w:sz w:val="20"/>
          <w:szCs w:val="20"/>
        </w:rPr>
        <w:t xml:space="preserve">merged </w:t>
      </w:r>
      <w:r w:rsidRPr="00624EBC">
        <w:rPr>
          <w:sz w:val="20"/>
          <w:szCs w:val="20"/>
        </w:rPr>
        <w:t>aggregation e</w:t>
      </w:r>
      <w:r w:rsidR="00F64590" w:rsidRPr="00624EBC">
        <w:rPr>
          <w:sz w:val="20"/>
          <w:szCs w:val="20"/>
        </w:rPr>
        <w:t>ngine will not be used until Web Soil Survey</w:t>
      </w:r>
      <w:r w:rsidRPr="00624EBC">
        <w:rPr>
          <w:sz w:val="20"/>
          <w:szCs w:val="20"/>
        </w:rPr>
        <w:t xml:space="preserve"> 3.0 is released.  At that time a new version of NASIS and the Staging Server will also be released.</w:t>
      </w:r>
    </w:p>
    <w:p w:rsidR="00F64590" w:rsidRDefault="00F64590" w:rsidP="00F64590">
      <w:pPr>
        <w:pStyle w:val="Heading2"/>
      </w:pPr>
      <w:r>
        <w:t>Impact on the Process that Populates Table “</w:t>
      </w:r>
      <w:proofErr w:type="spellStart"/>
      <w:r>
        <w:t>muaggatt</w:t>
      </w:r>
      <w:proofErr w:type="spellEnd"/>
      <w:r>
        <w:t>”</w:t>
      </w:r>
    </w:p>
    <w:p w:rsidR="00F64590" w:rsidRPr="00624EBC" w:rsidRDefault="00246839" w:rsidP="004D285F">
      <w:pPr>
        <w:rPr>
          <w:sz w:val="20"/>
          <w:szCs w:val="20"/>
        </w:rPr>
      </w:pPr>
      <w:r w:rsidRPr="00624EBC">
        <w:rPr>
          <w:sz w:val="20"/>
          <w:szCs w:val="20"/>
        </w:rPr>
        <w:t>This process is driven by a set of SDV Rule specifications in XML format.  Gary has alr</w:t>
      </w:r>
      <w:r w:rsidR="000031CE" w:rsidRPr="00624EBC">
        <w:rPr>
          <w:sz w:val="20"/>
          <w:szCs w:val="20"/>
        </w:rPr>
        <w:t>eady created this XML</w:t>
      </w:r>
      <w:r w:rsidRPr="00624EBC">
        <w:rPr>
          <w:sz w:val="20"/>
          <w:szCs w:val="20"/>
        </w:rPr>
        <w:t>.  A few</w:t>
      </w:r>
      <w:r w:rsidR="00D537C0" w:rsidRPr="00624EBC">
        <w:rPr>
          <w:sz w:val="20"/>
          <w:szCs w:val="20"/>
        </w:rPr>
        <w:t xml:space="preserve"> minor tweaks</w:t>
      </w:r>
      <w:r w:rsidR="000A5E56" w:rsidRPr="00624EBC">
        <w:rPr>
          <w:sz w:val="20"/>
          <w:szCs w:val="20"/>
        </w:rPr>
        <w:t>, such as specifying horizon aggregation method,</w:t>
      </w:r>
      <w:r w:rsidR="00D537C0" w:rsidRPr="00624EBC">
        <w:rPr>
          <w:sz w:val="20"/>
          <w:szCs w:val="20"/>
        </w:rPr>
        <w:t xml:space="preserve"> are still needed.</w:t>
      </w:r>
    </w:p>
    <w:p w:rsidR="00F64590" w:rsidRDefault="00F64590" w:rsidP="00F64590">
      <w:pPr>
        <w:pStyle w:val="Heading2"/>
      </w:pPr>
      <w:r>
        <w:t>Impact on Web Soil Survey and Windows Client Soil Data Viewer</w:t>
      </w:r>
    </w:p>
    <w:p w:rsidR="00246839" w:rsidRPr="00676971" w:rsidRDefault="00246839" w:rsidP="00246839">
      <w:pPr>
        <w:rPr>
          <w:sz w:val="20"/>
          <w:szCs w:val="20"/>
        </w:rPr>
      </w:pPr>
      <w:r w:rsidRPr="00676971">
        <w:rPr>
          <w:sz w:val="20"/>
          <w:szCs w:val="20"/>
        </w:rPr>
        <w:t>The logic that determines the allowable aggregation methods that a user can select at runtime must be updated as follows.</w:t>
      </w:r>
    </w:p>
    <w:p w:rsidR="00246839" w:rsidRPr="00676971" w:rsidRDefault="00246839" w:rsidP="00246839">
      <w:pPr>
        <w:rPr>
          <w:sz w:val="20"/>
          <w:szCs w:val="20"/>
        </w:rPr>
      </w:pPr>
    </w:p>
    <w:p w:rsidR="00246839" w:rsidRPr="00676971" w:rsidRDefault="00246839" w:rsidP="00246839">
      <w:pPr>
        <w:ind w:left="720"/>
        <w:rPr>
          <w:sz w:val="20"/>
          <w:szCs w:val="20"/>
        </w:rPr>
      </w:pPr>
      <w:r w:rsidRPr="00676971">
        <w:rPr>
          <w:sz w:val="20"/>
          <w:szCs w:val="20"/>
        </w:rPr>
        <w:t xml:space="preserve">If </w:t>
      </w:r>
      <w:proofErr w:type="spellStart"/>
      <w:r w:rsidRPr="00676971">
        <w:rPr>
          <w:sz w:val="20"/>
          <w:szCs w:val="20"/>
        </w:rPr>
        <w:t>sdvattribute.algorithmname</w:t>
      </w:r>
      <w:proofErr w:type="spellEnd"/>
      <w:r w:rsidRPr="00676971">
        <w:rPr>
          <w:sz w:val="20"/>
          <w:szCs w:val="20"/>
        </w:rPr>
        <w:t xml:space="preserve"> = “Percent </w:t>
      </w:r>
      <w:r w:rsidR="00A41FB1" w:rsidRPr="00676971">
        <w:rPr>
          <w:sz w:val="20"/>
          <w:szCs w:val="20"/>
        </w:rPr>
        <w:t>Present</w:t>
      </w:r>
      <w:r w:rsidRPr="00676971">
        <w:rPr>
          <w:sz w:val="20"/>
          <w:szCs w:val="20"/>
        </w:rPr>
        <w:t>” Then</w:t>
      </w:r>
    </w:p>
    <w:p w:rsidR="00246839" w:rsidRPr="00676971" w:rsidRDefault="00246839" w:rsidP="00246839">
      <w:pPr>
        <w:ind w:left="720"/>
        <w:rPr>
          <w:sz w:val="20"/>
          <w:szCs w:val="20"/>
        </w:rPr>
      </w:pPr>
    </w:p>
    <w:p w:rsidR="00246839" w:rsidRPr="00676971" w:rsidRDefault="00246839" w:rsidP="00246839">
      <w:pPr>
        <w:ind w:left="1440"/>
        <w:rPr>
          <w:sz w:val="20"/>
          <w:szCs w:val="20"/>
        </w:rPr>
      </w:pPr>
      <w:r w:rsidRPr="00676971">
        <w:rPr>
          <w:sz w:val="20"/>
          <w:szCs w:val="20"/>
        </w:rPr>
        <w:t>Return (“Percent Present”)</w:t>
      </w:r>
    </w:p>
    <w:p w:rsidR="00246839" w:rsidRPr="00676971" w:rsidRDefault="00246839" w:rsidP="00246839">
      <w:pPr>
        <w:ind w:left="720"/>
        <w:rPr>
          <w:sz w:val="20"/>
          <w:szCs w:val="20"/>
        </w:rPr>
      </w:pPr>
    </w:p>
    <w:p w:rsidR="00246839" w:rsidRPr="00676971" w:rsidRDefault="00246839" w:rsidP="00246839">
      <w:pPr>
        <w:ind w:left="720"/>
        <w:rPr>
          <w:sz w:val="20"/>
          <w:szCs w:val="20"/>
        </w:rPr>
      </w:pPr>
      <w:proofErr w:type="spellStart"/>
      <w:r w:rsidRPr="00676971">
        <w:rPr>
          <w:sz w:val="20"/>
          <w:szCs w:val="20"/>
        </w:rPr>
        <w:t>ElseIf</w:t>
      </w:r>
      <w:proofErr w:type="spellEnd"/>
      <w:r w:rsidRPr="00676971">
        <w:rPr>
          <w:sz w:val="20"/>
          <w:szCs w:val="20"/>
        </w:rPr>
        <w:t xml:space="preserve"> </w:t>
      </w:r>
      <w:proofErr w:type="spellStart"/>
      <w:r w:rsidRPr="00676971">
        <w:rPr>
          <w:sz w:val="20"/>
          <w:szCs w:val="20"/>
        </w:rPr>
        <w:t>sdvattribute.attributetype</w:t>
      </w:r>
      <w:proofErr w:type="spellEnd"/>
      <w:r w:rsidRPr="00676971">
        <w:rPr>
          <w:sz w:val="20"/>
          <w:szCs w:val="20"/>
        </w:rPr>
        <w:t xml:space="preserve"> = “Interpretation” and (</w:t>
      </w:r>
      <w:proofErr w:type="spellStart"/>
      <w:r w:rsidRPr="00676971">
        <w:rPr>
          <w:sz w:val="20"/>
          <w:szCs w:val="20"/>
        </w:rPr>
        <w:t>sdvattribute.ruledesign</w:t>
      </w:r>
      <w:proofErr w:type="spellEnd"/>
      <w:r w:rsidRPr="00676971">
        <w:rPr>
          <w:sz w:val="20"/>
          <w:szCs w:val="20"/>
        </w:rPr>
        <w:t xml:space="preserve"> = “Limitation” or </w:t>
      </w:r>
      <w:proofErr w:type="spellStart"/>
      <w:r w:rsidRPr="00676971">
        <w:rPr>
          <w:sz w:val="20"/>
          <w:szCs w:val="20"/>
        </w:rPr>
        <w:t>sdvattribute.ruledesign</w:t>
      </w:r>
      <w:proofErr w:type="spellEnd"/>
      <w:r w:rsidRPr="00676971">
        <w:rPr>
          <w:sz w:val="20"/>
          <w:szCs w:val="20"/>
        </w:rPr>
        <w:t xml:space="preserve"> = “Suitability”) Then</w:t>
      </w:r>
    </w:p>
    <w:p w:rsidR="00246839" w:rsidRPr="00676971" w:rsidRDefault="00246839" w:rsidP="00246839">
      <w:pPr>
        <w:ind w:left="720"/>
        <w:rPr>
          <w:sz w:val="20"/>
          <w:szCs w:val="20"/>
        </w:rPr>
      </w:pPr>
    </w:p>
    <w:p w:rsidR="00246839" w:rsidRPr="00676971" w:rsidRDefault="00246839" w:rsidP="00246839">
      <w:pPr>
        <w:ind w:left="1440"/>
        <w:rPr>
          <w:sz w:val="20"/>
          <w:szCs w:val="20"/>
        </w:rPr>
      </w:pPr>
      <w:r w:rsidRPr="00676971">
        <w:rPr>
          <w:sz w:val="20"/>
          <w:szCs w:val="20"/>
        </w:rPr>
        <w:t>Comment: Attribute is a non-class soil interpretation.</w:t>
      </w:r>
    </w:p>
    <w:p w:rsidR="00246839" w:rsidRPr="00676971" w:rsidRDefault="00246839" w:rsidP="00246839">
      <w:pPr>
        <w:ind w:left="1440"/>
        <w:rPr>
          <w:sz w:val="20"/>
          <w:szCs w:val="20"/>
        </w:rPr>
      </w:pPr>
      <w:r w:rsidRPr="00676971">
        <w:rPr>
          <w:sz w:val="20"/>
          <w:szCs w:val="20"/>
        </w:rPr>
        <w:t>Return (“Dominant Condition”, “Dominant Component”, “Least Limiting”, “Most Limiting”, “Weighted Average”)</w:t>
      </w:r>
    </w:p>
    <w:p w:rsidR="00246839" w:rsidRPr="00676971" w:rsidRDefault="00246839" w:rsidP="00246839">
      <w:pPr>
        <w:ind w:left="720"/>
        <w:rPr>
          <w:sz w:val="20"/>
          <w:szCs w:val="20"/>
        </w:rPr>
      </w:pPr>
    </w:p>
    <w:p w:rsidR="00246839" w:rsidRPr="00676971" w:rsidRDefault="00246839" w:rsidP="00246839">
      <w:pPr>
        <w:ind w:left="720"/>
        <w:rPr>
          <w:sz w:val="20"/>
          <w:szCs w:val="20"/>
        </w:rPr>
      </w:pPr>
      <w:proofErr w:type="spellStart"/>
      <w:proofErr w:type="gramStart"/>
      <w:r w:rsidRPr="00676971">
        <w:rPr>
          <w:sz w:val="20"/>
          <w:szCs w:val="20"/>
        </w:rPr>
        <w:t>ElseIf</w:t>
      </w:r>
      <w:proofErr w:type="spellEnd"/>
      <w:r w:rsidRPr="00676971">
        <w:rPr>
          <w:sz w:val="20"/>
          <w:szCs w:val="20"/>
        </w:rPr>
        <w:t xml:space="preserve"> </w:t>
      </w:r>
      <w:proofErr w:type="spellStart"/>
      <w:r w:rsidRPr="00676971">
        <w:rPr>
          <w:sz w:val="20"/>
          <w:szCs w:val="20"/>
        </w:rPr>
        <w:t>sdvattribute</w:t>
      </w:r>
      <w:proofErr w:type="spellEnd"/>
      <w:r w:rsidRPr="00676971">
        <w:rPr>
          <w:sz w:val="20"/>
          <w:szCs w:val="20"/>
        </w:rPr>
        <w:t>.</w:t>
      </w:r>
      <w:proofErr w:type="gramEnd"/>
      <w:r w:rsidRPr="00676971">
        <w:rPr>
          <w:sz w:val="20"/>
          <w:szCs w:val="20"/>
        </w:rPr>
        <w:t xml:space="preserve"> </w:t>
      </w:r>
      <w:proofErr w:type="spellStart"/>
      <w:proofErr w:type="gramStart"/>
      <w:r w:rsidRPr="00676971">
        <w:rPr>
          <w:sz w:val="20"/>
          <w:szCs w:val="20"/>
        </w:rPr>
        <w:t>mapunitlevelattribflag</w:t>
      </w:r>
      <w:proofErr w:type="spellEnd"/>
      <w:proofErr w:type="gramEnd"/>
      <w:r w:rsidRPr="00676971">
        <w:rPr>
          <w:sz w:val="20"/>
          <w:szCs w:val="20"/>
        </w:rPr>
        <w:t xml:space="preserve"> = 1 Then</w:t>
      </w:r>
    </w:p>
    <w:p w:rsidR="00246839" w:rsidRPr="00676971" w:rsidRDefault="00246839" w:rsidP="00246839">
      <w:pPr>
        <w:ind w:left="720"/>
        <w:rPr>
          <w:sz w:val="20"/>
          <w:szCs w:val="20"/>
        </w:rPr>
      </w:pPr>
    </w:p>
    <w:p w:rsidR="00246839" w:rsidRPr="00676971" w:rsidRDefault="00246839" w:rsidP="00246839">
      <w:pPr>
        <w:ind w:left="1440"/>
        <w:rPr>
          <w:sz w:val="20"/>
          <w:szCs w:val="20"/>
        </w:rPr>
      </w:pPr>
      <w:r w:rsidRPr="00676971">
        <w:rPr>
          <w:sz w:val="20"/>
          <w:szCs w:val="20"/>
        </w:rPr>
        <w:t>Comment: Attribute is a map unit level attribute.</w:t>
      </w:r>
    </w:p>
    <w:p w:rsidR="00246839" w:rsidRPr="00676971" w:rsidRDefault="00246839" w:rsidP="00246839">
      <w:pPr>
        <w:ind w:left="1440"/>
        <w:rPr>
          <w:sz w:val="20"/>
          <w:szCs w:val="20"/>
        </w:rPr>
      </w:pPr>
      <w:r w:rsidRPr="00676971">
        <w:rPr>
          <w:sz w:val="20"/>
          <w:szCs w:val="20"/>
        </w:rPr>
        <w:t>Return (“No Aggregation Necessary”)</w:t>
      </w:r>
    </w:p>
    <w:p w:rsidR="00246839" w:rsidRPr="00676971" w:rsidRDefault="00246839" w:rsidP="00246839">
      <w:pPr>
        <w:ind w:left="720"/>
        <w:rPr>
          <w:sz w:val="20"/>
          <w:szCs w:val="20"/>
        </w:rPr>
      </w:pPr>
    </w:p>
    <w:p w:rsidR="00246839" w:rsidRPr="00676971" w:rsidRDefault="00246839" w:rsidP="00246839">
      <w:pPr>
        <w:ind w:left="720"/>
        <w:rPr>
          <w:sz w:val="20"/>
          <w:szCs w:val="20"/>
        </w:rPr>
      </w:pPr>
      <w:proofErr w:type="spellStart"/>
      <w:r w:rsidRPr="00676971">
        <w:rPr>
          <w:sz w:val="20"/>
          <w:szCs w:val="20"/>
        </w:rPr>
        <w:t>ElseIf</w:t>
      </w:r>
      <w:proofErr w:type="spellEnd"/>
      <w:r w:rsidRPr="00676971">
        <w:rPr>
          <w:sz w:val="20"/>
          <w:szCs w:val="20"/>
        </w:rPr>
        <w:t xml:space="preserve"> </w:t>
      </w:r>
      <w:proofErr w:type="spellStart"/>
      <w:r w:rsidRPr="00676971">
        <w:rPr>
          <w:sz w:val="20"/>
          <w:szCs w:val="20"/>
        </w:rPr>
        <w:t>sdvattribute.attributelogicaldatatype</w:t>
      </w:r>
      <w:proofErr w:type="spellEnd"/>
      <w:r w:rsidRPr="00676971">
        <w:rPr>
          <w:sz w:val="20"/>
          <w:szCs w:val="20"/>
        </w:rPr>
        <w:t xml:space="preserve"> = “Integer” or </w:t>
      </w:r>
      <w:proofErr w:type="spellStart"/>
      <w:r w:rsidRPr="00676971">
        <w:rPr>
          <w:sz w:val="20"/>
          <w:szCs w:val="20"/>
        </w:rPr>
        <w:t>sdvattribute.attributelogicaldatatype</w:t>
      </w:r>
      <w:proofErr w:type="spellEnd"/>
      <w:r w:rsidRPr="00676971">
        <w:rPr>
          <w:sz w:val="20"/>
          <w:szCs w:val="20"/>
        </w:rPr>
        <w:t xml:space="preserve"> = “Float” Then</w:t>
      </w:r>
    </w:p>
    <w:p w:rsidR="00246839" w:rsidRPr="00676971" w:rsidRDefault="00246839" w:rsidP="00246839">
      <w:pPr>
        <w:ind w:left="720"/>
        <w:rPr>
          <w:sz w:val="20"/>
          <w:szCs w:val="20"/>
        </w:rPr>
      </w:pPr>
    </w:p>
    <w:p w:rsidR="00246839" w:rsidRPr="00676971" w:rsidRDefault="00246839" w:rsidP="00246839">
      <w:pPr>
        <w:ind w:left="1440"/>
        <w:rPr>
          <w:sz w:val="20"/>
          <w:szCs w:val="20"/>
        </w:rPr>
      </w:pPr>
      <w:r w:rsidRPr="00676971">
        <w:rPr>
          <w:sz w:val="20"/>
          <w:szCs w:val="20"/>
        </w:rPr>
        <w:t>Comment: Attribute is a numeric component level attribute.</w:t>
      </w:r>
    </w:p>
    <w:p w:rsidR="00246839" w:rsidRPr="00676971" w:rsidRDefault="00246839" w:rsidP="00246839">
      <w:pPr>
        <w:ind w:left="1440"/>
        <w:rPr>
          <w:sz w:val="20"/>
          <w:szCs w:val="20"/>
        </w:rPr>
      </w:pPr>
      <w:r w:rsidRPr="00676971">
        <w:rPr>
          <w:sz w:val="20"/>
          <w:szCs w:val="20"/>
        </w:rPr>
        <w:t>Return (“Dominant Condition”,</w:t>
      </w:r>
      <w:r w:rsidR="007D7B34" w:rsidRPr="00676971">
        <w:rPr>
          <w:sz w:val="20"/>
          <w:szCs w:val="20"/>
        </w:rPr>
        <w:t xml:space="preserve"> “Dominant Component”, “Minimum or </w:t>
      </w:r>
      <w:r w:rsidRPr="00676971">
        <w:rPr>
          <w:sz w:val="20"/>
          <w:szCs w:val="20"/>
        </w:rPr>
        <w:t>Maximum”, “Weighted Average”)</w:t>
      </w:r>
    </w:p>
    <w:p w:rsidR="00246839" w:rsidRPr="00676971" w:rsidRDefault="00246839" w:rsidP="00246839">
      <w:pPr>
        <w:ind w:left="720"/>
        <w:rPr>
          <w:sz w:val="20"/>
          <w:szCs w:val="20"/>
        </w:rPr>
      </w:pPr>
    </w:p>
    <w:p w:rsidR="00246839" w:rsidRPr="00676971" w:rsidRDefault="00246839" w:rsidP="00246839">
      <w:pPr>
        <w:ind w:left="720"/>
        <w:rPr>
          <w:sz w:val="20"/>
          <w:szCs w:val="20"/>
        </w:rPr>
      </w:pPr>
      <w:proofErr w:type="spellStart"/>
      <w:r w:rsidRPr="00676971">
        <w:rPr>
          <w:sz w:val="20"/>
          <w:szCs w:val="20"/>
        </w:rPr>
        <w:t>ElseIf</w:t>
      </w:r>
      <w:proofErr w:type="spellEnd"/>
      <w:r w:rsidRPr="00676971">
        <w:rPr>
          <w:sz w:val="20"/>
          <w:szCs w:val="20"/>
        </w:rPr>
        <w:t xml:space="preserve"> </w:t>
      </w:r>
      <w:proofErr w:type="spellStart"/>
      <w:r w:rsidRPr="00676971">
        <w:rPr>
          <w:sz w:val="20"/>
          <w:szCs w:val="20"/>
        </w:rPr>
        <w:t>sdvattribute.tiebreakdomainname</w:t>
      </w:r>
      <w:proofErr w:type="spellEnd"/>
      <w:r w:rsidRPr="00676971">
        <w:rPr>
          <w:sz w:val="20"/>
          <w:szCs w:val="20"/>
        </w:rPr>
        <w:t xml:space="preserve"> is not null</w:t>
      </w:r>
    </w:p>
    <w:p w:rsidR="00246839" w:rsidRPr="00676971" w:rsidRDefault="00246839" w:rsidP="00246839">
      <w:pPr>
        <w:ind w:left="720"/>
        <w:rPr>
          <w:sz w:val="20"/>
          <w:szCs w:val="20"/>
        </w:rPr>
      </w:pPr>
    </w:p>
    <w:p w:rsidR="00246839" w:rsidRPr="00676971" w:rsidRDefault="00246839" w:rsidP="00246839">
      <w:pPr>
        <w:ind w:left="1440"/>
        <w:rPr>
          <w:sz w:val="20"/>
          <w:szCs w:val="20"/>
        </w:rPr>
      </w:pPr>
      <w:r w:rsidRPr="00676971">
        <w:rPr>
          <w:sz w:val="20"/>
          <w:szCs w:val="20"/>
        </w:rPr>
        <w:lastRenderedPageBreak/>
        <w:t xml:space="preserve">Comment: Attribute is a non-numeric component level attribute with a corresponding ordered or ranked domain.  Note that this means </w:t>
      </w:r>
      <w:r w:rsidR="00D537C0" w:rsidRPr="00676971">
        <w:rPr>
          <w:sz w:val="20"/>
          <w:szCs w:val="20"/>
        </w:rPr>
        <w:t xml:space="preserve">that aggregation method Minimum or </w:t>
      </w:r>
      <w:r w:rsidRPr="00676971">
        <w:rPr>
          <w:sz w:val="20"/>
          <w:szCs w:val="20"/>
        </w:rPr>
        <w:t>Maximum will no longer be an allowable aggregation method for character strings.</w:t>
      </w:r>
    </w:p>
    <w:p w:rsidR="00246839" w:rsidRPr="00676971" w:rsidRDefault="00246839" w:rsidP="00246839">
      <w:pPr>
        <w:ind w:left="1440"/>
        <w:rPr>
          <w:sz w:val="20"/>
          <w:szCs w:val="20"/>
        </w:rPr>
      </w:pPr>
      <w:r w:rsidRPr="00676971">
        <w:rPr>
          <w:sz w:val="20"/>
          <w:szCs w:val="20"/>
        </w:rPr>
        <w:t>Return (“Dominant Condition”,</w:t>
      </w:r>
      <w:r w:rsidR="007D7B34" w:rsidRPr="00676971">
        <w:rPr>
          <w:sz w:val="20"/>
          <w:szCs w:val="20"/>
        </w:rPr>
        <w:t xml:space="preserve"> “Dominant Component”, “Minimum or </w:t>
      </w:r>
      <w:r w:rsidRPr="00676971">
        <w:rPr>
          <w:sz w:val="20"/>
          <w:szCs w:val="20"/>
        </w:rPr>
        <w:t>Maximum)</w:t>
      </w:r>
    </w:p>
    <w:p w:rsidR="00246839" w:rsidRPr="00676971" w:rsidRDefault="00246839" w:rsidP="00246839">
      <w:pPr>
        <w:ind w:left="720"/>
        <w:rPr>
          <w:sz w:val="20"/>
          <w:szCs w:val="20"/>
        </w:rPr>
      </w:pPr>
      <w:r w:rsidRPr="00676971">
        <w:rPr>
          <w:sz w:val="20"/>
          <w:szCs w:val="20"/>
        </w:rPr>
        <w:t>Else</w:t>
      </w:r>
    </w:p>
    <w:p w:rsidR="00246839" w:rsidRPr="00676971" w:rsidRDefault="00246839" w:rsidP="00246839">
      <w:pPr>
        <w:ind w:left="720"/>
        <w:rPr>
          <w:sz w:val="20"/>
          <w:szCs w:val="20"/>
        </w:rPr>
      </w:pPr>
    </w:p>
    <w:p w:rsidR="00246839" w:rsidRPr="00676971" w:rsidRDefault="00246839" w:rsidP="00246839">
      <w:pPr>
        <w:ind w:left="1440"/>
        <w:rPr>
          <w:sz w:val="20"/>
          <w:szCs w:val="20"/>
        </w:rPr>
      </w:pPr>
      <w:r w:rsidRPr="00676971">
        <w:rPr>
          <w:sz w:val="20"/>
          <w:szCs w:val="20"/>
        </w:rPr>
        <w:t>Comment: Attribute is a non-numeric component level attribute with no corresponding ordered or ranked domain.</w:t>
      </w:r>
    </w:p>
    <w:p w:rsidR="00246839" w:rsidRPr="00676971" w:rsidRDefault="00246839" w:rsidP="00246839">
      <w:pPr>
        <w:ind w:left="1440"/>
        <w:rPr>
          <w:sz w:val="20"/>
          <w:szCs w:val="20"/>
        </w:rPr>
      </w:pPr>
      <w:r w:rsidRPr="00676971">
        <w:rPr>
          <w:sz w:val="20"/>
          <w:szCs w:val="20"/>
        </w:rPr>
        <w:t>Return (“Dominant Condition”, “Dominant Component”)</w:t>
      </w:r>
    </w:p>
    <w:p w:rsidR="00246839" w:rsidRPr="00676971" w:rsidRDefault="00246839" w:rsidP="00246839">
      <w:pPr>
        <w:ind w:left="1440"/>
        <w:rPr>
          <w:sz w:val="20"/>
          <w:szCs w:val="20"/>
        </w:rPr>
      </w:pPr>
    </w:p>
    <w:p w:rsidR="00246839" w:rsidRPr="00676971" w:rsidRDefault="00246839" w:rsidP="00246839">
      <w:pPr>
        <w:ind w:left="720"/>
        <w:rPr>
          <w:sz w:val="20"/>
          <w:szCs w:val="20"/>
        </w:rPr>
      </w:pPr>
      <w:proofErr w:type="spellStart"/>
      <w:r w:rsidRPr="00676971">
        <w:rPr>
          <w:sz w:val="20"/>
          <w:szCs w:val="20"/>
        </w:rPr>
        <w:t>EndIf</w:t>
      </w:r>
      <w:proofErr w:type="spellEnd"/>
    </w:p>
    <w:p w:rsidR="006675B9" w:rsidRDefault="00F64590" w:rsidP="004D285F">
      <w:pPr>
        <w:pStyle w:val="Heading2"/>
      </w:pPr>
      <w:r>
        <w:t xml:space="preserve">Impact on </w:t>
      </w:r>
      <w:r w:rsidR="00CE0D62">
        <w:t xml:space="preserve">the Soil Data Mart </w:t>
      </w:r>
      <w:r w:rsidR="001930EF">
        <w:t>D</w:t>
      </w:r>
      <w:r w:rsidR="00CE0D62">
        <w:t xml:space="preserve">atabase and the </w:t>
      </w:r>
      <w:r>
        <w:t>Soil Data Viewer Rule Manager</w:t>
      </w:r>
      <w:r w:rsidR="00CE0D62">
        <w:t xml:space="preserve"> Application</w:t>
      </w:r>
    </w:p>
    <w:p w:rsidR="00054378" w:rsidRPr="0008518A" w:rsidRDefault="0092741F" w:rsidP="00054378">
      <w:pPr>
        <w:rPr>
          <w:sz w:val="20"/>
          <w:szCs w:val="20"/>
        </w:rPr>
      </w:pPr>
      <w:r w:rsidRPr="0008518A">
        <w:rPr>
          <w:sz w:val="20"/>
          <w:szCs w:val="20"/>
        </w:rPr>
        <w:t xml:space="preserve">1.  The domain associated with </w:t>
      </w:r>
      <w:proofErr w:type="spellStart"/>
      <w:r w:rsidRPr="0008518A">
        <w:rPr>
          <w:sz w:val="20"/>
          <w:szCs w:val="20"/>
        </w:rPr>
        <w:t>sdvattribute.algorithmname</w:t>
      </w:r>
      <w:proofErr w:type="spellEnd"/>
      <w:r w:rsidRPr="0008518A">
        <w:rPr>
          <w:sz w:val="20"/>
          <w:szCs w:val="20"/>
        </w:rPr>
        <w:t xml:space="preserve"> must be updated as follows:</w:t>
      </w:r>
    </w:p>
    <w:p w:rsidR="0092741F" w:rsidRPr="0008518A" w:rsidRDefault="0092741F" w:rsidP="00054378">
      <w:pPr>
        <w:rPr>
          <w:sz w:val="20"/>
          <w:szCs w:val="20"/>
        </w:rPr>
      </w:pPr>
    </w:p>
    <w:p w:rsidR="0092741F" w:rsidRPr="0008518A" w:rsidRDefault="0092741F" w:rsidP="002266B6">
      <w:pPr>
        <w:ind w:left="720"/>
        <w:rPr>
          <w:sz w:val="20"/>
          <w:szCs w:val="20"/>
        </w:rPr>
      </w:pPr>
      <w:r w:rsidRPr="0008518A">
        <w:rPr>
          <w:sz w:val="20"/>
          <w:szCs w:val="20"/>
        </w:rPr>
        <w:t>1.  The choice and choice label associated with choice ID 6 must be changed from “AC” and “All Components” to “</w:t>
      </w:r>
      <w:r w:rsidR="000031CE" w:rsidRPr="0008518A">
        <w:rPr>
          <w:sz w:val="20"/>
          <w:szCs w:val="20"/>
        </w:rPr>
        <w:t>M</w:t>
      </w:r>
      <w:r w:rsidR="0093681B">
        <w:rPr>
          <w:sz w:val="20"/>
          <w:szCs w:val="20"/>
        </w:rPr>
        <w:t>O</w:t>
      </w:r>
      <w:r w:rsidR="000031CE" w:rsidRPr="0008518A">
        <w:rPr>
          <w:sz w:val="20"/>
          <w:szCs w:val="20"/>
        </w:rPr>
        <w:t xml:space="preserve">M” and “Minimum or </w:t>
      </w:r>
      <w:r w:rsidR="002266B6" w:rsidRPr="0008518A">
        <w:rPr>
          <w:sz w:val="20"/>
          <w:szCs w:val="20"/>
        </w:rPr>
        <w:t>Maximum”, respectively.</w:t>
      </w:r>
    </w:p>
    <w:p w:rsidR="002266B6" w:rsidRPr="0008518A" w:rsidRDefault="002266B6" w:rsidP="002266B6">
      <w:pPr>
        <w:ind w:left="720"/>
        <w:rPr>
          <w:sz w:val="20"/>
          <w:szCs w:val="20"/>
        </w:rPr>
      </w:pPr>
    </w:p>
    <w:p w:rsidR="002266B6" w:rsidRDefault="002266B6" w:rsidP="002266B6">
      <w:pPr>
        <w:ind w:left="720"/>
        <w:rPr>
          <w:sz w:val="20"/>
          <w:szCs w:val="20"/>
        </w:rPr>
      </w:pPr>
      <w:r w:rsidRPr="0008518A">
        <w:rPr>
          <w:sz w:val="20"/>
          <w:szCs w:val="20"/>
        </w:rPr>
        <w:t>2.  The choice and choice label associated with choice ID 7 must be changed from “AP” and “Absence/Presence” to “PP” and “Percent Present”, respectively.</w:t>
      </w:r>
    </w:p>
    <w:p w:rsidR="00F65DDD" w:rsidRDefault="00F65DDD" w:rsidP="002266B6">
      <w:pPr>
        <w:ind w:left="720"/>
        <w:rPr>
          <w:sz w:val="20"/>
          <w:szCs w:val="20"/>
        </w:rPr>
      </w:pPr>
    </w:p>
    <w:p w:rsidR="00F65DDD" w:rsidRPr="0008518A" w:rsidRDefault="00F65DDD" w:rsidP="002266B6">
      <w:pPr>
        <w:ind w:left="720"/>
        <w:rPr>
          <w:sz w:val="20"/>
          <w:szCs w:val="20"/>
        </w:rPr>
      </w:pPr>
      <w:r>
        <w:rPr>
          <w:sz w:val="20"/>
          <w:szCs w:val="20"/>
        </w:rPr>
        <w:t>3</w:t>
      </w:r>
      <w:proofErr w:type="gramStart"/>
      <w:r>
        <w:rPr>
          <w:sz w:val="20"/>
          <w:szCs w:val="20"/>
        </w:rPr>
        <w:t>,  The</w:t>
      </w:r>
      <w:proofErr w:type="gramEnd"/>
      <w:r>
        <w:rPr>
          <w:sz w:val="20"/>
          <w:szCs w:val="20"/>
        </w:rPr>
        <w:t xml:space="preserve"> same changes need to be made to table “</w:t>
      </w:r>
      <w:proofErr w:type="spellStart"/>
      <w:r>
        <w:rPr>
          <w:sz w:val="20"/>
          <w:szCs w:val="20"/>
        </w:rPr>
        <w:t>sdvalgorithm</w:t>
      </w:r>
      <w:proofErr w:type="spellEnd"/>
      <w:r>
        <w:rPr>
          <w:sz w:val="20"/>
          <w:szCs w:val="20"/>
        </w:rPr>
        <w:t>” in the Soil Data Mart database, and in addition, the descriptions of aggregation methods “Minimum or Maximum” and “Percent Present” need to be updated.</w:t>
      </w:r>
    </w:p>
    <w:p w:rsidR="002266B6" w:rsidRPr="0008518A" w:rsidRDefault="002266B6" w:rsidP="00054378">
      <w:pPr>
        <w:rPr>
          <w:sz w:val="20"/>
          <w:szCs w:val="20"/>
        </w:rPr>
      </w:pPr>
    </w:p>
    <w:p w:rsidR="008630D9" w:rsidRPr="0008518A" w:rsidRDefault="00CE0D62" w:rsidP="00054378">
      <w:pPr>
        <w:rPr>
          <w:sz w:val="20"/>
          <w:szCs w:val="20"/>
        </w:rPr>
      </w:pPr>
      <w:r w:rsidRPr="0008518A">
        <w:rPr>
          <w:sz w:val="20"/>
          <w:szCs w:val="20"/>
        </w:rPr>
        <w:t>Th</w:t>
      </w:r>
      <w:r>
        <w:rPr>
          <w:sz w:val="20"/>
          <w:szCs w:val="20"/>
        </w:rPr>
        <w:t>ese changes</w:t>
      </w:r>
      <w:r w:rsidRPr="0008518A">
        <w:rPr>
          <w:sz w:val="20"/>
          <w:szCs w:val="20"/>
        </w:rPr>
        <w:t xml:space="preserve"> </w:t>
      </w:r>
      <w:r w:rsidR="00E77288" w:rsidRPr="0008518A">
        <w:rPr>
          <w:sz w:val="20"/>
          <w:szCs w:val="20"/>
        </w:rPr>
        <w:t>require change</w:t>
      </w:r>
      <w:r>
        <w:rPr>
          <w:sz w:val="20"/>
          <w:szCs w:val="20"/>
        </w:rPr>
        <w:t>s</w:t>
      </w:r>
      <w:r w:rsidR="00E77288" w:rsidRPr="0008518A">
        <w:rPr>
          <w:sz w:val="20"/>
          <w:szCs w:val="20"/>
        </w:rPr>
        <w:t xml:space="preserve"> to the </w:t>
      </w:r>
      <w:r w:rsidR="007368BD" w:rsidRPr="0008518A">
        <w:rPr>
          <w:sz w:val="20"/>
          <w:szCs w:val="20"/>
        </w:rPr>
        <w:t xml:space="preserve">NASIS Project Metadata </w:t>
      </w:r>
      <w:r w:rsidR="00E77288" w:rsidRPr="0008518A">
        <w:rPr>
          <w:sz w:val="20"/>
          <w:szCs w:val="20"/>
        </w:rPr>
        <w:t>Repository and change</w:t>
      </w:r>
      <w:r>
        <w:rPr>
          <w:sz w:val="20"/>
          <w:szCs w:val="20"/>
        </w:rPr>
        <w:t>s</w:t>
      </w:r>
      <w:r w:rsidR="007368BD" w:rsidRPr="0008518A">
        <w:rPr>
          <w:sz w:val="20"/>
          <w:szCs w:val="20"/>
        </w:rPr>
        <w:t xml:space="preserve"> to </w:t>
      </w:r>
      <w:proofErr w:type="gramStart"/>
      <w:r w:rsidR="007368BD" w:rsidRPr="0008518A">
        <w:rPr>
          <w:sz w:val="20"/>
          <w:szCs w:val="20"/>
        </w:rPr>
        <w:t>table</w:t>
      </w:r>
      <w:r>
        <w:rPr>
          <w:sz w:val="20"/>
          <w:szCs w:val="20"/>
        </w:rPr>
        <w:t>s</w:t>
      </w:r>
      <w:proofErr w:type="gramEnd"/>
      <w:r w:rsidR="007368BD" w:rsidRPr="0008518A">
        <w:rPr>
          <w:sz w:val="20"/>
          <w:szCs w:val="20"/>
        </w:rPr>
        <w:t xml:space="preserve"> </w:t>
      </w:r>
      <w:proofErr w:type="spellStart"/>
      <w:r w:rsidR="007368BD" w:rsidRPr="0008518A">
        <w:rPr>
          <w:sz w:val="20"/>
          <w:szCs w:val="20"/>
        </w:rPr>
        <w:t>sdvalgorithm</w:t>
      </w:r>
      <w:proofErr w:type="spellEnd"/>
      <w:r w:rsidR="007368BD" w:rsidRPr="0008518A">
        <w:rPr>
          <w:sz w:val="20"/>
          <w:szCs w:val="20"/>
        </w:rPr>
        <w:t xml:space="preserve"> </w:t>
      </w:r>
      <w:r>
        <w:rPr>
          <w:sz w:val="20"/>
          <w:szCs w:val="20"/>
        </w:rPr>
        <w:t xml:space="preserve">and </w:t>
      </w:r>
      <w:proofErr w:type="spellStart"/>
      <w:r>
        <w:rPr>
          <w:sz w:val="20"/>
          <w:szCs w:val="20"/>
        </w:rPr>
        <w:t>sdvattribute</w:t>
      </w:r>
      <w:proofErr w:type="spellEnd"/>
      <w:r>
        <w:rPr>
          <w:sz w:val="20"/>
          <w:szCs w:val="20"/>
        </w:rPr>
        <w:t xml:space="preserve"> </w:t>
      </w:r>
      <w:r w:rsidR="007368BD" w:rsidRPr="0008518A">
        <w:rPr>
          <w:sz w:val="20"/>
          <w:szCs w:val="20"/>
        </w:rPr>
        <w:t>in the Soil Data Mart database.</w:t>
      </w:r>
    </w:p>
    <w:p w:rsidR="008630D9" w:rsidRPr="0008518A" w:rsidRDefault="008630D9" w:rsidP="00054378">
      <w:pPr>
        <w:rPr>
          <w:sz w:val="20"/>
          <w:szCs w:val="20"/>
        </w:rPr>
      </w:pPr>
    </w:p>
    <w:p w:rsidR="00404571" w:rsidRPr="0008518A" w:rsidRDefault="00404571" w:rsidP="00054378">
      <w:pPr>
        <w:rPr>
          <w:sz w:val="20"/>
          <w:szCs w:val="20"/>
        </w:rPr>
      </w:pPr>
      <w:r w:rsidRPr="0008518A">
        <w:rPr>
          <w:sz w:val="20"/>
          <w:szCs w:val="20"/>
        </w:rPr>
        <w:t xml:space="preserve">2.  Column </w:t>
      </w:r>
      <w:proofErr w:type="spellStart"/>
      <w:r w:rsidRPr="0008518A">
        <w:rPr>
          <w:sz w:val="20"/>
          <w:szCs w:val="20"/>
        </w:rPr>
        <w:t>sdvattribute.</w:t>
      </w:r>
      <w:r w:rsidR="00024D27" w:rsidRPr="0008518A">
        <w:rPr>
          <w:sz w:val="20"/>
          <w:szCs w:val="20"/>
        </w:rPr>
        <w:t>horzaggmeth</w:t>
      </w:r>
      <w:proofErr w:type="spellEnd"/>
      <w:r w:rsidR="00024D27" w:rsidRPr="0008518A">
        <w:rPr>
          <w:sz w:val="20"/>
          <w:szCs w:val="20"/>
        </w:rPr>
        <w:t>, with the corresponding domain</w:t>
      </w:r>
      <w:r w:rsidR="00EF63BA" w:rsidRPr="0008518A">
        <w:rPr>
          <w:sz w:val="20"/>
          <w:szCs w:val="20"/>
        </w:rPr>
        <w:t>,</w:t>
      </w:r>
      <w:r w:rsidR="00024D27" w:rsidRPr="0008518A">
        <w:rPr>
          <w:sz w:val="20"/>
          <w:szCs w:val="20"/>
        </w:rPr>
        <w:t xml:space="preserve"> must be added:</w:t>
      </w:r>
    </w:p>
    <w:p w:rsidR="00024D27" w:rsidRPr="0008518A" w:rsidRDefault="00024D27" w:rsidP="00054378">
      <w:pPr>
        <w:rPr>
          <w:sz w:val="20"/>
          <w:szCs w:val="20"/>
        </w:rPr>
      </w:pPr>
    </w:p>
    <w:tbl>
      <w:tblPr>
        <w:tblStyle w:val="TableGrid"/>
        <w:tblW w:w="0" w:type="auto"/>
        <w:tblInd w:w="720" w:type="dxa"/>
        <w:tblLook w:val="04A0"/>
      </w:tblPr>
      <w:tblGrid>
        <w:gridCol w:w="1095"/>
        <w:gridCol w:w="1795"/>
        <w:gridCol w:w="1862"/>
      </w:tblGrid>
      <w:tr w:rsidR="00024D27" w:rsidRPr="0008518A" w:rsidTr="00024D27">
        <w:tc>
          <w:tcPr>
            <w:tcW w:w="0" w:type="auto"/>
          </w:tcPr>
          <w:p w:rsidR="00024D27" w:rsidRPr="0008518A" w:rsidRDefault="00024D27" w:rsidP="00A22A26">
            <w:pPr>
              <w:keepNext/>
              <w:rPr>
                <w:sz w:val="20"/>
                <w:szCs w:val="20"/>
              </w:rPr>
            </w:pPr>
            <w:r w:rsidRPr="0008518A">
              <w:rPr>
                <w:sz w:val="20"/>
                <w:szCs w:val="20"/>
              </w:rPr>
              <w:t>Choice ID</w:t>
            </w:r>
          </w:p>
        </w:tc>
        <w:tc>
          <w:tcPr>
            <w:tcW w:w="0" w:type="auto"/>
          </w:tcPr>
          <w:p w:rsidR="00024D27" w:rsidRPr="0008518A" w:rsidRDefault="00024D27" w:rsidP="00A22A26">
            <w:pPr>
              <w:keepNext/>
              <w:rPr>
                <w:sz w:val="20"/>
                <w:szCs w:val="20"/>
              </w:rPr>
            </w:pPr>
            <w:r w:rsidRPr="0008518A">
              <w:rPr>
                <w:sz w:val="20"/>
                <w:szCs w:val="20"/>
              </w:rPr>
              <w:t>Choice</w:t>
            </w:r>
          </w:p>
        </w:tc>
        <w:tc>
          <w:tcPr>
            <w:tcW w:w="0" w:type="auto"/>
          </w:tcPr>
          <w:p w:rsidR="00024D27" w:rsidRPr="0008518A" w:rsidRDefault="00024D27" w:rsidP="00A22A26">
            <w:pPr>
              <w:keepNext/>
              <w:rPr>
                <w:sz w:val="20"/>
                <w:szCs w:val="20"/>
              </w:rPr>
            </w:pPr>
            <w:r w:rsidRPr="0008518A">
              <w:rPr>
                <w:sz w:val="20"/>
                <w:szCs w:val="20"/>
              </w:rPr>
              <w:t>Choice Label</w:t>
            </w:r>
          </w:p>
        </w:tc>
      </w:tr>
      <w:tr w:rsidR="00024D27" w:rsidRPr="0008518A" w:rsidTr="00024D27">
        <w:tc>
          <w:tcPr>
            <w:tcW w:w="0" w:type="auto"/>
          </w:tcPr>
          <w:p w:rsidR="00024D27" w:rsidRPr="0008518A" w:rsidRDefault="00024D27" w:rsidP="00A22A26">
            <w:pPr>
              <w:keepNext/>
              <w:rPr>
                <w:sz w:val="20"/>
                <w:szCs w:val="20"/>
              </w:rPr>
            </w:pPr>
            <w:r w:rsidRPr="0008518A">
              <w:rPr>
                <w:sz w:val="20"/>
                <w:szCs w:val="20"/>
              </w:rPr>
              <w:t>1</w:t>
            </w:r>
          </w:p>
        </w:tc>
        <w:tc>
          <w:tcPr>
            <w:tcW w:w="0" w:type="auto"/>
          </w:tcPr>
          <w:p w:rsidR="00024D27" w:rsidRPr="0008518A" w:rsidRDefault="0093681B" w:rsidP="00A22A26">
            <w:pPr>
              <w:keepNext/>
              <w:rPr>
                <w:sz w:val="20"/>
                <w:szCs w:val="20"/>
              </w:rPr>
            </w:pPr>
            <w:r>
              <w:rPr>
                <w:sz w:val="20"/>
                <w:szCs w:val="20"/>
              </w:rPr>
              <w:t>weighted average</w:t>
            </w:r>
          </w:p>
        </w:tc>
        <w:tc>
          <w:tcPr>
            <w:tcW w:w="0" w:type="auto"/>
          </w:tcPr>
          <w:p w:rsidR="00024D27" w:rsidRPr="0008518A" w:rsidRDefault="00024D27" w:rsidP="00A22A26">
            <w:pPr>
              <w:keepNext/>
              <w:rPr>
                <w:sz w:val="20"/>
                <w:szCs w:val="20"/>
              </w:rPr>
            </w:pPr>
            <w:r w:rsidRPr="0008518A">
              <w:rPr>
                <w:sz w:val="20"/>
                <w:szCs w:val="20"/>
              </w:rPr>
              <w:t>Weighted Average</w:t>
            </w:r>
          </w:p>
        </w:tc>
      </w:tr>
      <w:tr w:rsidR="00024D27" w:rsidRPr="0008518A" w:rsidTr="00024D27">
        <w:tc>
          <w:tcPr>
            <w:tcW w:w="0" w:type="auto"/>
          </w:tcPr>
          <w:p w:rsidR="00024D27" w:rsidRPr="0008518A" w:rsidRDefault="00024D27" w:rsidP="00A22A26">
            <w:pPr>
              <w:keepNext/>
              <w:rPr>
                <w:sz w:val="20"/>
                <w:szCs w:val="20"/>
              </w:rPr>
            </w:pPr>
            <w:r w:rsidRPr="0008518A">
              <w:rPr>
                <w:sz w:val="20"/>
                <w:szCs w:val="20"/>
              </w:rPr>
              <w:t>2</w:t>
            </w:r>
          </w:p>
        </w:tc>
        <w:tc>
          <w:tcPr>
            <w:tcW w:w="0" w:type="auto"/>
          </w:tcPr>
          <w:p w:rsidR="00024D27" w:rsidRPr="0008518A" w:rsidRDefault="0093681B" w:rsidP="00A22A26">
            <w:pPr>
              <w:keepNext/>
              <w:rPr>
                <w:sz w:val="20"/>
                <w:szCs w:val="20"/>
              </w:rPr>
            </w:pPr>
            <w:r>
              <w:rPr>
                <w:sz w:val="20"/>
                <w:szCs w:val="20"/>
              </w:rPr>
              <w:t>weighted sum</w:t>
            </w:r>
          </w:p>
        </w:tc>
        <w:tc>
          <w:tcPr>
            <w:tcW w:w="0" w:type="auto"/>
          </w:tcPr>
          <w:p w:rsidR="00024D27" w:rsidRPr="0008518A" w:rsidRDefault="00024D27" w:rsidP="00A22A26">
            <w:pPr>
              <w:keepNext/>
              <w:rPr>
                <w:sz w:val="20"/>
                <w:szCs w:val="20"/>
              </w:rPr>
            </w:pPr>
            <w:r w:rsidRPr="0008518A">
              <w:rPr>
                <w:sz w:val="20"/>
                <w:szCs w:val="20"/>
              </w:rPr>
              <w:t>Weighted Sum</w:t>
            </w:r>
          </w:p>
        </w:tc>
      </w:tr>
    </w:tbl>
    <w:p w:rsidR="00024D27" w:rsidRPr="0008518A" w:rsidRDefault="00024D27" w:rsidP="00054378">
      <w:pPr>
        <w:rPr>
          <w:sz w:val="20"/>
          <w:szCs w:val="20"/>
        </w:rPr>
      </w:pPr>
    </w:p>
    <w:p w:rsidR="00024D27" w:rsidRDefault="007368BD" w:rsidP="00054378">
      <w:pPr>
        <w:rPr>
          <w:sz w:val="20"/>
          <w:szCs w:val="20"/>
        </w:rPr>
      </w:pPr>
      <w:r w:rsidRPr="0008518A">
        <w:rPr>
          <w:sz w:val="20"/>
          <w:szCs w:val="20"/>
        </w:rPr>
        <w:t>This</w:t>
      </w:r>
      <w:r w:rsidR="00E77288" w:rsidRPr="0008518A">
        <w:rPr>
          <w:sz w:val="20"/>
          <w:szCs w:val="20"/>
        </w:rPr>
        <w:t xml:space="preserve"> requires a change to the</w:t>
      </w:r>
      <w:r w:rsidR="008630D9" w:rsidRPr="0008518A">
        <w:rPr>
          <w:sz w:val="20"/>
          <w:szCs w:val="20"/>
        </w:rPr>
        <w:t xml:space="preserve"> </w:t>
      </w:r>
      <w:r w:rsidRPr="0008518A">
        <w:rPr>
          <w:sz w:val="20"/>
          <w:szCs w:val="20"/>
        </w:rPr>
        <w:t xml:space="preserve">NASIS Project Metadata </w:t>
      </w:r>
      <w:r w:rsidR="008630D9" w:rsidRPr="0008518A">
        <w:rPr>
          <w:sz w:val="20"/>
          <w:szCs w:val="20"/>
        </w:rPr>
        <w:t xml:space="preserve">Repository </w:t>
      </w:r>
      <w:r w:rsidR="00EF63BA" w:rsidRPr="0008518A">
        <w:rPr>
          <w:sz w:val="20"/>
          <w:szCs w:val="20"/>
        </w:rPr>
        <w:t xml:space="preserve">and </w:t>
      </w:r>
      <w:r w:rsidR="00E77288" w:rsidRPr="0008518A">
        <w:rPr>
          <w:sz w:val="20"/>
          <w:szCs w:val="20"/>
        </w:rPr>
        <w:t xml:space="preserve">a </w:t>
      </w:r>
      <w:r w:rsidR="008630D9" w:rsidRPr="0008518A">
        <w:rPr>
          <w:sz w:val="20"/>
          <w:szCs w:val="20"/>
        </w:rPr>
        <w:t xml:space="preserve">change </w:t>
      </w:r>
      <w:r w:rsidRPr="0008518A">
        <w:rPr>
          <w:sz w:val="20"/>
          <w:szCs w:val="20"/>
        </w:rPr>
        <w:t xml:space="preserve">to table </w:t>
      </w:r>
      <w:proofErr w:type="spellStart"/>
      <w:r w:rsidRPr="0008518A">
        <w:rPr>
          <w:sz w:val="20"/>
          <w:szCs w:val="20"/>
        </w:rPr>
        <w:t>sdvattribute</w:t>
      </w:r>
      <w:proofErr w:type="spellEnd"/>
      <w:r w:rsidRPr="0008518A">
        <w:rPr>
          <w:sz w:val="20"/>
          <w:szCs w:val="20"/>
        </w:rPr>
        <w:t xml:space="preserve"> in the Soil Data Mart database.</w:t>
      </w:r>
    </w:p>
    <w:p w:rsidR="00CE0D62" w:rsidRDefault="00CE0D62" w:rsidP="00054378">
      <w:pPr>
        <w:rPr>
          <w:sz w:val="20"/>
          <w:szCs w:val="20"/>
        </w:rPr>
      </w:pPr>
    </w:p>
    <w:p w:rsidR="00CE0D62" w:rsidRPr="0008518A" w:rsidRDefault="00CE0D62" w:rsidP="00054378">
      <w:pPr>
        <w:rPr>
          <w:sz w:val="20"/>
          <w:szCs w:val="20"/>
        </w:rPr>
      </w:pPr>
      <w:r>
        <w:rPr>
          <w:sz w:val="20"/>
          <w:szCs w:val="20"/>
        </w:rPr>
        <w:t xml:space="preserve">Note that the changes above were all addressed by release 3.0.4 of the SDM data model. </w:t>
      </w:r>
    </w:p>
    <w:p w:rsidR="007368BD" w:rsidRPr="0008518A" w:rsidRDefault="007368BD" w:rsidP="00054378">
      <w:pPr>
        <w:rPr>
          <w:sz w:val="20"/>
          <w:szCs w:val="20"/>
        </w:rPr>
      </w:pPr>
    </w:p>
    <w:p w:rsidR="007368BD" w:rsidRPr="0008518A" w:rsidRDefault="00556C6B" w:rsidP="00054378">
      <w:pPr>
        <w:rPr>
          <w:sz w:val="20"/>
          <w:szCs w:val="20"/>
        </w:rPr>
      </w:pPr>
      <w:r w:rsidRPr="0008518A">
        <w:rPr>
          <w:sz w:val="20"/>
          <w:szCs w:val="20"/>
        </w:rPr>
        <w:t xml:space="preserve">3.  In the SDV Rule Manager application, when </w:t>
      </w:r>
      <w:proofErr w:type="spellStart"/>
      <w:r w:rsidRPr="0008518A">
        <w:rPr>
          <w:sz w:val="20"/>
          <w:szCs w:val="20"/>
        </w:rPr>
        <w:t>sdvattribute.horzlevelattribflag</w:t>
      </w:r>
      <w:proofErr w:type="spellEnd"/>
      <w:r w:rsidRPr="0008518A">
        <w:rPr>
          <w:sz w:val="20"/>
          <w:szCs w:val="20"/>
        </w:rPr>
        <w:t xml:space="preserve"> = 1, display a horizon aggregation method choice list on the Process Options tab.  The default value should be “Weighted Average”.</w:t>
      </w:r>
      <w:r w:rsidR="00E51DEA" w:rsidRPr="0008518A">
        <w:rPr>
          <w:sz w:val="20"/>
          <w:szCs w:val="20"/>
        </w:rPr>
        <w:t xml:space="preserve">  </w:t>
      </w:r>
      <w:r w:rsidR="00EF0593">
        <w:rPr>
          <w:sz w:val="20"/>
          <w:szCs w:val="20"/>
        </w:rPr>
        <w:t xml:space="preserve">In the SDM database, </w:t>
      </w:r>
      <w:proofErr w:type="spellStart"/>
      <w:r w:rsidR="00EF0593">
        <w:rPr>
          <w:sz w:val="20"/>
          <w:szCs w:val="20"/>
        </w:rPr>
        <w:t>sdvattribute.horzaggmeth</w:t>
      </w:r>
      <w:proofErr w:type="spellEnd"/>
      <w:r w:rsidR="00EF0593">
        <w:rPr>
          <w:sz w:val="20"/>
          <w:szCs w:val="20"/>
        </w:rPr>
        <w:t xml:space="preserve"> has a default value of 1 (Weighted Average).  </w:t>
      </w:r>
      <w:r w:rsidR="00E51DEA" w:rsidRPr="0008518A">
        <w:rPr>
          <w:sz w:val="20"/>
          <w:szCs w:val="20"/>
        </w:rPr>
        <w:t xml:space="preserve">This </w:t>
      </w:r>
      <w:r w:rsidR="000A5E56" w:rsidRPr="0008518A">
        <w:rPr>
          <w:sz w:val="20"/>
          <w:szCs w:val="20"/>
        </w:rPr>
        <w:t xml:space="preserve">new </w:t>
      </w:r>
      <w:r w:rsidR="00E51DEA" w:rsidRPr="0008518A">
        <w:rPr>
          <w:sz w:val="20"/>
          <w:szCs w:val="20"/>
        </w:rPr>
        <w:t>control</w:t>
      </w:r>
      <w:r w:rsidR="000A5E56" w:rsidRPr="0008518A">
        <w:rPr>
          <w:sz w:val="20"/>
          <w:szCs w:val="20"/>
        </w:rPr>
        <w:t>, which should be labeled “Horizon Aggregation Method”,</w:t>
      </w:r>
      <w:r w:rsidR="00E51DEA" w:rsidRPr="0008518A">
        <w:rPr>
          <w:sz w:val="20"/>
          <w:szCs w:val="20"/>
        </w:rPr>
        <w:t xml:space="preserve"> should appear just under the control labeled “Default Aggregation Method”.</w:t>
      </w:r>
    </w:p>
    <w:p w:rsidR="00556C6B" w:rsidRPr="0008518A" w:rsidRDefault="00556C6B" w:rsidP="00054378">
      <w:pPr>
        <w:rPr>
          <w:sz w:val="20"/>
          <w:szCs w:val="20"/>
        </w:rPr>
      </w:pPr>
    </w:p>
    <w:p w:rsidR="00556C6B" w:rsidRPr="0008518A" w:rsidRDefault="00556C6B" w:rsidP="00054378">
      <w:pPr>
        <w:rPr>
          <w:sz w:val="20"/>
          <w:szCs w:val="20"/>
        </w:rPr>
      </w:pPr>
      <w:r w:rsidRPr="0008518A">
        <w:rPr>
          <w:sz w:val="20"/>
          <w:szCs w:val="20"/>
        </w:rPr>
        <w:t xml:space="preserve">4.  In the SDV Rule Manager application, whenever the user has specified a primary </w:t>
      </w:r>
      <w:r w:rsidR="00E51DEA" w:rsidRPr="0008518A">
        <w:rPr>
          <w:sz w:val="20"/>
          <w:szCs w:val="20"/>
        </w:rPr>
        <w:t>constraint column AND/OR a</w:t>
      </w:r>
      <w:r w:rsidRPr="0008518A">
        <w:rPr>
          <w:sz w:val="20"/>
          <w:szCs w:val="20"/>
        </w:rPr>
        <w:t xml:space="preserve"> SQL WHERE Clause on the </w:t>
      </w:r>
      <w:r w:rsidR="000A5E56" w:rsidRPr="0008518A">
        <w:rPr>
          <w:sz w:val="20"/>
          <w:szCs w:val="20"/>
        </w:rPr>
        <w:t xml:space="preserve">Constraints/Qualifiers tab, </w:t>
      </w:r>
      <w:r w:rsidRPr="0008518A">
        <w:rPr>
          <w:sz w:val="20"/>
          <w:szCs w:val="20"/>
        </w:rPr>
        <w:t xml:space="preserve">“Percent Present” </w:t>
      </w:r>
      <w:r w:rsidR="000A5E56" w:rsidRPr="0008518A">
        <w:rPr>
          <w:sz w:val="20"/>
          <w:szCs w:val="20"/>
        </w:rPr>
        <w:t xml:space="preserve">should be added </w:t>
      </w:r>
      <w:r w:rsidRPr="0008518A">
        <w:rPr>
          <w:sz w:val="20"/>
          <w:szCs w:val="20"/>
        </w:rPr>
        <w:t>to the default aggregation choice list on the Processing Options tab.</w:t>
      </w:r>
    </w:p>
    <w:p w:rsidR="00E51DEA" w:rsidRPr="0008518A" w:rsidRDefault="00E51DEA" w:rsidP="00054378">
      <w:pPr>
        <w:rPr>
          <w:sz w:val="20"/>
          <w:szCs w:val="20"/>
        </w:rPr>
      </w:pPr>
    </w:p>
    <w:p w:rsidR="00E51DEA" w:rsidRPr="0008518A" w:rsidRDefault="003123D3" w:rsidP="00054378">
      <w:pPr>
        <w:rPr>
          <w:sz w:val="20"/>
          <w:szCs w:val="20"/>
        </w:rPr>
      </w:pPr>
      <w:r w:rsidRPr="0008518A">
        <w:rPr>
          <w:sz w:val="20"/>
          <w:szCs w:val="20"/>
        </w:rPr>
        <w:lastRenderedPageBreak/>
        <w:t xml:space="preserve">5.  </w:t>
      </w:r>
      <w:r w:rsidR="00E51DEA" w:rsidRPr="0008518A">
        <w:rPr>
          <w:sz w:val="20"/>
          <w:szCs w:val="20"/>
        </w:rPr>
        <w:t xml:space="preserve">A user should not be able to save an SDV Rule where the default aggregation method is “Percent </w:t>
      </w:r>
      <w:r w:rsidR="00A41FB1">
        <w:rPr>
          <w:sz w:val="20"/>
          <w:szCs w:val="20"/>
        </w:rPr>
        <w:t>Present</w:t>
      </w:r>
      <w:r w:rsidR="00E51DEA" w:rsidRPr="0008518A">
        <w:rPr>
          <w:sz w:val="20"/>
          <w:szCs w:val="20"/>
        </w:rPr>
        <w:t xml:space="preserve">” unless a primary constraint column AND/OR a SQL WHERE Clause has been specified on the Constraints/Qualifiers tab.  When this </w:t>
      </w:r>
      <w:r w:rsidR="00EF63BA" w:rsidRPr="0008518A">
        <w:rPr>
          <w:sz w:val="20"/>
          <w:szCs w:val="20"/>
        </w:rPr>
        <w:t xml:space="preserve">error </w:t>
      </w:r>
      <w:r w:rsidR="00E51DEA" w:rsidRPr="0008518A">
        <w:rPr>
          <w:sz w:val="20"/>
          <w:szCs w:val="20"/>
        </w:rPr>
        <w:t>occurs, the following error message should be displayed:</w:t>
      </w:r>
    </w:p>
    <w:p w:rsidR="00E51DEA" w:rsidRPr="0008518A" w:rsidRDefault="00E51DEA" w:rsidP="00054378">
      <w:pPr>
        <w:rPr>
          <w:sz w:val="20"/>
          <w:szCs w:val="20"/>
        </w:rPr>
      </w:pPr>
    </w:p>
    <w:p w:rsidR="00E51DEA" w:rsidRDefault="00EF63BA" w:rsidP="00EF63BA">
      <w:pPr>
        <w:ind w:left="720"/>
        <w:rPr>
          <w:sz w:val="20"/>
          <w:szCs w:val="20"/>
        </w:rPr>
      </w:pPr>
      <w:r w:rsidRPr="0008518A">
        <w:rPr>
          <w:sz w:val="20"/>
          <w:szCs w:val="20"/>
        </w:rPr>
        <w:t xml:space="preserve">The default aggregation method cannot be “Percent </w:t>
      </w:r>
      <w:r w:rsidR="00A41FB1">
        <w:rPr>
          <w:sz w:val="20"/>
          <w:szCs w:val="20"/>
        </w:rPr>
        <w:t>Present</w:t>
      </w:r>
      <w:r w:rsidRPr="0008518A">
        <w:rPr>
          <w:sz w:val="20"/>
          <w:szCs w:val="20"/>
        </w:rPr>
        <w:t>” when no primary constraint column or SQL WHERE Clause has been specified.</w:t>
      </w:r>
    </w:p>
    <w:p w:rsidR="00EA61A2" w:rsidRDefault="00EA61A2" w:rsidP="00EA61A2">
      <w:pPr>
        <w:rPr>
          <w:sz w:val="20"/>
          <w:szCs w:val="20"/>
        </w:rPr>
      </w:pPr>
    </w:p>
    <w:p w:rsidR="00EA61A2" w:rsidRDefault="00E55039" w:rsidP="00EA61A2">
      <w:pPr>
        <w:rPr>
          <w:sz w:val="20"/>
          <w:szCs w:val="20"/>
        </w:rPr>
      </w:pPr>
      <w:r>
        <w:rPr>
          <w:sz w:val="20"/>
          <w:szCs w:val="20"/>
        </w:rPr>
        <w:t>Gary points out that having both table “</w:t>
      </w:r>
      <w:proofErr w:type="spellStart"/>
      <w:r>
        <w:rPr>
          <w:sz w:val="20"/>
          <w:szCs w:val="20"/>
        </w:rPr>
        <w:t>sdvalgorithm</w:t>
      </w:r>
      <w:proofErr w:type="spellEnd"/>
      <w:r>
        <w:rPr>
          <w:sz w:val="20"/>
          <w:szCs w:val="20"/>
        </w:rPr>
        <w:t xml:space="preserve">” and domain “algorithm” is </w:t>
      </w:r>
      <w:r w:rsidR="001930EF">
        <w:rPr>
          <w:sz w:val="20"/>
          <w:szCs w:val="20"/>
        </w:rPr>
        <w:t>redundant, which is now true since I have finally synced them up.  I don’t propose to address this at this time, primarily to keep the number of changes to a minimum.</w:t>
      </w:r>
    </w:p>
    <w:p w:rsidR="00733710" w:rsidRDefault="00733710" w:rsidP="00733710">
      <w:pPr>
        <w:rPr>
          <w:sz w:val="20"/>
          <w:szCs w:val="20"/>
        </w:rPr>
      </w:pPr>
    </w:p>
    <w:p w:rsidR="00EA61A2" w:rsidRDefault="00E73692" w:rsidP="00EA61A2">
      <w:pPr>
        <w:pStyle w:val="Heading1"/>
      </w:pPr>
      <w:r>
        <w:t>Impact on a SSURGO Template Database</w:t>
      </w:r>
    </w:p>
    <w:p w:rsidR="00E73692" w:rsidRDefault="00E73692" w:rsidP="00733710">
      <w:pPr>
        <w:rPr>
          <w:sz w:val="20"/>
          <w:szCs w:val="20"/>
        </w:rPr>
      </w:pPr>
      <w:r>
        <w:rPr>
          <w:sz w:val="20"/>
          <w:szCs w:val="20"/>
        </w:rPr>
        <w:t>1</w:t>
      </w:r>
      <w:proofErr w:type="gramStart"/>
      <w:r>
        <w:rPr>
          <w:sz w:val="20"/>
          <w:szCs w:val="20"/>
        </w:rPr>
        <w:t>,  Columns</w:t>
      </w:r>
      <w:proofErr w:type="gramEnd"/>
      <w:r>
        <w:rPr>
          <w:sz w:val="20"/>
          <w:szCs w:val="20"/>
        </w:rPr>
        <w:t xml:space="preserve"> </w:t>
      </w:r>
      <w:r w:rsidR="00417AFF">
        <w:rPr>
          <w:sz w:val="20"/>
          <w:szCs w:val="20"/>
        </w:rPr>
        <w:t>“</w:t>
      </w:r>
      <w:proofErr w:type="spellStart"/>
      <w:r>
        <w:rPr>
          <w:sz w:val="20"/>
          <w:szCs w:val="20"/>
        </w:rPr>
        <w:t>sdvattribute.fetchallcompsflag</w:t>
      </w:r>
      <w:proofErr w:type="spellEnd"/>
      <w:r w:rsidR="00417AFF">
        <w:rPr>
          <w:sz w:val="20"/>
          <w:szCs w:val="20"/>
        </w:rPr>
        <w:t>”</w:t>
      </w:r>
      <w:r>
        <w:rPr>
          <w:sz w:val="20"/>
          <w:szCs w:val="20"/>
        </w:rPr>
        <w:t xml:space="preserve"> and “SYSTEM – </w:t>
      </w:r>
      <w:proofErr w:type="spellStart"/>
      <w:r>
        <w:rPr>
          <w:sz w:val="20"/>
          <w:szCs w:val="20"/>
        </w:rPr>
        <w:t>sdvattribute.fetchallcompflag</w:t>
      </w:r>
      <w:proofErr w:type="spellEnd"/>
      <w:r>
        <w:rPr>
          <w:sz w:val="20"/>
          <w:szCs w:val="20"/>
        </w:rPr>
        <w:t>” should be dropped.</w:t>
      </w:r>
    </w:p>
    <w:p w:rsidR="00E73692" w:rsidRDefault="00E73692" w:rsidP="00733710">
      <w:pPr>
        <w:rPr>
          <w:sz w:val="20"/>
          <w:szCs w:val="20"/>
        </w:rPr>
      </w:pPr>
    </w:p>
    <w:p w:rsidR="00E73692" w:rsidRDefault="00E73692" w:rsidP="00733710">
      <w:pPr>
        <w:rPr>
          <w:sz w:val="20"/>
          <w:szCs w:val="20"/>
        </w:rPr>
      </w:pPr>
      <w:r>
        <w:rPr>
          <w:sz w:val="20"/>
          <w:szCs w:val="20"/>
        </w:rPr>
        <w:t xml:space="preserve">2.  Columns </w:t>
      </w:r>
      <w:r w:rsidR="00417AFF">
        <w:rPr>
          <w:sz w:val="20"/>
          <w:szCs w:val="20"/>
        </w:rPr>
        <w:t>“</w:t>
      </w:r>
      <w:proofErr w:type="spellStart"/>
      <w:r>
        <w:rPr>
          <w:sz w:val="20"/>
          <w:szCs w:val="20"/>
        </w:rPr>
        <w:t>sdvattribute.</w:t>
      </w:r>
      <w:r w:rsidRPr="0008518A">
        <w:rPr>
          <w:sz w:val="20"/>
          <w:szCs w:val="20"/>
        </w:rPr>
        <w:t>horzaggmeth</w:t>
      </w:r>
      <w:proofErr w:type="spellEnd"/>
      <w:r w:rsidR="00417AFF">
        <w:rPr>
          <w:sz w:val="20"/>
          <w:szCs w:val="20"/>
        </w:rPr>
        <w:t>”</w:t>
      </w:r>
      <w:r>
        <w:rPr>
          <w:sz w:val="20"/>
          <w:szCs w:val="20"/>
        </w:rPr>
        <w:t xml:space="preserve"> and “SYSTEM – </w:t>
      </w:r>
      <w:proofErr w:type="spellStart"/>
      <w:r>
        <w:rPr>
          <w:sz w:val="20"/>
          <w:szCs w:val="20"/>
        </w:rPr>
        <w:t>sdvattribute.horzaggmeth</w:t>
      </w:r>
      <w:proofErr w:type="spellEnd"/>
      <w:r>
        <w:rPr>
          <w:sz w:val="20"/>
          <w:szCs w:val="20"/>
        </w:rPr>
        <w:t xml:space="preserve">”, both </w:t>
      </w:r>
      <w:proofErr w:type="spellStart"/>
      <w:r>
        <w:rPr>
          <w:sz w:val="20"/>
          <w:szCs w:val="20"/>
        </w:rPr>
        <w:t>Number</w:t>
      </w:r>
      <w:proofErr w:type="gramStart"/>
      <w:r>
        <w:rPr>
          <w:sz w:val="20"/>
          <w:szCs w:val="20"/>
        </w:rPr>
        <w:t>:Integer</w:t>
      </w:r>
      <w:proofErr w:type="spellEnd"/>
      <w:proofErr w:type="gramEnd"/>
      <w:r>
        <w:rPr>
          <w:sz w:val="20"/>
          <w:szCs w:val="20"/>
        </w:rPr>
        <w:t>, should be added.</w:t>
      </w:r>
    </w:p>
    <w:p w:rsidR="00417AFF" w:rsidRDefault="00417AFF" w:rsidP="00733710">
      <w:pPr>
        <w:rPr>
          <w:sz w:val="20"/>
          <w:szCs w:val="20"/>
        </w:rPr>
      </w:pPr>
    </w:p>
    <w:p w:rsidR="00417AFF" w:rsidRDefault="00417AFF" w:rsidP="00733710">
      <w:pPr>
        <w:rPr>
          <w:sz w:val="20"/>
          <w:szCs w:val="20"/>
        </w:rPr>
      </w:pPr>
      <w:r>
        <w:rPr>
          <w:sz w:val="20"/>
          <w:szCs w:val="20"/>
        </w:rPr>
        <w:t>3.  Import specification “</w:t>
      </w:r>
      <w:proofErr w:type="spellStart"/>
      <w:r w:rsidRPr="00417AFF">
        <w:rPr>
          <w:sz w:val="20"/>
          <w:szCs w:val="20"/>
        </w:rPr>
        <w:t>sdvattribute</w:t>
      </w:r>
      <w:proofErr w:type="spellEnd"/>
      <w:r w:rsidRPr="00417AFF">
        <w:rPr>
          <w:sz w:val="20"/>
          <w:szCs w:val="20"/>
        </w:rPr>
        <w:t xml:space="preserve"> Import Specification</w:t>
      </w:r>
      <w:r>
        <w:rPr>
          <w:sz w:val="20"/>
          <w:szCs w:val="20"/>
        </w:rPr>
        <w:t xml:space="preserve">” need to be updated to reflect the changes to table “SYSTEM – </w:t>
      </w:r>
      <w:proofErr w:type="spellStart"/>
      <w:r>
        <w:rPr>
          <w:sz w:val="20"/>
          <w:szCs w:val="20"/>
        </w:rPr>
        <w:t>sdvattribute</w:t>
      </w:r>
      <w:proofErr w:type="spellEnd"/>
      <w:r>
        <w:rPr>
          <w:sz w:val="20"/>
          <w:szCs w:val="20"/>
        </w:rPr>
        <w:t>”.</w:t>
      </w:r>
    </w:p>
    <w:p w:rsidR="00417AFF" w:rsidRDefault="00417AFF" w:rsidP="00733710">
      <w:pPr>
        <w:rPr>
          <w:sz w:val="20"/>
          <w:szCs w:val="20"/>
        </w:rPr>
      </w:pPr>
    </w:p>
    <w:p w:rsidR="00417AFF" w:rsidRDefault="00FD147F" w:rsidP="00733710">
      <w:pPr>
        <w:rPr>
          <w:sz w:val="20"/>
          <w:szCs w:val="20"/>
        </w:rPr>
      </w:pPr>
      <w:r>
        <w:rPr>
          <w:sz w:val="20"/>
          <w:szCs w:val="20"/>
        </w:rPr>
        <w:t>4.  The following queries need to be updated to reflect the changes to tables “</w:t>
      </w:r>
      <w:proofErr w:type="spellStart"/>
      <w:r>
        <w:rPr>
          <w:sz w:val="20"/>
          <w:szCs w:val="20"/>
        </w:rPr>
        <w:t>sdvattribute</w:t>
      </w:r>
      <w:proofErr w:type="spellEnd"/>
      <w:r>
        <w:rPr>
          <w:sz w:val="20"/>
          <w:szCs w:val="20"/>
        </w:rPr>
        <w:t xml:space="preserve">” and “SYSTEM – </w:t>
      </w:r>
      <w:proofErr w:type="spellStart"/>
      <w:r>
        <w:rPr>
          <w:sz w:val="20"/>
          <w:szCs w:val="20"/>
        </w:rPr>
        <w:t>sdvattribute</w:t>
      </w:r>
      <w:proofErr w:type="spellEnd"/>
      <w:r>
        <w:rPr>
          <w:sz w:val="20"/>
          <w:szCs w:val="20"/>
        </w:rPr>
        <w:t>”:</w:t>
      </w:r>
    </w:p>
    <w:p w:rsidR="00FD147F" w:rsidRDefault="00FD147F" w:rsidP="00733710">
      <w:pPr>
        <w:rPr>
          <w:sz w:val="20"/>
          <w:szCs w:val="20"/>
        </w:rPr>
      </w:pPr>
    </w:p>
    <w:p w:rsidR="00EA61A2" w:rsidRDefault="00FD147F" w:rsidP="00EA61A2">
      <w:pPr>
        <w:ind w:left="720"/>
        <w:rPr>
          <w:sz w:val="20"/>
          <w:szCs w:val="20"/>
        </w:rPr>
      </w:pPr>
      <w:r w:rsidRPr="00FD147F">
        <w:rPr>
          <w:sz w:val="20"/>
          <w:szCs w:val="20"/>
        </w:rPr>
        <w:t xml:space="preserve">SDV - </w:t>
      </w:r>
      <w:proofErr w:type="spellStart"/>
      <w:r w:rsidRPr="00FD147F">
        <w:rPr>
          <w:sz w:val="20"/>
          <w:szCs w:val="20"/>
        </w:rPr>
        <w:t>sdvattribute</w:t>
      </w:r>
      <w:proofErr w:type="spellEnd"/>
      <w:r w:rsidRPr="00FD147F">
        <w:rPr>
          <w:sz w:val="20"/>
          <w:szCs w:val="20"/>
        </w:rPr>
        <w:t xml:space="preserve"> </w:t>
      </w:r>
      <w:r>
        <w:rPr>
          <w:sz w:val="20"/>
          <w:szCs w:val="20"/>
        </w:rPr>
        <w:t>-</w:t>
      </w:r>
      <w:r w:rsidRPr="00FD147F">
        <w:rPr>
          <w:sz w:val="20"/>
          <w:szCs w:val="20"/>
        </w:rPr>
        <w:t xml:space="preserve"> Append</w:t>
      </w:r>
    </w:p>
    <w:p w:rsidR="00EA61A2" w:rsidRDefault="00FD147F" w:rsidP="00EA61A2">
      <w:pPr>
        <w:ind w:left="720"/>
        <w:rPr>
          <w:sz w:val="20"/>
          <w:szCs w:val="20"/>
        </w:rPr>
      </w:pPr>
      <w:r w:rsidRPr="00FD147F">
        <w:rPr>
          <w:sz w:val="20"/>
          <w:szCs w:val="20"/>
        </w:rPr>
        <w:t xml:space="preserve">SDV - </w:t>
      </w:r>
      <w:proofErr w:type="spellStart"/>
      <w:r w:rsidRPr="00FD147F">
        <w:rPr>
          <w:sz w:val="20"/>
          <w:szCs w:val="20"/>
        </w:rPr>
        <w:t>sdvattribute</w:t>
      </w:r>
      <w:proofErr w:type="spellEnd"/>
      <w:r w:rsidRPr="00FD147F">
        <w:rPr>
          <w:sz w:val="20"/>
          <w:szCs w:val="20"/>
        </w:rPr>
        <w:t xml:space="preserve"> - New Records</w:t>
      </w:r>
    </w:p>
    <w:p w:rsidR="00EA61A2" w:rsidRDefault="00FD147F" w:rsidP="00EA61A2">
      <w:pPr>
        <w:ind w:left="720"/>
        <w:rPr>
          <w:sz w:val="20"/>
          <w:szCs w:val="20"/>
        </w:rPr>
      </w:pPr>
      <w:r w:rsidRPr="00FD147F">
        <w:rPr>
          <w:sz w:val="20"/>
          <w:szCs w:val="20"/>
        </w:rPr>
        <w:t xml:space="preserve">SDV - </w:t>
      </w:r>
      <w:proofErr w:type="spellStart"/>
      <w:r w:rsidRPr="00FD147F">
        <w:rPr>
          <w:sz w:val="20"/>
          <w:szCs w:val="20"/>
        </w:rPr>
        <w:t>sdvattribute</w:t>
      </w:r>
      <w:proofErr w:type="spellEnd"/>
      <w:r w:rsidRPr="00FD147F">
        <w:rPr>
          <w:sz w:val="20"/>
          <w:szCs w:val="20"/>
        </w:rPr>
        <w:t xml:space="preserve"> - Updated Records</w:t>
      </w:r>
    </w:p>
    <w:p w:rsidR="00EA61A2" w:rsidRDefault="00FD147F" w:rsidP="00EA61A2">
      <w:pPr>
        <w:ind w:left="720"/>
        <w:rPr>
          <w:sz w:val="20"/>
          <w:szCs w:val="20"/>
        </w:rPr>
      </w:pPr>
      <w:r w:rsidRPr="00FD147F">
        <w:rPr>
          <w:sz w:val="20"/>
          <w:szCs w:val="20"/>
        </w:rPr>
        <w:t xml:space="preserve">SDV - </w:t>
      </w:r>
      <w:proofErr w:type="spellStart"/>
      <w:r w:rsidRPr="00FD147F">
        <w:rPr>
          <w:sz w:val="20"/>
          <w:szCs w:val="20"/>
        </w:rPr>
        <w:t>sdvattribute</w:t>
      </w:r>
      <w:proofErr w:type="spellEnd"/>
      <w:r w:rsidRPr="00FD147F">
        <w:rPr>
          <w:sz w:val="20"/>
          <w:szCs w:val="20"/>
        </w:rPr>
        <w:t xml:space="preserve"> </w:t>
      </w:r>
      <w:r>
        <w:rPr>
          <w:sz w:val="20"/>
          <w:szCs w:val="20"/>
        </w:rPr>
        <w:t>–</w:t>
      </w:r>
      <w:r w:rsidRPr="00FD147F">
        <w:rPr>
          <w:sz w:val="20"/>
          <w:szCs w:val="20"/>
        </w:rPr>
        <w:t xml:space="preserve"> Update</w:t>
      </w:r>
    </w:p>
    <w:p w:rsidR="00FD147F" w:rsidRPr="0008518A" w:rsidRDefault="00FD147F" w:rsidP="00733710">
      <w:pPr>
        <w:rPr>
          <w:sz w:val="20"/>
          <w:szCs w:val="20"/>
        </w:rPr>
      </w:pPr>
    </w:p>
    <w:sectPr w:rsidR="00FD147F" w:rsidRPr="0008518A" w:rsidSect="001B5E7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9D4" w:rsidRDefault="006B29D4" w:rsidP="007866C3">
      <w:r>
        <w:separator/>
      </w:r>
    </w:p>
  </w:endnote>
  <w:endnote w:type="continuationSeparator" w:id="0">
    <w:p w:rsidR="006B29D4" w:rsidRDefault="006B29D4" w:rsidP="007866C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8D" w:rsidRDefault="00676971" w:rsidP="0093268D">
    <w:pPr>
      <w:pStyle w:val="Footer"/>
      <w:pBdr>
        <w:top w:val="single" w:sz="4" w:space="1" w:color="auto"/>
      </w:pBdr>
    </w:pPr>
    <w:r>
      <w:t xml:space="preserve">Document Version: </w:t>
    </w:r>
    <w:r w:rsidR="00D4713C">
      <w:t>3</w:t>
    </w:r>
    <w:r w:rsidR="0093268D">
      <w:tab/>
    </w:r>
    <w:r w:rsidR="0093268D">
      <w:tab/>
      <w:t xml:space="preserve">Page </w:t>
    </w:r>
    <w:fldSimple w:instr=" PAGE   \* MERGEFORMAT ">
      <w:r w:rsidR="00804F17">
        <w:rPr>
          <w:noProof/>
        </w:rPr>
        <w:t>1</w:t>
      </w:r>
    </w:fldSimple>
    <w:r w:rsidR="0093268D">
      <w:t xml:space="preserve"> of </w:t>
    </w:r>
    <w:fldSimple w:instr=" NUMPAGES   \* MERGEFORMAT ">
      <w:r w:rsidR="00804F17">
        <w:rPr>
          <w:noProof/>
        </w:rPr>
        <w:t>5</w:t>
      </w:r>
    </w:fldSimple>
  </w:p>
  <w:p w:rsidR="0093268D" w:rsidRDefault="009326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9D4" w:rsidRDefault="006B29D4" w:rsidP="007866C3">
      <w:r>
        <w:separator/>
      </w:r>
    </w:p>
  </w:footnote>
  <w:footnote w:type="continuationSeparator" w:id="0">
    <w:p w:rsidR="006B29D4" w:rsidRDefault="006B29D4" w:rsidP="007866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6C3" w:rsidRDefault="007866C3" w:rsidP="007866C3">
    <w:pPr>
      <w:pStyle w:val="Header"/>
      <w:pBdr>
        <w:bottom w:val="single" w:sz="4" w:space="1" w:color="auto"/>
      </w:pBdr>
    </w:pPr>
    <w:r>
      <w:t xml:space="preserve">Aggregation Engine </w:t>
    </w:r>
    <w:r w:rsidR="00682DD4">
      <w:t>Related Changes and Impact</w:t>
    </w:r>
    <w:r>
      <w:t>s</w:t>
    </w:r>
  </w:p>
  <w:p w:rsidR="007866C3" w:rsidRDefault="007866C3">
    <w:pPr>
      <w:pStyle w:val="Header"/>
    </w:pPr>
  </w:p>
  <w:p w:rsidR="007866C3" w:rsidRDefault="007866C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7E3A60"/>
    <w:rsid w:val="000031CE"/>
    <w:rsid w:val="00004E34"/>
    <w:rsid w:val="00024D27"/>
    <w:rsid w:val="0003793C"/>
    <w:rsid w:val="00044189"/>
    <w:rsid w:val="00054378"/>
    <w:rsid w:val="00072529"/>
    <w:rsid w:val="0008518A"/>
    <w:rsid w:val="000A5E56"/>
    <w:rsid w:val="000D58C4"/>
    <w:rsid w:val="00115330"/>
    <w:rsid w:val="001734C9"/>
    <w:rsid w:val="001750C9"/>
    <w:rsid w:val="001930EF"/>
    <w:rsid w:val="001B3DF6"/>
    <w:rsid w:val="001B5E77"/>
    <w:rsid w:val="001C2510"/>
    <w:rsid w:val="001E3993"/>
    <w:rsid w:val="001E677B"/>
    <w:rsid w:val="001F3881"/>
    <w:rsid w:val="002266B6"/>
    <w:rsid w:val="00246839"/>
    <w:rsid w:val="00290880"/>
    <w:rsid w:val="0030240D"/>
    <w:rsid w:val="003123D3"/>
    <w:rsid w:val="0033616C"/>
    <w:rsid w:val="00340A79"/>
    <w:rsid w:val="0039443E"/>
    <w:rsid w:val="00404571"/>
    <w:rsid w:val="00405360"/>
    <w:rsid w:val="00417AFF"/>
    <w:rsid w:val="00436681"/>
    <w:rsid w:val="0044668A"/>
    <w:rsid w:val="004A19C6"/>
    <w:rsid w:val="004D285F"/>
    <w:rsid w:val="004F3B86"/>
    <w:rsid w:val="00512D7E"/>
    <w:rsid w:val="00545CD0"/>
    <w:rsid w:val="00556C6B"/>
    <w:rsid w:val="00563C11"/>
    <w:rsid w:val="00584B23"/>
    <w:rsid w:val="00624EBC"/>
    <w:rsid w:val="0065409D"/>
    <w:rsid w:val="006675B9"/>
    <w:rsid w:val="00676971"/>
    <w:rsid w:val="00682DD4"/>
    <w:rsid w:val="006B29D4"/>
    <w:rsid w:val="006B5842"/>
    <w:rsid w:val="006D2D97"/>
    <w:rsid w:val="006E5C5A"/>
    <w:rsid w:val="00707FCC"/>
    <w:rsid w:val="00717D7A"/>
    <w:rsid w:val="00733710"/>
    <w:rsid w:val="007368BD"/>
    <w:rsid w:val="00742B6D"/>
    <w:rsid w:val="00780171"/>
    <w:rsid w:val="00784091"/>
    <w:rsid w:val="007866C3"/>
    <w:rsid w:val="007922F0"/>
    <w:rsid w:val="007939AD"/>
    <w:rsid w:val="007D297F"/>
    <w:rsid w:val="007D7B34"/>
    <w:rsid w:val="007E3A60"/>
    <w:rsid w:val="007E7715"/>
    <w:rsid w:val="008017AB"/>
    <w:rsid w:val="00804F17"/>
    <w:rsid w:val="008072BD"/>
    <w:rsid w:val="008630D9"/>
    <w:rsid w:val="008A5366"/>
    <w:rsid w:val="0092741F"/>
    <w:rsid w:val="0093268D"/>
    <w:rsid w:val="0093681B"/>
    <w:rsid w:val="00941308"/>
    <w:rsid w:val="009448A9"/>
    <w:rsid w:val="00950451"/>
    <w:rsid w:val="00952E87"/>
    <w:rsid w:val="009A0AB5"/>
    <w:rsid w:val="009B1140"/>
    <w:rsid w:val="009F7001"/>
    <w:rsid w:val="00A016C0"/>
    <w:rsid w:val="00A15BA9"/>
    <w:rsid w:val="00A22A26"/>
    <w:rsid w:val="00A26D12"/>
    <w:rsid w:val="00A34475"/>
    <w:rsid w:val="00A41FB1"/>
    <w:rsid w:val="00A51B92"/>
    <w:rsid w:val="00A65954"/>
    <w:rsid w:val="00A7382D"/>
    <w:rsid w:val="00AA0780"/>
    <w:rsid w:val="00AA33B9"/>
    <w:rsid w:val="00AD1C48"/>
    <w:rsid w:val="00AE2718"/>
    <w:rsid w:val="00AF08EB"/>
    <w:rsid w:val="00B12980"/>
    <w:rsid w:val="00B40EC0"/>
    <w:rsid w:val="00B435C9"/>
    <w:rsid w:val="00B44385"/>
    <w:rsid w:val="00B740E5"/>
    <w:rsid w:val="00B75B59"/>
    <w:rsid w:val="00B75FCC"/>
    <w:rsid w:val="00B85029"/>
    <w:rsid w:val="00B86DC5"/>
    <w:rsid w:val="00B91E31"/>
    <w:rsid w:val="00B93E60"/>
    <w:rsid w:val="00BA6FD6"/>
    <w:rsid w:val="00BB01CB"/>
    <w:rsid w:val="00BB76C0"/>
    <w:rsid w:val="00BC5E9A"/>
    <w:rsid w:val="00BE5A4A"/>
    <w:rsid w:val="00BF12A7"/>
    <w:rsid w:val="00BF47E1"/>
    <w:rsid w:val="00C11DD9"/>
    <w:rsid w:val="00C15DB8"/>
    <w:rsid w:val="00C17C4D"/>
    <w:rsid w:val="00C4244E"/>
    <w:rsid w:val="00C65E0F"/>
    <w:rsid w:val="00C76EC6"/>
    <w:rsid w:val="00C81F5A"/>
    <w:rsid w:val="00C871AF"/>
    <w:rsid w:val="00CE0D62"/>
    <w:rsid w:val="00CF3419"/>
    <w:rsid w:val="00D32023"/>
    <w:rsid w:val="00D46867"/>
    <w:rsid w:val="00D4713C"/>
    <w:rsid w:val="00D537C0"/>
    <w:rsid w:val="00D64DB3"/>
    <w:rsid w:val="00D90ADD"/>
    <w:rsid w:val="00DB67B3"/>
    <w:rsid w:val="00E02BAA"/>
    <w:rsid w:val="00E27D01"/>
    <w:rsid w:val="00E51DEA"/>
    <w:rsid w:val="00E55039"/>
    <w:rsid w:val="00E73692"/>
    <w:rsid w:val="00E77288"/>
    <w:rsid w:val="00E8227A"/>
    <w:rsid w:val="00E92990"/>
    <w:rsid w:val="00EA61A2"/>
    <w:rsid w:val="00EC32FC"/>
    <w:rsid w:val="00EF0593"/>
    <w:rsid w:val="00EF63BA"/>
    <w:rsid w:val="00F64590"/>
    <w:rsid w:val="00F65DDD"/>
    <w:rsid w:val="00FA5556"/>
    <w:rsid w:val="00FB797D"/>
    <w:rsid w:val="00FD147F"/>
    <w:rsid w:val="00FE5CAE"/>
    <w:rsid w:val="00FF5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4"/>
        <w:szCs w:val="24"/>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189"/>
    <w:pPr>
      <w:spacing w:after="0" w:line="240" w:lineRule="auto"/>
    </w:pPr>
  </w:style>
  <w:style w:type="paragraph" w:styleId="Heading1">
    <w:name w:val="heading 1"/>
    <w:basedOn w:val="Normal"/>
    <w:next w:val="Normal"/>
    <w:link w:val="Heading1Char"/>
    <w:autoRedefine/>
    <w:uiPriority w:val="9"/>
    <w:qFormat/>
    <w:rsid w:val="00B85029"/>
    <w:pPr>
      <w:keepNext/>
      <w:spacing w:before="240" w:after="240"/>
      <w:outlineLvl w:val="0"/>
    </w:pPr>
    <w:rPr>
      <w:rFonts w:eastAsiaTheme="majorEastAsia" w:cstheme="majorBidi"/>
      <w:b/>
      <w:bCs/>
      <w:kern w:val="32"/>
      <w:sz w:val="40"/>
      <w:szCs w:val="32"/>
    </w:rPr>
  </w:style>
  <w:style w:type="paragraph" w:styleId="Heading2">
    <w:name w:val="heading 2"/>
    <w:basedOn w:val="Normal"/>
    <w:next w:val="Normal"/>
    <w:link w:val="Heading2Char"/>
    <w:autoRedefine/>
    <w:uiPriority w:val="9"/>
    <w:unhideWhenUsed/>
    <w:qFormat/>
    <w:rsid w:val="00B85029"/>
    <w:pPr>
      <w:keepNext/>
      <w:spacing w:before="240" w:after="240"/>
      <w:outlineLvl w:val="1"/>
    </w:pPr>
    <w:rPr>
      <w:rFonts w:eastAsiaTheme="majorEastAsia" w:cstheme="majorBidi"/>
      <w:b/>
      <w:bCs/>
      <w:i/>
      <w:iCs/>
      <w:sz w:val="36"/>
      <w:szCs w:val="28"/>
    </w:rPr>
  </w:style>
  <w:style w:type="paragraph" w:styleId="Heading3">
    <w:name w:val="heading 3"/>
    <w:basedOn w:val="Normal"/>
    <w:next w:val="Normal"/>
    <w:link w:val="Heading3Char"/>
    <w:autoRedefine/>
    <w:uiPriority w:val="9"/>
    <w:unhideWhenUsed/>
    <w:qFormat/>
    <w:rsid w:val="00B85029"/>
    <w:pPr>
      <w:keepNext/>
      <w:spacing w:before="240" w:after="240"/>
      <w:outlineLvl w:val="2"/>
    </w:pPr>
    <w:rPr>
      <w:rFonts w:eastAsiaTheme="majorEastAsia" w:cstheme="majorBidi"/>
      <w:b/>
      <w:bCs/>
      <w:sz w:val="32"/>
      <w:szCs w:val="26"/>
    </w:rPr>
  </w:style>
  <w:style w:type="paragraph" w:styleId="Heading4">
    <w:name w:val="heading 4"/>
    <w:basedOn w:val="Normal"/>
    <w:next w:val="Normal"/>
    <w:link w:val="Heading4Char"/>
    <w:uiPriority w:val="9"/>
    <w:semiHidden/>
    <w:unhideWhenUsed/>
    <w:qFormat/>
    <w:rsid w:val="00044189"/>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04418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04418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044189"/>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04418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04418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29"/>
    <w:rPr>
      <w:rFonts w:eastAsiaTheme="majorEastAsia" w:cstheme="majorBidi"/>
      <w:b/>
      <w:bCs/>
      <w:kern w:val="32"/>
      <w:sz w:val="40"/>
      <w:szCs w:val="32"/>
    </w:rPr>
  </w:style>
  <w:style w:type="character" w:customStyle="1" w:styleId="Heading2Char">
    <w:name w:val="Heading 2 Char"/>
    <w:basedOn w:val="DefaultParagraphFont"/>
    <w:link w:val="Heading2"/>
    <w:uiPriority w:val="9"/>
    <w:rsid w:val="00B85029"/>
    <w:rPr>
      <w:rFonts w:eastAsiaTheme="majorEastAsia" w:cstheme="majorBidi"/>
      <w:b/>
      <w:bCs/>
      <w:i/>
      <w:iCs/>
      <w:sz w:val="36"/>
      <w:szCs w:val="28"/>
    </w:rPr>
  </w:style>
  <w:style w:type="character" w:customStyle="1" w:styleId="Heading3Char">
    <w:name w:val="Heading 3 Char"/>
    <w:basedOn w:val="DefaultParagraphFont"/>
    <w:link w:val="Heading3"/>
    <w:uiPriority w:val="9"/>
    <w:rsid w:val="00B85029"/>
    <w:rPr>
      <w:rFonts w:eastAsiaTheme="majorEastAsia" w:cstheme="majorBidi"/>
      <w:b/>
      <w:bCs/>
      <w:sz w:val="32"/>
      <w:szCs w:val="26"/>
    </w:rPr>
  </w:style>
  <w:style w:type="character" w:customStyle="1" w:styleId="Heading4Char">
    <w:name w:val="Heading 4 Char"/>
    <w:basedOn w:val="DefaultParagraphFont"/>
    <w:link w:val="Heading4"/>
    <w:uiPriority w:val="9"/>
    <w:semiHidden/>
    <w:rsid w:val="00044189"/>
    <w:rPr>
      <w:rFonts w:cstheme="majorBidi"/>
      <w:b/>
      <w:bCs/>
      <w:sz w:val="28"/>
      <w:szCs w:val="28"/>
    </w:rPr>
  </w:style>
  <w:style w:type="character" w:customStyle="1" w:styleId="Heading5Char">
    <w:name w:val="Heading 5 Char"/>
    <w:basedOn w:val="DefaultParagraphFont"/>
    <w:link w:val="Heading5"/>
    <w:uiPriority w:val="9"/>
    <w:semiHidden/>
    <w:rsid w:val="00044189"/>
    <w:rPr>
      <w:rFonts w:cstheme="majorBidi"/>
      <w:b/>
      <w:bCs/>
      <w:i/>
      <w:iCs/>
      <w:sz w:val="26"/>
      <w:szCs w:val="26"/>
    </w:rPr>
  </w:style>
  <w:style w:type="character" w:customStyle="1" w:styleId="Heading6Char">
    <w:name w:val="Heading 6 Char"/>
    <w:basedOn w:val="DefaultParagraphFont"/>
    <w:link w:val="Heading6"/>
    <w:uiPriority w:val="9"/>
    <w:semiHidden/>
    <w:rsid w:val="00044189"/>
    <w:rPr>
      <w:rFonts w:cstheme="majorBidi"/>
      <w:b/>
      <w:bCs/>
    </w:rPr>
  </w:style>
  <w:style w:type="character" w:customStyle="1" w:styleId="Heading7Char">
    <w:name w:val="Heading 7 Char"/>
    <w:basedOn w:val="DefaultParagraphFont"/>
    <w:link w:val="Heading7"/>
    <w:uiPriority w:val="9"/>
    <w:semiHidden/>
    <w:rsid w:val="00044189"/>
    <w:rPr>
      <w:rFonts w:cstheme="majorBidi"/>
      <w:sz w:val="24"/>
      <w:szCs w:val="24"/>
    </w:rPr>
  </w:style>
  <w:style w:type="character" w:customStyle="1" w:styleId="Heading8Char">
    <w:name w:val="Heading 8 Char"/>
    <w:basedOn w:val="DefaultParagraphFont"/>
    <w:link w:val="Heading8"/>
    <w:uiPriority w:val="9"/>
    <w:semiHidden/>
    <w:rsid w:val="00044189"/>
    <w:rPr>
      <w:rFonts w:cstheme="majorBidi"/>
      <w:i/>
      <w:iCs/>
      <w:sz w:val="24"/>
      <w:szCs w:val="24"/>
    </w:rPr>
  </w:style>
  <w:style w:type="character" w:customStyle="1" w:styleId="Heading9Char">
    <w:name w:val="Heading 9 Char"/>
    <w:basedOn w:val="DefaultParagraphFont"/>
    <w:link w:val="Heading9"/>
    <w:uiPriority w:val="9"/>
    <w:semiHidden/>
    <w:rsid w:val="00044189"/>
    <w:rPr>
      <w:rFonts w:asciiTheme="majorHAnsi" w:eastAsiaTheme="majorEastAsia" w:hAnsiTheme="majorHAnsi" w:cstheme="majorBidi"/>
    </w:rPr>
  </w:style>
  <w:style w:type="paragraph" w:styleId="Title">
    <w:name w:val="Title"/>
    <w:basedOn w:val="Normal"/>
    <w:next w:val="Normal"/>
    <w:link w:val="TitleChar"/>
    <w:uiPriority w:val="10"/>
    <w:qFormat/>
    <w:rsid w:val="0004418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4418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04418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4189"/>
    <w:rPr>
      <w:rFonts w:asciiTheme="majorHAnsi" w:eastAsiaTheme="majorEastAsia" w:hAnsiTheme="majorHAnsi" w:cstheme="majorBidi"/>
      <w:sz w:val="24"/>
      <w:szCs w:val="24"/>
    </w:rPr>
  </w:style>
  <w:style w:type="character" w:styleId="Strong">
    <w:name w:val="Strong"/>
    <w:basedOn w:val="DefaultParagraphFont"/>
    <w:uiPriority w:val="22"/>
    <w:qFormat/>
    <w:rsid w:val="00044189"/>
    <w:rPr>
      <w:b/>
      <w:bCs/>
    </w:rPr>
  </w:style>
  <w:style w:type="character" w:styleId="Emphasis">
    <w:name w:val="Emphasis"/>
    <w:basedOn w:val="DefaultParagraphFont"/>
    <w:uiPriority w:val="20"/>
    <w:qFormat/>
    <w:rsid w:val="00044189"/>
    <w:rPr>
      <w:rFonts w:asciiTheme="minorHAnsi" w:hAnsiTheme="minorHAnsi"/>
      <w:b/>
      <w:i/>
      <w:iCs/>
    </w:rPr>
  </w:style>
  <w:style w:type="paragraph" w:styleId="NoSpacing">
    <w:name w:val="No Spacing"/>
    <w:basedOn w:val="Normal"/>
    <w:uiPriority w:val="1"/>
    <w:qFormat/>
    <w:rsid w:val="00044189"/>
    <w:rPr>
      <w:szCs w:val="32"/>
    </w:rPr>
  </w:style>
  <w:style w:type="paragraph" w:styleId="ListParagraph">
    <w:name w:val="List Paragraph"/>
    <w:basedOn w:val="Normal"/>
    <w:uiPriority w:val="34"/>
    <w:qFormat/>
    <w:rsid w:val="00044189"/>
    <w:pPr>
      <w:ind w:left="720"/>
      <w:contextualSpacing/>
    </w:pPr>
  </w:style>
  <w:style w:type="paragraph" w:styleId="Quote">
    <w:name w:val="Quote"/>
    <w:basedOn w:val="Normal"/>
    <w:next w:val="Normal"/>
    <w:link w:val="QuoteChar"/>
    <w:uiPriority w:val="29"/>
    <w:qFormat/>
    <w:rsid w:val="00044189"/>
    <w:rPr>
      <w:i/>
    </w:rPr>
  </w:style>
  <w:style w:type="character" w:customStyle="1" w:styleId="QuoteChar">
    <w:name w:val="Quote Char"/>
    <w:basedOn w:val="DefaultParagraphFont"/>
    <w:link w:val="Quote"/>
    <w:uiPriority w:val="29"/>
    <w:rsid w:val="00044189"/>
    <w:rPr>
      <w:i/>
      <w:sz w:val="24"/>
      <w:szCs w:val="24"/>
    </w:rPr>
  </w:style>
  <w:style w:type="paragraph" w:styleId="IntenseQuote">
    <w:name w:val="Intense Quote"/>
    <w:basedOn w:val="Normal"/>
    <w:next w:val="Normal"/>
    <w:link w:val="IntenseQuoteChar"/>
    <w:uiPriority w:val="30"/>
    <w:qFormat/>
    <w:rsid w:val="00044189"/>
    <w:pPr>
      <w:ind w:left="720" w:right="720"/>
    </w:pPr>
    <w:rPr>
      <w:b/>
      <w:i/>
      <w:szCs w:val="22"/>
    </w:rPr>
  </w:style>
  <w:style w:type="character" w:customStyle="1" w:styleId="IntenseQuoteChar">
    <w:name w:val="Intense Quote Char"/>
    <w:basedOn w:val="DefaultParagraphFont"/>
    <w:link w:val="IntenseQuote"/>
    <w:uiPriority w:val="30"/>
    <w:rsid w:val="00044189"/>
    <w:rPr>
      <w:b/>
      <w:i/>
      <w:sz w:val="24"/>
    </w:rPr>
  </w:style>
  <w:style w:type="character" w:styleId="SubtleEmphasis">
    <w:name w:val="Subtle Emphasis"/>
    <w:uiPriority w:val="19"/>
    <w:qFormat/>
    <w:rsid w:val="00044189"/>
    <w:rPr>
      <w:i/>
      <w:color w:val="5A5A5A" w:themeColor="text1" w:themeTint="A5"/>
    </w:rPr>
  </w:style>
  <w:style w:type="character" w:styleId="IntenseEmphasis">
    <w:name w:val="Intense Emphasis"/>
    <w:basedOn w:val="DefaultParagraphFont"/>
    <w:uiPriority w:val="21"/>
    <w:qFormat/>
    <w:rsid w:val="00044189"/>
    <w:rPr>
      <w:b/>
      <w:i/>
      <w:sz w:val="24"/>
      <w:szCs w:val="24"/>
      <w:u w:val="single"/>
    </w:rPr>
  </w:style>
  <w:style w:type="character" w:styleId="SubtleReference">
    <w:name w:val="Subtle Reference"/>
    <w:basedOn w:val="DefaultParagraphFont"/>
    <w:uiPriority w:val="31"/>
    <w:qFormat/>
    <w:rsid w:val="00044189"/>
    <w:rPr>
      <w:sz w:val="24"/>
      <w:szCs w:val="24"/>
      <w:u w:val="single"/>
    </w:rPr>
  </w:style>
  <w:style w:type="character" w:styleId="IntenseReference">
    <w:name w:val="Intense Reference"/>
    <w:basedOn w:val="DefaultParagraphFont"/>
    <w:uiPriority w:val="32"/>
    <w:qFormat/>
    <w:rsid w:val="00044189"/>
    <w:rPr>
      <w:b/>
      <w:sz w:val="24"/>
      <w:u w:val="single"/>
    </w:rPr>
  </w:style>
  <w:style w:type="character" w:styleId="BookTitle">
    <w:name w:val="Book Title"/>
    <w:basedOn w:val="DefaultParagraphFont"/>
    <w:uiPriority w:val="33"/>
    <w:qFormat/>
    <w:rsid w:val="0004418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44189"/>
    <w:pPr>
      <w:outlineLvl w:val="9"/>
    </w:pPr>
  </w:style>
  <w:style w:type="paragraph" w:styleId="Caption">
    <w:name w:val="caption"/>
    <w:basedOn w:val="Normal"/>
    <w:next w:val="Normal"/>
    <w:uiPriority w:val="35"/>
    <w:semiHidden/>
    <w:unhideWhenUsed/>
    <w:rsid w:val="00044189"/>
    <w:rPr>
      <w:b/>
      <w:bCs/>
      <w:color w:val="4F81BD" w:themeColor="accent1"/>
      <w:sz w:val="18"/>
      <w:szCs w:val="18"/>
    </w:rPr>
  </w:style>
  <w:style w:type="paragraph" w:styleId="Header">
    <w:name w:val="header"/>
    <w:basedOn w:val="Normal"/>
    <w:link w:val="HeaderChar"/>
    <w:uiPriority w:val="99"/>
    <w:unhideWhenUsed/>
    <w:rsid w:val="007866C3"/>
    <w:pPr>
      <w:tabs>
        <w:tab w:val="center" w:pos="4680"/>
        <w:tab w:val="right" w:pos="9360"/>
      </w:tabs>
    </w:pPr>
  </w:style>
  <w:style w:type="character" w:customStyle="1" w:styleId="HeaderChar">
    <w:name w:val="Header Char"/>
    <w:basedOn w:val="DefaultParagraphFont"/>
    <w:link w:val="Header"/>
    <w:uiPriority w:val="99"/>
    <w:rsid w:val="007866C3"/>
  </w:style>
  <w:style w:type="paragraph" w:styleId="Footer">
    <w:name w:val="footer"/>
    <w:basedOn w:val="Normal"/>
    <w:link w:val="FooterChar"/>
    <w:uiPriority w:val="99"/>
    <w:unhideWhenUsed/>
    <w:rsid w:val="007866C3"/>
    <w:pPr>
      <w:tabs>
        <w:tab w:val="center" w:pos="4680"/>
        <w:tab w:val="right" w:pos="9360"/>
      </w:tabs>
    </w:pPr>
  </w:style>
  <w:style w:type="character" w:customStyle="1" w:styleId="FooterChar">
    <w:name w:val="Footer Char"/>
    <w:basedOn w:val="DefaultParagraphFont"/>
    <w:link w:val="Footer"/>
    <w:uiPriority w:val="99"/>
    <w:rsid w:val="007866C3"/>
  </w:style>
  <w:style w:type="paragraph" w:styleId="BalloonText">
    <w:name w:val="Balloon Text"/>
    <w:basedOn w:val="Normal"/>
    <w:link w:val="BalloonTextChar"/>
    <w:uiPriority w:val="99"/>
    <w:semiHidden/>
    <w:unhideWhenUsed/>
    <w:rsid w:val="007866C3"/>
    <w:rPr>
      <w:rFonts w:ascii="Tahoma" w:hAnsi="Tahoma" w:cs="Tahoma"/>
      <w:sz w:val="16"/>
      <w:szCs w:val="16"/>
    </w:rPr>
  </w:style>
  <w:style w:type="character" w:customStyle="1" w:styleId="BalloonTextChar">
    <w:name w:val="Balloon Text Char"/>
    <w:basedOn w:val="DefaultParagraphFont"/>
    <w:link w:val="BalloonText"/>
    <w:uiPriority w:val="99"/>
    <w:semiHidden/>
    <w:rsid w:val="007866C3"/>
    <w:rPr>
      <w:rFonts w:ascii="Tahoma" w:hAnsi="Tahoma" w:cs="Tahoma"/>
      <w:sz w:val="16"/>
      <w:szCs w:val="16"/>
    </w:rPr>
  </w:style>
  <w:style w:type="table" w:styleId="TableGrid">
    <w:name w:val="Table Grid"/>
    <w:basedOn w:val="TableNormal"/>
    <w:uiPriority w:val="59"/>
    <w:rsid w:val="00C17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06B25-6765-433E-90E8-9433DA6F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5</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dorn.egley</dc:creator>
  <cp:keywords/>
  <dc:description/>
  <cp:lastModifiedBy>dorn.egley</cp:lastModifiedBy>
  <cp:revision>108</cp:revision>
  <cp:lastPrinted>2012-04-03T19:29:00Z</cp:lastPrinted>
  <dcterms:created xsi:type="dcterms:W3CDTF">2012-04-03T12:13:00Z</dcterms:created>
  <dcterms:modified xsi:type="dcterms:W3CDTF">2012-11-19T15:11:00Z</dcterms:modified>
</cp:coreProperties>
</file>