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6086.0" w:type="dxa"/>
        <w:jc w:val="left"/>
        <w:tblInd w:w="-55.0" w:type="dxa"/>
        <w:tblLayout w:type="fixed"/>
        <w:tblLook w:val="0000"/>
      </w:tblPr>
      <w:tblGrid>
        <w:gridCol w:w="1028"/>
        <w:gridCol w:w="475"/>
        <w:gridCol w:w="395"/>
        <w:gridCol w:w="567"/>
        <w:gridCol w:w="284"/>
        <w:gridCol w:w="504"/>
        <w:gridCol w:w="63"/>
        <w:gridCol w:w="425"/>
        <w:gridCol w:w="504"/>
        <w:gridCol w:w="63"/>
        <w:gridCol w:w="425"/>
        <w:gridCol w:w="567"/>
        <w:gridCol w:w="786"/>
        <w:tblGridChange w:id="0">
          <w:tblGrid>
            <w:gridCol w:w="1028"/>
            <w:gridCol w:w="475"/>
            <w:gridCol w:w="395"/>
            <w:gridCol w:w="567"/>
            <w:gridCol w:w="284"/>
            <w:gridCol w:w="504"/>
            <w:gridCol w:w="63"/>
            <w:gridCol w:w="425"/>
            <w:gridCol w:w="504"/>
            <w:gridCol w:w="63"/>
            <w:gridCol w:w="425"/>
            <w:gridCol w:w="567"/>
            <w:gridCol w:w="786"/>
          </w:tblGrid>
        </w:tblGridChange>
      </w:tblGrid>
      <w:tr>
        <w:trPr>
          <w:trHeight w:val="200" w:hRule="atLeast"/>
        </w:trPr>
        <w:tc>
          <w:tcPr>
            <w:gridSpan w:val="13"/>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szCs w:val="22"/>
                <w:u w:val="none"/>
                <w:rtl w:val="0"/>
              </w:rPr>
              <w:t xml:space="preserve">Universidad Tecnológica Nacional</w:t>
            </w:r>
            <w:r w:rsidDel="00000000" w:rsidR="00000000" w:rsidRPr="00000000">
              <w:rPr>
                <w:rtl w:val="0"/>
              </w:rPr>
            </w:r>
            <w:r w:rsidDel="00000000" w:rsidR="00000000" w:rsidRPr="00000000">
              <w:drawing>
                <wp:anchor allowOverlap="1" behindDoc="0" distB="0" distT="0" distL="114935" distR="114935" hidden="0" layoutInCell="0" locked="0" relativeHeight="0" simplePos="0">
                  <wp:simplePos x="0" y="0"/>
                  <wp:positionH relativeFrom="margin">
                    <wp:posOffset>3072130</wp:posOffset>
                  </wp:positionH>
                  <wp:positionV relativeFrom="paragraph">
                    <wp:posOffset>-8254</wp:posOffset>
                  </wp:positionV>
                  <wp:extent cx="523875" cy="341630"/>
                  <wp:effectExtent b="0" l="0" r="0" t="0"/>
                  <wp:wrapNone/>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23875" cy="341630"/>
                          </a:xfrm>
                          <a:prstGeom prst="rect"/>
                          <a:ln/>
                        </pic:spPr>
                      </pic:pic>
                    </a:graphicData>
                  </a:graphic>
                </wp:anchor>
              </w:drawing>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szCs w:val="22"/>
                <w:u w:val="none"/>
                <w:rtl w:val="0"/>
              </w:rPr>
              <w:t xml:space="preserve">Facultad Regional Avellaneda</w:t>
            </w:r>
            <w:r w:rsidDel="00000000" w:rsidR="00000000" w:rsidRPr="00000000">
              <w:rPr>
                <w:rtl w:val="0"/>
              </w:rPr>
            </w:r>
          </w:p>
        </w:tc>
      </w:tr>
      <w:tr>
        <w:trPr>
          <w:trHeight w:val="140" w:hRule="atLeast"/>
        </w:trPr>
        <w:tc>
          <w:tcPr>
            <w:gridSpan w:val="13"/>
            <w:tcBorders>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16"/>
                <w:szCs w:val="16"/>
                <w:rtl w:val="0"/>
              </w:rPr>
              <w:t xml:space="preserve">Técnico Superior en Programación   -   Técnico Superior en Sistemas Informáticos </w:t>
            </w:r>
          </w:p>
        </w:tc>
      </w:tr>
      <w:tr>
        <w:trPr>
          <w:trHeight w:val="160" w:hRule="atLeast"/>
        </w:trPr>
        <w:tc>
          <w:tcPr>
            <w:gridSpan w:val="13"/>
            <w:tcBorders>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Materia: LABORATORIO II</w:t>
            </w:r>
          </w:p>
        </w:tc>
      </w:tr>
      <w:tr>
        <w:trPr>
          <w:trHeight w:val="140" w:hRule="atLeast"/>
        </w:trPr>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Apellido:</w:t>
            </w:r>
          </w:p>
        </w:tc>
        <w:tc>
          <w:tcPr>
            <w:gridSpan w:val="5"/>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3"/>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Fecha:</w:t>
            </w:r>
          </w:p>
        </w:tc>
        <w:tc>
          <w:tcPr>
            <w:gridSpan w:val="4"/>
            <w:tcBorders>
              <w:left w:color="000000" w:space="0" w:sz="8" w:val="single"/>
              <w:bottom w:color="000000" w:space="0" w:sz="8" w:val="single"/>
              <w:right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160" w:hRule="atLeast"/>
        </w:trPr>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Nombre:</w:t>
            </w:r>
          </w:p>
        </w:tc>
        <w:tc>
          <w:tcPr>
            <w:gridSpan w:val="5"/>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3"/>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Docente</w:t>
            </w:r>
            <w:r w:rsidDel="00000000" w:rsidR="00000000" w:rsidRPr="00000000">
              <w:rPr>
                <w:rFonts w:ascii="Arial" w:cs="Arial" w:eastAsia="Arial" w:hAnsi="Arial"/>
                <w:b w:val="0"/>
                <w:sz w:val="18"/>
                <w:szCs w:val="18"/>
                <w:vertAlign w:val="superscript"/>
                <w:rtl w:val="0"/>
              </w:rPr>
              <w:t xml:space="preserve">(2)</w:t>
            </w:r>
            <w:r w:rsidDel="00000000" w:rsidR="00000000" w:rsidRPr="00000000">
              <w:rPr>
                <w:rFonts w:ascii="Arial" w:cs="Arial" w:eastAsia="Arial" w:hAnsi="Arial"/>
                <w:b w:val="0"/>
                <w:sz w:val="18"/>
                <w:szCs w:val="18"/>
                <w:rtl w:val="0"/>
              </w:rPr>
              <w:t xml:space="preserve">:</w:t>
            </w:r>
          </w:p>
        </w:tc>
        <w:tc>
          <w:tcPr>
            <w:gridSpan w:val="4"/>
            <w:tcBorders>
              <w:left w:color="000000" w:space="0" w:sz="8" w:val="single"/>
              <w:bottom w:color="000000" w:space="0" w:sz="8" w:val="single"/>
              <w:right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4"/>
                <w:szCs w:val="24"/>
                <w:rtl w:val="0"/>
              </w:rPr>
              <w:t xml:space="preserve">NEINER</w:t>
            </w:r>
          </w:p>
        </w:tc>
      </w:tr>
      <w:tr>
        <w:trPr>
          <w:trHeight w:val="180" w:hRule="atLeast"/>
        </w:trPr>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División:</w:t>
            </w:r>
          </w:p>
        </w:tc>
        <w:tc>
          <w:tcPr>
            <w:gridSpan w:val="5"/>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3"/>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Nota</w:t>
            </w:r>
            <w:r w:rsidDel="00000000" w:rsidR="00000000" w:rsidRPr="00000000">
              <w:rPr>
                <w:rFonts w:ascii="Arial" w:cs="Arial" w:eastAsia="Arial" w:hAnsi="Arial"/>
                <w:b w:val="0"/>
                <w:sz w:val="18"/>
                <w:szCs w:val="18"/>
                <w:vertAlign w:val="superscript"/>
                <w:rtl w:val="0"/>
              </w:rPr>
              <w:t xml:space="preserve">(2)</w:t>
            </w:r>
            <w:r w:rsidDel="00000000" w:rsidR="00000000" w:rsidRPr="00000000">
              <w:rPr>
                <w:rFonts w:ascii="Arial" w:cs="Arial" w:eastAsia="Arial" w:hAnsi="Arial"/>
                <w:b w:val="0"/>
                <w:sz w:val="18"/>
                <w:szCs w:val="18"/>
                <w:rtl w:val="0"/>
              </w:rPr>
              <w:t xml:space="preserve">:</w:t>
            </w:r>
          </w:p>
        </w:tc>
        <w:tc>
          <w:tcPr>
            <w:gridSpan w:val="4"/>
            <w:tcBorders>
              <w:left w:color="000000" w:space="0" w:sz="8" w:val="single"/>
              <w:bottom w:color="000000" w:space="0" w:sz="8" w:val="single"/>
              <w:right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160" w:hRule="atLeast"/>
        </w:trPr>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Legajo:</w:t>
            </w:r>
          </w:p>
        </w:tc>
        <w:tc>
          <w:tcPr>
            <w:gridSpan w:val="5"/>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3"/>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Firma</w:t>
            </w:r>
            <w:r w:rsidDel="00000000" w:rsidR="00000000" w:rsidRPr="00000000">
              <w:rPr>
                <w:rFonts w:ascii="Arial" w:cs="Arial" w:eastAsia="Arial" w:hAnsi="Arial"/>
                <w:b w:val="0"/>
                <w:sz w:val="18"/>
                <w:szCs w:val="18"/>
                <w:vertAlign w:val="superscript"/>
                <w:rtl w:val="0"/>
              </w:rPr>
              <w:t xml:space="preserve">(2)</w:t>
            </w:r>
            <w:r w:rsidDel="00000000" w:rsidR="00000000" w:rsidRPr="00000000">
              <w:rPr>
                <w:rFonts w:ascii="Arial" w:cs="Arial" w:eastAsia="Arial" w:hAnsi="Arial"/>
                <w:b w:val="0"/>
                <w:sz w:val="18"/>
                <w:szCs w:val="18"/>
                <w:rtl w:val="0"/>
              </w:rPr>
              <w:t xml:space="preserve">:</w:t>
            </w:r>
          </w:p>
        </w:tc>
        <w:tc>
          <w:tcPr>
            <w:gridSpan w:val="4"/>
            <w:tcBorders>
              <w:left w:color="000000" w:space="0" w:sz="8" w:val="single"/>
              <w:bottom w:color="000000" w:space="0" w:sz="8" w:val="single"/>
              <w:right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18"/>
                <w:szCs w:val="18"/>
                <w:rtl w:val="0"/>
              </w:rPr>
              <w:t xml:space="preserve">Instancia</w:t>
            </w:r>
            <w:r w:rsidDel="00000000" w:rsidR="00000000" w:rsidRPr="00000000">
              <w:rPr>
                <w:rFonts w:ascii="Arial" w:cs="Arial" w:eastAsia="Arial" w:hAnsi="Arial"/>
                <w:b w:val="0"/>
                <w:sz w:val="18"/>
                <w:szCs w:val="18"/>
                <w:vertAlign w:val="superscript"/>
                <w:rtl w:val="0"/>
              </w:rPr>
              <w:t xml:space="preserve">(1)</w:t>
            </w:r>
            <w:r w:rsidDel="00000000" w:rsidR="00000000" w:rsidRPr="00000000">
              <w:rPr>
                <w:rFonts w:ascii="Arial" w:cs="Arial" w:eastAsia="Arial" w:hAnsi="Arial"/>
                <w:b w:val="0"/>
                <w:sz w:val="18"/>
                <w:szCs w:val="18"/>
                <w:rtl w:val="0"/>
              </w:rPr>
              <w:t xml:space="preserve">:</w:t>
            </w:r>
            <w:r w:rsidDel="00000000" w:rsidR="00000000" w:rsidRPr="00000000">
              <w:rPr>
                <w:rtl w:val="0"/>
              </w:rPr>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18"/>
                <w:szCs w:val="18"/>
                <w:rtl w:val="0"/>
              </w:rPr>
              <w:t xml:space="preserve">PP</w:t>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18"/>
                <w:szCs w:val="18"/>
                <w:rtl w:val="0"/>
              </w:rPr>
              <w:t xml:space="preserve">RPP</w:t>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2"/>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18"/>
                <w:szCs w:val="18"/>
                <w:rtl w:val="0"/>
              </w:rPr>
              <w:t xml:space="preserve">SP</w:t>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gridSpan w:val="2"/>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18"/>
                <w:szCs w:val="18"/>
                <w:rtl w:val="0"/>
              </w:rPr>
              <w:t xml:space="preserve">RSP</w:t>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Borders>
              <w:left w:color="000000" w:space="0" w:sz="8" w:val="single"/>
              <w:bottom w:color="000000" w:space="0" w:sz="8"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18"/>
                <w:szCs w:val="18"/>
                <w:rtl w:val="0"/>
              </w:rPr>
              <w:t xml:space="preserve">FIN</w:t>
            </w:r>
          </w:p>
        </w:tc>
        <w:tc>
          <w:tcPr>
            <w:tcBorders>
              <w:left w:color="000000" w:space="0" w:sz="8" w:val="single"/>
              <w:bottom w:color="000000" w:space="0" w:sz="8" w:val="single"/>
              <w:right w:color="000000" w:space="0" w:sz="8"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18"/>
                <w:szCs w:val="18"/>
                <w:rtl w:val="0"/>
              </w:rPr>
              <w:t xml:space="preserve">      X</w:t>
            </w:r>
          </w:p>
        </w:tc>
      </w:tr>
    </w:tbl>
    <w:p w:rsidR="00000000" w:rsidDel="00000000" w:rsidP="00000000" w:rsidRDefault="00000000" w:rsidRPr="00000000">
      <w:pPr>
        <w:spacing w:after="0" w:before="0" w:line="240" w:lineRule="auto"/>
        <w:contextualSpacing w:val="0"/>
      </w:pPr>
      <w:r w:rsidDel="00000000" w:rsidR="00000000" w:rsidRPr="00000000">
        <w:rPr>
          <w:b w:val="1"/>
          <w:rtl w:val="0"/>
        </w:rPr>
        <w:tab/>
      </w:r>
    </w:p>
    <w:p w:rsidR="00000000" w:rsidDel="00000000" w:rsidP="00000000" w:rsidRDefault="00000000" w:rsidRPr="00000000">
      <w:pPr>
        <w:spacing w:after="0" w:before="0" w:line="240" w:lineRule="auto"/>
        <w:contextualSpacing w:val="0"/>
      </w:pPr>
      <w:r w:rsidDel="00000000" w:rsidR="00000000" w:rsidRPr="00000000">
        <w:rPr>
          <w:b w:val="1"/>
          <w:sz w:val="24"/>
          <w:szCs w:val="24"/>
          <w:rtl w:val="0"/>
        </w:rPr>
        <w:t xml:space="preserve">ATENCIÓN: realizar para cada punto un proyecto distinto dentro de la misma solución llamada con su apellido.nombre.final2c2016. de ser necesario el uso de un proyecto por parte de otro, hacer las referencias necesarias, no repetir código.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1"/>
          <w:sz w:val="22"/>
          <w:szCs w:val="22"/>
          <w:rtl w:val="0"/>
        </w:rPr>
        <w:t xml:space="preserve">(1 pto)</w:t>
      </w:r>
      <w:r w:rsidDel="00000000" w:rsidR="00000000" w:rsidRPr="00000000">
        <w:rPr>
          <w:rFonts w:ascii="Calibri" w:cs="Calibri" w:eastAsia="Calibri" w:hAnsi="Calibri"/>
          <w:b w:val="0"/>
          <w:sz w:val="22"/>
          <w:szCs w:val="22"/>
          <w:rtl w:val="0"/>
        </w:rPr>
        <w:t xml:space="preserve"> Realizar un método de extensión, llamado </w:t>
      </w:r>
      <w:r w:rsidDel="00000000" w:rsidR="00000000" w:rsidRPr="00000000">
        <w:rPr>
          <w:rFonts w:ascii="Calibri" w:cs="Calibri" w:eastAsia="Calibri" w:hAnsi="Calibri"/>
          <w:b w:val="1"/>
          <w:i w:val="1"/>
          <w:sz w:val="22"/>
          <w:szCs w:val="22"/>
          <w:rtl w:val="0"/>
        </w:rPr>
        <w:t xml:space="preserve">EsPar</w:t>
      </w:r>
      <w:r w:rsidDel="00000000" w:rsidR="00000000" w:rsidRPr="00000000">
        <w:rPr>
          <w:rFonts w:ascii="Calibri" w:cs="Calibri" w:eastAsia="Calibri" w:hAnsi="Calibri"/>
          <w:b w:val="0"/>
          <w:sz w:val="22"/>
          <w:szCs w:val="22"/>
          <w:rtl w:val="0"/>
        </w:rPr>
        <w:t xml:space="preserve">, para la clase </w:t>
      </w:r>
      <w:r w:rsidDel="00000000" w:rsidR="00000000" w:rsidRPr="00000000">
        <w:rPr>
          <w:rFonts w:ascii="Calibri" w:cs="Calibri" w:eastAsia="Calibri" w:hAnsi="Calibri"/>
          <w:b w:val="0"/>
          <w:color w:val="2b91af"/>
          <w:sz w:val="22"/>
          <w:szCs w:val="22"/>
          <w:rtl w:val="0"/>
        </w:rPr>
        <w:t xml:space="preserve">Int32</w:t>
      </w:r>
      <w:r w:rsidDel="00000000" w:rsidR="00000000" w:rsidRPr="00000000">
        <w:rPr>
          <w:rFonts w:ascii="Calibri" w:cs="Calibri" w:eastAsia="Calibri" w:hAnsi="Calibri"/>
          <w:b w:val="0"/>
          <w:sz w:val="22"/>
          <w:szCs w:val="22"/>
          <w:rtl w:val="0"/>
        </w:rPr>
        <w:t xml:space="preserve">, que permita determinar si el número es par o no.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2"/>
          <w:szCs w:val="22"/>
          <w:rtl w:val="0"/>
        </w:rPr>
        <w:t xml:space="preserve">Crear otro método de extensión, llamado </w:t>
      </w:r>
      <w:r w:rsidDel="00000000" w:rsidR="00000000" w:rsidRPr="00000000">
        <w:rPr>
          <w:rFonts w:ascii="Calibri" w:cs="Calibri" w:eastAsia="Calibri" w:hAnsi="Calibri"/>
          <w:b w:val="1"/>
          <w:i w:val="1"/>
          <w:sz w:val="22"/>
          <w:szCs w:val="22"/>
          <w:rtl w:val="0"/>
        </w:rPr>
        <w:t xml:space="preserve">EsImpar</w:t>
      </w:r>
      <w:r w:rsidDel="00000000" w:rsidR="00000000" w:rsidRPr="00000000">
        <w:rPr>
          <w:rFonts w:ascii="Calibri" w:cs="Calibri" w:eastAsia="Calibri" w:hAnsi="Calibri"/>
          <w:b w:val="0"/>
          <w:sz w:val="22"/>
          <w:szCs w:val="22"/>
          <w:rtl w:val="0"/>
        </w:rPr>
        <w:t xml:space="preserve">, para la clase </w:t>
      </w:r>
      <w:r w:rsidDel="00000000" w:rsidR="00000000" w:rsidRPr="00000000">
        <w:rPr>
          <w:rFonts w:ascii="Calibri" w:cs="Calibri" w:eastAsia="Calibri" w:hAnsi="Calibri"/>
          <w:b w:val="0"/>
          <w:color w:val="2b91af"/>
          <w:sz w:val="22"/>
          <w:szCs w:val="22"/>
          <w:rtl w:val="0"/>
        </w:rPr>
        <w:t xml:space="preserve">Int32</w:t>
      </w:r>
      <w:r w:rsidDel="00000000" w:rsidR="00000000" w:rsidRPr="00000000">
        <w:rPr>
          <w:rFonts w:ascii="Calibri" w:cs="Calibri" w:eastAsia="Calibri" w:hAnsi="Calibri"/>
          <w:b w:val="0"/>
          <w:sz w:val="22"/>
          <w:szCs w:val="22"/>
          <w:rtl w:val="0"/>
        </w:rPr>
        <w:t xml:space="preserve">, que determine si el número es impar o no. Reutilizar código.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1"/>
          <w:color w:val="000000"/>
          <w:sz w:val="22"/>
          <w:szCs w:val="22"/>
          <w:rtl w:val="0"/>
        </w:rPr>
        <w:t xml:space="preserve">(1 pto)</w:t>
      </w:r>
      <w:r w:rsidDel="00000000" w:rsidR="00000000" w:rsidRPr="00000000">
        <w:rPr>
          <w:rFonts w:ascii="Calibri" w:cs="Calibri" w:eastAsia="Calibri" w:hAnsi="Calibri"/>
          <w:b w:val="0"/>
          <w:color w:val="000000"/>
          <w:sz w:val="22"/>
          <w:szCs w:val="22"/>
          <w:rtl w:val="0"/>
        </w:rPr>
        <w:t xml:space="preserve"> Crear un objeto de tipo </w:t>
      </w:r>
      <w:r w:rsidDel="00000000" w:rsidR="00000000" w:rsidRPr="00000000">
        <w:rPr>
          <w:rFonts w:ascii="Calibri" w:cs="Calibri" w:eastAsia="Calibri" w:hAnsi="Calibri"/>
          <w:b w:val="0"/>
          <w:color w:val="2b91af"/>
          <w:sz w:val="22"/>
          <w:szCs w:val="22"/>
          <w:rtl w:val="0"/>
        </w:rPr>
        <w:t xml:space="preserve">Stack</w:t>
      </w:r>
      <w:r w:rsidDel="00000000" w:rsidR="00000000" w:rsidRPr="00000000">
        <w:rPr>
          <w:rFonts w:ascii="Calibri" w:cs="Calibri" w:eastAsia="Calibri" w:hAnsi="Calibri"/>
          <w:b w:val="0"/>
          <w:sz w:val="22"/>
          <w:szCs w:val="22"/>
          <w:rtl w:val="0"/>
        </w:rPr>
        <w:t xml:space="preserve">&lt;</w:t>
      </w:r>
      <w:r w:rsidDel="00000000" w:rsidR="00000000" w:rsidRPr="00000000">
        <w:rPr>
          <w:rFonts w:ascii="Calibri" w:cs="Calibri" w:eastAsia="Calibri" w:hAnsi="Calibri"/>
          <w:b w:val="0"/>
          <w:color w:val="2b91af"/>
          <w:sz w:val="22"/>
          <w:szCs w:val="22"/>
          <w:rtl w:val="0"/>
        </w:rPr>
        <w:t xml:space="preserve">Double</w:t>
      </w:r>
      <w:r w:rsidDel="00000000" w:rsidR="00000000" w:rsidRPr="00000000">
        <w:rPr>
          <w:rFonts w:ascii="Calibri" w:cs="Calibri" w:eastAsia="Calibri" w:hAnsi="Calibri"/>
          <w:b w:val="0"/>
          <w:sz w:val="22"/>
          <w:szCs w:val="22"/>
          <w:rtl w:val="0"/>
        </w:rPr>
        <w:t xml:space="preserve">&gt;. Apilarle la siguiente secuencia de números: 1, 2, 3. Realizar un algoritmo que permita tener la secuencia ordenada de manera inversa en la misma colección, es decir: 3, 2, 1. De ser necesario, utilizar sólo colecciones de tipo </w:t>
      </w:r>
      <w:r w:rsidDel="00000000" w:rsidR="00000000" w:rsidRPr="00000000">
        <w:rPr>
          <w:rFonts w:ascii="Calibri" w:cs="Calibri" w:eastAsia="Calibri" w:hAnsi="Calibri"/>
          <w:b w:val="0"/>
          <w:color w:val="2b91af"/>
          <w:sz w:val="22"/>
          <w:szCs w:val="22"/>
          <w:rtl w:val="0"/>
        </w:rPr>
        <w:t xml:space="preserve">Stack</w:t>
      </w:r>
      <w:r w:rsidDel="00000000" w:rsidR="00000000" w:rsidRPr="00000000">
        <w:rPr>
          <w:rFonts w:ascii="Calibri" w:cs="Calibri" w:eastAsia="Calibri" w:hAnsi="Calibri"/>
          <w:b w:val="0"/>
          <w:sz w:val="22"/>
          <w:szCs w:val="22"/>
          <w:rtl w:val="0"/>
        </w:rPr>
        <w:t xml:space="preserve">&lt;</w:t>
      </w:r>
      <w:r w:rsidDel="00000000" w:rsidR="00000000" w:rsidRPr="00000000">
        <w:rPr>
          <w:rFonts w:ascii="Calibri" w:cs="Calibri" w:eastAsia="Calibri" w:hAnsi="Calibri"/>
          <w:b w:val="0"/>
          <w:color w:val="2b91af"/>
          <w:sz w:val="22"/>
          <w:szCs w:val="22"/>
          <w:rtl w:val="0"/>
        </w:rPr>
        <w:t xml:space="preserve">Double</w:t>
      </w:r>
      <w:r w:rsidDel="00000000" w:rsidR="00000000" w:rsidRPr="00000000">
        <w:rPr>
          <w:rFonts w:ascii="Calibri" w:cs="Calibri" w:eastAsia="Calibri" w:hAnsi="Calibri"/>
          <w:b w:val="0"/>
          <w:sz w:val="22"/>
          <w:szCs w:val="22"/>
          <w:rtl w:val="0"/>
        </w:rPr>
        <w:t xml:space="preserve">&gt; ó </w:t>
      </w:r>
      <w:r w:rsidDel="00000000" w:rsidR="00000000" w:rsidRPr="00000000">
        <w:rPr>
          <w:rFonts w:ascii="Calibri" w:cs="Calibri" w:eastAsia="Calibri" w:hAnsi="Calibri"/>
          <w:b w:val="0"/>
          <w:color w:val="2b91af"/>
          <w:sz w:val="22"/>
          <w:szCs w:val="22"/>
          <w:rtl w:val="0"/>
        </w:rPr>
        <w:t xml:space="preserve">Queue</w:t>
      </w:r>
      <w:r w:rsidDel="00000000" w:rsidR="00000000" w:rsidRPr="00000000">
        <w:rPr>
          <w:rFonts w:ascii="Calibri" w:cs="Calibri" w:eastAsia="Calibri" w:hAnsi="Calibri"/>
          <w:b w:val="0"/>
          <w:sz w:val="22"/>
          <w:szCs w:val="22"/>
          <w:rtl w:val="0"/>
        </w:rPr>
        <w:t xml:space="preserve">&lt;</w:t>
      </w:r>
      <w:r w:rsidDel="00000000" w:rsidR="00000000" w:rsidRPr="00000000">
        <w:rPr>
          <w:rFonts w:ascii="Calibri" w:cs="Calibri" w:eastAsia="Calibri" w:hAnsi="Calibri"/>
          <w:b w:val="0"/>
          <w:color w:val="2b91af"/>
          <w:sz w:val="22"/>
          <w:szCs w:val="22"/>
          <w:rtl w:val="0"/>
        </w:rPr>
        <w:t xml:space="preserve">Double</w:t>
      </w:r>
      <w:r w:rsidDel="00000000" w:rsidR="00000000" w:rsidRPr="00000000">
        <w:rPr>
          <w:rFonts w:ascii="Calibri" w:cs="Calibri" w:eastAsia="Calibri" w:hAnsi="Calibri"/>
          <w:b w:val="0"/>
          <w:sz w:val="22"/>
          <w:szCs w:val="22"/>
          <w:rtl w:val="0"/>
        </w:rPr>
        <w:t xml:space="preserve">&gt;.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color w:val="2b91af"/>
          <w:sz w:val="22"/>
          <w:szCs w:val="22"/>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1"/>
          <w:sz w:val="22"/>
          <w:szCs w:val="22"/>
          <w:rtl w:val="0"/>
        </w:rPr>
        <w:t xml:space="preserve">(2 ptos)</w:t>
      </w:r>
      <w:r w:rsidDel="00000000" w:rsidR="00000000" w:rsidRPr="00000000">
        <w:rPr>
          <w:rFonts w:ascii="Calibri" w:cs="Calibri" w:eastAsia="Calibri" w:hAnsi="Calibri"/>
          <w:b w:val="0"/>
          <w:sz w:val="22"/>
          <w:szCs w:val="22"/>
          <w:rtl w:val="0"/>
        </w:rPr>
        <w:t xml:space="preserve"> Crear dos objetos de tipo </w:t>
      </w:r>
      <w:r w:rsidDel="00000000" w:rsidR="00000000" w:rsidRPr="00000000">
        <w:rPr>
          <w:rFonts w:ascii="Calibri" w:cs="Calibri" w:eastAsia="Calibri" w:hAnsi="Calibri"/>
          <w:b w:val="0"/>
          <w:color w:val="2b91af"/>
          <w:sz w:val="22"/>
          <w:szCs w:val="22"/>
          <w:rtl w:val="0"/>
        </w:rPr>
        <w:t xml:space="preserve">Deposito</w:t>
      </w:r>
      <w:r w:rsidDel="00000000" w:rsidR="00000000" w:rsidRPr="00000000">
        <w:rPr>
          <w:rFonts w:ascii="Calibri" w:cs="Calibri" w:eastAsia="Calibri" w:hAnsi="Calibri"/>
          <w:b w:val="0"/>
          <w:sz w:val="22"/>
          <w:szCs w:val="22"/>
          <w:rtl w:val="0"/>
        </w:rPr>
        <w:t xml:space="preserve">, cada uno de estos objetos contiene un Array de la clase </w:t>
      </w:r>
      <w:r w:rsidDel="00000000" w:rsidR="00000000" w:rsidRPr="00000000">
        <w:rPr>
          <w:rFonts w:ascii="Calibri" w:cs="Calibri" w:eastAsia="Calibri" w:hAnsi="Calibri"/>
          <w:b w:val="0"/>
          <w:color w:val="2b91af"/>
          <w:sz w:val="22"/>
          <w:szCs w:val="22"/>
          <w:rtl w:val="0"/>
        </w:rPr>
        <w:t xml:space="preserve">Producto</w:t>
      </w:r>
      <w:r w:rsidDel="00000000" w:rsidR="00000000" w:rsidRPr="00000000">
        <w:rPr>
          <w:rFonts w:ascii="Calibri" w:cs="Calibri" w:eastAsia="Calibri" w:hAnsi="Calibri"/>
          <w:b w:val="0"/>
          <w:sz w:val="22"/>
          <w:szCs w:val="22"/>
          <w:rtl w:val="0"/>
        </w:rPr>
        <w:t xml:space="preserve"> (de hasta 3 elementos). La clase </w:t>
      </w:r>
      <w:r w:rsidDel="00000000" w:rsidR="00000000" w:rsidRPr="00000000">
        <w:rPr>
          <w:rFonts w:ascii="Calibri" w:cs="Calibri" w:eastAsia="Calibri" w:hAnsi="Calibri"/>
          <w:b w:val="0"/>
          <w:color w:val="2b91af"/>
          <w:sz w:val="22"/>
          <w:szCs w:val="22"/>
          <w:rtl w:val="0"/>
        </w:rPr>
        <w:t xml:space="preserve">Producto</w:t>
      </w:r>
      <w:r w:rsidDel="00000000" w:rsidR="00000000" w:rsidRPr="00000000">
        <w:rPr>
          <w:rFonts w:ascii="Calibri" w:cs="Calibri" w:eastAsia="Calibri" w:hAnsi="Calibri"/>
          <w:b w:val="0"/>
          <w:sz w:val="22"/>
          <w:szCs w:val="22"/>
          <w:rtl w:val="0"/>
        </w:rPr>
        <w:t xml:space="preserve"> tiene dos atributos: Nombre y Stock.</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2"/>
          <w:szCs w:val="22"/>
          <w:rtl w:val="0"/>
        </w:rPr>
        <w:t xml:space="preserve">Se debe poder sumar los Array de los dos depósitos (con la sobrecarga de un operador en la clase </w:t>
      </w:r>
      <w:r w:rsidDel="00000000" w:rsidR="00000000" w:rsidRPr="00000000">
        <w:rPr>
          <w:rFonts w:ascii="Calibri" w:cs="Calibri" w:eastAsia="Calibri" w:hAnsi="Calibri"/>
          <w:b w:val="0"/>
          <w:color w:val="2b91af"/>
          <w:sz w:val="22"/>
          <w:szCs w:val="22"/>
          <w:rtl w:val="0"/>
        </w:rPr>
        <w:t xml:space="preserve">Deposito</w:t>
      </w:r>
      <w:r w:rsidDel="00000000" w:rsidR="00000000" w:rsidRPr="00000000">
        <w:rPr>
          <w:rFonts w:ascii="Calibri" w:cs="Calibri" w:eastAsia="Calibri" w:hAnsi="Calibri"/>
          <w:b w:val="0"/>
          <w:sz w:val="22"/>
          <w:szCs w:val="22"/>
          <w:rtl w:val="0"/>
        </w:rPr>
        <w:t xml:space="preserve">) y guardar el valor que retorna en un Array de </w:t>
      </w:r>
      <w:r w:rsidDel="00000000" w:rsidR="00000000" w:rsidRPr="00000000">
        <w:rPr>
          <w:rFonts w:ascii="Calibri" w:cs="Calibri" w:eastAsia="Calibri" w:hAnsi="Calibri"/>
          <w:b w:val="0"/>
          <w:color w:val="2b91af"/>
          <w:sz w:val="22"/>
          <w:szCs w:val="22"/>
          <w:rtl w:val="0"/>
        </w:rPr>
        <w:t xml:space="preserve">Productos</w:t>
      </w:r>
      <w:r w:rsidDel="00000000" w:rsidR="00000000" w:rsidRPr="00000000">
        <w:rPr>
          <w:rFonts w:ascii="Calibri" w:cs="Calibri" w:eastAsia="Calibri" w:hAnsi="Calibri"/>
          <w:b w:val="0"/>
          <w:sz w:val="22"/>
          <w:szCs w:val="22"/>
          <w:rtl w:val="0"/>
        </w:rPr>
        <w:t xml:space="preserve">, recordar que si un producto está en los dos Arrays, se debe sumar el stock y no agregar dos veces al mismo producto.</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1"/>
          <w:sz w:val="22"/>
          <w:szCs w:val="22"/>
          <w:rtl w:val="0"/>
        </w:rPr>
        <w:t xml:space="preserve">(1 pto)</w:t>
      </w:r>
      <w:r w:rsidDel="00000000" w:rsidR="00000000" w:rsidRPr="00000000">
        <w:rPr>
          <w:rFonts w:ascii="Calibri" w:cs="Calibri" w:eastAsia="Calibri" w:hAnsi="Calibri"/>
          <w:b w:val="0"/>
          <w:sz w:val="22"/>
          <w:szCs w:val="22"/>
          <w:rtl w:val="0"/>
        </w:rPr>
        <w:t xml:space="preserve"> Sabiendo que estas líneas de código son correctas, que los atributos de las clases son </w:t>
      </w:r>
      <w:r w:rsidDel="00000000" w:rsidR="00000000" w:rsidRPr="00000000">
        <w:rPr>
          <w:rFonts w:ascii="Calibri" w:cs="Calibri" w:eastAsia="Calibri" w:hAnsi="Calibri"/>
          <w:b w:val="1"/>
          <w:sz w:val="22"/>
          <w:szCs w:val="22"/>
          <w:rtl w:val="0"/>
        </w:rPr>
        <w:t xml:space="preserve">públicos</w:t>
      </w:r>
      <w:r w:rsidDel="00000000" w:rsidR="00000000" w:rsidRPr="00000000">
        <w:rPr>
          <w:rFonts w:ascii="Calibri" w:cs="Calibri" w:eastAsia="Calibri" w:hAnsi="Calibri"/>
          <w:b w:val="0"/>
          <w:sz w:val="22"/>
          <w:szCs w:val="22"/>
          <w:rtl w:val="0"/>
        </w:rPr>
        <w:t xml:space="preserve"> y además que todas las clases poseen un </w:t>
      </w:r>
      <w:r w:rsidDel="00000000" w:rsidR="00000000" w:rsidRPr="00000000">
        <w:rPr>
          <w:rFonts w:ascii="Calibri" w:cs="Calibri" w:eastAsia="Calibri" w:hAnsi="Calibri"/>
          <w:b w:val="1"/>
          <w:sz w:val="22"/>
          <w:szCs w:val="22"/>
          <w:rtl w:val="0"/>
        </w:rPr>
        <w:t xml:space="preserve">solo constructor</w:t>
      </w:r>
      <w:r w:rsidDel="00000000" w:rsidR="00000000" w:rsidRPr="00000000">
        <w:rPr>
          <w:rFonts w:ascii="Calibri" w:cs="Calibri" w:eastAsia="Calibri" w:hAnsi="Calibri"/>
          <w:b w:val="0"/>
          <w:sz w:val="22"/>
          <w:szCs w:val="22"/>
          <w:rtl w:val="0"/>
        </w:rPr>
        <w:t xml:space="preserve">, realice los </w:t>
      </w:r>
      <w:r w:rsidDel="00000000" w:rsidR="00000000" w:rsidRPr="00000000">
        <w:rPr>
          <w:rFonts w:ascii="Calibri" w:cs="Calibri" w:eastAsia="Calibri" w:hAnsi="Calibri"/>
          <w:b w:val="1"/>
          <w:sz w:val="22"/>
          <w:szCs w:val="22"/>
          <w:rtl w:val="0"/>
        </w:rPr>
        <w:t xml:space="preserve">constructores</w:t>
      </w:r>
      <w:r w:rsidDel="00000000" w:rsidR="00000000" w:rsidRPr="00000000">
        <w:rPr>
          <w:rFonts w:ascii="Calibri" w:cs="Calibri" w:eastAsia="Calibri" w:hAnsi="Calibri"/>
          <w:b w:val="0"/>
          <w:sz w:val="22"/>
          <w:szCs w:val="22"/>
          <w:rtl w:val="0"/>
        </w:rPr>
        <w:t xml:space="preserve">, de cada una de las clases, sabiendo que </w:t>
      </w:r>
      <w:r w:rsidDel="00000000" w:rsidR="00000000" w:rsidRPr="00000000">
        <w:rPr>
          <w:rFonts w:ascii="Calibri" w:cs="Calibri" w:eastAsia="Calibri" w:hAnsi="Calibri"/>
          <w:b w:val="1"/>
          <w:color w:val="2b91af"/>
          <w:sz w:val="22"/>
          <w:szCs w:val="22"/>
          <w:rtl w:val="0"/>
        </w:rPr>
        <w:t xml:space="preserve">ProdVendido</w:t>
      </w:r>
      <w:r w:rsidDel="00000000" w:rsidR="00000000" w:rsidRPr="00000000">
        <w:rPr>
          <w:rFonts w:ascii="Calibri" w:cs="Calibri" w:eastAsia="Calibri" w:hAnsi="Calibri"/>
          <w:b w:val="0"/>
          <w:sz w:val="22"/>
          <w:szCs w:val="22"/>
          <w:rtl w:val="0"/>
        </w:rPr>
        <w:t xml:space="preserve"> hereda de </w:t>
      </w:r>
      <w:r w:rsidDel="00000000" w:rsidR="00000000" w:rsidRPr="00000000">
        <w:rPr>
          <w:rFonts w:ascii="Calibri" w:cs="Calibri" w:eastAsia="Calibri" w:hAnsi="Calibri"/>
          <w:b w:val="1"/>
          <w:color w:val="2b91af"/>
          <w:sz w:val="22"/>
          <w:szCs w:val="22"/>
          <w:rtl w:val="0"/>
        </w:rPr>
        <w:t xml:space="preserve">ProdExport</w:t>
      </w:r>
      <w:r w:rsidDel="00000000" w:rsidR="00000000" w:rsidRPr="00000000">
        <w:rPr>
          <w:rFonts w:ascii="Calibri" w:cs="Calibri" w:eastAsia="Calibri" w:hAnsi="Calibri"/>
          <w:b w:val="0"/>
          <w:sz w:val="22"/>
          <w:szCs w:val="22"/>
          <w:rtl w:val="0"/>
        </w:rPr>
        <w:t xml:space="preserve">, que </w:t>
      </w:r>
      <w:r w:rsidDel="00000000" w:rsidR="00000000" w:rsidRPr="00000000">
        <w:rPr>
          <w:rFonts w:ascii="Calibri" w:cs="Calibri" w:eastAsia="Calibri" w:hAnsi="Calibri"/>
          <w:b w:val="1"/>
          <w:color w:val="2b91af"/>
          <w:sz w:val="22"/>
          <w:szCs w:val="22"/>
          <w:rtl w:val="0"/>
        </w:rPr>
        <w:t xml:space="preserve">ProdExport</w:t>
      </w:r>
      <w:r w:rsidDel="00000000" w:rsidR="00000000" w:rsidRPr="00000000">
        <w:rPr>
          <w:rFonts w:ascii="Calibri" w:cs="Calibri" w:eastAsia="Calibri" w:hAnsi="Calibri"/>
          <w:b w:val="0"/>
          <w:sz w:val="22"/>
          <w:szCs w:val="22"/>
          <w:rtl w:val="0"/>
        </w:rPr>
        <w:t xml:space="preserve"> hereda de </w:t>
      </w:r>
      <w:r w:rsidDel="00000000" w:rsidR="00000000" w:rsidRPr="00000000">
        <w:rPr>
          <w:rFonts w:ascii="Calibri" w:cs="Calibri" w:eastAsia="Calibri" w:hAnsi="Calibri"/>
          <w:b w:val="1"/>
          <w:color w:val="2b91af"/>
          <w:sz w:val="22"/>
          <w:szCs w:val="22"/>
          <w:rtl w:val="0"/>
        </w:rPr>
        <w:t xml:space="preserve">ProdImpuesto</w:t>
      </w:r>
      <w:r w:rsidDel="00000000" w:rsidR="00000000" w:rsidRPr="00000000">
        <w:rPr>
          <w:rFonts w:ascii="Calibri" w:cs="Calibri" w:eastAsia="Calibri" w:hAnsi="Calibri"/>
          <w:b w:val="0"/>
          <w:sz w:val="22"/>
          <w:szCs w:val="22"/>
          <w:rtl w:val="0"/>
        </w:rPr>
        <w:t xml:space="preserve"> y que éste último hereda de </w:t>
      </w:r>
      <w:r w:rsidDel="00000000" w:rsidR="00000000" w:rsidRPr="00000000">
        <w:rPr>
          <w:rFonts w:ascii="Calibri" w:cs="Calibri" w:eastAsia="Calibri" w:hAnsi="Calibri"/>
          <w:b w:val="1"/>
          <w:color w:val="2b91af"/>
          <w:sz w:val="22"/>
          <w:szCs w:val="22"/>
          <w:rtl w:val="0"/>
        </w:rPr>
        <w:t xml:space="preserve">Producto</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0" w:line="240" w:lineRule="auto"/>
        <w:ind w:left="2832" w:firstLine="0"/>
        <w:contextualSpacing w:val="0"/>
      </w:pPr>
      <w:r w:rsidDel="00000000" w:rsidR="00000000" w:rsidRPr="00000000">
        <w:rPr>
          <w:color w:val="2b91af"/>
          <w:rtl w:val="0"/>
        </w:rPr>
        <w:t xml:space="preserve">Producto</w:t>
      </w:r>
      <w:r w:rsidDel="00000000" w:rsidR="00000000" w:rsidRPr="00000000">
        <w:rPr>
          <w:rtl w:val="0"/>
        </w:rPr>
        <w:t xml:space="preserve"> pro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2b91af"/>
          <w:rtl w:val="0"/>
        </w:rPr>
        <w:t xml:space="preserve">Producto</w:t>
      </w:r>
      <w:r w:rsidDel="00000000" w:rsidR="00000000" w:rsidRPr="00000000">
        <w:rPr>
          <w:rtl w:val="0"/>
        </w:rPr>
        <w:t xml:space="preserve">(</w:t>
      </w:r>
      <w:r w:rsidDel="00000000" w:rsidR="00000000" w:rsidRPr="00000000">
        <w:rPr>
          <w:color w:val="a31515"/>
          <w:rtl w:val="0"/>
        </w:rPr>
        <w:t xml:space="preserve">"Pala"</w:t>
      </w:r>
      <w:r w:rsidDel="00000000" w:rsidR="00000000" w:rsidRPr="00000000">
        <w:rPr>
          <w:rtl w:val="0"/>
        </w:rPr>
        <w:t xml:space="preserve">, 22);</w:t>
      </w:r>
    </w:p>
    <w:p w:rsidR="00000000" w:rsidDel="00000000" w:rsidP="00000000" w:rsidRDefault="00000000" w:rsidRPr="00000000">
      <w:pPr>
        <w:spacing w:after="0" w:line="240" w:lineRule="auto"/>
        <w:ind w:left="2832" w:firstLine="0"/>
        <w:contextualSpacing w:val="0"/>
      </w:pPr>
      <w:r w:rsidDel="00000000" w:rsidR="00000000" w:rsidRPr="00000000">
        <w:rPr>
          <w:color w:val="2b91af"/>
          <w:rtl w:val="0"/>
        </w:rPr>
        <w:t xml:space="preserve">ProdImpuesto</w:t>
      </w:r>
      <w:r w:rsidDel="00000000" w:rsidR="00000000" w:rsidRPr="00000000">
        <w:rPr>
          <w:rtl w:val="0"/>
        </w:rPr>
        <w:t xml:space="preserve"> pI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2b91af"/>
          <w:rtl w:val="0"/>
        </w:rPr>
        <w:t xml:space="preserve">ProdImpuesto</w:t>
      </w:r>
      <w:r w:rsidDel="00000000" w:rsidR="00000000" w:rsidRPr="00000000">
        <w:rPr>
          <w:rtl w:val="0"/>
        </w:rPr>
        <w:t xml:space="preserve">(pro.Nombre, pro.Stock, 600.33);</w:t>
      </w:r>
    </w:p>
    <w:p w:rsidR="00000000" w:rsidDel="00000000" w:rsidP="00000000" w:rsidRDefault="00000000" w:rsidRPr="00000000">
      <w:pPr>
        <w:spacing w:after="0" w:line="240" w:lineRule="auto"/>
        <w:ind w:left="2832" w:firstLine="0"/>
        <w:contextualSpacing w:val="0"/>
      </w:pPr>
      <w:r w:rsidDel="00000000" w:rsidR="00000000" w:rsidRPr="00000000">
        <w:rPr>
          <w:color w:val="2b91af"/>
          <w:rtl w:val="0"/>
        </w:rPr>
        <w:t xml:space="preserve">ProdExport</w:t>
      </w:r>
      <w:r w:rsidDel="00000000" w:rsidR="00000000" w:rsidRPr="00000000">
        <w:rPr>
          <w:rtl w:val="0"/>
        </w:rPr>
        <w:t xml:space="preserve"> pEX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2b91af"/>
          <w:rtl w:val="0"/>
        </w:rPr>
        <w:t xml:space="preserve">ProdExport</w:t>
      </w:r>
      <w:r w:rsidDel="00000000" w:rsidR="00000000" w:rsidRPr="00000000">
        <w:rPr>
          <w:rtl w:val="0"/>
        </w:rPr>
        <w:t xml:space="preserve">(pI, </w:t>
      </w:r>
      <w:r w:rsidDel="00000000" w:rsidR="00000000" w:rsidRPr="00000000">
        <w:rPr>
          <w:color w:val="a31515"/>
          <w:rtl w:val="0"/>
        </w:rPr>
        <w:t xml:space="preserve">"Argentina"</w:t>
      </w:r>
      <w:r w:rsidDel="00000000" w:rsidR="00000000" w:rsidRPr="00000000">
        <w:rPr>
          <w:rtl w:val="0"/>
        </w:rPr>
        <w:t xml:space="preserve">);</w:t>
      </w:r>
    </w:p>
    <w:p w:rsidR="00000000" w:rsidDel="00000000" w:rsidP="00000000" w:rsidRDefault="00000000" w:rsidRPr="00000000">
      <w:pPr>
        <w:spacing w:after="0" w:line="240" w:lineRule="auto"/>
        <w:ind w:left="2832" w:firstLine="0"/>
        <w:contextualSpacing w:val="0"/>
      </w:pPr>
      <w:r w:rsidDel="00000000" w:rsidR="00000000" w:rsidRPr="00000000">
        <w:rPr>
          <w:color w:val="2b91af"/>
          <w:rtl w:val="0"/>
        </w:rPr>
        <w:t xml:space="preserve">ProdVendido</w:t>
      </w:r>
      <w:r w:rsidDel="00000000" w:rsidR="00000000" w:rsidRPr="00000000">
        <w:rPr>
          <w:rtl w:val="0"/>
        </w:rPr>
        <w:t xml:space="preserve"> p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2b91af"/>
          <w:rtl w:val="0"/>
        </w:rPr>
        <w:t xml:space="preserve">ProdVendido</w:t>
      </w:r>
      <w:r w:rsidDel="00000000" w:rsidR="00000000" w:rsidRPr="00000000">
        <w:rPr>
          <w:rtl w:val="0"/>
        </w:rPr>
        <w:t xml:space="preserve"> (pEX, </w:t>
      </w:r>
      <w:r w:rsidDel="00000000" w:rsidR="00000000" w:rsidRPr="00000000">
        <w:rPr>
          <w:color w:val="a31515"/>
          <w:rtl w:val="0"/>
        </w:rPr>
        <w:t xml:space="preserve">"Cliente Juan"</w:t>
      </w:r>
      <w:r w:rsidDel="00000000" w:rsidR="00000000" w:rsidRPr="00000000">
        <w:rPr>
          <w:rtl w:val="0"/>
        </w:rPr>
        <w:t xml:space="preserve">);</w:t>
      </w:r>
    </w:p>
    <w:p w:rsidR="00000000" w:rsidDel="00000000" w:rsidP="00000000" w:rsidRDefault="00000000" w:rsidRPr="00000000">
      <w:pPr>
        <w:spacing w:after="0" w:line="240" w:lineRule="auto"/>
        <w:ind w:left="709"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color w:val="000000"/>
          <w:sz w:val="22"/>
          <w:szCs w:val="22"/>
        </w:rPr>
      </w:pPr>
      <w:r w:rsidDel="00000000" w:rsidR="00000000" w:rsidRPr="00000000">
        <w:rPr>
          <w:rFonts w:ascii="Calibri" w:cs="Calibri" w:eastAsia="Calibri" w:hAnsi="Calibri"/>
          <w:b w:val="1"/>
          <w:color w:val="000000"/>
          <w:sz w:val="22"/>
          <w:szCs w:val="22"/>
          <w:rtl w:val="0"/>
        </w:rPr>
        <w:t xml:space="preserve">(3 ptos)</w:t>
      </w:r>
      <w:r w:rsidDel="00000000" w:rsidR="00000000" w:rsidRPr="00000000">
        <w:rPr>
          <w:rFonts w:ascii="Calibri" w:cs="Calibri" w:eastAsia="Calibri" w:hAnsi="Calibri"/>
          <w:b w:val="0"/>
          <w:color w:val="000000"/>
          <w:sz w:val="22"/>
          <w:szCs w:val="22"/>
          <w:rtl w:val="0"/>
        </w:rPr>
        <w:t xml:space="preserve"> Crear la clase </w:t>
      </w:r>
      <w:r w:rsidDel="00000000" w:rsidR="00000000" w:rsidRPr="00000000">
        <w:rPr>
          <w:rFonts w:ascii="Calibri" w:cs="Calibri" w:eastAsia="Calibri" w:hAnsi="Calibri"/>
          <w:b w:val="0"/>
          <w:color w:val="2b91af"/>
          <w:sz w:val="22"/>
          <w:szCs w:val="22"/>
          <w:rtl w:val="0"/>
        </w:rPr>
        <w:t xml:space="preserve">Galpon</w:t>
      </w:r>
      <w:r w:rsidDel="00000000" w:rsidR="00000000" w:rsidRPr="00000000">
        <w:rPr>
          <w:rFonts w:ascii="Calibri" w:cs="Calibri" w:eastAsia="Calibri" w:hAnsi="Calibri"/>
          <w:b w:val="0"/>
          <w:sz w:val="22"/>
          <w:szCs w:val="22"/>
          <w:rtl w:val="0"/>
        </w:rPr>
        <w:t xml:space="preserve">, que contenga una lista genérica de tipo </w:t>
      </w:r>
      <w:r w:rsidDel="00000000" w:rsidR="00000000" w:rsidRPr="00000000">
        <w:rPr>
          <w:rFonts w:ascii="Calibri" w:cs="Calibri" w:eastAsia="Calibri" w:hAnsi="Calibri"/>
          <w:b w:val="0"/>
          <w:color w:val="2b91af"/>
          <w:sz w:val="22"/>
          <w:szCs w:val="22"/>
          <w:rtl w:val="0"/>
        </w:rPr>
        <w:t xml:space="preserve">T</w:t>
      </w:r>
      <w:r w:rsidDel="00000000" w:rsidR="00000000" w:rsidRPr="00000000">
        <w:rPr>
          <w:rFonts w:ascii="Calibri" w:cs="Calibri" w:eastAsia="Calibri" w:hAnsi="Calibri"/>
          <w:b w:val="0"/>
          <w:sz w:val="22"/>
          <w:szCs w:val="22"/>
          <w:rtl w:val="0"/>
        </w:rPr>
        <w:t xml:space="preserve">, con</w:t>
      </w:r>
      <w:r w:rsidDel="00000000" w:rsidR="00000000" w:rsidRPr="00000000">
        <w:rPr>
          <w:rFonts w:ascii="Calibri" w:cs="Calibri" w:eastAsia="Calibri" w:hAnsi="Calibri"/>
          <w:b w:val="0"/>
          <w:color w:val="000000"/>
          <w:sz w:val="22"/>
          <w:szCs w:val="22"/>
          <w:rtl w:val="0"/>
        </w:rPr>
        <w:t xml:space="preserve"> una propiedad </w:t>
      </w:r>
      <w:r w:rsidDel="00000000" w:rsidR="00000000" w:rsidRPr="00000000">
        <w:rPr>
          <w:rFonts w:ascii="Calibri" w:cs="Calibri" w:eastAsia="Calibri" w:hAnsi="Calibri"/>
          <w:b w:val="1"/>
          <w:i w:val="1"/>
          <w:color w:val="000000"/>
          <w:sz w:val="22"/>
          <w:szCs w:val="22"/>
          <w:rtl w:val="0"/>
        </w:rPr>
        <w:t xml:space="preserve">"Cantidad"</w:t>
      </w:r>
      <w:r w:rsidDel="00000000" w:rsidR="00000000" w:rsidRPr="00000000">
        <w:rPr>
          <w:rFonts w:ascii="Calibri" w:cs="Calibri" w:eastAsia="Calibri" w:hAnsi="Calibri"/>
          <w:b w:val="0"/>
          <w:color w:val="000000"/>
          <w:sz w:val="22"/>
          <w:szCs w:val="22"/>
          <w:rtl w:val="0"/>
        </w:rPr>
        <w:t xml:space="preserve"> que sólo permita asignar un valor (entero) al atributo </w:t>
      </w:r>
      <w:r w:rsidDel="00000000" w:rsidR="00000000" w:rsidRPr="00000000">
        <w:rPr>
          <w:rFonts w:ascii="Calibri" w:cs="Calibri" w:eastAsia="Calibri" w:hAnsi="Calibri"/>
          <w:b w:val="1"/>
          <w:i w:val="1"/>
          <w:color w:val="000000"/>
          <w:sz w:val="22"/>
          <w:szCs w:val="22"/>
          <w:rtl w:val="0"/>
        </w:rPr>
        <w:t xml:space="preserve">"_cantidad"</w:t>
      </w:r>
      <w:r w:rsidDel="00000000" w:rsidR="00000000" w:rsidRPr="00000000">
        <w:rPr>
          <w:rFonts w:ascii="Calibri" w:cs="Calibri" w:eastAsia="Calibri" w:hAnsi="Calibri"/>
          <w:b w:val="0"/>
          <w:color w:val="000000"/>
          <w:sz w:val="22"/>
          <w:szCs w:val="22"/>
          <w:rtl w:val="0"/>
        </w:rPr>
        <w:t xml:space="preserve"> y un evento (diseñarlo para que reciba un </w:t>
      </w:r>
      <w:r w:rsidDel="00000000" w:rsidR="00000000" w:rsidRPr="00000000">
        <w:rPr>
          <w:rFonts w:ascii="Calibri" w:cs="Calibri" w:eastAsia="Calibri" w:hAnsi="Calibri"/>
          <w:b w:val="0"/>
          <w:color w:val="00b0f0"/>
          <w:sz w:val="22"/>
          <w:szCs w:val="22"/>
          <w:rtl w:val="0"/>
        </w:rPr>
        <w:t xml:space="preserve">Object</w:t>
      </w:r>
      <w:r w:rsidDel="00000000" w:rsidR="00000000" w:rsidRPr="00000000">
        <w:rPr>
          <w:rFonts w:ascii="Calibri" w:cs="Calibri" w:eastAsia="Calibri" w:hAnsi="Calibri"/>
          <w:b w:val="0"/>
          <w:color w:val="000000"/>
          <w:sz w:val="22"/>
          <w:szCs w:val="22"/>
          <w:rtl w:val="0"/>
        </w:rPr>
        <w:t xml:space="preserve"> y un </w:t>
      </w:r>
      <w:r w:rsidDel="00000000" w:rsidR="00000000" w:rsidRPr="00000000">
        <w:rPr>
          <w:rFonts w:ascii="Calibri" w:cs="Calibri" w:eastAsia="Calibri" w:hAnsi="Calibri"/>
          <w:b w:val="0"/>
          <w:color w:val="00b0f0"/>
          <w:sz w:val="22"/>
          <w:szCs w:val="22"/>
          <w:rtl w:val="0"/>
        </w:rPr>
        <w:t xml:space="preserve">EventArgs</w:t>
      </w:r>
      <w:r w:rsidDel="00000000" w:rsidR="00000000" w:rsidRPr="00000000">
        <w:rPr>
          <w:rFonts w:ascii="Calibri" w:cs="Calibri" w:eastAsia="Calibri" w:hAnsi="Calibri"/>
          <w:b w:val="0"/>
          <w:color w:val="000000"/>
          <w:sz w:val="22"/>
          <w:szCs w:val="22"/>
          <w:rtl w:val="0"/>
        </w:rPr>
        <w:t xml:space="preserve">, su retorno será </w:t>
      </w:r>
      <w:r w:rsidDel="00000000" w:rsidR="00000000" w:rsidRPr="00000000">
        <w:rPr>
          <w:rFonts w:ascii="Calibri" w:cs="Calibri" w:eastAsia="Calibri" w:hAnsi="Calibri"/>
          <w:b w:val="0"/>
          <w:color w:val="002060"/>
          <w:sz w:val="22"/>
          <w:szCs w:val="22"/>
          <w:rtl w:val="0"/>
        </w:rPr>
        <w:t xml:space="preserve">void</w:t>
      </w:r>
      <w:r w:rsidDel="00000000" w:rsidR="00000000" w:rsidRPr="00000000">
        <w:rPr>
          <w:rFonts w:ascii="Calibri" w:cs="Calibri" w:eastAsia="Calibri" w:hAnsi="Calibri"/>
          <w:b w:val="0"/>
          <w:color w:val="000000"/>
          <w:sz w:val="22"/>
          <w:szCs w:val="22"/>
          <w:rtl w:val="0"/>
        </w:rPr>
        <w:t xml:space="preserve">). Si el valor que se intenta asignar es cero, se deberá lanzar una excepción de tipo </w:t>
      </w:r>
      <w:r w:rsidDel="00000000" w:rsidR="00000000" w:rsidRPr="00000000">
        <w:rPr>
          <w:rFonts w:ascii="Calibri" w:cs="Calibri" w:eastAsia="Calibri" w:hAnsi="Calibri"/>
          <w:b w:val="0"/>
          <w:color w:val="2b91af"/>
          <w:sz w:val="22"/>
          <w:szCs w:val="22"/>
          <w:rtl w:val="0"/>
        </w:rPr>
        <w:t xml:space="preserve">ArgumentException</w:t>
      </w:r>
      <w:r w:rsidDel="00000000" w:rsidR="00000000" w:rsidRPr="00000000">
        <w:rPr>
          <w:rFonts w:ascii="Calibri" w:cs="Calibri" w:eastAsia="Calibri" w:hAnsi="Calibri"/>
          <w:b w:val="0"/>
          <w:sz w:val="22"/>
          <w:szCs w:val="22"/>
          <w:rtl w:val="0"/>
        </w:rPr>
        <w:t xml:space="preserve"> informando de lo acontecido. </w:t>
      </w:r>
      <w:r w:rsidDel="00000000" w:rsidR="00000000" w:rsidRPr="00000000">
        <w:rPr>
          <w:rFonts w:ascii="Calibri" w:cs="Calibri" w:eastAsia="Calibri" w:hAnsi="Calibri"/>
          <w:b w:val="0"/>
          <w:color w:val="000000"/>
          <w:sz w:val="22"/>
          <w:szCs w:val="22"/>
          <w:rtl w:val="0"/>
        </w:rPr>
        <w:t xml:space="preserve">Si el valor es par (utilizar lo hecho en el punto 1), dejar asignarlo. Si el valor es impar (utilizar lo hecho en el punto 1) disparar el evento </w:t>
      </w:r>
      <w:r w:rsidDel="00000000" w:rsidR="00000000" w:rsidRPr="00000000">
        <w:rPr>
          <w:rFonts w:ascii="Calibri" w:cs="Calibri" w:eastAsia="Calibri" w:hAnsi="Calibri"/>
          <w:b w:val="1"/>
          <w:i w:val="1"/>
          <w:color w:val="000000"/>
          <w:sz w:val="22"/>
          <w:szCs w:val="22"/>
          <w:rtl w:val="0"/>
        </w:rPr>
        <w:t xml:space="preserve">EsImpar</w:t>
      </w:r>
      <w:r w:rsidDel="00000000" w:rsidR="00000000" w:rsidRPr="00000000">
        <w:rPr>
          <w:rFonts w:ascii="Calibri" w:cs="Calibri" w:eastAsia="Calibri" w:hAnsi="Calibri"/>
          <w:b w:val="0"/>
          <w:color w:val="000000"/>
          <w:sz w:val="22"/>
          <w:szCs w:val="22"/>
          <w:rtl w:val="0"/>
        </w:rPr>
        <w:t xml:space="preserve"> cuyo manejador tendrá que escribir en un archivo de texto (log.txt) la fecha (hh:mm:ss y el valor) y asignarlo.</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(1 pto)</w:t>
      </w:r>
      <w:r w:rsidDel="00000000" w:rsidR="00000000" w:rsidRPr="00000000">
        <w:rPr>
          <w:rFonts w:ascii="Calibri" w:cs="Calibri" w:eastAsia="Calibri" w:hAnsi="Calibri"/>
          <w:b w:val="0"/>
          <w:sz w:val="22"/>
          <w:szCs w:val="22"/>
          <w:rtl w:val="0"/>
        </w:rPr>
        <w:t xml:space="preserve"> Realizar una estructura try-catch (en el Main) para la escritura de la propiedad del punto anterior que, al capturar la excepción, muestre el mensaje.</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(2 ptos)</w:t>
      </w:r>
      <w:r w:rsidDel="00000000" w:rsidR="00000000" w:rsidRPr="00000000">
        <w:rPr>
          <w:rFonts w:ascii="Calibri" w:cs="Calibri" w:eastAsia="Calibri" w:hAnsi="Calibri"/>
          <w:b w:val="0"/>
          <w:sz w:val="22"/>
          <w:szCs w:val="22"/>
          <w:rtl w:val="0"/>
        </w:rPr>
        <w:t xml:space="preserve"> Realizar el burbujeo de una excepción </w:t>
      </w:r>
      <w:r w:rsidDel="00000000" w:rsidR="00000000" w:rsidRPr="00000000">
        <w:rPr>
          <w:rFonts w:ascii="Calibri" w:cs="Calibri" w:eastAsia="Calibri" w:hAnsi="Calibri"/>
          <w:b w:val="1"/>
          <w:sz w:val="22"/>
          <w:szCs w:val="22"/>
          <w:rtl w:val="0"/>
        </w:rPr>
        <w:t xml:space="preserve">propia</w:t>
      </w:r>
      <w:r w:rsidDel="00000000" w:rsidR="00000000" w:rsidRPr="00000000">
        <w:rPr>
          <w:rFonts w:ascii="Calibri" w:cs="Calibri" w:eastAsia="Calibri" w:hAnsi="Calibri"/>
          <w:b w:val="0"/>
          <w:sz w:val="22"/>
          <w:szCs w:val="22"/>
          <w:rtl w:val="0"/>
        </w:rPr>
        <w:t xml:space="preserve">, comenzando en un método de instancia, pasando por un método de estático y capturado por última vez en el Main.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Fonts w:ascii="Calibri" w:cs="Calibri" w:eastAsia="Calibri" w:hAnsi="Calibri"/>
          <w:b w:val="1"/>
          <w:sz w:val="22"/>
          <w:szCs w:val="22"/>
          <w:rtl w:val="0"/>
        </w:rPr>
        <w:t xml:space="preserve">(3 ptos)</w:t>
      </w:r>
      <w:r w:rsidDel="00000000" w:rsidR="00000000" w:rsidRPr="00000000">
        <w:rPr>
          <w:rFonts w:ascii="Calibri" w:cs="Calibri" w:eastAsia="Calibri" w:hAnsi="Calibri"/>
          <w:b w:val="0"/>
          <w:sz w:val="22"/>
          <w:szCs w:val="22"/>
          <w:rtl w:val="0"/>
        </w:rPr>
        <w:t xml:space="preserve"> Crear la siguiente interface:</w:t>
        <w:tab/>
        <w:t xml:space="preserve"> </w:t>
      </w:r>
      <w:r w:rsidDel="00000000" w:rsidR="00000000" w:rsidRPr="00000000">
        <w:rPr>
          <w:rFonts w:ascii="Calibri" w:cs="Calibri" w:eastAsia="Calibri" w:hAnsi="Calibri"/>
          <w:b w:val="0"/>
          <w:color w:val="0000ff"/>
          <w:sz w:val="22"/>
          <w:szCs w:val="22"/>
          <w:rtl w:val="0"/>
        </w:rPr>
        <w:t xml:space="preserve">public</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ff"/>
          <w:sz w:val="22"/>
          <w:szCs w:val="22"/>
          <w:rtl w:val="0"/>
        </w:rPr>
        <w:t xml:space="preserve">interface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2b91af"/>
          <w:sz w:val="22"/>
          <w:szCs w:val="22"/>
          <w:rtl w:val="0"/>
        </w:rPr>
        <w:t xml:space="preserve">IGuardarXML </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ff"/>
          <w:sz w:val="22"/>
          <w:szCs w:val="22"/>
          <w:rtl w:val="0"/>
        </w:rPr>
        <w:t xml:space="preserve">bool</w:t>
      </w:r>
      <w:r w:rsidDel="00000000" w:rsidR="00000000" w:rsidRPr="00000000">
        <w:rPr>
          <w:rFonts w:ascii="Calibri" w:cs="Calibri" w:eastAsia="Calibri" w:hAnsi="Calibri"/>
          <w:b w:val="0"/>
          <w:sz w:val="22"/>
          <w:szCs w:val="22"/>
          <w:rtl w:val="0"/>
        </w:rPr>
        <w:t xml:space="preserve"> SerializarXML();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sz w:val="22"/>
          <w:szCs w:val="22"/>
          <w:rtl w:val="0"/>
        </w:rPr>
        <w:t xml:space="preserve">Implementarla en la clase </w:t>
      </w:r>
      <w:r w:rsidDel="00000000" w:rsidR="00000000" w:rsidRPr="00000000">
        <w:rPr>
          <w:rFonts w:ascii="Calibri" w:cs="Calibri" w:eastAsia="Calibri" w:hAnsi="Calibri"/>
          <w:b w:val="0"/>
          <w:color w:val="2b91af"/>
          <w:sz w:val="22"/>
          <w:szCs w:val="22"/>
          <w:rtl w:val="0"/>
        </w:rPr>
        <w:t xml:space="preserve">Galpon</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alibri" w:cs="Calibri" w:eastAsia="Calibri" w:hAnsi="Calibri"/>
          <w:b w:val="0"/>
          <w:color w:val="000000"/>
          <w:sz w:val="22"/>
          <w:szCs w:val="22"/>
          <w:rtl w:val="0"/>
        </w:rPr>
        <w:t xml:space="preserve">Agregar a una instancia de tipo </w:t>
      </w:r>
      <w:r w:rsidDel="00000000" w:rsidR="00000000" w:rsidRPr="00000000">
        <w:rPr>
          <w:rFonts w:ascii="Calibri" w:cs="Calibri" w:eastAsia="Calibri" w:hAnsi="Calibri"/>
          <w:b w:val="0"/>
          <w:color w:val="2b91af"/>
          <w:sz w:val="22"/>
          <w:szCs w:val="22"/>
          <w:rtl w:val="0"/>
        </w:rPr>
        <w:t xml:space="preserve">Galpon</w:t>
      </w:r>
      <w:r w:rsidDel="00000000" w:rsidR="00000000" w:rsidRPr="00000000">
        <w:rPr>
          <w:rFonts w:ascii="Calibri" w:cs="Calibri" w:eastAsia="Calibri" w:hAnsi="Calibri"/>
          <w:b w:val="0"/>
          <w:sz w:val="22"/>
          <w:szCs w:val="22"/>
          <w:rtl w:val="0"/>
        </w:rPr>
        <w:t xml:space="preserve">&lt;</w:t>
      </w:r>
      <w:r w:rsidDel="00000000" w:rsidR="00000000" w:rsidRPr="00000000">
        <w:rPr>
          <w:rFonts w:ascii="Calibri" w:cs="Calibri" w:eastAsia="Calibri" w:hAnsi="Calibri"/>
          <w:b w:val="0"/>
          <w:color w:val="2b91af"/>
          <w:sz w:val="22"/>
          <w:szCs w:val="22"/>
          <w:rtl w:val="0"/>
        </w:rPr>
        <w:t xml:space="preserve">Deposito</w:t>
      </w:r>
      <w:r w:rsidDel="00000000" w:rsidR="00000000" w:rsidRPr="00000000">
        <w:rPr>
          <w:rFonts w:ascii="Calibri" w:cs="Calibri" w:eastAsia="Calibri" w:hAnsi="Calibri"/>
          <w:b w:val="0"/>
          <w:color w:val="000000"/>
          <w:sz w:val="22"/>
          <w:szCs w:val="22"/>
          <w:rtl w:val="0"/>
        </w:rPr>
        <w:t xml:space="preserve">&gt;</w:t>
      </w:r>
      <w:r w:rsidDel="00000000" w:rsidR="00000000" w:rsidRPr="00000000">
        <w:rPr>
          <w:rFonts w:ascii="Calibri" w:cs="Calibri" w:eastAsia="Calibri" w:hAnsi="Calibri"/>
          <w:b w:val="0"/>
          <w:sz w:val="22"/>
          <w:szCs w:val="22"/>
          <w:rtl w:val="0"/>
        </w:rPr>
        <w:t xml:space="preserve"> (que contenga al menos un objeto de tipo </w:t>
      </w:r>
      <w:r w:rsidDel="00000000" w:rsidR="00000000" w:rsidRPr="00000000">
        <w:rPr>
          <w:rFonts w:ascii="Calibri" w:cs="Calibri" w:eastAsia="Calibri" w:hAnsi="Calibri"/>
          <w:b w:val="0"/>
          <w:color w:val="2b91af"/>
          <w:sz w:val="22"/>
          <w:szCs w:val="22"/>
          <w:rtl w:val="0"/>
        </w:rPr>
        <w:t xml:space="preserve">Producto</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0"/>
          <w:color w:val="2b91af"/>
          <w:sz w:val="22"/>
          <w:szCs w:val="22"/>
          <w:rtl w:val="0"/>
        </w:rPr>
        <w:t xml:space="preserve"> </w:t>
      </w:r>
      <w:r w:rsidDel="00000000" w:rsidR="00000000" w:rsidRPr="00000000">
        <w:rPr>
          <w:rFonts w:ascii="Calibri" w:cs="Calibri" w:eastAsia="Calibri" w:hAnsi="Calibri"/>
          <w:b w:val="0"/>
          <w:sz w:val="22"/>
          <w:szCs w:val="22"/>
          <w:rtl w:val="0"/>
        </w:rPr>
        <w:t xml:space="preserve">otro</w:t>
      </w:r>
      <w:r w:rsidDel="00000000" w:rsidR="00000000" w:rsidRPr="00000000">
        <w:rPr>
          <w:rFonts w:ascii="Calibri" w:cs="Calibri" w:eastAsia="Calibri" w:hAnsi="Calibri"/>
          <w:b w:val="0"/>
          <w:color w:val="2b91af"/>
          <w:sz w:val="22"/>
          <w:szCs w:val="22"/>
          <w:rtl w:val="0"/>
        </w:rPr>
        <w:t xml:space="preserve"> </w:t>
      </w:r>
      <w:r w:rsidDel="00000000" w:rsidR="00000000" w:rsidRPr="00000000">
        <w:rPr>
          <w:rFonts w:ascii="Calibri" w:cs="Calibri" w:eastAsia="Calibri" w:hAnsi="Calibri"/>
          <w:b w:val="0"/>
          <w:sz w:val="22"/>
          <w:szCs w:val="22"/>
          <w:rtl w:val="0"/>
        </w:rPr>
        <w:t xml:space="preserve">de tipo </w:t>
      </w:r>
      <w:r w:rsidDel="00000000" w:rsidR="00000000" w:rsidRPr="00000000">
        <w:rPr>
          <w:rFonts w:ascii="Calibri" w:cs="Calibri" w:eastAsia="Calibri" w:hAnsi="Calibri"/>
          <w:b w:val="0"/>
          <w:color w:val="2b91af"/>
          <w:sz w:val="22"/>
          <w:szCs w:val="22"/>
          <w:rtl w:val="0"/>
        </w:rPr>
        <w:t xml:space="preserve">ProdImpuesto</w:t>
      </w:r>
      <w:r w:rsidDel="00000000" w:rsidR="00000000" w:rsidRPr="00000000">
        <w:rPr>
          <w:rFonts w:ascii="Calibri" w:cs="Calibri" w:eastAsia="Calibri" w:hAnsi="Calibri"/>
          <w:b w:val="0"/>
          <w:sz w:val="22"/>
          <w:szCs w:val="22"/>
          <w:rtl w:val="0"/>
        </w:rPr>
        <w:t xml:space="preserve">, otro de tipo </w:t>
      </w:r>
      <w:r w:rsidDel="00000000" w:rsidR="00000000" w:rsidRPr="00000000">
        <w:rPr>
          <w:rFonts w:ascii="Calibri" w:cs="Calibri" w:eastAsia="Calibri" w:hAnsi="Calibri"/>
          <w:b w:val="0"/>
          <w:color w:val="2b91af"/>
          <w:sz w:val="22"/>
          <w:szCs w:val="22"/>
          <w:rtl w:val="0"/>
        </w:rPr>
        <w:t xml:space="preserve">ProdExport </w:t>
      </w:r>
      <w:r w:rsidDel="00000000" w:rsidR="00000000" w:rsidRPr="00000000">
        <w:rPr>
          <w:rFonts w:ascii="Calibri" w:cs="Calibri" w:eastAsia="Calibri" w:hAnsi="Calibri"/>
          <w:b w:val="0"/>
          <w:sz w:val="22"/>
          <w:szCs w:val="22"/>
          <w:rtl w:val="0"/>
        </w:rPr>
        <w:t xml:space="preserve">y otro de tipo</w:t>
      </w:r>
      <w:r w:rsidDel="00000000" w:rsidR="00000000" w:rsidRPr="00000000">
        <w:rPr>
          <w:rFonts w:ascii="Calibri" w:cs="Calibri" w:eastAsia="Calibri" w:hAnsi="Calibri"/>
          <w:b w:val="0"/>
          <w:color w:val="2b91af"/>
          <w:sz w:val="22"/>
          <w:szCs w:val="22"/>
          <w:rtl w:val="0"/>
        </w:rPr>
        <w:t xml:space="preserve"> ProdVendido</w:t>
      </w:r>
      <w:r w:rsidDel="00000000" w:rsidR="00000000" w:rsidRPr="00000000">
        <w:rPr>
          <w:rFonts w:ascii="Calibri" w:cs="Calibri" w:eastAsia="Calibri" w:hAnsi="Calibri"/>
          <w:b w:val="0"/>
          <w:sz w:val="22"/>
          <w:szCs w:val="22"/>
          <w:rtl w:val="0"/>
        </w:rPr>
        <w:t xml:space="preserve">) y generar una serializacion XML del galpón. Modificando lo que crea conveniente para poder serializar todos los atributos de todos los objetos intervinientes, guardando en el archivo </w:t>
      </w:r>
      <w:r w:rsidDel="00000000" w:rsidR="00000000" w:rsidRPr="00000000">
        <w:rPr>
          <w:rFonts w:ascii="Calibri" w:cs="Calibri" w:eastAsia="Calibri" w:hAnsi="Calibri"/>
          <w:b w:val="1"/>
          <w:i w:val="1"/>
          <w:sz w:val="22"/>
          <w:szCs w:val="22"/>
          <w:rtl w:val="0"/>
        </w:rPr>
        <w:t xml:space="preserve">archivo.xml</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113" w:firstLine="0"/>
        <w:contextualSpacing w:val="0"/>
      </w:pPr>
      <w:r w:rsidDel="00000000" w:rsidR="00000000" w:rsidRPr="00000000">
        <w:rPr>
          <w:rFonts w:ascii="Calibri" w:cs="Calibri" w:eastAsia="Calibri" w:hAnsi="Calibri"/>
          <w:b w:val="1"/>
          <w:i w:val="1"/>
          <w:rtl w:val="0"/>
        </w:rPr>
        <w:t xml:space="preserve">Nota: dos errores en el mismo punto lo anulan, errores de conceptos de POO anulan el punto.</w:t>
      </w:r>
      <w:r w:rsidDel="00000000" w:rsidR="00000000" w:rsidRPr="00000000">
        <w:rPr>
          <w:rtl w:val="0"/>
        </w:rPr>
      </w:r>
    </w:p>
    <w:p w:rsidR="00000000" w:rsidDel="00000000" w:rsidP="00000000" w:rsidRDefault="00000000" w:rsidRPr="00000000">
      <w:pPr>
        <w:ind w:left="-113" w:firstLine="0"/>
        <w:contextualSpacing w:val="0"/>
        <w:jc w:val="center"/>
      </w:pPr>
      <w:r w:rsidDel="00000000" w:rsidR="00000000" w:rsidRPr="00000000">
        <w:rPr>
          <w:rFonts w:ascii="Arial" w:cs="Arial" w:eastAsia="Arial" w:hAnsi="Arial"/>
          <w:b w:val="1"/>
          <w:sz w:val="26"/>
          <w:szCs w:val="26"/>
          <w:rtl w:val="0"/>
        </w:rPr>
        <w:t xml:space="preserve">TIEMPO MAXIMO PARA RESOLVER EL EXAMEN 60 MINUTOS</w:t>
      </w:r>
      <w:r w:rsidDel="00000000" w:rsidR="00000000" w:rsidRPr="00000000">
        <w:rPr>
          <w:rFonts w:ascii="Arial" w:cs="Arial" w:eastAsia="Arial" w:hAnsi="Arial"/>
          <w:sz w:val="26"/>
          <w:szCs w:val="26"/>
          <w:rtl w:val="0"/>
        </w:rPr>
        <w:t xml:space="preserve">.</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