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23D8" w14:textId="097DB0E3" w:rsidR="000A2700" w:rsidRDefault="00702316">
      <w:r>
        <w:t>Summarize the analysis.</w:t>
      </w:r>
    </w:p>
    <w:p w14:paraId="2BF0F33B" w14:textId="4A3A4786" w:rsidR="00702316" w:rsidRDefault="00702316" w:rsidP="001B16E9">
      <w:pPr>
        <w:ind w:firstLine="720"/>
      </w:pPr>
      <w:r>
        <w:t xml:space="preserve">In PyCitySchools, </w:t>
      </w:r>
      <w:r w:rsidR="005C30A8">
        <w:t>our task is to</w:t>
      </w:r>
      <w:r>
        <w:t xml:space="preserve"> compar</w:t>
      </w:r>
      <w:r w:rsidR="005C30A8">
        <w:t>e</w:t>
      </w:r>
      <w:r>
        <w:t xml:space="preserve"> 15 schools</w:t>
      </w:r>
      <w:r w:rsidR="005C30A8">
        <w:t>. Of the 15, eight</w:t>
      </w:r>
      <w:r>
        <w:t xml:space="preserve"> are district types</w:t>
      </w:r>
      <w:r w:rsidR="005C30A8">
        <w:t xml:space="preserve"> and seven are charter types with a total of 39,170 students. </w:t>
      </w:r>
      <w:r w:rsidR="001B16E9">
        <w:t xml:space="preserve">We place “Total Schools”, “Total Students”, “Total Budget”, “Average Math Score”, “Average Reading Score”, “% Passing Math”, “% Passing Reading”, and “% Overall Passing” into a district summary table. </w:t>
      </w:r>
    </w:p>
    <w:p w14:paraId="3331B124" w14:textId="412657D6" w:rsidR="00C90251" w:rsidRDefault="001B16E9" w:rsidP="00C90251">
      <w:pPr>
        <w:ind w:firstLine="720"/>
      </w:pPr>
      <w:r>
        <w:t xml:space="preserve">For the School Summary section, we need to </w:t>
      </w:r>
      <w:r w:rsidR="00C90251">
        <w:t xml:space="preserve">separate each school into district or charter type. Then group each school with the total students, school budget, school capita, and comparing math and reading scores. </w:t>
      </w:r>
      <w:r w:rsidR="006373ED">
        <w:t xml:space="preserve">We create a school summary with </w:t>
      </w:r>
      <w:r w:rsidR="006373ED">
        <w:t>“School</w:t>
      </w:r>
      <w:r w:rsidR="006373ED">
        <w:t xml:space="preserve"> Name</w:t>
      </w:r>
      <w:r w:rsidR="006373ED">
        <w:t xml:space="preserve">”, </w:t>
      </w:r>
      <w:r w:rsidR="006373ED">
        <w:t xml:space="preserve">“School Type”, </w:t>
      </w:r>
      <w:r w:rsidR="006373ED">
        <w:t xml:space="preserve">“Total Students”, “Total </w:t>
      </w:r>
      <w:r w:rsidR="006373ED">
        <w:t xml:space="preserve">School </w:t>
      </w:r>
      <w:r w:rsidR="006373ED">
        <w:t>Budget”, “Average Math Score”, “Average Reading Score”, “% Passing Math”, “% Passing Reading”, and “% Overall Passing</w:t>
      </w:r>
      <w:r w:rsidR="006373ED">
        <w:t xml:space="preserve">” for each school. </w:t>
      </w:r>
    </w:p>
    <w:p w14:paraId="0808EEA6" w14:textId="30ECCF49" w:rsidR="00632392" w:rsidRDefault="00632392" w:rsidP="00C90251">
      <w:pPr>
        <w:ind w:firstLine="720"/>
      </w:pPr>
      <w:r>
        <w:t>The highest-performing and the lowest-performing schools are calculated with the overall passing rate computed in the last section.</w:t>
      </w:r>
      <w:r w:rsidR="006373ED">
        <w:t xml:space="preserve"> This is where we can see that charter schools have the highest performance compared to district schools.</w:t>
      </w:r>
    </w:p>
    <w:p w14:paraId="0C21FE1B" w14:textId="73D86606" w:rsidR="006373ED" w:rsidRDefault="006373ED" w:rsidP="00C90251">
      <w:pPr>
        <w:ind w:firstLine="720"/>
      </w:pPr>
      <w:r>
        <w:t>Next, we compare math and reading scores in each grade level</w:t>
      </w:r>
      <w:r w:rsidR="00A94E90">
        <w:t xml:space="preserve"> given</w:t>
      </w:r>
      <w:r>
        <w:t>. We see the reading scores are higher than math scores for each school. When comparing the grade levels within each school</w:t>
      </w:r>
      <w:r w:rsidR="00A94E90">
        <w:t xml:space="preserve">, variance is minimal. </w:t>
      </w:r>
    </w:p>
    <w:p w14:paraId="4D2F7737" w14:textId="5271167B" w:rsidR="00A94E90" w:rsidRDefault="00A94E90" w:rsidP="00C90251">
      <w:pPr>
        <w:ind w:firstLine="720"/>
      </w:pPr>
      <w:r>
        <w:t xml:space="preserve">Now, we compare scores by school spending. Then, we create bins for each student budget.  We place “Spending Ranges (Per Student)”, </w:t>
      </w:r>
      <w:r>
        <w:t>“Average Math Score”, “Average Reading Score”, “% Passing Math”, “% Passing Reading”, and “% Overall Passing</w:t>
      </w:r>
      <w:r>
        <w:t xml:space="preserve">” into a spending summary table. We compare this </w:t>
      </w:r>
      <w:r w:rsidR="003D67B8">
        <w:t>table</w:t>
      </w:r>
      <w:r>
        <w:t xml:space="preserve"> and make a statement </w:t>
      </w:r>
      <w:r w:rsidR="003D67B8">
        <w:t>proving the spending range is low, the scores are higher.</w:t>
      </w:r>
    </w:p>
    <w:p w14:paraId="7B850AA2" w14:textId="287D6871" w:rsidR="003D67B8" w:rsidRDefault="003D67B8" w:rsidP="00C90251">
      <w:pPr>
        <w:ind w:firstLine="720"/>
      </w:pPr>
      <w:r>
        <w:t xml:space="preserve">We compare the scores by school size by creating 3 bins; small, medium, and large. We place </w:t>
      </w:r>
      <w:r>
        <w:t>“</w:t>
      </w:r>
      <w:r>
        <w:t>School Size”,</w:t>
      </w:r>
      <w:r>
        <w:t xml:space="preserve"> “Average Math Score”, “Average Reading Score”, “% Passing Math”, “% Passing Reading”, and “% Overall Passing”</w:t>
      </w:r>
      <w:r>
        <w:t xml:space="preserve"> into a size summary table. </w:t>
      </w:r>
      <w:r w:rsidR="00BA680C">
        <w:t>The only major difference was found with large school size. The larger school size has a larger variance.</w:t>
      </w:r>
    </w:p>
    <w:p w14:paraId="574E7F40" w14:textId="496F5DAD" w:rsidR="00BA680C" w:rsidRDefault="00BA680C" w:rsidP="00C90251">
      <w:pPr>
        <w:ind w:firstLine="720"/>
      </w:pPr>
      <w:r>
        <w:t xml:space="preserve">Lastly, we compared the scores by school type. We placed </w:t>
      </w:r>
      <w:r>
        <w:t xml:space="preserve">“School </w:t>
      </w:r>
      <w:r>
        <w:t>Type</w:t>
      </w:r>
      <w:r>
        <w:t xml:space="preserve">”, “Average Math Score”, “Average Reading Score”, “% Passing Math”, “% Passing Reading”, and “% Overall Passing” into a </w:t>
      </w:r>
      <w:r>
        <w:t>type</w:t>
      </w:r>
      <w:r>
        <w:t xml:space="preserve"> summary tabl</w:t>
      </w:r>
      <w:r>
        <w:t>e. Charter schools have a significantly higher score compared to district schools.</w:t>
      </w:r>
    </w:p>
    <w:p w14:paraId="542B0B00" w14:textId="77777777" w:rsidR="001B16E9" w:rsidRDefault="001B16E9" w:rsidP="001B16E9"/>
    <w:p w14:paraId="5AC8E79E" w14:textId="6C1C1A4B" w:rsidR="00702316" w:rsidRDefault="00702316">
      <w:r>
        <w:t>Draw two correct conclusions or comparisons from the calculations.</w:t>
      </w:r>
    </w:p>
    <w:p w14:paraId="12C9A5B3" w14:textId="401EE040" w:rsidR="00702316" w:rsidRDefault="00702316" w:rsidP="00702316">
      <w:pPr>
        <w:pStyle w:val="ListParagraph"/>
        <w:numPr>
          <w:ilvl w:val="0"/>
          <w:numId w:val="1"/>
        </w:numPr>
      </w:pPr>
      <w:r>
        <w:t xml:space="preserve">Charter schools have the highest-performing </w:t>
      </w:r>
      <w:r w:rsidR="00C90251">
        <w:t>schools</w:t>
      </w:r>
      <w:r>
        <w:t xml:space="preserve"> compared to district school</w:t>
      </w:r>
      <w:r w:rsidR="00C90251">
        <w:t>s</w:t>
      </w:r>
      <w:r>
        <w:t xml:space="preserve"> that are the lowest-performing school</w:t>
      </w:r>
      <w:r w:rsidR="00632392">
        <w:t>s</w:t>
      </w:r>
      <w:r>
        <w:t>.</w:t>
      </w:r>
    </w:p>
    <w:p w14:paraId="1549D00E" w14:textId="7681BBE5" w:rsidR="00702316" w:rsidRDefault="00BA680C" w:rsidP="00702316">
      <w:pPr>
        <w:pStyle w:val="ListParagraph"/>
        <w:numPr>
          <w:ilvl w:val="0"/>
          <w:numId w:val="1"/>
        </w:numPr>
      </w:pPr>
      <w:r>
        <w:t>Large size schools have lower scores compared to small and medium, which have similar scores.</w:t>
      </w:r>
    </w:p>
    <w:sectPr w:rsidR="0070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35819"/>
    <w:multiLevelType w:val="hybridMultilevel"/>
    <w:tmpl w:val="CBF4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1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0"/>
    <w:rsid w:val="000A2700"/>
    <w:rsid w:val="001B16E9"/>
    <w:rsid w:val="003D67B8"/>
    <w:rsid w:val="005C30A8"/>
    <w:rsid w:val="00632392"/>
    <w:rsid w:val="006373ED"/>
    <w:rsid w:val="00702316"/>
    <w:rsid w:val="00A94E90"/>
    <w:rsid w:val="00BA680C"/>
    <w:rsid w:val="00C9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9FA4"/>
  <w15:chartTrackingRefBased/>
  <w15:docId w15:val="{7EE90779-0B00-4738-A056-8BC7CCCC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Hutton</dc:creator>
  <cp:keywords/>
  <dc:description/>
  <cp:lastModifiedBy>Jamie Hutton</cp:lastModifiedBy>
  <cp:revision>2</cp:revision>
  <dcterms:created xsi:type="dcterms:W3CDTF">2023-07-27T01:21:00Z</dcterms:created>
  <dcterms:modified xsi:type="dcterms:W3CDTF">2023-07-27T02:51:00Z</dcterms:modified>
</cp:coreProperties>
</file>