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1CB" w:rsidRDefault="006E71CB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MILESTONE 5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Introduction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Modern data engineering requires systems that are both resilient and performant. This study implements a modular architecture to perform statistical analysis (Mean, Variance, Std Dev) on large datasets. The system utilizes design pattern</w:t>
      </w:r>
      <w:bookmarkStart w:id="0" w:name="_GoBack"/>
      <w:bookmarkEnd w:id="0"/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 such as the 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Observer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and 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Strategy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patterns to maintain a decoupled, extensible codebase.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2. System Architecture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2.1 Design Patterns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Observer Pattern: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Implemented via an EventBus to handle system-wide telemetry without tight coupling between the data repository and logging services.</w:t>
      </w:r>
    </w:p>
    <w:p w:rsidR="007325BA" w:rsidRP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Strategy Pattern: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StatsStrategy class encapsulates mathematical logic, allowing for the independent evolution of analytical algorithms.</w:t>
      </w:r>
    </w:p>
    <w:p w:rsidR="007325BA" w:rsidRP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Repository Pattern: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A DataRepository abstracts the persistence layer, utilizing Python generators (yield) to ensure memory-efficient data streaming.</w:t>
      </w:r>
    </w:p>
    <w:p w:rsidR="007325BA" w:rsidRPr="007325BA" w:rsidRDefault="007325BA" w:rsidP="007325BA">
      <w:pPr>
        <w:spacing w:after="0" w:line="240" w:lineRule="auto"/>
        <w:ind w:left="-36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2.2 Concurrency Models</w:t>
      </w:r>
    </w:p>
    <w:p w:rsidR="007325BA" w:rsidRPr="007325BA" w:rsidRDefault="007325BA" w:rsidP="007325B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system evaluates four execution paths: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Sequential: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baseline model executing on a single main-thread process.</w:t>
      </w:r>
    </w:p>
    <w:p w:rsidR="007325BA" w:rsidRP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Multithreading (Parallel):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Utilizes a producer-consumer queue to distribute data chunks across worker threads.</w:t>
      </w:r>
    </w:p>
    <w:p w:rsidR="007325BA" w:rsidRP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Multiprocessing: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Leverages a process pool to bypass the Python GIL, utilizing hardware-level parallelism across CPU cores.</w:t>
      </w:r>
    </w:p>
    <w:p w:rsidR="007325BA" w:rsidRP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Asynchronous (Asyncio):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7325BA" w:rsidRDefault="007325BA" w:rsidP="007325B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An event-loop-driven wrapper designed to handle non-blocking execution flow.</w:t>
      </w:r>
    </w:p>
    <w:p w:rsid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P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. Implementation Details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3.1 Memory Management</w:t>
      </w:r>
    </w:p>
    <w:p w:rsidR="007325BA" w:rsidRPr="007325BA" w:rsidRDefault="007325BA" w:rsidP="007325B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To prevent memory exhaustion during the ingestion of high-volume CSV files, the system employs a "Streaming Ingestion" technique. By yielding individual data points rather than loading the entire dataset into a list, the sp</w:t>
      </w:r>
      <w:r w:rsidR="006E71C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atial complexity remains </w:t>
      </w:r>
      <w:proofErr w:type="gramStart"/>
      <w:r w:rsidR="006E71CB">
        <w:rPr>
          <w:rFonts w:ascii="Times New Roman" w:eastAsia="Times New Roman" w:hAnsi="Times New Roman" w:cs="Times New Roman"/>
          <w:sz w:val="28"/>
          <w:szCs w:val="28"/>
          <w:lang w:eastAsia="en-GB"/>
        </w:rPr>
        <w:t>O(</w:t>
      </w:r>
      <w:proofErr w:type="gramEnd"/>
      <w:r w:rsidR="006E71CB">
        <w:rPr>
          <w:rFonts w:ascii="Times New Roman" w:eastAsia="Times New Roman" w:hAnsi="Times New Roman" w:cs="Times New Roman"/>
          <w:sz w:val="28"/>
          <w:szCs w:val="28"/>
          <w:lang w:eastAsia="en-GB"/>
        </w:rPr>
        <w:t>1)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) relative to the input size during the initial fetch.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3.2 Thread Safety and Persistence</w:t>
      </w:r>
    </w:p>
    <w:p w:rsidR="007325BA" w:rsidRPr="007325BA" w:rsidRDefault="007325BA" w:rsidP="007325B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JSONCache class implements a Locking mechanism. This ensures atomicity during write operations, preventing race conditions when the multi-threaded or multi-processed workers attempt to update the local cache simultaneously.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4. Methodology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experiment was conducted using a COVID-19 dataset (country_wise_latest.csv), focusing on the "Deaths" column. The system partitioned the data into chunks (size \(n=1000\)) to measure:</w:t>
      </w:r>
    </w:p>
    <w:p w:rsid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Latency: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Total time from ingestion to aggregation.</w:t>
      </w:r>
    </w:p>
    <w:p w:rsidR="007325BA" w:rsidRP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Throughput: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The system’s ability to aggregate partial results from discrete workers into a final statistical summary.</w:t>
      </w:r>
    </w:p>
    <w:p w:rsidR="007325BA" w:rsidRPr="007325BA" w:rsidRDefault="007325BA" w:rsidP="007325BA">
      <w:pPr>
        <w:spacing w:after="0" w:line="240" w:lineRule="auto"/>
        <w:ind w:left="-36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5. Preliminary Findings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Initial results suggest that while 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Multithreading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reduces latency in I/O-bound tasks, 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Multiprocessing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provides superior performance for the CPU-bound statistical calculations (variance, stdev) by utilizing multiple physical cores. The </w:t>
      </w: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Sequential</w:t>
      </w: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model, while having the highest latency, remains the most stable for small-scale data due to the lack of inter-process communication (IPC) overhead.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6. Conclusion</w:t>
      </w:r>
    </w:p>
    <w:p w:rsidR="007325BA" w:rsidRPr="007325BA" w:rsidRDefault="007325BA" w:rsidP="007325B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325BA">
        <w:rPr>
          <w:rFonts w:ascii="Times New Roman" w:eastAsia="Times New Roman" w:hAnsi="Times New Roman" w:cs="Times New Roman"/>
          <w:sz w:val="28"/>
          <w:szCs w:val="28"/>
          <w:lang w:eastAsia="en-GB"/>
        </w:rPr>
        <w:t>The implemented system demonstrates that a hybrid approach—combining streaming repositories with multiprocessing pools—offers the most scalable solution for numerical analysis in Python. Future work will explore the integration of distributed computing frameworks like Dask or PySpark.</w:t>
      </w:r>
    </w:p>
    <w:p w:rsidR="007325BA" w:rsidRPr="007325BA" w:rsidRDefault="007325BA" w:rsidP="007325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sectPr w:rsidR="007325BA" w:rsidRPr="007325B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88B" w:rsidRDefault="00C0088B" w:rsidP="0020513F">
      <w:pPr>
        <w:spacing w:after="0" w:line="240" w:lineRule="auto"/>
      </w:pPr>
      <w:r>
        <w:separator/>
      </w:r>
    </w:p>
  </w:endnote>
  <w:endnote w:type="continuationSeparator" w:id="0">
    <w:p w:rsidR="00C0088B" w:rsidRDefault="00C0088B" w:rsidP="00205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88B" w:rsidRDefault="00C0088B" w:rsidP="0020513F">
      <w:pPr>
        <w:spacing w:after="0" w:line="240" w:lineRule="auto"/>
      </w:pPr>
      <w:r>
        <w:separator/>
      </w:r>
    </w:p>
  </w:footnote>
  <w:footnote w:type="continuationSeparator" w:id="0">
    <w:p w:rsidR="00C0088B" w:rsidRDefault="00C0088B" w:rsidP="00205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13F" w:rsidRDefault="0020513F">
    <w:pPr>
      <w:pStyle w:val="Header"/>
    </w:pPr>
    <w:r>
      <w:t>MILESTONE 5 SYSTEM DOCUMENTATION</w:t>
    </w:r>
  </w:p>
  <w:p w:rsidR="0020513F" w:rsidRDefault="00205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D731B"/>
    <w:multiLevelType w:val="multilevel"/>
    <w:tmpl w:val="459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BBE"/>
    <w:multiLevelType w:val="multilevel"/>
    <w:tmpl w:val="3F8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2675"/>
    <w:multiLevelType w:val="multilevel"/>
    <w:tmpl w:val="0CD0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413FC"/>
    <w:multiLevelType w:val="multilevel"/>
    <w:tmpl w:val="DFE6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54526"/>
    <w:multiLevelType w:val="hybridMultilevel"/>
    <w:tmpl w:val="272E68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D239B"/>
    <w:multiLevelType w:val="multilevel"/>
    <w:tmpl w:val="32E8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034D5"/>
    <w:multiLevelType w:val="multilevel"/>
    <w:tmpl w:val="182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C3CE9"/>
    <w:multiLevelType w:val="hybridMultilevel"/>
    <w:tmpl w:val="B386A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C3D10"/>
    <w:multiLevelType w:val="hybridMultilevel"/>
    <w:tmpl w:val="C0C496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62424C"/>
    <w:multiLevelType w:val="multilevel"/>
    <w:tmpl w:val="64B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E1B76"/>
    <w:multiLevelType w:val="multilevel"/>
    <w:tmpl w:val="510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2"/>
  </w:num>
  <w:num w:numId="5">
    <w:abstractNumId w:val="10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5BA"/>
    <w:rsid w:val="0020513F"/>
    <w:rsid w:val="006E71CB"/>
    <w:rsid w:val="007325BA"/>
    <w:rsid w:val="00C0088B"/>
    <w:rsid w:val="00EA6959"/>
    <w:rsid w:val="00F0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0F99"/>
  <w15:chartTrackingRefBased/>
  <w15:docId w15:val="{4A682149-B7CA-4A36-8419-30680604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7325BA"/>
  </w:style>
  <w:style w:type="character" w:styleId="Strong">
    <w:name w:val="Strong"/>
    <w:basedOn w:val="DefaultParagraphFont"/>
    <w:uiPriority w:val="22"/>
    <w:qFormat/>
    <w:rsid w:val="007325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25B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25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5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13F"/>
  </w:style>
  <w:style w:type="paragraph" w:styleId="Footer">
    <w:name w:val="footer"/>
    <w:basedOn w:val="Normal"/>
    <w:link w:val="FooterChar"/>
    <w:uiPriority w:val="99"/>
    <w:unhideWhenUsed/>
    <w:rsid w:val="00205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2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5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3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0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1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85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8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0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3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1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0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29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32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0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5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2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2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9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931AF-9E23-4FC1-ABCF-2379C8C53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NEWTONE</dc:creator>
  <cp:keywords/>
  <dc:description/>
  <cp:lastModifiedBy>NEWTONE</cp:lastModifiedBy>
  <cp:revision>3</cp:revision>
  <dcterms:created xsi:type="dcterms:W3CDTF">2026-05-08T10:47:00Z</dcterms:created>
  <dcterms:modified xsi:type="dcterms:W3CDTF">2026-05-08T11:12:00Z</dcterms:modified>
</cp:coreProperties>
</file>