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b/>
          <w:b/>
        </w:rPr>
      </w:pPr>
      <w:r>
        <w:rPr>
          <w:rFonts w:cs="Times New Roman" w:ascii="Times New Roman" w:hAnsi="Times New Roman"/>
          <w:b/>
        </w:rPr>
        <w:t>Association between chronic disease and perceived unmet healthcare needs</w:t>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jc w:val="center"/>
        <w:rPr>
          <w:rFonts w:ascii="Times New Roman" w:hAnsi="Times New Roman" w:cs="Times New Roman"/>
        </w:rPr>
      </w:pPr>
      <w:r>
        <w:rPr>
          <w:rFonts w:cs="Times New Roman" w:ascii="Times New Roman" w:hAnsi="Times New Roman"/>
        </w:rPr>
        <w:t xml:space="preserve">Paul E Ronksley, Claudia Sanmartin, Hude Quan, Pietro Ravani, Marcello Tonelli, </w:t>
      </w:r>
    </w:p>
    <w:p>
      <w:pPr>
        <w:pStyle w:val="Normal"/>
        <w:spacing w:lineRule="auto" w:line="480"/>
        <w:jc w:val="center"/>
        <w:rPr>
          <w:rFonts w:ascii="Times New Roman" w:hAnsi="Times New Roman" w:cs="Times New Roman"/>
        </w:rPr>
      </w:pPr>
      <w:r>
        <w:rPr>
          <w:rFonts w:cs="Times New Roman" w:ascii="Times New Roman" w:hAnsi="Times New Roman"/>
        </w:rPr>
        <w:t>Braden Manns, Brenda R Hemmelgarn</w:t>
      </w:r>
    </w:p>
    <w:p>
      <w:pPr>
        <w:pStyle w:val="BodyText2"/>
        <w:spacing w:lineRule="auto" w:line="240"/>
        <w:rPr>
          <w:rFonts w:ascii="Times New Roman" w:hAnsi="Times New Roman" w:cs="Times New Roman"/>
        </w:rPr>
      </w:pPr>
      <w:r>
        <w:rPr>
          <w:rFonts w:cs="Times New Roman"/>
        </w:rPr>
      </w:r>
    </w:p>
    <w:p>
      <w:pPr>
        <w:pStyle w:val="BodyText2"/>
        <w:spacing w:lineRule="auto" w:line="240"/>
        <w:rPr/>
      </w:pPr>
      <w:r>
        <w:rPr/>
        <w:t>Paul E Ronksley MSc  - is a PhD candidate in the Department of Community Health Sciences at the University of Calgary, Calgary, AB. (email: peronksl@ucalgary.ca)</w:t>
      </w:r>
    </w:p>
    <w:p>
      <w:pPr>
        <w:pStyle w:val="BodyText2"/>
        <w:spacing w:lineRule="auto" w:line="240"/>
        <w:rPr/>
      </w:pPr>
      <w:r>
        <w:rPr/>
      </w:r>
    </w:p>
    <w:p>
      <w:pPr>
        <w:pStyle w:val="BodyText2"/>
        <w:spacing w:lineRule="auto" w:line="240"/>
        <w:rPr/>
      </w:pPr>
      <w:r>
        <w:rPr/>
        <w:t xml:space="preserve">Dr. Claudia Sanmartin PhD – is a senior research analyst for the Health Analysis Division of Statistics Canada, Ottawa, ON. She is also an assistant professor in the Department of Community Health Sciences at the University of Calgary, Calgary, AB. </w:t>
      </w:r>
    </w:p>
    <w:p>
      <w:pPr>
        <w:pStyle w:val="BodyText2"/>
        <w:spacing w:lineRule="auto" w:line="240"/>
        <w:rPr/>
      </w:pPr>
      <w:r>
        <w:rPr/>
        <w:t>(email: Claudia.Sanmartin@statcan.gc.ca)</w:t>
      </w:r>
    </w:p>
    <w:p>
      <w:pPr>
        <w:pStyle w:val="BodyText2"/>
        <w:spacing w:lineRule="auto" w:line="240"/>
        <w:rPr/>
      </w:pPr>
      <w:r>
        <w:rPr/>
      </w:r>
    </w:p>
    <w:p>
      <w:pPr>
        <w:pStyle w:val="BodyText2"/>
        <w:spacing w:lineRule="auto" w:line="240"/>
        <w:rPr/>
      </w:pPr>
      <w:r>
        <w:rPr/>
        <w:t>Dr. Hude Quan MD, PhD - is an associate professor in the Department of Community Health Sciences at the University of Calgary, Calgary, AB. (email: hquan@ucalgary.ca)</w:t>
      </w:r>
    </w:p>
    <w:p>
      <w:pPr>
        <w:pStyle w:val="BodyText2"/>
        <w:spacing w:lineRule="auto" w:line="240"/>
        <w:rPr/>
      </w:pPr>
      <w:r>
        <w:rPr/>
      </w:r>
    </w:p>
    <w:p>
      <w:pPr>
        <w:pStyle w:val="BodyText2"/>
        <w:spacing w:lineRule="auto" w:line="240"/>
        <w:rPr/>
      </w:pPr>
      <w:r>
        <w:rPr/>
        <w:t xml:space="preserve">Dr. Pietro Ravani MD, PhD – is an associate professor in the Departments of Medicine and Community Health Sciences at the University of Calgary, Calgary, AB. </w:t>
      </w:r>
    </w:p>
    <w:p>
      <w:pPr>
        <w:pStyle w:val="BodyText2"/>
        <w:spacing w:lineRule="auto" w:line="240"/>
        <w:rPr/>
      </w:pPr>
      <w:r>
        <w:rPr/>
        <w:t>(email: pravani@ucalgary.ca)</w:t>
      </w:r>
    </w:p>
    <w:p>
      <w:pPr>
        <w:pStyle w:val="BodyText2"/>
        <w:spacing w:lineRule="auto" w:line="240"/>
        <w:rPr/>
      </w:pPr>
      <w:r>
        <w:rPr/>
      </w:r>
    </w:p>
    <w:p>
      <w:pPr>
        <w:pStyle w:val="BodyText2"/>
        <w:spacing w:lineRule="auto" w:line="240"/>
        <w:rPr/>
      </w:pPr>
      <w:r>
        <w:rPr/>
        <w:t>Dr. Marcello Tonelli MD, SM – is an associate professor in the Department of Medicine at the University of Alberta, Edmonton, AB. (email: mtonelli@ualberta.ca)</w:t>
      </w:r>
    </w:p>
    <w:p>
      <w:pPr>
        <w:pStyle w:val="BodyText2"/>
        <w:spacing w:lineRule="auto" w:line="240"/>
        <w:rPr/>
      </w:pPr>
      <w:r>
        <w:rPr/>
      </w:r>
    </w:p>
    <w:p>
      <w:pPr>
        <w:pStyle w:val="BodyText2"/>
        <w:spacing w:lineRule="auto" w:line="240"/>
        <w:rPr/>
      </w:pPr>
      <w:r>
        <w:rPr/>
        <w:t xml:space="preserve">Dr. Braden Manns MD, MSc – is an associate professor in the Departments of Medicine and Community Health Sciences at the University of Calgary, Calgary, AB. </w:t>
      </w:r>
    </w:p>
    <w:p>
      <w:pPr>
        <w:pStyle w:val="BodyText2"/>
        <w:spacing w:lineRule="auto" w:line="240"/>
        <w:rPr/>
      </w:pPr>
      <w:r>
        <w:rPr/>
        <w:t>(email: braden.manns@albertahealthservices.ca)</w:t>
      </w:r>
    </w:p>
    <w:p>
      <w:pPr>
        <w:pStyle w:val="BodyText2"/>
        <w:spacing w:lineRule="auto" w:line="240"/>
        <w:rPr/>
      </w:pPr>
      <w:r>
        <w:rPr/>
      </w:r>
    </w:p>
    <w:p>
      <w:pPr>
        <w:pStyle w:val="BodyText2"/>
        <w:spacing w:lineRule="auto" w:line="240"/>
        <w:rPr/>
      </w:pPr>
      <w:r>
        <w:rPr/>
        <w:t>Dr. Brenda R Hemmelgarn MD, PhD - is an associate professor in the Departments of Medicine and Community Health Sciences at the University of Calgary, Calgary, AB.</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Corresponding Author:</w:t>
      </w:r>
    </w:p>
    <w:p>
      <w:pPr>
        <w:pStyle w:val="Normal"/>
        <w:rPr>
          <w:rFonts w:ascii="Times New Roman" w:hAnsi="Times New Roman" w:cs="Times New Roman"/>
        </w:rPr>
      </w:pPr>
      <w:r>
        <w:rPr>
          <w:rFonts w:cs="Times New Roman" w:ascii="Times New Roman" w:hAnsi="Times New Roman"/>
        </w:rPr>
        <w:t>Dr Brenda Hemmelgarn</w:t>
      </w:r>
    </w:p>
    <w:p>
      <w:pPr>
        <w:pStyle w:val="Normal"/>
        <w:rPr/>
      </w:pPr>
      <w:r>
        <w:rPr>
          <w:rFonts w:cs="Times New Roman" w:ascii="Times New Roman" w:hAnsi="Times New Roman"/>
        </w:rPr>
        <w:t xml:space="preserve">Associate Professor, </w:t>
      </w:r>
      <w:r>
        <w:rPr>
          <w:rFonts w:cs="Times New Roman" w:ascii="Times New Roman" w:hAnsi="Times New Roman"/>
          <w:lang w:val="en-CA" w:eastAsia="en-CA"/>
        </w:rPr>
        <w:t>Departments of Medicine and Community Health Sciences</w:t>
      </w:r>
    </w:p>
    <w:p>
      <w:pPr>
        <w:pStyle w:val="Normal"/>
        <w:rPr>
          <w:rFonts w:ascii="Times New Roman" w:hAnsi="Times New Roman" w:cs="Times New Roman"/>
          <w:lang w:val="en-CA" w:eastAsia="en-CA"/>
        </w:rPr>
      </w:pPr>
      <w:r>
        <w:rPr>
          <w:rFonts w:cs="Times New Roman" w:ascii="Times New Roman" w:hAnsi="Times New Roman"/>
          <w:lang w:val="en-CA" w:eastAsia="en-CA"/>
        </w:rPr>
        <w:t>Foothills Medical Center</w:t>
      </w:r>
    </w:p>
    <w:p>
      <w:pPr>
        <w:pStyle w:val="Normal"/>
        <w:rPr>
          <w:rFonts w:ascii="Times New Roman" w:hAnsi="Times New Roman" w:cs="Times New Roman"/>
          <w:lang w:val="en-CA" w:eastAsia="en-CA"/>
        </w:rPr>
      </w:pPr>
      <w:r>
        <w:rPr>
          <w:rFonts w:cs="Times New Roman" w:ascii="Times New Roman" w:hAnsi="Times New Roman"/>
          <w:lang w:val="en-CA" w:eastAsia="en-CA"/>
        </w:rPr>
        <w:t>1403 29th St NW</w:t>
      </w:r>
    </w:p>
    <w:p>
      <w:pPr>
        <w:pStyle w:val="Normal"/>
        <w:rPr>
          <w:rFonts w:ascii="Times New Roman" w:hAnsi="Times New Roman" w:cs="Times New Roman"/>
          <w:lang w:val="fr-FR" w:eastAsia="en-CA"/>
        </w:rPr>
      </w:pPr>
      <w:r>
        <w:rPr>
          <w:rFonts w:cs="Times New Roman" w:ascii="Times New Roman" w:hAnsi="Times New Roman"/>
          <w:lang w:val="fr-FR" w:eastAsia="en-CA"/>
        </w:rPr>
        <w:t>Calgary, AB T2N 2T9</w:t>
      </w:r>
    </w:p>
    <w:p>
      <w:pPr>
        <w:pStyle w:val="Normal"/>
        <w:rPr/>
      </w:pPr>
      <w:r>
        <w:rPr>
          <w:rFonts w:cs="Times New Roman" w:ascii="Times New Roman" w:hAnsi="Times New Roman"/>
          <w:lang w:val="fr-FR" w:eastAsia="en-CA"/>
        </w:rPr>
        <w:t xml:space="preserve">Phone: </w:t>
      </w:r>
      <w:r>
        <w:rPr>
          <w:rFonts w:cs="Times New Roman" w:ascii="Times New Roman" w:hAnsi="Times New Roman"/>
          <w:lang w:val="fr-FR"/>
        </w:rPr>
        <w:t>403</w:t>
      </w:r>
      <w:r>
        <w:rPr>
          <w:rFonts w:cs="Times New Roman" w:ascii="Times New Roman" w:hAnsi="Times New Roman"/>
          <w:lang w:val="fr-FR" w:eastAsia="en-CA"/>
        </w:rPr>
        <w:t xml:space="preserve">-944-2744, Fax: </w:t>
      </w:r>
      <w:r>
        <w:rPr>
          <w:rFonts w:cs="Times New Roman" w:ascii="Times New Roman" w:hAnsi="Times New Roman"/>
          <w:lang w:val="fr-FR"/>
        </w:rPr>
        <w:t>403</w:t>
      </w:r>
      <w:r>
        <w:rPr>
          <w:rFonts w:cs="Times New Roman" w:ascii="Times New Roman" w:hAnsi="Times New Roman"/>
          <w:lang w:val="fr-FR" w:eastAsia="en-CA"/>
        </w:rPr>
        <w:t>-944-2876</w:t>
      </w:r>
    </w:p>
    <w:p>
      <w:pPr>
        <w:pStyle w:val="Normal"/>
        <w:rPr>
          <w:rFonts w:ascii="Times New Roman" w:hAnsi="Times New Roman" w:cs="Times New Roman"/>
        </w:rPr>
      </w:pPr>
      <w:r>
        <w:rPr>
          <w:rFonts w:cs="Times New Roman" w:ascii="Times New Roman" w:hAnsi="Times New Roman"/>
        </w:rPr>
        <w:t>E-mail: brenda.hemmelgarn@albertahealthservices.ca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Running Title: Chronic disease and unmet healthcare needs</w:t>
      </w:r>
    </w:p>
    <w:p>
      <w:pPr>
        <w:pStyle w:val="Normal"/>
        <w:spacing w:lineRule="auto" w:line="480"/>
        <w:rPr>
          <w:rFonts w:ascii="Times New Roman" w:hAnsi="Times New Roman" w:cs="Times New Roman"/>
          <w:b/>
          <w:b/>
        </w:rPr>
      </w:pPr>
      <w:r>
        <w:rPr>
          <w:rFonts w:cs="Times New Roman" w:ascii="Times New Roman" w:hAnsi="Times New Roman"/>
          <w:b/>
        </w:rPr>
        <w:t>ABSTRACT:</w:t>
      </w:r>
    </w:p>
    <w:p>
      <w:pPr>
        <w:pStyle w:val="Normal"/>
        <w:spacing w:lineRule="auto" w:line="480"/>
        <w:rPr>
          <w:rFonts w:ascii="Times New Roman" w:hAnsi="Times New Roman" w:cs="Times New Roman"/>
          <w:szCs w:val="22"/>
        </w:rPr>
      </w:pPr>
      <w:r>
        <w:rPr>
          <w:rFonts w:cs="Times New Roman" w:ascii="Times New Roman" w:hAnsi="Times New Roman"/>
          <w:szCs w:val="22"/>
        </w:rPr>
        <w:t>Background: Despite effective treatment many Canadians with chronic medical conditions do not receive adequate care, which may be related to unmet healthcare needs including limited accessibility or availability of care. The objective of this study was to determine the association between chronic disease and self-perceived unmet healthcare needs.</w:t>
      </w:r>
    </w:p>
    <w:p>
      <w:pPr>
        <w:pStyle w:val="Normal"/>
        <w:spacing w:lineRule="auto" w:line="480"/>
        <w:rPr>
          <w:rFonts w:ascii="Times New Roman" w:hAnsi="Times New Roman" w:cs="Times New Roman"/>
          <w:szCs w:val="22"/>
        </w:rPr>
      </w:pPr>
      <w:r>
        <w:rPr>
          <w:rFonts w:cs="Times New Roman" w:ascii="Times New Roman" w:hAnsi="Times New Roman"/>
          <w:szCs w:val="22"/>
        </w:rPr>
      </w:r>
    </w:p>
    <w:p>
      <w:pPr>
        <w:pStyle w:val="Normal"/>
        <w:spacing w:lineRule="auto" w:line="480"/>
        <w:rPr>
          <w:rFonts w:ascii="Times New Roman" w:hAnsi="Times New Roman" w:cs="Times New Roman"/>
          <w:szCs w:val="22"/>
        </w:rPr>
      </w:pPr>
      <w:r>
        <w:rPr>
          <w:rFonts w:cs="Times New Roman" w:ascii="Times New Roman" w:hAnsi="Times New Roman"/>
          <w:szCs w:val="22"/>
        </w:rPr>
        <w:t>Methods: We combined the 2001, 2003 and 2005 cross-sectional cycles of the Canadian Community Health Survey for adult respondents. Multivariate logistic regression was used to estimate the association between chronic disease (arthritis, chronic obstructive pulmonary disease/emphysema, diabetes, heart disease, hypertension, mood disorder, stroke) and self-perceived unmet healthcare need in the prior 12 months, adjusting for socio-demographic variables, health behaviors and status, and survey cycle.</w:t>
      </w:r>
    </w:p>
    <w:p>
      <w:pPr>
        <w:pStyle w:val="Normal"/>
        <w:spacing w:lineRule="auto" w:line="480"/>
        <w:rPr>
          <w:rFonts w:ascii="Times New Roman" w:hAnsi="Times New Roman" w:cs="Times New Roman"/>
          <w:szCs w:val="22"/>
        </w:rPr>
      </w:pPr>
      <w:r>
        <w:rPr>
          <w:rFonts w:cs="Times New Roman" w:ascii="Times New Roman" w:hAnsi="Times New Roman"/>
          <w:szCs w:val="22"/>
        </w:rPr>
      </w:r>
    </w:p>
    <w:p>
      <w:pPr>
        <w:pStyle w:val="Normal"/>
        <w:spacing w:lineRule="auto" w:line="480"/>
        <w:rPr/>
      </w:pPr>
      <w:r>
        <w:rPr>
          <w:rFonts w:cs="Times New Roman" w:ascii="Times New Roman" w:hAnsi="Times New Roman"/>
          <w:szCs w:val="22"/>
        </w:rPr>
        <w:t>Results: Of the 360,105 adults, 12.2% reported an unmet healthcare need. Compared to those without chronic conditions, patients with at least one condition were more likely to report an unmet need (adjusted odds ratio [OR] 1.51; 95% CI: 1.45, 1.59). The likelihood of an unmet need increased with the number of chronic conditions  (OR: 1.71; 95% CI: 1.56, 1.88 for 3 or more conditions). Patients with chronic disease were more likely to report an unmet need related to issues of resource availability/wait times (OR: 1.14; 95% CI: 1.06, 1.22).</w:t>
      </w:r>
    </w:p>
    <w:p>
      <w:pPr>
        <w:pStyle w:val="Normal"/>
        <w:spacing w:lineRule="auto" w:line="480"/>
        <w:rPr>
          <w:rFonts w:ascii="Times New Roman" w:hAnsi="Times New Roman" w:cs="Times New Roman"/>
          <w:szCs w:val="22"/>
        </w:rPr>
      </w:pPr>
      <w:r>
        <w:rPr>
          <w:rFonts w:cs="Times New Roman" w:ascii="Times New Roman" w:hAnsi="Times New Roman"/>
          <w:szCs w:val="22"/>
        </w:rPr>
      </w:r>
    </w:p>
    <w:p>
      <w:pPr>
        <w:pStyle w:val="Normal"/>
        <w:spacing w:lineRule="auto" w:line="480"/>
        <w:rPr>
          <w:rFonts w:ascii="Times New Roman" w:hAnsi="Times New Roman" w:cs="Times New Roman"/>
          <w:szCs w:val="22"/>
        </w:rPr>
      </w:pPr>
      <w:r>
        <w:rPr>
          <w:rFonts w:cs="Times New Roman" w:ascii="Times New Roman" w:hAnsi="Times New Roman"/>
          <w:szCs w:val="22"/>
        </w:rPr>
        <w:t>Interpretation: Adults with chronic medical conditions, and an increasing number of conditions, are more likely to report an unmet health care need.  Whether these unmet needs are associated with worse outcomes, and whether interventions targeted to address these needs may improve outcomes for Canadians with chronic disease, remains to be determined.</w:t>
      </w:r>
    </w:p>
    <w:p>
      <w:pPr>
        <w:pStyle w:val="Normal"/>
        <w:spacing w:lineRule="auto" w:line="480"/>
        <w:rPr>
          <w:rFonts w:ascii="Times New Roman" w:hAnsi="Times New Roman" w:cs="Times New Roman"/>
          <w:szCs w:val="20"/>
        </w:rPr>
      </w:pPr>
      <w:r>
        <w:rPr>
          <w:rFonts w:cs="Times New Roman" w:ascii="Times New Roman" w:hAnsi="Times New Roman"/>
          <w:szCs w:val="20"/>
        </w:rPr>
      </w:r>
    </w:p>
    <w:p>
      <w:pPr>
        <w:pStyle w:val="Normal"/>
        <w:spacing w:lineRule="auto" w:line="480"/>
        <w:rPr/>
      </w:pPr>
      <w:r>
        <w:rPr>
          <w:rFonts w:cs="Times New Roman" w:ascii="Times New Roman" w:hAnsi="Times New Roman"/>
          <w:szCs w:val="20"/>
        </w:rPr>
        <w:t>Abstract word count: 252</w:t>
      </w:r>
    </w:p>
    <w:p>
      <w:pPr>
        <w:pStyle w:val="Normal"/>
        <w:spacing w:lineRule="auto" w:line="480"/>
        <w:rPr>
          <w:rFonts w:ascii="Times New Roman" w:hAnsi="Times New Roman" w:cs="Times New Roman"/>
          <w:szCs w:val="20"/>
        </w:rPr>
      </w:pPr>
      <w:r>
        <w:rPr>
          <w:rFonts w:cs="Times New Roman" w:ascii="Times New Roman" w:hAnsi="Times New Roman"/>
          <w:szCs w:val="20"/>
        </w:rPr>
        <w:t>Manuscript word count (excluding abstract, acknowledgements, tables, and references): 2694</w:t>
      </w:r>
    </w:p>
    <w:p>
      <w:pPr>
        <w:pStyle w:val="Normal"/>
        <w:spacing w:lineRule="auto" w:line="480"/>
        <w:rPr>
          <w:rFonts w:ascii="Times New Roman" w:hAnsi="Times New Roman" w:cs="Times New Roman"/>
          <w:szCs w:val="20"/>
        </w:rPr>
      </w:pPr>
      <w:r>
        <w:rPr>
          <w:rFonts w:cs="Times New Roman" w:ascii="Times New Roman" w:hAnsi="Times New Roman"/>
          <w:szCs w:val="20"/>
        </w:rPr>
        <w:t>Tables: 5</w:t>
      </w:r>
    </w:p>
    <w:p>
      <w:pPr>
        <w:pStyle w:val="Normal"/>
        <w:spacing w:lineRule="auto" w:line="480"/>
        <w:rPr>
          <w:rFonts w:ascii="Times New Roman" w:hAnsi="Times New Roman" w:cs="Times New Roman"/>
        </w:rPr>
      </w:pPr>
      <w:r>
        <w:rPr>
          <w:rFonts w:cs="Times New Roman" w:ascii="Times New Roman" w:hAnsi="Times New Roman"/>
          <w:szCs w:val="20"/>
        </w:rPr>
        <w:t>Appendices: 4</w:t>
      </w:r>
      <w:r>
        <w:br w:type="page"/>
      </w:r>
    </w:p>
    <w:p>
      <w:pPr>
        <w:pStyle w:val="Normal"/>
        <w:spacing w:lineRule="auto" w:line="480"/>
        <w:rPr>
          <w:rFonts w:ascii="Times New Roman" w:hAnsi="Times New Roman" w:cs="Times New Roman"/>
        </w:rPr>
      </w:pPr>
      <w:r>
        <w:rPr>
          <w:rFonts w:cs="Times New Roman" w:ascii="Times New Roman" w:hAnsi="Times New Roman"/>
          <w:b/>
        </w:rPr>
        <w:t>INTRODUCTION:</w:t>
      </w:r>
    </w:p>
    <w:p>
      <w:pPr>
        <w:pStyle w:val="Normal"/>
        <w:spacing w:lineRule="auto" w:line="480"/>
        <w:rPr>
          <w:rFonts w:ascii="Times New Roman" w:hAnsi="Times New Roman" w:cs="Times New Roman"/>
        </w:rPr>
      </w:pPr>
      <w:r>
        <w:rPr>
          <w:rFonts w:cs="Times New Roman" w:ascii="Times New Roman" w:hAnsi="Times New Roman"/>
        </w:rPr>
        <w:t>The economic and health impact of chronic medical conditions are a major concern in Canada and abroad.[</w:t>
      </w:r>
      <w:r>
        <w:fldChar w:fldCharType="begin"/>
      </w:r>
      <w:r>
        <w:instrText> ADDIN EN.CITE </w:instrText>
      </w:r>
      <w:r>
        <w:fldChar w:fldCharType="separate"/>
      </w:r>
      <w:bookmarkStart w:id="0" w:name="__Fieldmark__706_1322453857"/>
      <w:r>
        <w:rPr>
          <w:rFonts w:cs="Times New Roman" w:ascii="Times New Roman" w:hAnsi="Times New Roman"/>
          <w:lang w:val="en-CA" w:eastAsia="en-CA"/>
        </w:rPr>
        <w:t>1-6</w:t>
      </w:r>
      <w:r>
        <w:rPr>
          <w:rFonts w:cs="Times New Roman" w:ascii="Times New Roman" w:hAnsi="Times New Roman"/>
          <w:lang w:val="en-CA" w:eastAsia="en-CA"/>
        </w:rPr>
      </w:r>
      <w:r>
        <w:fldChar w:fldCharType="end"/>
      </w:r>
      <w:bookmarkEnd w:id="0"/>
      <w:r>
        <w:rPr>
          <w:rFonts w:cs="Times New Roman" w:ascii="Times New Roman" w:hAnsi="Times New Roman"/>
        </w:rPr>
        <w:t>] Approximately 1 in 3 Canadians have one or more chronic diseases including diabetes, hypertension, arthritis, and heart disease [</w:t>
      </w:r>
      <w:r>
        <w:fldChar w:fldCharType="begin"/>
      </w:r>
      <w:r>
        <w:instrText> ADDIN EN.CITE </w:instrText>
      </w:r>
      <w:r>
        <w:fldChar w:fldCharType="separate"/>
      </w:r>
      <w:bookmarkStart w:id="1" w:name="__Fieldmark__707_1322453857"/>
      <w:r>
        <w:rPr>
          <w:rFonts w:cs="Times New Roman" w:ascii="Times New Roman" w:hAnsi="Times New Roman"/>
          <w:lang w:val="en-CA" w:eastAsia="en-CA"/>
        </w:rPr>
        <w:t>1, 4, 7</w:t>
      </w:r>
      <w:r>
        <w:rPr>
          <w:rFonts w:cs="Times New Roman" w:ascii="Times New Roman" w:hAnsi="Times New Roman"/>
          <w:lang w:val="en-CA" w:eastAsia="en-CA"/>
        </w:rPr>
      </w:r>
      <w:r>
        <w:fldChar w:fldCharType="end"/>
      </w:r>
      <w:bookmarkEnd w:id="1"/>
      <w:r>
        <w:rPr>
          <w:rFonts w:cs="Times New Roman" w:ascii="Times New Roman" w:hAnsi="Times New Roman"/>
        </w:rPr>
        <w:t>] and the direct cost associated with management of these conditions exceeds $40 billion/yr.[</w:t>
      </w:r>
      <w:r>
        <w:fldChar w:fldCharType="begin"/>
      </w:r>
      <w:r>
        <w:instrText> ADDIN EN.CITE &lt;EndNote&gt;&lt;Cite&gt;&lt;Author&gt;Mirolla&lt;/Author&gt;&lt;Year&gt;2004&lt;/Year&gt;&lt;RecNum&gt;35&lt;/RecNum&gt;&lt;record&gt;&lt;rec-number&gt;35&lt;/rec-number&gt;&lt;foreign-keys&gt;&lt;key app="EN" db-id="e5fpsa5fyxr9woevf57vvsrhsft2eprs2dre"&gt;35&lt;/key&gt;&lt;/foreign-keys&gt;&lt;ref-type name="Report"&gt;27&lt;/ref-type&gt;&lt;contributors&gt;&lt;authors&gt;&lt;author&gt;Mirolla, M&lt;/author&gt;&lt;/authors&gt;&lt;/contributors&gt;&lt;titles&gt;&lt;title&gt;The cost of chronic disease in Canada&lt;/title&gt;&lt;/titles&gt;&lt;dates&gt;&lt;year&gt;2004&lt;/year&gt;&lt;/dates&gt;&lt;publisher&gt;The Chronic Disease Prevention Alliance of Canada&lt;/publisher&gt;&lt;urls&gt;&lt;/urls&gt;&lt;/record&gt;&lt;/Cite&gt;&lt;/EndNote&gt;</w:instrText>
      </w:r>
      <w:r>
        <w:fldChar w:fldCharType="separate"/>
      </w:r>
      <w:bookmarkStart w:id="2" w:name="__Fieldmark__708_1322453857"/>
      <w:r>
        <w:rPr>
          <w:rFonts w:cs="Times New Roman" w:ascii="Times New Roman" w:hAnsi="Times New Roman"/>
          <w:lang w:val="en-CA" w:eastAsia="en-CA"/>
        </w:rPr>
        <w:t>5</w:t>
      </w:r>
      <w:r>
        <w:rPr>
          <w:rFonts w:cs="Times New Roman" w:ascii="Times New Roman" w:hAnsi="Times New Roman"/>
          <w:lang w:val="en-CA" w:eastAsia="en-CA"/>
        </w:rPr>
      </w:r>
      <w:r>
        <w:fldChar w:fldCharType="end"/>
      </w:r>
      <w:bookmarkEnd w:id="2"/>
      <w:r>
        <w:rPr>
          <w:rFonts w:cs="Times New Roman" w:ascii="Times New Roman" w:hAnsi="Times New Roman"/>
        </w:rPr>
        <w:t>] Furthermore, people with chronic disease use a disproportionate amount of health care resources compared to those with no long-term health problems.[</w:t>
      </w:r>
      <w:r>
        <w:fldChar w:fldCharType="begin"/>
      </w:r>
      <w:r>
        <w:instrText> ADDIN EN.CITE </w:instrText>
      </w:r>
      <w:r>
        <w:fldChar w:fldCharType="separate"/>
      </w:r>
      <w:bookmarkStart w:id="3" w:name="__Fieldmark__709_1322453857"/>
      <w:r>
        <w:rPr>
          <w:rFonts w:cs="Times New Roman" w:ascii="Times New Roman" w:hAnsi="Times New Roman"/>
          <w:lang w:val="en-CA" w:eastAsia="en-CA"/>
        </w:rPr>
        <w:t>1, 3</w:t>
      </w:r>
      <w:r>
        <w:rPr>
          <w:rFonts w:cs="Times New Roman" w:ascii="Times New Roman" w:hAnsi="Times New Roman"/>
          <w:lang w:val="en-CA" w:eastAsia="en-CA"/>
        </w:rPr>
      </w:r>
      <w:r>
        <w:fldChar w:fldCharType="end"/>
      </w:r>
      <w:bookmarkEnd w:id="3"/>
      <w:r>
        <w:rPr>
          <w:rFonts w:cs="Times New Roman" w:ascii="Times New Roman" w:hAnsi="Times New Roman"/>
        </w:rPr>
        <w:t>] This economic burden is further magnified among subjects with multiple chronic diseases, with health resource use and associated costs increasing with the number of conditions present.[</w:t>
      </w:r>
      <w:r>
        <w:fldChar w:fldCharType="begin"/>
      </w:r>
      <w:r>
        <w:instrText> ADDIN EN.CITE &lt;EndNote&gt;&lt;Cite&gt;&lt;Author&gt;Wolff&lt;/Author&gt;&lt;Year&gt;2002&lt;/Year&gt;&lt;RecNum&gt;9&lt;/RecNum&gt;&lt;record&gt;&lt;rec-number&gt;9&lt;/rec-number&gt;&lt;foreign-keys&gt;&lt;key app="EN" db-id="e5fpsa5fyxr9woevf57vvsrhsft2eprs2dre"&gt;9&lt;/key&gt;&lt;/foreign-keys&gt;&lt;ref-type name="Journal Article"&gt;17&lt;/ref-type&gt;&lt;contributors&gt;&lt;authors&gt;&lt;author&gt;Wolff, J. L.&lt;/author&gt;&lt;author&gt;Starfield, B.&lt;/author&gt;&lt;author&gt;Anderson, G.&lt;/author&gt;&lt;/authors&gt;&lt;/contributors&gt;&lt;auth-address&gt;Department of Health Policy and Management, The Johns Hopkins University Bloomberg School of Public Health, 624 N Broadway, Room 304, Baltimore, MD 21205, USA.&lt;/auth-address&gt;&lt;titles&gt;&lt;title&gt;Prevalence, expenditures, and complications of multiple chronic conditions in the elderly&lt;/title&gt;&lt;secondary-title&gt;Arch Intern Med&lt;/secondary-title&gt;&lt;/titles&gt;&lt;periodical&gt;&lt;full-title&gt;Arch Intern Med&lt;/full-title&gt;&lt;/periodical&gt;&lt;pages&gt;2269-76&lt;/pages&gt;&lt;volume&gt;162&lt;/volume&gt;&lt;number&gt;20&lt;/number&gt;&lt;edition&gt;2002/11/07&lt;/edition&gt;&lt;keywords&gt;&lt;keyword&gt;Age Factors&lt;/keyword&gt;&lt;keyword&gt;Aged&lt;/keyword&gt;&lt;keyword&gt;Ambulatory Care/economics/statistics &amp;amp; numerical data&lt;/keyword&gt;&lt;keyword&gt;Chronic Disease/*economics/*epidemiology/therapy&lt;/keyword&gt;&lt;keyword&gt;*Comorbidity&lt;/keyword&gt;&lt;keyword&gt;Cross-Sectional Studies&lt;/keyword&gt;&lt;keyword&gt;Female&lt;/keyword&gt;&lt;keyword&gt;Health Expenditures/*statistics &amp;amp; numerical data&lt;/keyword&gt;&lt;keyword&gt;Hospitalization/economics/statistics &amp;amp; numerical data&lt;/keyword&gt;&lt;keyword&gt;Humans&lt;/keyword&gt;&lt;keyword&gt;Male&lt;/keyword&gt;&lt;keyword&gt;Prevalence&lt;/keyword&gt;&lt;keyword&gt;Regression Analysis&lt;/keyword&gt;&lt;keyword&gt;Risk Factors&lt;/keyword&gt;&lt;keyword&gt;Sex Factors&lt;/keyword&gt;&lt;/keywords&gt;&lt;dates&gt;&lt;year&gt;2002&lt;/year&gt;&lt;pub-dates&gt;&lt;date&gt;Nov 11&lt;/date&gt;&lt;/pub-dates&gt;&lt;/dates&gt;&lt;isbn&gt;0003-9926 (Print)&amp;#xD;0003-9926 (Linking)&lt;/isbn&gt;&lt;accession-num&gt;12418941&lt;/accession-num&gt;&lt;urls&gt;&lt;related-urls&gt;&lt;url&gt;http://www.ncbi.nlm.nih.gov/entrez/query.fcgi?cmd=Retrieve&amp;amp;db=PubMed&amp;amp;dopt=Citation&amp;amp;list_uids=12418941&lt;/url&gt;&lt;/related-urls&gt;&lt;/urls&gt;&lt;electronic-resource-num&gt;ioi20083 [pii]&lt;/electronic-resource-num&gt;&lt;language&gt;eng&lt;/language&gt;&lt;/record&gt;&lt;/Cite&gt;&lt;/EndNote&gt;</w:instrText>
      </w:r>
      <w:r>
        <w:fldChar w:fldCharType="separate"/>
      </w:r>
      <w:bookmarkStart w:id="4" w:name="__Fieldmark__710_1322453857"/>
      <w:r>
        <w:rPr>
          <w:rFonts w:cs="Times New Roman" w:ascii="Times New Roman" w:hAnsi="Times New Roman"/>
          <w:lang w:val="en-CA" w:eastAsia="en-CA"/>
        </w:rPr>
        <w:t>8</w:t>
      </w:r>
      <w:r>
        <w:rPr>
          <w:rFonts w:cs="Times New Roman" w:ascii="Times New Roman" w:hAnsi="Times New Roman"/>
          <w:lang w:val="en-CA" w:eastAsia="en-CA"/>
        </w:rPr>
      </w:r>
      <w:r>
        <w:fldChar w:fldCharType="end"/>
      </w:r>
      <w:bookmarkEnd w:id="4"/>
      <w:r>
        <w:rPr>
          <w:rFonts w:cs="Times New Roman" w:ascii="Times New Roman" w:hAnsi="Times New Roman"/>
        </w:rPr>
        <w:t>]</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480"/>
        <w:rPr>
          <w:rFonts w:ascii="Times New Roman" w:hAnsi="Times New Roman" w:cs="Times New Roman"/>
        </w:rPr>
      </w:pPr>
      <w:r>
        <w:rPr>
          <w:rFonts w:cs="Times New Roman" w:ascii="Times New Roman" w:hAnsi="Times New Roman"/>
          <w:szCs w:val="20"/>
        </w:rPr>
        <w:t>Consequently, improving care for patients with chronic disease has become a major focus.[</w:t>
      </w:r>
      <w:r>
        <w:fldChar w:fldCharType="begin"/>
      </w:r>
      <w:r>
        <w:instrText> ADDIN EN.CITE </w:instrText>
      </w:r>
      <w:r>
        <w:fldChar w:fldCharType="separate"/>
      </w:r>
      <w:bookmarkStart w:id="5" w:name="__Fieldmark__711_1322453857"/>
      <w:r>
        <w:rPr>
          <w:rFonts w:cs="Times New Roman" w:ascii="Times New Roman" w:hAnsi="Times New Roman"/>
          <w:szCs w:val="20"/>
          <w:lang w:val="en-CA" w:eastAsia="en-CA"/>
        </w:rPr>
        <w:t>9-14</w:t>
      </w:r>
      <w:r>
        <w:rPr>
          <w:rFonts w:cs="Times New Roman" w:ascii="Times New Roman" w:hAnsi="Times New Roman"/>
          <w:szCs w:val="20"/>
          <w:lang w:val="en-CA" w:eastAsia="en-CA"/>
        </w:rPr>
      </w:r>
      <w:r>
        <w:fldChar w:fldCharType="end"/>
      </w:r>
      <w:bookmarkEnd w:id="5"/>
      <w:r>
        <w:rPr>
          <w:rFonts w:cs="Times New Roman" w:ascii="Times New Roman" w:hAnsi="Times New Roman"/>
          <w:szCs w:val="20"/>
        </w:rPr>
        <w:t>] Disease management programs, disease-specific treatments, and patient education efforts have been developed to prevent disease progression and improve management.[</w:t>
      </w:r>
      <w:r>
        <w:fldChar w:fldCharType="begin"/>
      </w:r>
      <w:r>
        <w:instrText> ADDIN EN.CITE </w:instrText>
      </w:r>
      <w:r>
        <w:fldChar w:fldCharType="separate"/>
      </w:r>
      <w:bookmarkStart w:id="6" w:name="__Fieldmark__712_1322453857"/>
      <w:r>
        <w:rPr>
          <w:rFonts w:cs="Times New Roman" w:ascii="Times New Roman" w:hAnsi="Times New Roman"/>
          <w:szCs w:val="20"/>
          <w:lang w:val="en-CA" w:eastAsia="en-CA"/>
        </w:rPr>
        <w:t>10, 12</w:t>
      </w:r>
      <w:r>
        <w:rPr>
          <w:rFonts w:cs="Times New Roman" w:ascii="Times New Roman" w:hAnsi="Times New Roman"/>
          <w:szCs w:val="20"/>
          <w:lang w:val="en-CA" w:eastAsia="en-CA"/>
        </w:rPr>
      </w:r>
      <w:r>
        <w:fldChar w:fldCharType="end"/>
      </w:r>
      <w:bookmarkEnd w:id="6"/>
      <w:r>
        <w:rPr>
          <w:rFonts w:cs="Times New Roman" w:ascii="Times New Roman" w:hAnsi="Times New Roman"/>
          <w:szCs w:val="20"/>
        </w:rPr>
        <w:t>] Despite the availability of such resources, many Canadians still do not receive adequate care for long-term medical conditions.[</w:t>
      </w:r>
      <w:r>
        <w:fldChar w:fldCharType="begin"/>
      </w:r>
      <w:r>
        <w:instrText> ADDIN EN.CITE </w:instrText>
      </w:r>
      <w:r>
        <w:fldChar w:fldCharType="separate"/>
      </w:r>
      <w:bookmarkStart w:id="7" w:name="__Fieldmark__713_1322453857"/>
      <w:r>
        <w:rPr>
          <w:rFonts w:cs="Times New Roman" w:ascii="Times New Roman" w:hAnsi="Times New Roman"/>
          <w:szCs w:val="20"/>
          <w:lang w:val="en-CA" w:eastAsia="en-CA"/>
        </w:rPr>
        <w:t>15, 16</w:t>
      </w:r>
      <w:r>
        <w:rPr>
          <w:rFonts w:cs="Times New Roman" w:ascii="Times New Roman" w:hAnsi="Times New Roman"/>
          <w:szCs w:val="20"/>
          <w:lang w:val="en-CA" w:eastAsia="en-CA"/>
        </w:rPr>
      </w:r>
      <w:r>
        <w:fldChar w:fldCharType="end"/>
      </w:r>
      <w:bookmarkEnd w:id="7"/>
      <w:r>
        <w:rPr>
          <w:rFonts w:cs="Times New Roman" w:ascii="Times New Roman" w:hAnsi="Times New Roman"/>
          <w:szCs w:val="20"/>
        </w:rPr>
        <w:t>] Approximately 1 in 3 Canadians with diabetes report not having recommended tests for effective diabetes care and 1 in 5 adults with hypertension are not receiving treatment for blood pressure control.[</w:t>
      </w:r>
      <w:r>
        <w:fldChar w:fldCharType="begin"/>
      </w:r>
      <w:r>
        <w:instrText> ADDIN EN.CITE </w:instrText>
      </w:r>
      <w:r>
        <w:fldChar w:fldCharType="separate"/>
      </w:r>
      <w:bookmarkStart w:id="8" w:name="__Fieldmark__714_1322453857"/>
      <w:r>
        <w:rPr>
          <w:rFonts w:cs="Times New Roman" w:ascii="Times New Roman" w:hAnsi="Times New Roman"/>
          <w:szCs w:val="20"/>
          <w:lang w:val="en-CA" w:eastAsia="en-CA"/>
        </w:rPr>
        <w:t>17, 18</w:t>
      </w:r>
      <w:r>
        <w:rPr>
          <w:rFonts w:cs="Times New Roman" w:ascii="Times New Roman" w:hAnsi="Times New Roman"/>
          <w:szCs w:val="20"/>
          <w:lang w:val="en-CA" w:eastAsia="en-CA"/>
        </w:rPr>
      </w:r>
      <w:r>
        <w:fldChar w:fldCharType="end"/>
      </w:r>
      <w:bookmarkEnd w:id="8"/>
      <w:r>
        <w:rPr>
          <w:rFonts w:cs="Times New Roman" w:ascii="Times New Roman" w:hAnsi="Times New Roman"/>
          <w:szCs w:val="20"/>
        </w:rPr>
        <w:t>] One reason for this may be related to limited accessibility or other potential barriers to care.[</w:t>
      </w:r>
      <w:r>
        <w:fldChar w:fldCharType="begin"/>
      </w:r>
      <w:r>
        <w:instrText> ADDIN EN.CITE &lt;EndNote&gt;&lt;Cite&gt;&lt;Author&gt;Sibley&lt;/Author&gt;&lt;Year&gt;2010&lt;/Year&gt;&lt;RecNum&gt;14&lt;/RecNum&gt;&lt;record&gt;&lt;rec-number&gt;14&lt;/rec-number&gt;&lt;foreign-keys&gt;&lt;key app="EN" db-id="e5fpsa5fyxr9woevf57vvsrhsft2eprs2dre"&gt;14&lt;/key&gt;&lt;/foreign-keys&gt;&lt;ref-type name="Journal Article"&gt;17&lt;/ref-type&gt;&lt;contributors&gt;&lt;authors&gt;&lt;author&gt;Sibley, L. M.&lt;/author&gt;&lt;author&gt;Glazier, R. H.&lt;/author&gt;&lt;/authors&gt;&lt;/contributors&gt;&lt;auth-address&gt;Institute for Clinical Evaluative Sciences (ICES), Health System Performance Research Network, Department of Health Policy, Management, and Evaluation, University of Toronto, and the Centre for Research on Inner City Health, St. Michael&amp;apos;s Hospital, Toronto, Ontario.&lt;/auth-address&gt;&lt;titles&gt;&lt;title&gt;Many Canadians feel healthcare needs are not being met&lt;/title&gt;&lt;secondary-title&gt;Healthc Q&lt;/secondary-title&gt;&lt;/titles&gt;&lt;periodical&gt;&lt;full-title&gt;Healthc Q&lt;/full-title&gt;&lt;/periodical&gt;&lt;pages&gt;19-22&lt;/pages&gt;&lt;volume&gt;13&lt;/volume&gt;&lt;number&gt;3&lt;/number&gt;&lt;edition&gt;2010/06/05&lt;/edition&gt;&lt;keywords&gt;&lt;keyword&gt;Adult&lt;/keyword&gt;&lt;keyword&gt;Aged&lt;/keyword&gt;&lt;keyword&gt;Canada&lt;/keyword&gt;&lt;keyword&gt;Health Care Surveys&lt;/keyword&gt;&lt;keyword&gt;*Health Services Accessibility&lt;/keyword&gt;&lt;keyword&gt;*Health Services Needs and Demand&lt;/keyword&gt;&lt;keyword&gt;Humans&lt;/keyword&gt;&lt;keyword&gt;Middle Aged&lt;/keyword&gt;&lt;keyword&gt;Young Adult&lt;/keyword&gt;&lt;/keywords&gt;&lt;dates&gt;&lt;year&gt;2010&lt;/year&gt;&lt;/dates&gt;&lt;isbn&gt;1710-2774 (Print)&amp;#xD;1710-2774 (Linking)&lt;/isbn&gt;&lt;accession-num&gt;20523146&lt;/accession-num&gt;&lt;urls&gt;&lt;related-urls&gt;&lt;url&gt;http://www.ncbi.nlm.nih.gov/entrez/query.fcgi?cmd=Retrieve&amp;amp;db=PubMed&amp;amp;dopt=Citation&amp;amp;list_uids=20523146&lt;/url&gt;&lt;/related-urls&gt;&lt;/urls&gt;&lt;language&gt;eng&lt;/language&gt;&lt;/record&gt;&lt;/Cite&gt;&lt;/EndNote&gt;</w:instrText>
      </w:r>
      <w:r>
        <w:fldChar w:fldCharType="separate"/>
      </w:r>
      <w:bookmarkStart w:id="9" w:name="__Fieldmark__715_1322453857"/>
      <w:r>
        <w:rPr>
          <w:rFonts w:cs="Times New Roman" w:ascii="Times New Roman" w:hAnsi="Times New Roman"/>
          <w:szCs w:val="20"/>
        </w:rPr>
        <w:t>19</w:t>
      </w:r>
      <w:r>
        <w:rPr>
          <w:rFonts w:cs="Times New Roman" w:ascii="Times New Roman" w:hAnsi="Times New Roman"/>
          <w:szCs w:val="20"/>
        </w:rPr>
      </w:r>
      <w:r>
        <w:fldChar w:fldCharType="end"/>
      </w:r>
      <w:bookmarkEnd w:id="9"/>
      <w:r>
        <w:rPr>
          <w:rFonts w:cs="Times New Roman" w:ascii="Times New Roman" w:hAnsi="Times New Roman"/>
          <w:szCs w:val="20"/>
        </w:rPr>
        <w:t xml:space="preserve">] Identifying these barriers is important from a health services delivery standpoint, as the elimination of modifiable barriers to care may ultimately improve health outcomes for Canadians with chronic disease. </w:t>
      </w:r>
    </w:p>
    <w:p>
      <w:pPr>
        <w:pStyle w:val="Normal"/>
        <w:spacing w:lineRule="auto" w:line="480"/>
        <w:rPr>
          <w:rFonts w:ascii="Times New Roman" w:hAnsi="Times New Roman" w:cs="Times New Roman"/>
          <w:szCs w:val="20"/>
        </w:rPr>
      </w:pPr>
      <w:r>
        <w:rPr>
          <w:rFonts w:cs="Times New Roman" w:ascii="Times New Roman" w:hAnsi="Times New Roman"/>
          <w:szCs w:val="20"/>
        </w:rPr>
      </w:r>
    </w:p>
    <w:p>
      <w:pPr>
        <w:pStyle w:val="Normal"/>
        <w:spacing w:lineRule="auto" w:line="480"/>
        <w:rPr>
          <w:rFonts w:ascii="Times New Roman" w:hAnsi="Times New Roman" w:cs="Times New Roman"/>
        </w:rPr>
      </w:pPr>
      <w:r>
        <w:rPr>
          <w:rFonts w:cs="Times New Roman" w:ascii="Times New Roman" w:hAnsi="Times New Roman"/>
          <w:szCs w:val="20"/>
        </w:rPr>
        <w:t>Preliminary studies have shown that patients with chronic medical conditions are more likely to report a perceived unmet healthcare need – a commonly used indicator of inadequate access to care.[</w:t>
      </w:r>
      <w:r>
        <w:fldChar w:fldCharType="begin"/>
      </w:r>
      <w:r>
        <w:instrText> ADDIN EN.CITE </w:instrText>
      </w:r>
      <w:r>
        <w:fldChar w:fldCharType="separate"/>
      </w:r>
      <w:bookmarkStart w:id="10" w:name="__Fieldmark__716_1322453857"/>
      <w:r>
        <w:rPr>
          <w:rFonts w:cs="Times New Roman" w:ascii="Times New Roman" w:hAnsi="Times New Roman"/>
          <w:szCs w:val="20"/>
          <w:lang w:val="en-CA" w:eastAsia="en-CA"/>
        </w:rPr>
        <w:t>19-23</w:t>
      </w:r>
      <w:r>
        <w:rPr>
          <w:rFonts w:cs="Times New Roman" w:ascii="Times New Roman" w:hAnsi="Times New Roman"/>
          <w:szCs w:val="20"/>
          <w:lang w:val="en-CA" w:eastAsia="en-CA"/>
        </w:rPr>
      </w:r>
      <w:r>
        <w:fldChar w:fldCharType="end"/>
      </w:r>
      <w:bookmarkEnd w:id="10"/>
      <w:r>
        <w:rPr>
          <w:rFonts w:cs="Times New Roman" w:ascii="Times New Roman" w:hAnsi="Times New Roman"/>
          <w:szCs w:val="20"/>
        </w:rPr>
        <w:t>] However these studies have been limited by a broad definition of chronic disease and have not assessed whether the type or number of chronic conditions have an influence on reported barriers to care.[</w:t>
      </w:r>
      <w:r>
        <w:fldChar w:fldCharType="begin"/>
      </w:r>
      <w:r>
        <w:instrText> ADDIN EN.CITE &lt;EndNote&gt;&lt;Cite&gt;&lt;Author&gt;Sibley&lt;/Author&gt;&lt;Year&gt;2009&lt;/Year&gt;&lt;RecNum&gt;15&lt;/RecNum&gt;&lt;record&gt;&lt;rec-number&gt;15&lt;/rec-number&gt;&lt;foreign-keys&gt;&lt;key app="EN" db-id="e5fpsa5fyxr9woevf57vvsrhsft2eprs2dre"&gt;15&lt;/key&gt;&lt;/foreign-keys&gt;&lt;ref-type name="Journal Article"&gt;17&lt;/ref-type&gt;&lt;contributors&gt;&lt;authors&gt;&lt;author&gt;Sibley, L. M.&lt;/author&gt;&lt;author&gt;Glazier, R. H.&lt;/author&gt;&lt;/authors&gt;&lt;/contributors&gt;&lt;auth-address&gt;Postdoctoral Fellow, Institute for Clinical Evaluative Sciences, Health System Performance Research Network, Department of Health Policy, Management and Evaluation, University of Toronto, Toronto, ON.&lt;/auth-address&gt;&lt;titles&gt;&lt;title&gt;Reasons for self-reported unmet healthcare needs in Canada: a population-based provincial comparison&lt;/title&gt;&lt;secondary-title&gt;Healthc Policy&lt;/secondary-title&gt;&lt;/titles&gt;&lt;periodical&gt;&lt;full-title&gt;Healthc Policy&lt;/full-title&gt;&lt;/periodical&gt;&lt;pages&gt;87-101&lt;/pages&gt;&lt;volume&gt;5&lt;/volume&gt;&lt;number&gt;1&lt;/number&gt;&lt;edition&gt;2010/08/03&lt;/edition&gt;&lt;dates&gt;&lt;year&gt;2009&lt;/year&gt;&lt;pub-dates&gt;&lt;date&gt;Aug&lt;/date&gt;&lt;/pub-dates&gt;&lt;/dates&gt;&lt;isbn&gt;1715-6572 (Print)&amp;#xD;1715-6572 (Linking)&lt;/isbn&gt;&lt;accession-num&gt;20676253&lt;/accession-num&gt;&lt;urls&gt;&lt;related-urls&gt;&lt;url&gt;http://www.ncbi.nlm.nih.gov/entrez/query.fcgi?cmd=Retrieve&amp;amp;db=PubMed&amp;amp;dopt=Citation&amp;amp;list_uids=20676253&lt;/url&gt;&lt;/related-urls&gt;&lt;/urls&gt;&lt;custom2&gt;2732657&lt;/custom2&gt;&lt;language&gt;eng&lt;/language&gt;&lt;/record&gt;&lt;/Cite&gt;&lt;/EndNote&gt;</w:instrText>
      </w:r>
      <w:r>
        <w:fldChar w:fldCharType="separate"/>
      </w:r>
      <w:bookmarkStart w:id="11" w:name="__Fieldmark__717_1322453857"/>
      <w:r>
        <w:rPr>
          <w:rFonts w:cs="Times New Roman" w:ascii="Times New Roman" w:hAnsi="Times New Roman"/>
          <w:szCs w:val="20"/>
        </w:rPr>
        <w:t>22</w:t>
      </w:r>
      <w:r>
        <w:rPr>
          <w:rFonts w:cs="Times New Roman" w:ascii="Times New Roman" w:hAnsi="Times New Roman"/>
          <w:szCs w:val="20"/>
        </w:rPr>
      </w:r>
      <w:r>
        <w:fldChar w:fldCharType="end"/>
      </w:r>
      <w:bookmarkEnd w:id="11"/>
      <w:r>
        <w:rPr>
          <w:rFonts w:cs="Times New Roman" w:ascii="Times New Roman" w:hAnsi="Times New Roman"/>
          <w:szCs w:val="20"/>
        </w:rPr>
        <w:t>] Furthermore, there is limited information on the types of unmet healthcare needs these populations experience. Given these knowledge gaps, the objectives of this study were to determine if there is an association between chronic medical conditions and unmet healthcare needs, and if an association does exist, to determine whether it varies by number and type of chronic condition present.</w:t>
      </w:r>
    </w:p>
    <w:p>
      <w:pPr>
        <w:pStyle w:val="Normal"/>
        <w:rPr>
          <w:rFonts w:ascii="Times New Roman" w:hAnsi="Times New Roman" w:cs="Times New Roman"/>
        </w:rPr>
      </w:pPr>
      <w:r>
        <w:rPr>
          <w:rFonts w:cs="Times New Roman" w:ascii="Times New Roman" w:hAnsi="Times New Roman"/>
        </w:rPr>
      </w:r>
      <w:r>
        <w:br w:type="page"/>
      </w:r>
    </w:p>
    <w:p>
      <w:pPr>
        <w:pStyle w:val="Normal"/>
        <w:spacing w:lineRule="auto" w:line="480"/>
        <w:rPr>
          <w:rFonts w:ascii="Times New Roman" w:hAnsi="Times New Roman" w:cs="Times New Roman"/>
          <w:b/>
          <w:b/>
        </w:rPr>
      </w:pPr>
      <w:r>
        <w:rPr>
          <w:rFonts w:cs="Times New Roman" w:ascii="Times New Roman" w:hAnsi="Times New Roman"/>
          <w:b/>
        </w:rPr>
        <w:t>METHODS:</w:t>
      </w:r>
    </w:p>
    <w:p>
      <w:pPr>
        <w:pStyle w:val="Normal"/>
        <w:spacing w:lineRule="auto" w:line="480"/>
        <w:rPr>
          <w:rFonts w:ascii="Times New Roman" w:hAnsi="Times New Roman" w:cs="Times New Roman"/>
          <w:b/>
          <w:b/>
        </w:rPr>
      </w:pPr>
      <w:r>
        <w:rPr>
          <w:rFonts w:cs="Times New Roman" w:ascii="Times New Roman" w:hAnsi="Times New Roman"/>
          <w:b/>
        </w:rPr>
        <w:t>Study Population</w:t>
      </w:r>
    </w:p>
    <w:p>
      <w:pPr>
        <w:pStyle w:val="Normal"/>
        <w:widowControl w:val="false"/>
        <w:autoSpaceDE w:val="false"/>
        <w:spacing w:lineRule="auto" w:line="480"/>
        <w:rPr/>
      </w:pPr>
      <w:r>
        <w:rPr>
          <w:rFonts w:cs="Times New Roman" w:ascii="Times New Roman" w:hAnsi="Times New Roman"/>
          <w:color w:val="231F20"/>
          <w:szCs w:val="19"/>
        </w:rPr>
        <w:t>We obtained data from the 2001, 2003, and 2005 cycles of the Canadian Community Health Survey (CCHS), a national cross-sectional survey conducted by Statistics Canada. This survey provides self-reported estimates of health determinants, health status and health care utilization at the health region level. The target population of the CCHS is household residents aged 12 years and older in the 10 provinces and 3 territories, but excludes those living on Indian reserves or Crown land, full-time members of the Canadian Forces, institutional residents, and some in remote areas of Canada. Details of the survey methodology have been previously published.[</w:t>
      </w:r>
      <w:r>
        <w:fldChar w:fldCharType="begin"/>
      </w:r>
      <w:r>
        <w:instrText> ADDIN EN.CITE &lt;EndNote&gt;&lt;Cite&gt;&lt;Author&gt;Beland&lt;/Author&gt;&lt;Year&gt;2002&lt;/Year&gt;&lt;RecNum&gt;34&lt;/RecNum&gt;&lt;record&gt;&lt;rec-number&gt;34&lt;/rec-number&gt;&lt;foreign-keys&gt;&lt;key app="EN" db-id="e5fpsa5fyxr9woevf57vvsrhsft2eprs2dre"&gt;34&lt;/key&gt;&lt;/foreign-keys&gt;&lt;ref-type name="Journal Article"&gt;17&lt;/ref-type&gt;&lt;contributors&gt;&lt;authors&gt;&lt;author&gt;Beland, Y.&lt;/author&gt;&lt;/authors&gt;&lt;/contributors&gt;&lt;auth-address&gt;Household Survey Methods Division, Statistics Canada, Ottawa, Ontario, K1A 0T6. belayve@statcan.ca&lt;/auth-address&gt;&lt;titles&gt;&lt;title&gt;Canadian community health survey--methodological overview&lt;/title&gt;&lt;secondary-title&gt;Health Rep&lt;/secondary-title&gt;&lt;/titles&gt;&lt;periodical&gt;&lt;full-title&gt;Health Rep&lt;/full-title&gt;&lt;/periodical&gt;&lt;pages&gt;9-14&lt;/pages&gt;&lt;volume&gt;13&lt;/volume&gt;&lt;number&gt;3&lt;/number&gt;&lt;edition&gt;2003/05/15&lt;/edition&gt;&lt;keywords&gt;&lt;keyword&gt;Canada/epidemiology&lt;/keyword&gt;&lt;keyword&gt;Cross-Sectional Studies&lt;/keyword&gt;&lt;keyword&gt;Geography&lt;/keyword&gt;&lt;keyword&gt;*Health Surveys&lt;/keyword&gt;&lt;keyword&gt;Humans&lt;/keyword&gt;&lt;keyword&gt;Population Surveillance/*methods&lt;/keyword&gt;&lt;keyword&gt;Quality Control&lt;/keyword&gt;&lt;keyword&gt;Research Design&lt;/keyword&gt;&lt;keyword&gt;Residence Characteristics&lt;/keyword&gt;&lt;keyword&gt;Selection Bias&lt;/keyword&gt;&lt;/keywords&gt;&lt;dates&gt;&lt;year&gt;2002&lt;/year&gt;&lt;/dates&gt;&lt;isbn&gt;0840-6529 (Print)&amp;#xD;0840-6529 (Linking)&lt;/isbn&gt;&lt;accession-num&gt;12743956&lt;/accession-num&gt;&lt;urls&gt;&lt;related-urls&gt;&lt;url&gt;http://www.ncbi.nlm.nih.gov/entrez/query.fcgi?cmd=Retrieve&amp;amp;db=PubMed&amp;amp;dopt=Citation&amp;amp;list_uids=12743956&lt;/url&gt;&lt;/related-urls&gt;&lt;/urls&gt;&lt;language&gt;eng&lt;/language&gt;&lt;/record&gt;&lt;/Cite&gt;&lt;/EndNote&gt;</w:instrText>
      </w:r>
      <w:r>
        <w:fldChar w:fldCharType="separate"/>
      </w:r>
      <w:bookmarkStart w:id="12" w:name="__Fieldmark__718_1322453857"/>
      <w:r>
        <w:rPr>
          <w:rFonts w:cs="Times New Roman" w:ascii="Times New Roman" w:hAnsi="Times New Roman"/>
          <w:color w:val="231F20"/>
          <w:szCs w:val="19"/>
        </w:rPr>
        <w:t>24</w:t>
      </w:r>
      <w:r>
        <w:rPr>
          <w:rFonts w:cs="Times New Roman" w:ascii="Times New Roman" w:hAnsi="Times New Roman"/>
          <w:color w:val="231F20"/>
          <w:szCs w:val="19"/>
        </w:rPr>
      </w:r>
      <w:r>
        <w:fldChar w:fldCharType="end"/>
      </w:r>
      <w:bookmarkEnd w:id="12"/>
      <w:r>
        <w:rPr>
          <w:rFonts w:cs="Times New Roman" w:ascii="Times New Roman" w:hAnsi="Times New Roman"/>
          <w:color w:val="231F20"/>
          <w:szCs w:val="19"/>
        </w:rPr>
        <w:t xml:space="preserve">] We limited our study population to adults (18 yrs and older). </w:t>
      </w:r>
    </w:p>
    <w:p>
      <w:pPr>
        <w:pStyle w:val="Normal"/>
        <w:spacing w:lineRule="auto" w:line="480"/>
        <w:rPr>
          <w:rFonts w:ascii="Times New Roman" w:hAnsi="Times New Roman" w:cs="Georgia"/>
          <w:color w:val="000000"/>
          <w:szCs w:val="20"/>
        </w:rPr>
      </w:pPr>
      <w:r>
        <w:rPr>
          <w:rFonts w:cs="Georgia" w:ascii="Times New Roman" w:hAnsi="Times New Roman"/>
          <w:color w:val="000000"/>
          <w:szCs w:val="20"/>
        </w:rPr>
      </w:r>
    </w:p>
    <w:p>
      <w:pPr>
        <w:pStyle w:val="Normal"/>
        <w:spacing w:lineRule="auto" w:line="480"/>
        <w:rPr>
          <w:rStyle w:val="A6"/>
          <w:rFonts w:ascii="Times New Roman" w:hAnsi="Times New Roman" w:cs="Times New Roman"/>
          <w:sz w:val="24"/>
        </w:rPr>
      </w:pPr>
      <w:r>
        <w:rPr>
          <w:rStyle w:val="A6"/>
          <w:rFonts w:cs="Times New Roman" w:ascii="Times New Roman" w:hAnsi="Times New Roman"/>
          <w:b/>
          <w:sz w:val="24"/>
        </w:rPr>
        <w:t>Study Variables</w:t>
      </w:r>
    </w:p>
    <w:p>
      <w:pPr>
        <w:pStyle w:val="Normal"/>
        <w:spacing w:lineRule="auto" w:line="480"/>
        <w:rPr>
          <w:rStyle w:val="A6"/>
          <w:rFonts w:ascii="Times New Roman" w:hAnsi="Times New Roman" w:cs="Times New Roman"/>
          <w:sz w:val="24"/>
        </w:rPr>
      </w:pPr>
      <w:r>
        <w:rPr>
          <w:rStyle w:val="A6"/>
          <w:rFonts w:cs="Times New Roman" w:ascii="Times New Roman" w:hAnsi="Times New Roman"/>
          <w:i/>
          <w:sz w:val="24"/>
        </w:rPr>
        <w:t>Chronic Disease</w:t>
      </w:r>
    </w:p>
    <w:p>
      <w:pPr>
        <w:pStyle w:val="Normal"/>
        <w:spacing w:lineRule="auto" w:line="480"/>
        <w:rPr/>
      </w:pPr>
      <w:r>
        <w:rPr>
          <w:rStyle w:val="A6"/>
          <w:rFonts w:cs="Times New Roman" w:ascii="Times New Roman" w:hAnsi="Times New Roman"/>
          <w:sz w:val="24"/>
        </w:rPr>
        <w:t>Chronic medical conditions, as determined by self-report, included: arthritis, chronic obstructive pulmonary disease (COPD) or emphysema, diabetes, heart disease, hypertension, mood disorders, and stroke. The use of these conditions to define chronic conditions of interest was developed by the Health Council of Canada and represents the seven chronic medical conditions that have a high prevalence and/or high impact on health care utilization.[</w:t>
      </w:r>
      <w:r>
        <w:fldChar w:fldCharType="begin"/>
      </w:r>
      <w:r>
        <w:instrText> ADDIN EN.CITE &lt;EndNote&gt;&lt;Cite&gt;&lt;Author&gt;Canada&lt;/Author&gt;&lt;Year&gt;2007&lt;/Year&gt;&lt;RecNum&gt;13&lt;/RecNum&gt;&lt;record&gt;&lt;rec-number&gt;13&lt;/rec-number&gt;&lt;foreign-keys&gt;&lt;key app="EN" db-id="e5fpsa5fyxr9woevf57vvsrhsft2eprs2dre"&gt;13&lt;/key&gt;&lt;/foreign-keys&gt;&lt;ref-type name="Report"&gt;27&lt;/ref-type&gt;&lt;contributors&gt;&lt;authors&gt;&lt;author&gt;Health Council of Canada&lt;/author&gt;&lt;/authors&gt;&lt;/contributors&gt;&lt;titles&gt;&lt;title&gt;Population patterns of chronic health conditions in Canada: A supplement to Why Health Care Renewal Matters: Learning from Canadians with Chronic Health Conditions.&lt;/title&gt;&lt;/titles&gt;&lt;dates&gt;&lt;year&gt;2007&lt;/year&gt;&lt;/dates&gt;&lt;pub-location&gt;Toronto&lt;/pub-location&gt;&lt;publisher&gt;Health Council of Canada&lt;/publisher&gt;&lt;urls&gt;&lt;related-urls&gt;&lt;url&gt;www.healthcouncilcanada.ca&lt;/url&gt;&lt;/related-urls&gt;&lt;/urls&gt;&lt;/record&gt;&lt;/Cite&gt;&lt;Cite&gt;&lt;Author&gt;Canada&lt;/Author&gt;&lt;Year&gt;2007&lt;/Year&gt;&lt;RecNum&gt;36&lt;/RecNum&gt;&lt;record&gt;&lt;rec-number&gt;36&lt;/rec-number&gt;&lt;foreign-keys&gt;&lt;key app="EN" db-id="e5fpsa5fyxr9woevf57vvsrhsft2eprs2dre"&gt;36&lt;/key&gt;&lt;/foreign-keys&gt;&lt;ref-type name="Report"&gt;27&lt;/ref-type&gt;&lt;contributors&gt;&lt;authors&gt;&lt;author&gt;Health Council of Canada&lt;/author&gt;&lt;/authors&gt;&lt;/contributors&gt;&lt;titles&gt;&lt;title&gt;Why health care renewal matters: Learning from Canadians with chronic health conditions&lt;/title&gt;&lt;/titles&gt;&lt;dates&gt;&lt;year&gt;2007&lt;/year&gt;&lt;pub-dates&gt;&lt;date&gt;December, 2007&lt;/date&gt;&lt;/pub-dates&gt;&lt;/dates&gt;&lt;pub-location&gt;Toronto&lt;/pub-location&gt;&lt;publisher&gt;Health Council of Canada&lt;/publisher&gt;&lt;urls&gt;&lt;/urls&gt;&lt;/record&gt;&lt;/Cite&gt;&lt;/EndNote&gt;</w:instrText>
      </w:r>
      <w:r>
        <w:fldChar w:fldCharType="separate"/>
      </w:r>
      <w:bookmarkStart w:id="13" w:name="__Fieldmark__719_1322453857"/>
      <w:r>
        <w:rPr>
          <w:rStyle w:val="A6"/>
          <w:rFonts w:cs="Times New Roman" w:ascii="Times New Roman" w:hAnsi="Times New Roman"/>
          <w:sz w:val="24"/>
          <w:lang w:val="en-CA" w:eastAsia="en-CA"/>
        </w:rPr>
        <w:t>2, 3</w:t>
      </w:r>
      <w:r>
        <w:rPr>
          <w:rStyle w:val="A6"/>
          <w:rFonts w:cs="Times New Roman" w:ascii="Times New Roman" w:hAnsi="Times New Roman"/>
          <w:sz w:val="24"/>
          <w:lang w:val="en-CA" w:eastAsia="en-CA"/>
        </w:rPr>
      </w:r>
      <w:r>
        <w:fldChar w:fldCharType="end"/>
      </w:r>
      <w:bookmarkEnd w:id="13"/>
      <w:r>
        <w:rPr>
          <w:rStyle w:val="A6"/>
          <w:rFonts w:cs="Times New Roman" w:ascii="Times New Roman" w:hAnsi="Times New Roman"/>
          <w:sz w:val="24"/>
        </w:rPr>
        <w:t xml:space="preserve">] No chronic disease was defined by the absences of these seven conditions.  We further defined chronic disease based on the number of conditions reported by each respondent to identify those with multi-morbidity. </w:t>
      </w:r>
    </w:p>
    <w:p>
      <w:pPr>
        <w:pStyle w:val="Normal"/>
        <w:spacing w:lineRule="auto" w:line="480"/>
        <w:rPr>
          <w:rStyle w:val="A6"/>
          <w:rFonts w:ascii="Times New Roman" w:hAnsi="Times New Roman" w:cs="Times New Roman"/>
          <w:i/>
          <w:i/>
          <w:sz w:val="24"/>
        </w:rPr>
      </w:pPr>
      <w:r>
        <w:rPr/>
      </w:r>
    </w:p>
    <w:p>
      <w:pPr>
        <w:pStyle w:val="Normal"/>
        <w:spacing w:lineRule="auto" w:line="480"/>
        <w:rPr>
          <w:rStyle w:val="A6"/>
          <w:rFonts w:ascii="Times New Roman" w:hAnsi="Times New Roman" w:cs="Times New Roman"/>
          <w:i/>
          <w:i/>
          <w:sz w:val="24"/>
        </w:rPr>
      </w:pPr>
      <w:r>
        <w:rPr/>
      </w:r>
    </w:p>
    <w:p>
      <w:pPr>
        <w:pStyle w:val="Normal"/>
        <w:spacing w:lineRule="auto" w:line="480"/>
        <w:rPr>
          <w:rStyle w:val="A6"/>
          <w:rFonts w:ascii="Times New Roman" w:hAnsi="Times New Roman" w:cs="Times New Roman"/>
          <w:i/>
          <w:i/>
          <w:sz w:val="24"/>
        </w:rPr>
      </w:pPr>
      <w:r>
        <w:rPr/>
      </w:r>
    </w:p>
    <w:p>
      <w:pPr>
        <w:pStyle w:val="Normal"/>
        <w:spacing w:lineRule="auto" w:line="480"/>
        <w:rPr>
          <w:rStyle w:val="A6"/>
          <w:rFonts w:ascii="Times New Roman" w:hAnsi="Times New Roman" w:cs="Times New Roman"/>
          <w:sz w:val="24"/>
        </w:rPr>
      </w:pPr>
      <w:r>
        <w:rPr>
          <w:rStyle w:val="A6"/>
          <w:rFonts w:cs="Times New Roman" w:ascii="Times New Roman" w:hAnsi="Times New Roman"/>
          <w:i/>
          <w:sz w:val="24"/>
        </w:rPr>
        <w:t>Perceived unmet healthcare needs</w:t>
      </w:r>
    </w:p>
    <w:p>
      <w:pPr>
        <w:pStyle w:val="Normal"/>
        <w:spacing w:lineRule="auto" w:line="480"/>
        <w:rPr>
          <w:rFonts w:ascii="Times New Roman" w:hAnsi="Times New Roman" w:cs="Times New Roman"/>
        </w:rPr>
      </w:pPr>
      <w:r>
        <w:rPr>
          <w:rStyle w:val="A6"/>
          <w:rFonts w:cs="Times New Roman" w:ascii="Times New Roman" w:hAnsi="Times New Roman"/>
          <w:sz w:val="24"/>
        </w:rPr>
        <w:t>The outcome of interest was self-perceived unmet healthcare needs. Each respondent was asked, “During the past 12 months, was there ever a time when you felt you needed healthcare but didn’t receive it?” If a respondent answered yes to this initial question, they were prompted with a follow-up question that asked: “Thinking of the most recent time, why didn’t you get care?”</w:t>
      </w:r>
      <w:r>
        <w:rPr>
          <w:rFonts w:cs="Georgia" w:ascii="Times New Roman" w:hAnsi="Times New Roman"/>
          <w:color w:val="000000"/>
          <w:szCs w:val="11"/>
        </w:rPr>
        <w:t xml:space="preserve"> </w:t>
      </w:r>
      <w:r>
        <w:rPr>
          <w:rFonts w:cs="Times New Roman" w:ascii="Times New Roman" w:hAnsi="Times New Roman"/>
        </w:rPr>
        <w:t>Reasons for an unmet need were classified into four categories: accessibility, availability, acceptability, or personal choice, as modified from the previously described classification system developed by Chen and Hou [</w:t>
      </w:r>
      <w:r>
        <w:fldChar w:fldCharType="begin"/>
      </w:r>
      <w:r>
        <w:instrText> ADDIN EN.CITE &lt;EndNote&gt;&lt;Cite&gt;&lt;Author&gt;Chen&lt;/Author&gt;&lt;Year&gt;2002&lt;/Year&gt;&lt;RecNum&gt;20&lt;/RecNum&gt;&lt;record&gt;&lt;rec-number&gt;20&lt;/rec-number&gt;&lt;foreign-keys&gt;&lt;key app="EN" db-id="e5fpsa5fyxr9woevf57vvsrhsft2eprs2dre"&gt;20&lt;/key&gt;&lt;/foreign-keys&gt;&lt;ref-type name="Journal Article"&gt;17&lt;/ref-type&gt;&lt;contributors&gt;&lt;authors&gt;&lt;author&gt;Chen, J.&lt;/author&gt;&lt;author&gt;Hou, F.&lt;/author&gt;&lt;/authors&gt;&lt;/contributors&gt;&lt;auth-address&gt;Health Statistics Division, Statistics Canada, Ottawa, Ontario, K1A 0T6. chenjia@statcan.ca&lt;/auth-address&gt;&lt;titles&gt;&lt;title&gt;Unmet needs for health care&lt;/title&gt;&lt;secondary-title&gt;Health Rep&lt;/secondary-title&gt;&lt;/titles&gt;&lt;periodical&gt;&lt;full-title&gt;Health Rep&lt;/full-title&gt;&lt;/periodical&gt;&lt;pages&gt;23-34&lt;/pages&gt;&lt;volume&gt;13&lt;/volume&gt;&lt;number&gt;2&lt;/number&gt;&lt;edition&gt;2003/05/15&lt;/edition&gt;&lt;keywords&gt;&lt;keyword&gt;Adult&lt;/keyword&gt;&lt;keyword&gt;Aged&lt;/keyword&gt;&lt;keyword&gt;*Attitude to Health&lt;/keyword&gt;&lt;keyword&gt;Canada&lt;/keyword&gt;&lt;keyword&gt;Cross-Sectional Studies&lt;/keyword&gt;&lt;keyword&gt;Female&lt;/keyword&gt;&lt;keyword&gt;Health Care Costs&lt;/keyword&gt;&lt;keyword&gt;*Health Services Accessibility&lt;/keyword&gt;&lt;keyword&gt;*Health Services Needs and Demand&lt;/keyword&gt;&lt;keyword&gt;Humans&lt;/keyword&gt;&lt;keyword&gt;Logistic Models&lt;/keyword&gt;&lt;keyword&gt;Longitudinal Studies&lt;/keyword&gt;&lt;keyword&gt;Male&lt;/keyword&gt;&lt;keyword&gt;Middle Aged&lt;/keyword&gt;&lt;keyword&gt;Multivariate Analysis&lt;/keyword&gt;&lt;keyword&gt;*Quality of Health Care&lt;/keyword&gt;&lt;keyword&gt;Socioeconomic Factors&lt;/keyword&gt;&lt;keyword&gt;Waiting Lists&lt;/keyword&gt;&lt;/keywords&gt;&lt;dates&gt;&lt;year&gt;2002&lt;/year&gt;&lt;/dates&gt;&lt;isbn&gt;0840-6529 (Print)&amp;#xD;0840-6529 (Linking)&lt;/isbn&gt;&lt;accession-num&gt;12743954&lt;/accession-num&gt;&lt;urls&gt;&lt;related-urls&gt;&lt;url&gt;http://www.ncbi.nlm.nih.gov/entrez/query.fcgi?cmd=Retrieve&amp;amp;db=PubMed&amp;amp;dopt=Citation&amp;amp;list_uids=12743954&lt;/url&gt;&lt;/related-urls&gt;&lt;/urls&gt;&lt;language&gt;eng&lt;/language&gt;&lt;/record&gt;&lt;/Cite&gt;&lt;/EndNote&gt;</w:instrText>
      </w:r>
      <w:r>
        <w:fldChar w:fldCharType="separate"/>
      </w:r>
      <w:bookmarkStart w:id="14" w:name="__Fieldmark__720_1322453857"/>
      <w:r>
        <w:rPr>
          <w:rFonts w:cs="Times New Roman" w:ascii="Times New Roman" w:hAnsi="Times New Roman"/>
        </w:rPr>
        <w:t>20</w:t>
      </w:r>
      <w:r>
        <w:rPr>
          <w:rFonts w:cs="Times New Roman" w:ascii="Times New Roman" w:hAnsi="Times New Roman"/>
        </w:rPr>
      </w:r>
      <w:r>
        <w:fldChar w:fldCharType="end"/>
      </w:r>
      <w:bookmarkEnd w:id="14"/>
      <w:r>
        <w:rPr>
          <w:rFonts w:cs="Times New Roman" w:ascii="Times New Roman" w:hAnsi="Times New Roman"/>
        </w:rPr>
        <w:t>] (Appendix 1).</w:t>
      </w:r>
    </w:p>
    <w:p>
      <w:pPr>
        <w:pStyle w:val="Normal"/>
        <w:spacing w:lineRule="auto" w:line="480"/>
        <w:rPr>
          <w:rStyle w:val="A6"/>
          <w:rFonts w:ascii="Times New Roman" w:hAnsi="Times New Roman" w:cs="Times New Roman"/>
          <w:sz w:val="24"/>
        </w:rPr>
      </w:pPr>
      <w:r>
        <w:rPr>
          <w:rFonts w:cs="Times New Roman" w:ascii="Times New Roman" w:hAnsi="Times New Roman"/>
        </w:rPr>
      </w:r>
    </w:p>
    <w:p>
      <w:pPr>
        <w:pStyle w:val="Normal"/>
        <w:spacing w:lineRule="auto" w:line="480"/>
        <w:rPr>
          <w:rStyle w:val="A6"/>
          <w:rFonts w:ascii="Times New Roman" w:hAnsi="Times New Roman" w:cs="Times New Roman"/>
          <w:sz w:val="24"/>
        </w:rPr>
      </w:pPr>
      <w:r>
        <w:rPr>
          <w:rStyle w:val="A6"/>
          <w:rFonts w:cs="Times New Roman" w:ascii="Times New Roman" w:hAnsi="Times New Roman"/>
          <w:i/>
          <w:sz w:val="24"/>
        </w:rPr>
        <w:t>Other variables of interest</w:t>
      </w:r>
    </w:p>
    <w:p>
      <w:pPr>
        <w:pStyle w:val="Normal"/>
        <w:widowControl w:val="false"/>
        <w:autoSpaceDE w:val="false"/>
        <w:spacing w:lineRule="auto" w:line="480"/>
        <w:rPr>
          <w:rStyle w:val="A6"/>
          <w:rFonts w:ascii="Times New Roman" w:hAnsi="Times New Roman" w:cs="Times New Roman"/>
          <w:sz w:val="24"/>
        </w:rPr>
      </w:pPr>
      <w:r>
        <w:rPr>
          <w:rFonts w:cs="Times New Roman" w:ascii="Times New Roman" w:hAnsi="Times New Roman"/>
        </w:rPr>
        <w:t>Socio-demographic variables and health behaviors were selected based on the Health Behavior Model proposed by Anderson, [</w:t>
      </w:r>
      <w:r>
        <w:fldChar w:fldCharType="begin"/>
      </w:r>
      <w:r>
        <w:instrText> ADDIN EN.CITE &lt;EndNote&gt;&lt;Cite&gt;&lt;Author&gt;Andersen&lt;/Author&gt;&lt;Year&gt;1995&lt;/Year&gt;&lt;RecNum&gt;37&lt;/RecNum&gt;&lt;record&gt;&lt;rec-number&gt;37&lt;/rec-number&gt;&lt;foreign-keys&gt;&lt;key app="EN" db-id="e5fpsa5fyxr9woevf57vvsrhsft2eprs2dre"&gt;37&lt;/key&gt;&lt;/foreign-keys&gt;&lt;ref-type name="Journal Article"&gt;17&lt;/ref-type&gt;&lt;contributors&gt;&lt;authors&gt;&lt;author&gt;Andersen, R. M.&lt;/author&gt;&lt;/authors&gt;&lt;/contributors&gt;&lt;auth-address&gt;Department of Health Services, School of Public Health, UCLA 90024-1772, USA.&lt;/auth-address&gt;&lt;titles&gt;&lt;title&gt;Revisiting the behavioral model and access to medical care: does it matter?&lt;/title&gt;&lt;secondary-title&gt;J Health Soc Behav&lt;/secondary-title&gt;&lt;/titles&gt;&lt;periodical&gt;&lt;full-title&gt;J Health Soc Behav&lt;/full-title&gt;&lt;/periodical&gt;&lt;pages&gt;1-10&lt;/pages&gt;&lt;volume&gt;36&lt;/volume&gt;&lt;number&gt;1&lt;/number&gt;&lt;edition&gt;1995/03/01&lt;/edition&gt;&lt;keywords&gt;&lt;keyword&gt;Attitude to Health&lt;/keyword&gt;&lt;keyword&gt;Health Behavior&lt;/keyword&gt;&lt;keyword&gt;Health Services/utilization&lt;/keyword&gt;&lt;keyword&gt;*Health Services Accessibility&lt;/keyword&gt;&lt;keyword&gt;Humans&lt;/keyword&gt;&lt;keyword&gt;*Models, Organizational&lt;/keyword&gt;&lt;keyword&gt;*Patient Acceptance of Health Care&lt;/keyword&gt;&lt;keyword&gt;United States&lt;/keyword&gt;&lt;/keywords&gt;&lt;dates&gt;&lt;year&gt;1995&lt;/year&gt;&lt;pub-dates&gt;&lt;date&gt;Mar&lt;/date&gt;&lt;/pub-dates&gt;&lt;/dates&gt;&lt;isbn&gt;0022-1465 (Print)&amp;#xD;0022-1465 (Linking)&lt;/isbn&gt;&lt;accession-num&gt;7738325&lt;/accession-num&gt;&lt;urls&gt;&lt;related-urls&gt;&lt;url&gt;http://www.ncbi.nlm.nih.gov/entrez/query.fcgi?cmd=Retrieve&amp;amp;db=PubMed&amp;amp;dopt=Citation&amp;amp;list_uids=7738325&lt;/url&gt;&lt;/related-urls&gt;&lt;/urls&gt;&lt;language&gt;eng&lt;/language&gt;&lt;/record&gt;&lt;/Cite&gt;&lt;/EndNote&gt;</w:instrText>
      </w:r>
      <w:r>
        <w:fldChar w:fldCharType="separate"/>
      </w:r>
      <w:bookmarkStart w:id="15" w:name="__Fieldmark__721_1322453857"/>
      <w:r>
        <w:rPr>
          <w:rFonts w:cs="Times New Roman" w:ascii="Times New Roman" w:hAnsi="Times New Roman"/>
          <w:lang w:val="en-CA" w:eastAsia="en-CA"/>
        </w:rPr>
        <w:t>25</w:t>
      </w:r>
      <w:r>
        <w:rPr>
          <w:rFonts w:cs="Times New Roman" w:ascii="Times New Roman" w:hAnsi="Times New Roman"/>
          <w:lang w:val="en-CA" w:eastAsia="en-CA"/>
        </w:rPr>
      </w:r>
      <w:r>
        <w:fldChar w:fldCharType="end"/>
      </w:r>
      <w:bookmarkEnd w:id="15"/>
      <w:r>
        <w:rPr>
          <w:rFonts w:cs="Times New Roman" w:ascii="Times New Roman" w:hAnsi="Times New Roman"/>
        </w:rPr>
        <w:t>] a framework to understand determinants that affect health services use and patient satisfaction. We considered the following variables: age, sex, marital status, education, household income, immigration status, residency type (urban or rural), aboriginal status, presence of a regular family doctor, perceived health status, body mass index (BMI), smoking and drinking status, and level of physical activity.</w:t>
      </w:r>
    </w:p>
    <w:p>
      <w:pPr>
        <w:pStyle w:val="Normal"/>
        <w:spacing w:lineRule="auto" w:line="480"/>
        <w:rPr>
          <w:rStyle w:val="A6"/>
          <w:rFonts w:ascii="Times New Roman" w:hAnsi="Times New Roman" w:cs="Times New Roman"/>
          <w:b/>
          <w:b/>
          <w:sz w:val="24"/>
        </w:rPr>
      </w:pPr>
      <w:r>
        <w:rPr/>
      </w:r>
    </w:p>
    <w:p>
      <w:pPr>
        <w:pStyle w:val="Normal"/>
        <w:spacing w:lineRule="auto" w:line="480"/>
        <w:rPr>
          <w:rStyle w:val="A6"/>
          <w:rFonts w:ascii="Times New Roman" w:hAnsi="Times New Roman" w:cs="Times New Roman"/>
          <w:sz w:val="24"/>
        </w:rPr>
      </w:pPr>
      <w:r>
        <w:rPr>
          <w:rStyle w:val="A6"/>
          <w:rFonts w:cs="Times New Roman" w:ascii="Times New Roman" w:hAnsi="Times New Roman"/>
          <w:b/>
          <w:sz w:val="24"/>
        </w:rPr>
        <w:t>Statistical Analysis</w:t>
      </w:r>
    </w:p>
    <w:p>
      <w:pPr>
        <w:pStyle w:val="TextBody"/>
        <w:jc w:val="left"/>
        <w:rPr/>
      </w:pPr>
      <w:r>
        <w:rPr>
          <w:b w:val="false"/>
        </w:rPr>
        <w:t xml:space="preserve">We described respondents’ socio-demographic information and health behaviors using proportions. The proportion of respondents reporting an unmet healthcare need, and the four specific types of need, were compared across number of chronic conditions using chi-squared tests. </w:t>
      </w:r>
      <w:r>
        <w:rPr>
          <w:rFonts w:cs="Georgia"/>
          <w:b w:val="false"/>
          <w:color w:val="000000"/>
          <w:szCs w:val="20"/>
        </w:rPr>
        <w:t>All descriptive statistics were weighted to reflect the Canadian population using sampling weights provided by Statistics Canada.  When combining data from different CCHS cycles we recalculated these sampling weights to account for the fact that respondents differed between cycles using an equation provided by Statistics Canada.[</w:t>
      </w:r>
      <w:r>
        <w:fldChar w:fldCharType="begin"/>
      </w:r>
      <w:r>
        <w:instrText> ADDIN EN.CITE &lt;EndNote&gt;&lt;Cite&gt;&lt;Author&gt;Thomas&lt;/Author&gt;&lt;Year&gt;2009&lt;/Year&gt;&lt;RecNum&gt;25&lt;/RecNum&gt;&lt;record&gt;&lt;rec-number&gt;25&lt;/rec-number&gt;&lt;foreign-keys&gt;&lt;key app="EN" db-id="e5fpsa5fyxr9woevf57vvsrhsft2eprs2dre"&gt;25&lt;/key&gt;&lt;/foreign-keys&gt;&lt;ref-type name="Journal Article"&gt;17&lt;/ref-type&gt;&lt;contributors&gt;&lt;authors&gt;&lt;author&gt;Thomas, S.&lt;/author&gt;&lt;author&gt;Wannell, B.&lt;/author&gt;&lt;/authors&gt;&lt;/contributors&gt;&lt;auth-address&gt;Household Survey Methods Division, Statistics Canada, Ottawa, Ontario. Steven.Thomas@statcan.gc.ca&lt;/auth-address&gt;&lt;titles&gt;&lt;title&gt;Combining cycles of the Canadian Community Health Survey&lt;/title&gt;&lt;secondary-title&gt;Health Rep&lt;/secondary-title&gt;&lt;/titles&gt;&lt;periodical&gt;&lt;full-title&gt;Health Rep&lt;/full-title&gt;&lt;/periodical&gt;&lt;pages&gt;53-8&lt;/pages&gt;&lt;volume&gt;20&lt;/volume&gt;&lt;number&gt;1&lt;/number&gt;&lt;edition&gt;2009/04/25&lt;/edition&gt;&lt;keywords&gt;&lt;keyword&gt;Canada&lt;/keyword&gt;&lt;keyword&gt;Cross-Sectional Studies&lt;/keyword&gt;&lt;keyword&gt;Data Collection/*methods&lt;/keyword&gt;&lt;keyword&gt;*Data Interpretation, Statistical&lt;/keyword&gt;&lt;keyword&gt;*Health Surveys&lt;/keyword&gt;&lt;keyword&gt;Humans&lt;/keyword&gt;&lt;keyword&gt;Research Design&lt;/keyword&gt;&lt;/keywords&gt;&lt;dates&gt;&lt;year&gt;2009&lt;/year&gt;&lt;pub-dates&gt;&lt;date&gt;Mar&lt;/date&gt;&lt;/pub-dates&gt;&lt;/dates&gt;&lt;isbn&gt;0840-6529 (Print)&amp;#xD;0840-6529 (Linking)&lt;/isbn&gt;&lt;accession-num&gt;19388369&lt;/accession-num&gt;&lt;urls&gt;&lt;related-urls&gt;&lt;url&gt;http://www.ncbi.nlm.nih.gov/entrez/query.fcgi?cmd=Retrieve&amp;amp;db=PubMed&amp;amp;dopt=Citation&amp;amp;list_uids=19388369&lt;/url&gt;&lt;/related-urls&gt;&lt;/urls&gt;&lt;language&gt;eng&lt;/language&gt;&lt;/record&gt;&lt;/Cite&gt;&lt;/EndNote&gt;</w:instrText>
      </w:r>
      <w:r>
        <w:fldChar w:fldCharType="separate"/>
      </w:r>
      <w:bookmarkStart w:id="16" w:name="__Fieldmark__722_1322453857"/>
      <w:r>
        <w:rPr>
          <w:rFonts w:cs="Georgia"/>
          <w:b w:val="false"/>
          <w:color w:val="000000"/>
          <w:szCs w:val="20"/>
        </w:rPr>
        <w:t>26</w:t>
      </w:r>
      <w:r>
        <w:rPr>
          <w:rFonts w:cs="Georgia"/>
          <w:b w:val="false"/>
          <w:color w:val="000000"/>
          <w:szCs w:val="20"/>
        </w:rPr>
      </w:r>
      <w:r>
        <w:fldChar w:fldCharType="end"/>
      </w:r>
      <w:bookmarkEnd w:id="16"/>
      <w:r>
        <w:rPr>
          <w:rFonts w:cs="Georgia"/>
          <w:b w:val="false"/>
          <w:color w:val="000000"/>
          <w:szCs w:val="20"/>
        </w:rPr>
        <w:t>] Finally, due to the multistage sampling methodology used in the CCHS surveys, bootstrapping techniques were used to obtain estimates of variance and confidence intervals (CI).</w:t>
      </w:r>
    </w:p>
    <w:p>
      <w:pPr>
        <w:pStyle w:val="Normal"/>
        <w:widowControl w:val="false"/>
        <w:autoSpaceDE w:val="false"/>
        <w:spacing w:lineRule="auto" w:line="480"/>
        <w:rPr>
          <w:rFonts w:ascii="Times New Roman" w:hAnsi="Times New Roman" w:cs="Times New Roman"/>
          <w:b/>
          <w:b/>
          <w:color w:val="000000"/>
          <w:szCs w:val="18"/>
        </w:rPr>
      </w:pPr>
      <w:r>
        <w:rPr>
          <w:rFonts w:cs="Times New Roman" w:ascii="Times New Roman" w:hAnsi="Times New Roman"/>
          <w:b/>
          <w:color w:val="000000"/>
          <w:szCs w:val="18"/>
        </w:rPr>
      </w:r>
    </w:p>
    <w:p>
      <w:pPr>
        <w:pStyle w:val="Normal"/>
        <w:spacing w:lineRule="auto" w:line="480"/>
        <w:rPr/>
      </w:pPr>
      <w:r>
        <w:rPr>
          <w:rFonts w:cs="Times New Roman" w:ascii="Times New Roman" w:hAnsi="Times New Roman"/>
          <w:szCs w:val="18"/>
        </w:rPr>
        <w:t>To determine the relationship between chronic disease and unmet healthcare needs, we used multivariate logistic regression with backward selection techniques. We identified potential effect modifiers a priori, and interaction terms were developed for chronic disease by age and chronic disease by sex. Model fit was assessed by the likelihood ratio test.  Odds Ratios (ORs) for unmet needs were calculated for respondents with at least one of the chronic diseases compared to those with no chronic disease (reference group), adjusting for age and sex initially, and then including socio-demographic variables, health behaviors, health status, and survey cycle (to account for change across time). Age was categorized as (18-44 yrs, 45-64 yrs, 65+ yrs) and BMI was categorized into obese (BMI ≥ 30 kg/m</w:t>
      </w:r>
      <w:r>
        <w:rPr>
          <w:rFonts w:cs="Times New Roman" w:ascii="Times New Roman" w:hAnsi="Times New Roman"/>
          <w:szCs w:val="18"/>
          <w:vertAlign w:val="superscript"/>
        </w:rPr>
        <w:t>2</w:t>
      </w:r>
      <w:r>
        <w:rPr>
          <w:rFonts w:cs="Times New Roman" w:ascii="Times New Roman" w:hAnsi="Times New Roman"/>
          <w:szCs w:val="18"/>
        </w:rPr>
        <w:t>) and non-obese (&lt; 30 kg/m</w:t>
      </w:r>
      <w:r>
        <w:rPr>
          <w:rFonts w:cs="Times New Roman" w:ascii="Times New Roman" w:hAnsi="Times New Roman"/>
          <w:szCs w:val="18"/>
          <w:vertAlign w:val="superscript"/>
        </w:rPr>
        <w:t>2</w:t>
      </w:r>
      <w:r>
        <w:rPr>
          <w:rFonts w:cs="Times New Roman" w:ascii="Times New Roman" w:hAnsi="Times New Roman"/>
          <w:szCs w:val="18"/>
        </w:rPr>
        <w:t xml:space="preserve">). </w:t>
      </w:r>
      <w:r>
        <w:rPr>
          <w:rFonts w:cs="Georgia" w:ascii="Times New Roman" w:hAnsi="Times New Roman"/>
          <w:color w:val="000000"/>
          <w:szCs w:val="20"/>
        </w:rPr>
        <w:t xml:space="preserve">For household income the “missing” category was included in the model as a separate category due to the large number of respondents with missing data. </w:t>
      </w:r>
      <w:r>
        <w:rPr>
          <w:rFonts w:cs="Times New Roman" w:ascii="Times New Roman" w:hAnsi="Times New Roman"/>
          <w:szCs w:val="18"/>
        </w:rPr>
        <w:t>Similar models were developed to assess the association between chronic disease and each type of unmet need (accessibility, availability, acceptability, personal choice) amongst subjects reporting an unmet need, as well as between number of chronic conditions (none, one, two or three or more) and unmet needs.  Recognizing that respondents with and without chronic medical conditions vary substantially in terms of demographic variables and health care need, a sensitivity analysis was performed in which the study population was limited to those with chronic disease. Using respondents with one chronic condition only as the reference category, we determined the effect of multiple chronic conditions on the odds of reporting an unmet need. Finally, subgroup analyses were performed to determine if similar associations were observed in hypertensive and diabetic populations.</w:t>
      </w:r>
    </w:p>
    <w:p>
      <w:pPr>
        <w:pStyle w:val="Normal"/>
        <w:spacing w:lineRule="auto" w:line="480"/>
        <w:rPr>
          <w:rFonts w:ascii="Times New Roman" w:hAnsi="Times New Roman" w:cs="Times New Roman"/>
          <w:color w:val="000000"/>
          <w:szCs w:val="20"/>
        </w:rPr>
      </w:pPr>
      <w:r>
        <w:rPr>
          <w:rFonts w:cs="Times New Roman" w:ascii="Times New Roman" w:hAnsi="Times New Roman"/>
          <w:color w:val="000000"/>
          <w:szCs w:val="20"/>
        </w:rPr>
      </w:r>
    </w:p>
    <w:p>
      <w:pPr>
        <w:pStyle w:val="Normal"/>
        <w:spacing w:lineRule="auto" w:line="480"/>
        <w:rPr>
          <w:rStyle w:val="A6"/>
          <w:rFonts w:ascii="Times New Roman" w:hAnsi="Times New Roman" w:cs="Times New Roman"/>
          <w:sz w:val="24"/>
        </w:rPr>
      </w:pPr>
      <w:r>
        <w:rPr>
          <w:rFonts w:cs="Times New Roman" w:ascii="Times New Roman" w:hAnsi="Times New Roman"/>
          <w:color w:val="000000"/>
          <w:szCs w:val="20"/>
        </w:rPr>
        <w:t>For all statistical tests, P &lt; 0.05 was considered statistically significant. All analyses were conducted at the Prairie Regional Data Centre in Calgary, Alberta using STATA 11.0 (Statacorp, College Sta</w:t>
        <w:softHyphen/>
        <w:t>tion, TX). This study was approved by the Ethics Review Board of the Univer</w:t>
        <w:softHyphen/>
        <w:t>sity of Calgary and Statistics Canada.</w:t>
      </w:r>
      <w:r>
        <w:rPr>
          <w:rFonts w:cs="Georgia" w:ascii="Times New Roman" w:hAnsi="Times New Roman"/>
          <w:color w:val="000000"/>
          <w:szCs w:val="20"/>
        </w:rPr>
        <w:t xml:space="preserve"> </w:t>
      </w:r>
    </w:p>
    <w:p>
      <w:pPr>
        <w:pStyle w:val="Normal"/>
        <w:spacing w:lineRule="auto" w:line="480"/>
        <w:rPr>
          <w:rStyle w:val="A6"/>
          <w:rFonts w:ascii="Times New Roman" w:hAnsi="Times New Roman" w:cs="Times New Roman"/>
          <w:sz w:val="24"/>
        </w:rPr>
      </w:pPr>
      <w:r>
        <w:rPr/>
      </w:r>
      <w:r>
        <w:br w:type="page"/>
      </w:r>
    </w:p>
    <w:p>
      <w:pPr>
        <w:pStyle w:val="Normal"/>
        <w:spacing w:lineRule="auto" w:line="480"/>
        <w:rPr>
          <w:rStyle w:val="A6"/>
          <w:rFonts w:ascii="Times New Roman" w:hAnsi="Times New Roman" w:cs="Times New Roman"/>
          <w:sz w:val="24"/>
        </w:rPr>
      </w:pPr>
      <w:r>
        <w:rPr>
          <w:rStyle w:val="A6"/>
          <w:rFonts w:cs="Times New Roman" w:ascii="Times New Roman" w:hAnsi="Times New Roman"/>
          <w:b/>
          <w:sz w:val="24"/>
        </w:rPr>
        <w:t>RESULTS:</w:t>
      </w:r>
    </w:p>
    <w:p>
      <w:pPr>
        <w:pStyle w:val="Normal"/>
        <w:spacing w:lineRule="auto" w:line="480"/>
        <w:rPr/>
      </w:pPr>
      <w:r>
        <w:rPr>
          <w:rStyle w:val="A6"/>
          <w:rFonts w:cs="Times New Roman" w:ascii="Times New Roman" w:hAnsi="Times New Roman"/>
          <w:sz w:val="24"/>
        </w:rPr>
        <w:t>A total of 360,105 adult respondents from the 3 CCHS cycles were included in the analysis. The relative proportion of subjects with 1, 2, or 3 or more chronic conditions was 21.3%, 6.8% and 3.6% respectively (Table 1). Respondents with chronic disease were older, more likely to be female, had lower household incomes and levels of education compared with those with no chronic disease. Furthermore, the proportion of respondents with a regular family doctor was higher for adults with chronic disease and increased with the number of reported chronic conditions. Arthritis and hypertension were the most commonly reported chronic medical conditions (prevalence 17.8% and 15.5% respectively) followed by diabetes, heart disease, and mood disorders (Appendix 2).</w:t>
      </w:r>
    </w:p>
    <w:p>
      <w:pPr>
        <w:pStyle w:val="Normal"/>
        <w:spacing w:lineRule="auto" w:line="480"/>
        <w:rPr>
          <w:rStyle w:val="A6"/>
          <w:rFonts w:ascii="Times New Roman" w:hAnsi="Times New Roman" w:cs="Times New Roman"/>
          <w:sz w:val="24"/>
        </w:rPr>
      </w:pPr>
      <w:r>
        <w:rPr/>
      </w:r>
    </w:p>
    <w:p>
      <w:pPr>
        <w:pStyle w:val="Normal"/>
        <w:spacing w:lineRule="auto" w:line="480"/>
        <w:rPr/>
      </w:pPr>
      <w:r>
        <w:rPr>
          <w:rStyle w:val="A6"/>
          <w:rFonts w:cs="Times New Roman" w:ascii="Times New Roman" w:hAnsi="Times New Roman"/>
          <w:sz w:val="24"/>
        </w:rPr>
        <w:t>Overall, 12.2% of adult respondents reported an unmet need (Table 2). The most commonly reported type of need was related to availability (52%) followed by personal choice (32.1%). Generally, proportion of unmet needs was significantly higher in subjects with chronic medical conditions compared to those without, and increased with the number of chronic conditions present (X</w:t>
      </w:r>
      <w:r>
        <w:rPr>
          <w:rStyle w:val="A6"/>
          <w:rFonts w:cs="Times New Roman" w:ascii="Times New Roman" w:hAnsi="Times New Roman"/>
          <w:sz w:val="24"/>
          <w:vertAlign w:val="superscript"/>
        </w:rPr>
        <w:t xml:space="preserve">2 </w:t>
      </w:r>
      <w:r>
        <w:rPr>
          <w:rStyle w:val="A6"/>
          <w:rFonts w:cs="Times New Roman" w:ascii="Times New Roman" w:hAnsi="Times New Roman"/>
          <w:sz w:val="24"/>
        </w:rPr>
        <w:t xml:space="preserve">and test for trend: p&lt;0.001). Amongst subjects with 1 chronic condition, 14.0% reported an unmet need. This increased to 16.2% amongst subjects with 3 or more chronic conditions. Similar trends were seen by type of need. Issues of accessibility and availability increased with number of chronic conditions, while need related to personal choice decreased. </w:t>
      </w:r>
    </w:p>
    <w:p>
      <w:pPr>
        <w:pStyle w:val="Normal"/>
        <w:spacing w:lineRule="auto" w:line="480"/>
        <w:rPr>
          <w:rStyle w:val="A6"/>
          <w:rFonts w:ascii="Times New Roman" w:hAnsi="Times New Roman" w:cs="Times New Roman"/>
          <w:sz w:val="24"/>
        </w:rPr>
      </w:pPr>
      <w:r>
        <w:rPr/>
      </w:r>
    </w:p>
    <w:p>
      <w:pPr>
        <w:pStyle w:val="TextBody"/>
        <w:jc w:val="left"/>
        <w:rPr/>
      </w:pPr>
      <w:r>
        <w:rPr>
          <w:rStyle w:val="A6"/>
          <w:b/>
          <w:i/>
          <w:sz w:val="24"/>
        </w:rPr>
        <w:t>Overall Association:</w:t>
      </w:r>
    </w:p>
    <w:p>
      <w:pPr>
        <w:pStyle w:val="TextBody"/>
        <w:jc w:val="left"/>
        <w:rPr>
          <w:rStyle w:val="A6"/>
          <w:rFonts w:eastAsia="Cambria"/>
          <w:b/>
          <w:b/>
          <w:bCs/>
          <w:sz w:val="24"/>
        </w:rPr>
      </w:pPr>
      <w:r>
        <w:rPr>
          <w:rStyle w:val="A6"/>
          <w:b/>
          <w:sz w:val="24"/>
        </w:rPr>
        <w:t>Compared to subjects with no chronic disease, the presence of at least one chronic condition was associated with an increased risk of an unmet need (Table 3). In a model adjusted for socio-demographic and health status characteristics, patients with a chronic condition were 1.5 times more likely to report an unmet need (</w:t>
      </w:r>
      <w:r>
        <w:rPr>
          <w:rFonts w:cs="Arial"/>
          <w:b w:val="false"/>
        </w:rPr>
        <w:t xml:space="preserve">OR </w:t>
      </w:r>
      <w:r>
        <w:rPr>
          <w:b w:val="false"/>
        </w:rPr>
        <w:t>1.51; 95% CI: 1.45, 1.59). There was no evidence of effect modification by age or sex. Amongst subjects reporting an unmet need (n=44,618), presence of one or more chronic conditions showed varying associations by type of unmet need. Respondents with chronic disease were more likely to report issues related to availability (OR: 1.14; 95% CI: 1.06, 1.22) while less likely to state barriers to care as a result of personal choice (OR: 0.83; 95% CI: 0.76, 0.90), compared to those with no chronic disease.</w:t>
      </w:r>
    </w:p>
    <w:p>
      <w:pPr>
        <w:pStyle w:val="Normal"/>
        <w:spacing w:lineRule="auto" w:line="480"/>
        <w:rPr>
          <w:rStyle w:val="A6"/>
          <w:rFonts w:ascii="Times New Roman" w:hAnsi="Times New Roman" w:eastAsia="Cambria" w:cs="Times New Roman"/>
          <w:b/>
          <w:b/>
          <w:bCs/>
          <w:sz w:val="24"/>
        </w:rPr>
      </w:pPr>
      <w:r>
        <w:rPr/>
      </w:r>
    </w:p>
    <w:p>
      <w:pPr>
        <w:pStyle w:val="Normal"/>
        <w:spacing w:lineRule="auto" w:line="480"/>
        <w:rPr/>
      </w:pPr>
      <w:r>
        <w:rPr>
          <w:rStyle w:val="A6"/>
          <w:rFonts w:cs="Times New Roman" w:ascii="Times New Roman" w:hAnsi="Times New Roman"/>
          <w:bCs/>
          <w:i/>
          <w:sz w:val="24"/>
        </w:rPr>
        <w:t>Type of Chronic Condition:</w:t>
      </w:r>
    </w:p>
    <w:p>
      <w:pPr>
        <w:pStyle w:val="Normal"/>
        <w:spacing w:lineRule="auto" w:line="480"/>
        <w:rPr>
          <w:rFonts w:ascii="Times New Roman" w:hAnsi="Times New Roman" w:cs="Georgia"/>
          <w:color w:val="000000"/>
          <w:szCs w:val="11"/>
        </w:rPr>
      </w:pPr>
      <w:r>
        <w:rPr>
          <w:rStyle w:val="A6"/>
          <w:rFonts w:cs="Times New Roman" w:ascii="Times New Roman" w:hAnsi="Times New Roman"/>
          <w:sz w:val="24"/>
        </w:rPr>
        <w:t xml:space="preserve">In analyses by type of condition, arthritis, heart disease, and mood disorders were all associated with an increased risk of unmet need (Table 4). Subjects with mood disorders were almost two times more likely to report an unmet need (adjusted OR: </w:t>
      </w:r>
      <w:r>
        <w:rPr>
          <w:rFonts w:cs="Times New Roman" w:ascii="Times New Roman" w:hAnsi="Times New Roman"/>
        </w:rPr>
        <w:t>1.94; 95% CI: 1.78, 2.12</w:t>
      </w:r>
      <w:r>
        <w:rPr>
          <w:rStyle w:val="A6"/>
          <w:rFonts w:cs="Times New Roman" w:ascii="Times New Roman" w:hAnsi="Times New Roman"/>
          <w:sz w:val="24"/>
        </w:rPr>
        <w:t xml:space="preserve">), while participants with diabetes or hypertension were less likely to report an unmet need (OR: </w:t>
      </w:r>
      <w:r>
        <w:rPr>
          <w:rFonts w:cs="Times New Roman" w:ascii="Times New Roman" w:hAnsi="Times New Roman"/>
        </w:rPr>
        <w:t>0.85; 95% CI: 0.76, 0.94 and OR: 0.96; 95% CI: 0.89, 1.04 respectively).</w:t>
      </w:r>
    </w:p>
    <w:p>
      <w:pPr>
        <w:pStyle w:val="Normal"/>
        <w:spacing w:lineRule="auto" w:line="480"/>
        <w:rPr>
          <w:rStyle w:val="A6"/>
          <w:rFonts w:ascii="Times New Roman" w:hAnsi="Times New Roman" w:cs="Times New Roman"/>
          <w:sz w:val="24"/>
        </w:rPr>
      </w:pPr>
      <w:r>
        <w:rPr>
          <w:rFonts w:cs="Georgia" w:ascii="Times New Roman" w:hAnsi="Times New Roman"/>
          <w:color w:val="000000"/>
          <w:szCs w:val="11"/>
        </w:rPr>
      </w:r>
    </w:p>
    <w:p>
      <w:pPr>
        <w:pStyle w:val="Normal"/>
        <w:spacing w:lineRule="auto" w:line="480"/>
        <w:rPr/>
      </w:pPr>
      <w:r>
        <w:rPr>
          <w:rStyle w:val="A6"/>
          <w:rFonts w:cs="Times New Roman" w:ascii="Times New Roman" w:hAnsi="Times New Roman"/>
          <w:i/>
          <w:sz w:val="24"/>
        </w:rPr>
        <w:t>Number of Chronic Conditions:</w:t>
      </w:r>
    </w:p>
    <w:p>
      <w:pPr>
        <w:pStyle w:val="Normal"/>
        <w:spacing w:lineRule="auto" w:line="480"/>
        <w:rPr/>
      </w:pPr>
      <w:r>
        <w:rPr>
          <w:rStyle w:val="A6"/>
          <w:rFonts w:cs="Times New Roman" w:ascii="Times New Roman" w:hAnsi="Times New Roman"/>
          <w:sz w:val="24"/>
        </w:rPr>
        <w:t xml:space="preserve">Number of chronic conditions also influenced the association between chronic disease and unmet healthcare needs. Respondents with one medical condition only were 1.5 times more like to report unmet need (OR: 1.50; 95% CI: 1.43, 1.58) compared to those with no chronic conditions whereas respondents with 3 or more conditions were 1.7 times more likely (OR: 1.71; 95% CI: 1.56, 1.88) (Table 5). </w:t>
      </w:r>
    </w:p>
    <w:p>
      <w:pPr>
        <w:pStyle w:val="Normal"/>
        <w:spacing w:lineRule="auto" w:line="480"/>
        <w:rPr>
          <w:rStyle w:val="A6"/>
          <w:rFonts w:ascii="Times New Roman" w:hAnsi="Times New Roman" w:cs="Times New Roman"/>
          <w:sz w:val="24"/>
        </w:rPr>
      </w:pPr>
      <w:r>
        <w:rPr/>
      </w:r>
    </w:p>
    <w:p>
      <w:pPr>
        <w:pStyle w:val="Normal"/>
        <w:spacing w:lineRule="auto" w:line="480"/>
        <w:rPr>
          <w:rStyle w:val="A6"/>
          <w:rFonts w:ascii="Times New Roman" w:hAnsi="Times New Roman" w:cs="Times New Roman"/>
          <w:i/>
          <w:i/>
          <w:sz w:val="24"/>
        </w:rPr>
      </w:pPr>
      <w:r>
        <w:rPr/>
      </w:r>
    </w:p>
    <w:p>
      <w:pPr>
        <w:pStyle w:val="Normal"/>
        <w:spacing w:lineRule="auto" w:line="480"/>
        <w:rPr/>
      </w:pPr>
      <w:r>
        <w:rPr>
          <w:rStyle w:val="A6"/>
          <w:rFonts w:cs="Times New Roman" w:ascii="Times New Roman" w:hAnsi="Times New Roman"/>
          <w:i/>
          <w:sz w:val="24"/>
        </w:rPr>
        <w:t>Sensitivity Analyses:</w:t>
      </w:r>
    </w:p>
    <w:p>
      <w:pPr>
        <w:pStyle w:val="Normal"/>
        <w:spacing w:lineRule="auto" w:line="480"/>
        <w:rPr>
          <w:rStyle w:val="A6"/>
          <w:rFonts w:ascii="Times New Roman" w:hAnsi="Times New Roman" w:cs="Times New Roman"/>
          <w:sz w:val="24"/>
        </w:rPr>
      </w:pPr>
      <w:r>
        <w:rPr>
          <w:rStyle w:val="A6"/>
          <w:rFonts w:cs="Times New Roman" w:ascii="Times New Roman" w:hAnsi="Times New Roman"/>
          <w:sz w:val="24"/>
        </w:rPr>
        <w:t>Restricting the study population to those with chronic disease and using one chronic condition only as the reference showed similar results. Though slightly attenuated, the odds of an unmet need increased amongst subjects with 2 chronic conditions (OR: 1.11; 95% CI: 1.04, 1.17) and more so in those with 3 or more conditions (OR: 1.30; 95% CI: 1.18, 1.44). When looking at type of need amongst subjects with reported barriers to care, issues related to availability appear to increase with number of chronic conditions present. No trends were observed for need related to accessibility, acceptability, or personal choice (Appendix 3).</w:t>
      </w:r>
    </w:p>
    <w:p>
      <w:pPr>
        <w:pStyle w:val="Normal"/>
        <w:spacing w:lineRule="auto" w:line="480"/>
        <w:rPr>
          <w:rStyle w:val="A6"/>
          <w:rFonts w:ascii="Times New Roman" w:hAnsi="Times New Roman" w:cs="Times New Roman"/>
          <w:sz w:val="24"/>
        </w:rPr>
      </w:pPr>
      <w:r>
        <w:rPr/>
      </w:r>
    </w:p>
    <w:p>
      <w:pPr>
        <w:pStyle w:val="Normal"/>
        <w:spacing w:lineRule="auto" w:line="480"/>
        <w:rPr>
          <w:rStyle w:val="A6"/>
          <w:rFonts w:ascii="Times New Roman" w:hAnsi="Times New Roman" w:cs="Times New Roman"/>
          <w:sz w:val="24"/>
        </w:rPr>
      </w:pPr>
      <w:r>
        <w:rPr>
          <w:rStyle w:val="A6"/>
          <w:rFonts w:cs="Times New Roman" w:ascii="Times New Roman" w:hAnsi="Times New Roman"/>
          <w:sz w:val="24"/>
        </w:rPr>
        <w:t>Similar trends were observed in analyses restricted to those with hypertension (n=68,301) and diabetes (n=22,282). Compared to participants with hypertension only, respondents with hypertension and one other condition were 1.4 times more likely to report an unmet need (OR: 1.37; 95% CI: 1.22, 1.54), whereas hypertensive subjects with three or more additional chronic conditions were 2.3 times more likely to report unmet need (OR: 2.33; 95% CI: 1.92, 2.83). Similar trends were observed amongst the diabetic population (Appendix 4).</w:t>
      </w:r>
    </w:p>
    <w:p>
      <w:pPr>
        <w:pStyle w:val="Normal"/>
        <w:spacing w:lineRule="auto" w:line="480"/>
        <w:rPr>
          <w:rStyle w:val="A6"/>
          <w:rFonts w:ascii="Times New Roman" w:hAnsi="Times New Roman" w:cs="Times New Roman"/>
          <w:sz w:val="24"/>
        </w:rPr>
      </w:pPr>
      <w:r>
        <w:rPr/>
      </w:r>
    </w:p>
    <w:p>
      <w:pPr>
        <w:pStyle w:val="Normal"/>
        <w:spacing w:lineRule="auto" w:line="480"/>
        <w:rPr>
          <w:rStyle w:val="A6"/>
          <w:rFonts w:ascii="Times New Roman" w:hAnsi="Times New Roman" w:cs="Times New Roman"/>
          <w:sz w:val="24"/>
        </w:rPr>
      </w:pPr>
      <w:r>
        <w:rPr/>
      </w:r>
    </w:p>
    <w:p>
      <w:pPr>
        <w:pStyle w:val="Normal"/>
        <w:spacing w:lineRule="auto" w:line="480"/>
        <w:rPr>
          <w:rStyle w:val="A6"/>
          <w:rFonts w:ascii="Times New Roman" w:hAnsi="Times New Roman" w:cs="Times New Roman"/>
          <w:sz w:val="24"/>
        </w:rPr>
      </w:pPr>
      <w:r>
        <w:rPr/>
      </w:r>
    </w:p>
    <w:p>
      <w:pPr>
        <w:pStyle w:val="Normal"/>
        <w:spacing w:lineRule="auto" w:line="480"/>
        <w:rPr>
          <w:rStyle w:val="A6"/>
          <w:rFonts w:ascii="Times New Roman" w:hAnsi="Times New Roman" w:cs="Times New Roman"/>
          <w:sz w:val="24"/>
        </w:rPr>
      </w:pPr>
      <w:r>
        <w:rPr/>
      </w:r>
    </w:p>
    <w:p>
      <w:pPr>
        <w:pStyle w:val="Normal"/>
        <w:spacing w:lineRule="auto" w:line="480"/>
        <w:rPr>
          <w:rStyle w:val="A6"/>
          <w:rFonts w:ascii="Times New Roman" w:hAnsi="Times New Roman" w:cs="Times New Roman"/>
          <w:sz w:val="24"/>
        </w:rPr>
      </w:pPr>
      <w:r>
        <w:rPr/>
      </w:r>
    </w:p>
    <w:p>
      <w:pPr>
        <w:pStyle w:val="Normal"/>
        <w:spacing w:lineRule="auto" w:line="480"/>
        <w:rPr>
          <w:rStyle w:val="A6"/>
          <w:rFonts w:ascii="Times New Roman" w:hAnsi="Times New Roman" w:cs="Times New Roman"/>
          <w:sz w:val="24"/>
        </w:rPr>
      </w:pPr>
      <w:r>
        <w:rPr/>
      </w:r>
    </w:p>
    <w:p>
      <w:pPr>
        <w:pStyle w:val="Normal"/>
        <w:spacing w:lineRule="auto" w:line="480"/>
        <w:rPr>
          <w:rStyle w:val="A6"/>
          <w:rFonts w:ascii="Times New Roman" w:hAnsi="Times New Roman" w:cs="Times New Roman"/>
          <w:sz w:val="24"/>
        </w:rPr>
      </w:pPr>
      <w:r>
        <w:rPr/>
      </w:r>
      <w:r>
        <w:br w:type="page"/>
      </w:r>
    </w:p>
    <w:p>
      <w:pPr>
        <w:pStyle w:val="Normal"/>
        <w:spacing w:lineRule="auto" w:line="480"/>
        <w:rPr>
          <w:rStyle w:val="A6"/>
          <w:rFonts w:ascii="Times New Roman" w:hAnsi="Times New Roman" w:cs="Times New Roman"/>
          <w:sz w:val="24"/>
        </w:rPr>
      </w:pPr>
      <w:r>
        <w:rPr>
          <w:rStyle w:val="A6"/>
          <w:rFonts w:cs="Times New Roman" w:ascii="Times New Roman" w:hAnsi="Times New Roman"/>
          <w:b/>
          <w:sz w:val="24"/>
        </w:rPr>
        <w:t>INTERPRETATION:</w:t>
      </w:r>
    </w:p>
    <w:p>
      <w:pPr>
        <w:pStyle w:val="Normal"/>
        <w:spacing w:lineRule="auto" w:line="480" w:before="2" w:after="2"/>
        <w:rPr/>
      </w:pPr>
      <w:r>
        <w:rPr>
          <w:rFonts w:cs="Times New Roman" w:ascii="Times New Roman" w:hAnsi="Times New Roman"/>
          <w:szCs w:val="20"/>
        </w:rPr>
        <w:t>Using a large population-based survey of Canadians we found that the presence of chronic disease was associated with an increased risk of unmet healthcare needs. Patients with chronic disease were 1.5 times more likely to report an unmet need mostly related to issues of resource availability and lengthy wait times. Furthermore, this association was modified by the type and number of chronic medical conditions present amongst adult respondents.</w:t>
      </w:r>
    </w:p>
    <w:p>
      <w:pPr>
        <w:pStyle w:val="Normal"/>
        <w:spacing w:lineRule="auto" w:line="480" w:before="2" w:after="2"/>
        <w:rPr>
          <w:rFonts w:ascii="Times New Roman" w:hAnsi="Times New Roman" w:cs="Times New Roman"/>
          <w:szCs w:val="20"/>
        </w:rPr>
      </w:pPr>
      <w:r>
        <w:rPr>
          <w:rFonts w:cs="Times New Roman" w:ascii="Times New Roman" w:hAnsi="Times New Roman"/>
          <w:szCs w:val="20"/>
        </w:rPr>
      </w:r>
    </w:p>
    <w:p>
      <w:pPr>
        <w:pStyle w:val="Normal"/>
        <w:widowControl w:val="false"/>
        <w:autoSpaceDE w:val="false"/>
        <w:spacing w:lineRule="auto" w:line="480"/>
        <w:rPr>
          <w:rFonts w:ascii="Times New Roman" w:hAnsi="Times New Roman" w:cs="Times New Roman"/>
          <w:szCs w:val="20"/>
        </w:rPr>
      </w:pPr>
      <w:r>
        <w:rPr>
          <w:rFonts w:cs="Times New Roman" w:ascii="Times New Roman" w:hAnsi="Times New Roman"/>
          <w:szCs w:val="20"/>
        </w:rPr>
        <w:t>Our findings complement those from previous studies using population-based survey data [</w:t>
      </w:r>
      <w:r>
        <w:fldChar w:fldCharType="begin"/>
      </w:r>
      <w:r>
        <w:instrText> ADDIN EN.CITE </w:instrText>
      </w:r>
      <w:r>
        <w:fldChar w:fldCharType="separate"/>
      </w:r>
      <w:bookmarkStart w:id="17" w:name="__Fieldmark__723_1322453857"/>
      <w:r>
        <w:rPr>
          <w:rFonts w:cs="Times New Roman" w:ascii="Times New Roman" w:hAnsi="Times New Roman"/>
          <w:szCs w:val="20"/>
          <w:lang w:val="en-CA" w:eastAsia="en-CA"/>
        </w:rPr>
        <w:t>19-23</w:t>
      </w:r>
      <w:r>
        <w:rPr>
          <w:rFonts w:cs="Times New Roman" w:ascii="Times New Roman" w:hAnsi="Times New Roman"/>
          <w:szCs w:val="20"/>
          <w:lang w:val="en-CA" w:eastAsia="en-CA"/>
        </w:rPr>
      </w:r>
      <w:r>
        <w:fldChar w:fldCharType="end"/>
      </w:r>
      <w:bookmarkEnd w:id="17"/>
      <w:r>
        <w:rPr>
          <w:rFonts w:cs="Times New Roman" w:ascii="Times New Roman" w:hAnsi="Times New Roman"/>
          <w:szCs w:val="20"/>
        </w:rPr>
        <w:t>] showing that patients with chronic disease have a higher proportion of unmet needs compared to those without. However, these studies limited their analysis to a broad definition of chronic disease, which included over 20 different conditions, and did not assess the independent effects of specific conditions on the association with unmet needs. A strength of our study was the ability to identify the differential impacts of disease type and number of conditions on the odds of reporting an unmet need, as well as further explore the types of unmet needs they were associated with. We found that perceived barriers to care changed with the number of reported chronic medical conditions. These novel results suggest there may be a cumulative effect of multi-morbidity on reported barriers to care. Chronic care models have emphasized the importance of coordinated care within the healthcare system and improved self-care for management of chronic disease.[</w:t>
      </w:r>
      <w:r>
        <w:fldChar w:fldCharType="begin"/>
      </w:r>
      <w:r>
        <w:instrText> ADDIN EN.CITE </w:instrText>
      </w:r>
      <w:r>
        <w:fldChar w:fldCharType="separate"/>
      </w:r>
      <w:bookmarkStart w:id="18" w:name="__Fieldmark__724_1322453857"/>
      <w:r>
        <w:rPr>
          <w:rFonts w:cs="Times New Roman" w:ascii="Times New Roman" w:hAnsi="Times New Roman"/>
          <w:szCs w:val="20"/>
          <w:lang w:val="en-CA" w:eastAsia="en-CA"/>
        </w:rPr>
        <w:t>10, 12, 14, 27</w:t>
      </w:r>
      <w:r>
        <w:rPr>
          <w:rFonts w:cs="Times New Roman" w:ascii="Times New Roman" w:hAnsi="Times New Roman"/>
          <w:szCs w:val="20"/>
          <w:lang w:val="en-CA" w:eastAsia="en-CA"/>
        </w:rPr>
      </w:r>
      <w:r>
        <w:fldChar w:fldCharType="end"/>
      </w:r>
      <w:bookmarkEnd w:id="18"/>
      <w:r>
        <w:rPr>
          <w:rFonts w:cs="Times New Roman" w:ascii="Times New Roman" w:hAnsi="Times New Roman"/>
          <w:szCs w:val="20"/>
        </w:rPr>
        <w:t>] However, multi-morbidity often makes this task difficult from a system and patient perspective.[</w:t>
      </w:r>
      <w:r>
        <w:fldChar w:fldCharType="begin"/>
      </w:r>
      <w:r>
        <w:instrText> ADDIN EN.CITE </w:instrText>
      </w:r>
      <w:r>
        <w:fldChar w:fldCharType="separate"/>
      </w:r>
      <w:bookmarkStart w:id="19" w:name="__Fieldmark__725_1322453857"/>
      <w:r>
        <w:rPr>
          <w:rFonts w:cs="Times New Roman" w:ascii="Times New Roman" w:hAnsi="Times New Roman"/>
          <w:szCs w:val="20"/>
          <w:lang w:val="en-CA" w:eastAsia="en-CA"/>
        </w:rPr>
        <w:t>13, 28, 29</w:t>
      </w:r>
      <w:r>
        <w:rPr>
          <w:rFonts w:cs="Times New Roman" w:ascii="Times New Roman" w:hAnsi="Times New Roman"/>
          <w:szCs w:val="20"/>
          <w:lang w:val="en-CA" w:eastAsia="en-CA"/>
        </w:rPr>
      </w:r>
      <w:r>
        <w:fldChar w:fldCharType="end"/>
      </w:r>
      <w:bookmarkEnd w:id="19"/>
      <w:r>
        <w:rPr>
          <w:rFonts w:cs="Times New Roman" w:ascii="Times New Roman" w:hAnsi="Times New Roman"/>
          <w:szCs w:val="20"/>
        </w:rPr>
        <w:t>] Bayliss et al. found that patients with multiple chronic conditions often report an overwhelming effect of one single disease condition interfering with their ability to appropriately manage other co-morbid conditions.[</w:t>
      </w:r>
      <w:r>
        <w:fldChar w:fldCharType="begin"/>
      </w:r>
      <w:r>
        <w:instrText> ADDIN EN.CITE &lt;EndNote&gt;&lt;Cite&gt;&lt;Author&gt;Bayliss&lt;/Author&gt;&lt;Year&gt;2003&lt;/Year&gt;&lt;RecNum&gt;1&lt;/RecNum&gt;&lt;record&gt;&lt;rec-number&gt;1&lt;/rec-number&gt;&lt;foreign-keys&gt;&lt;key app="EN" db-id="e5fpsa5fyxr9woevf57vvsrhsft2eprs2dre"&gt;1&lt;/key&gt;&lt;/foreign-keys&gt;&lt;ref-type name="Journal Article"&gt;17&lt;/ref-type&gt;&lt;contributors&gt;&lt;authors&gt;&lt;author&gt;Bayliss, E. A.&lt;/author&gt;&lt;author&gt;Steiner, J. F.&lt;/author&gt;&lt;author&gt;Fernald, D. H.&lt;/author&gt;&lt;author&gt;Crane, L. A.&lt;/author&gt;&lt;author&gt;Main, D. S.&lt;/author&gt;&lt;/authors&gt;&lt;/contributors&gt;&lt;auth-address&gt;Department of Family Medicine, University of Colorado Health Sciences Center, Denver, Colorado, USA. elizabeth.bayliss@kp.org&lt;/auth-address&gt;&lt;titles&gt;&lt;title&gt;Descriptions of barriers to self-care by persons with comorbid chronic diseases&lt;/title&gt;&lt;secondary-title&gt;Ann Fam Med&lt;/secondary-title&gt;&lt;/titles&gt;&lt;periodical&gt;&lt;full-title&gt;Ann Fam Med&lt;/full-title&gt;&lt;/periodical&gt;&lt;pages&gt;15-21&lt;/pages&gt;&lt;volume&gt;1&lt;/volume&gt;&lt;number&gt;1&lt;/number&gt;&lt;edition&gt;2004/03/27&lt;/edition&gt;&lt;keywords&gt;&lt;keyword&gt;Adult&lt;/keyword&gt;&lt;keyword&gt;Aged&lt;/keyword&gt;&lt;keyword&gt;Chronic Disease/epidemiology/*therapy&lt;/keyword&gt;&lt;keyword&gt;Comorbidity&lt;/keyword&gt;&lt;keyword&gt;Female&lt;/keyword&gt;&lt;keyword&gt;Humans&lt;/keyword&gt;&lt;keyword&gt;Male&lt;/keyword&gt;&lt;keyword&gt;Middle Aged&lt;/keyword&gt;&lt;keyword&gt;*Self Care&lt;/keyword&gt;&lt;keyword&gt;Urban Population&lt;/keyword&gt;&lt;/keywords&gt;&lt;dates&gt;&lt;year&gt;2003&lt;/year&gt;&lt;pub-dates&gt;&lt;date&gt;May-Jun&lt;/date&gt;&lt;/pub-dates&gt;&lt;/dates&gt;&lt;isbn&gt;1544-1709 (Print)&amp;#xD;1544-1709 (Linking)&lt;/isbn&gt;&lt;accession-num&gt;15043175&lt;/accession-num&gt;&lt;urls&gt;&lt;related-urls&gt;&lt;url&gt;http://www.ncbi.nlm.nih.gov/entrez/query.fcgi?cmd=Retrieve&amp;amp;db=PubMed&amp;amp;dopt=Citation&amp;amp;list_uids=15043175&lt;/url&gt;&lt;/related-urls&gt;&lt;/urls&gt;&lt;custom2&gt;1466563&lt;/custom2&gt;&lt;language&gt;eng&lt;/language&gt;&lt;/record&gt;&lt;/Cite&gt;&lt;/EndNote&gt;</w:instrText>
      </w:r>
      <w:r>
        <w:fldChar w:fldCharType="separate"/>
      </w:r>
      <w:bookmarkStart w:id="20" w:name="__Fieldmark__726_1322453857"/>
      <w:r>
        <w:rPr>
          <w:rFonts w:cs="Times New Roman" w:ascii="Times New Roman" w:hAnsi="Times New Roman"/>
          <w:szCs w:val="20"/>
        </w:rPr>
        <w:t>28</w:t>
      </w:r>
      <w:r>
        <w:rPr>
          <w:rFonts w:cs="Times New Roman" w:ascii="Times New Roman" w:hAnsi="Times New Roman"/>
          <w:szCs w:val="20"/>
        </w:rPr>
      </w:r>
      <w:r>
        <w:fldChar w:fldCharType="end"/>
      </w:r>
      <w:bookmarkEnd w:id="20"/>
      <w:r>
        <w:rPr>
          <w:rFonts w:cs="Times New Roman" w:ascii="Times New Roman" w:hAnsi="Times New Roman"/>
          <w:szCs w:val="20"/>
        </w:rPr>
        <w:t>] This may lead to a higher proportion of respondents with multiple conditions reporting barriers to care. Findings from our restricted analysis support this notion. Though diabetes and hypertension were not independently associated with barriers to care, when assessed in combination with other conditions, the odds of an unmet need increased.</w:t>
      </w:r>
    </w:p>
    <w:p>
      <w:pPr>
        <w:pStyle w:val="Normal"/>
        <w:widowControl w:val="false"/>
        <w:autoSpaceDE w:val="false"/>
        <w:spacing w:lineRule="auto" w:line="480"/>
        <w:rPr>
          <w:rFonts w:ascii="Times New Roman" w:hAnsi="Times New Roman" w:cs="Times New Roman"/>
          <w:szCs w:val="20"/>
        </w:rPr>
      </w:pPr>
      <w:r>
        <w:rPr>
          <w:rFonts w:cs="Times New Roman" w:ascii="Times New Roman" w:hAnsi="Times New Roman"/>
          <w:szCs w:val="20"/>
        </w:rPr>
      </w:r>
    </w:p>
    <w:p>
      <w:pPr>
        <w:pStyle w:val="Normal"/>
        <w:spacing w:lineRule="auto" w:line="480"/>
        <w:rPr/>
      </w:pPr>
      <w:r>
        <w:rPr>
          <w:rFonts w:cs="Times New Roman" w:ascii="Times New Roman" w:hAnsi="Times New Roman"/>
        </w:rPr>
        <w:t>Similar to previous work, the most commonly reported reason for an unmet need related to service availability.[</w:t>
      </w:r>
      <w:r>
        <w:fldChar w:fldCharType="begin"/>
      </w:r>
      <w:r>
        <w:instrText> ADDIN EN.CITE </w:instrText>
      </w:r>
      <w:r>
        <w:fldChar w:fldCharType="separate"/>
      </w:r>
      <w:bookmarkStart w:id="21" w:name="__Fieldmark__727_1322453857"/>
      <w:r>
        <w:rPr>
          <w:rFonts w:cs="Times New Roman" w:ascii="Times New Roman" w:hAnsi="Times New Roman"/>
          <w:lang w:val="en-CA" w:eastAsia="en-CA"/>
        </w:rPr>
        <w:t>20, 22, 30</w:t>
      </w:r>
      <w:r>
        <w:rPr>
          <w:rFonts w:cs="Times New Roman" w:ascii="Times New Roman" w:hAnsi="Times New Roman"/>
          <w:lang w:val="en-CA" w:eastAsia="en-CA"/>
        </w:rPr>
      </w:r>
      <w:r>
        <w:fldChar w:fldCharType="end"/>
      </w:r>
      <w:bookmarkEnd w:id="21"/>
      <w:r>
        <w:rPr>
          <w:rFonts w:cs="Times New Roman" w:ascii="Times New Roman" w:hAnsi="Times New Roman"/>
        </w:rPr>
        <w:t xml:space="preserve">] Though improving availability of care and decreasing service wait times continue to top the Canadian healthcare agenda, future work must determine if disparities related to availability are associated </w:t>
      </w:r>
      <w:r>
        <w:rPr>
          <w:rFonts w:cs="Times New Roman" w:ascii="Times New Roman" w:hAnsi="Times New Roman"/>
          <w:szCs w:val="20"/>
        </w:rPr>
        <w:t xml:space="preserve">with worse outcomes in chronic disease populations, and whether interventions targeted to address these needs </w:t>
      </w:r>
      <w:r>
        <w:rPr>
          <w:rStyle w:val="A6"/>
          <w:rFonts w:cs="Times New Roman" w:ascii="Times New Roman" w:hAnsi="Times New Roman"/>
          <w:sz w:val="24"/>
        </w:rPr>
        <w:t>ultimately improve outcomes</w:t>
      </w:r>
      <w:r>
        <w:rPr>
          <w:rFonts w:cs="Times New Roman" w:ascii="Times New Roman" w:hAnsi="Times New Roman"/>
          <w:szCs w:val="20"/>
        </w:rPr>
        <w:t xml:space="preserve">. The fact that respondents with chronic medical conditions are more likely to have a family doctor, compared to those with no disease, may suggest that the issue is not access to primary health care, but rather the quality or quantity of care they are receiving. Kasman proposed that </w:t>
      </w:r>
      <w:r>
        <w:rPr>
          <w:rFonts w:cs="Times New Roman" w:ascii="Times New Roman" w:hAnsi="Times New Roman"/>
        </w:rPr>
        <w:t xml:space="preserve">lengthy </w:t>
      </w:r>
      <w:r>
        <w:rPr>
          <w:rFonts w:cs="Times New Roman" w:ascii="Times New Roman" w:hAnsi="Times New Roman"/>
          <w:szCs w:val="20"/>
        </w:rPr>
        <w:t>wait times to see specialists may explain why barriers related to availability increase with number of chronic diseases.[</w:t>
      </w:r>
      <w:r>
        <w:fldChar w:fldCharType="begin"/>
      </w:r>
      <w:r>
        <w:instrText> ADDIN EN.CITE </w:instrText>
      </w:r>
      <w:r>
        <w:fldChar w:fldCharType="separate"/>
      </w:r>
      <w:bookmarkStart w:id="22" w:name="__Fieldmark__728_1322453857"/>
      <w:r>
        <w:rPr>
          <w:rFonts w:cs="Times New Roman" w:ascii="Times New Roman" w:hAnsi="Times New Roman"/>
          <w:szCs w:val="20"/>
          <w:lang w:val="en-CA" w:eastAsia="en-CA"/>
        </w:rPr>
        <w:t>21</w:t>
      </w:r>
      <w:r>
        <w:rPr>
          <w:rFonts w:cs="Times New Roman" w:ascii="Times New Roman" w:hAnsi="Times New Roman"/>
          <w:szCs w:val="20"/>
          <w:lang w:val="en-CA" w:eastAsia="en-CA"/>
        </w:rPr>
      </w:r>
      <w:r>
        <w:fldChar w:fldCharType="end"/>
      </w:r>
      <w:bookmarkEnd w:id="22"/>
      <w:r>
        <w:rPr>
          <w:rFonts w:cs="Times New Roman" w:ascii="Times New Roman" w:hAnsi="Times New Roman"/>
          <w:szCs w:val="20"/>
        </w:rPr>
        <w:t xml:space="preserve">] </w:t>
      </w:r>
    </w:p>
    <w:p>
      <w:pPr>
        <w:pStyle w:val="Normal"/>
        <w:spacing w:lineRule="auto" w:line="480"/>
        <w:rPr>
          <w:rFonts w:ascii="Times New Roman" w:hAnsi="Times New Roman" w:cs="Times New Roman"/>
          <w:szCs w:val="20"/>
        </w:rPr>
      </w:pPr>
      <w:r>
        <w:rPr>
          <w:rFonts w:cs="Times New Roman" w:ascii="Times New Roman" w:hAnsi="Times New Roman"/>
          <w:szCs w:val="20"/>
        </w:rPr>
      </w:r>
    </w:p>
    <w:p>
      <w:pPr>
        <w:pStyle w:val="Normal"/>
        <w:widowControl w:val="false"/>
        <w:autoSpaceDE w:val="false"/>
        <w:spacing w:lineRule="auto" w:line="480"/>
        <w:rPr/>
      </w:pPr>
      <w:r>
        <w:rPr>
          <w:rFonts w:cs="Times New Roman" w:ascii="Times New Roman" w:hAnsi="Times New Roman"/>
          <w:szCs w:val="20"/>
        </w:rPr>
        <w:t>Further, when considering disease type, respondents with mood disorders and arthritis experienced an increased likelihood of having an unmet healthcare need, while those with diabetes and hypertension did not. This may be related to the symptomatic nature of arthritis and mood disorders, resulting in a perceived unmet need. It has been suggested that care for conditions with pain and subjective symptoms have fewer treatment options and may fail to meet the symptomatic and functional changes desired by the patient, which may lead to frustration and negative attitudes toward the health care system.[</w:t>
      </w:r>
      <w:r>
        <w:fldChar w:fldCharType="begin"/>
      </w:r>
      <w:r>
        <w:instrText> ADDIN EN.CITE </w:instrText>
      </w:r>
      <w:r>
        <w:fldChar w:fldCharType="separate"/>
      </w:r>
      <w:bookmarkStart w:id="23" w:name="__Fieldmark__729_1322453857"/>
      <w:r>
        <w:rPr>
          <w:rFonts w:cs="Times New Roman" w:ascii="Times New Roman" w:hAnsi="Times New Roman"/>
          <w:szCs w:val="20"/>
          <w:lang w:val="en-CA" w:eastAsia="en-CA"/>
        </w:rPr>
        <w:t>21, 31</w:t>
      </w:r>
      <w:r>
        <w:rPr>
          <w:rFonts w:cs="Times New Roman" w:ascii="Times New Roman" w:hAnsi="Times New Roman"/>
          <w:szCs w:val="20"/>
          <w:lang w:val="en-CA" w:eastAsia="en-CA"/>
        </w:rPr>
      </w:r>
      <w:r>
        <w:fldChar w:fldCharType="end"/>
      </w:r>
      <w:bookmarkEnd w:id="23"/>
      <w:r>
        <w:rPr>
          <w:rFonts w:cs="Times New Roman" w:ascii="Times New Roman" w:hAnsi="Times New Roman"/>
          <w:szCs w:val="20"/>
        </w:rPr>
        <w:t xml:space="preserve">] </w:t>
      </w:r>
    </w:p>
    <w:p>
      <w:pPr>
        <w:pStyle w:val="Normal"/>
        <w:spacing w:lineRule="auto" w:line="480" w:before="2" w:after="2"/>
        <w:rPr>
          <w:rFonts w:ascii="Times New Roman" w:hAnsi="Times New Roman" w:cs="Times New Roman"/>
          <w:szCs w:val="20"/>
        </w:rPr>
      </w:pPr>
      <w:r>
        <w:rPr>
          <w:rFonts w:cs="Times New Roman" w:ascii="Times New Roman" w:hAnsi="Times New Roman"/>
          <w:szCs w:val="20"/>
        </w:rPr>
      </w:r>
    </w:p>
    <w:p>
      <w:pPr>
        <w:pStyle w:val="Normal"/>
        <w:spacing w:lineRule="auto" w:line="480" w:before="2" w:after="2"/>
        <w:rPr>
          <w:rFonts w:ascii="Times New Roman" w:hAnsi="Times New Roman" w:cs="Georgia"/>
          <w:color w:val="000000"/>
          <w:szCs w:val="20"/>
        </w:rPr>
      </w:pPr>
      <w:r>
        <w:rPr>
          <w:rFonts w:cs="Georgia" w:ascii="Times New Roman" w:hAnsi="Times New Roman"/>
          <w:color w:val="000000"/>
          <w:szCs w:val="20"/>
        </w:rPr>
        <w:t>Our study should be interpreted in light of its limitations. First, exposure and outcome variables were obtained from self-reported survey data and thus issues related to reliability and validity must be recognized. Second, potential barriers to care were defined using one question with the CCHS. There may be several interpretations of this question of unmet needs. Specifically, a negative response might indicate a person felt they had no need for health care, while it might also capture those who need care but endured a lengthy wait for care.[</w:t>
      </w:r>
      <w:r>
        <w:fldChar w:fldCharType="begin"/>
      </w:r>
      <w:r>
        <w:instrText> ADDIN EN.CITE </w:instrText>
      </w:r>
      <w:r>
        <w:fldChar w:fldCharType="separate"/>
      </w:r>
      <w:bookmarkStart w:id="24" w:name="__Fieldmark__730_1322453857"/>
      <w:r>
        <w:rPr>
          <w:rFonts w:cs="Georgia" w:ascii="Times New Roman" w:hAnsi="Times New Roman"/>
          <w:color w:val="000000"/>
          <w:szCs w:val="20"/>
          <w:lang w:val="en-CA" w:eastAsia="en-CA"/>
        </w:rPr>
        <w:t>21, 23</w:t>
      </w:r>
      <w:r>
        <w:rPr>
          <w:rFonts w:cs="Georgia" w:ascii="Times New Roman" w:hAnsi="Times New Roman"/>
          <w:color w:val="000000"/>
          <w:szCs w:val="20"/>
          <w:lang w:val="en-CA" w:eastAsia="en-CA"/>
        </w:rPr>
      </w:r>
      <w:r>
        <w:fldChar w:fldCharType="end"/>
      </w:r>
      <w:bookmarkEnd w:id="24"/>
      <w:r>
        <w:rPr>
          <w:rFonts w:cs="Georgia" w:ascii="Times New Roman" w:hAnsi="Times New Roman"/>
          <w:color w:val="000000"/>
          <w:szCs w:val="20"/>
        </w:rPr>
        <w:t xml:space="preserve">] Despite this limitation, we have no reason to believe interpretation of this question would differ by chronic disease state. Finally, </w:t>
      </w:r>
      <w:r>
        <w:rPr>
          <w:rFonts w:cs="Times New Roman" w:ascii="Times New Roman" w:hAnsi="Times New Roman"/>
          <w:color w:val="231F20"/>
          <w:szCs w:val="19"/>
        </w:rPr>
        <w:t xml:space="preserve">we limited our definition of disease to seven highly prevalent, high-impact chronic medical conditions, which may affect the generalizability of these findings. Given the differential impact we observed amongst the seven selected conditions within our study, further work is the required to determine if other chronic conditions negatively affect access to care. </w:t>
      </w:r>
    </w:p>
    <w:p>
      <w:pPr>
        <w:pStyle w:val="Normal"/>
        <w:spacing w:lineRule="auto" w:line="480" w:before="2" w:after="2"/>
        <w:rPr>
          <w:rFonts w:ascii="Times New Roman" w:hAnsi="Times New Roman" w:cs="Georgia"/>
          <w:color w:val="000000"/>
          <w:szCs w:val="20"/>
        </w:rPr>
      </w:pPr>
      <w:r>
        <w:rPr>
          <w:rFonts w:cs="Georgia" w:ascii="Times New Roman" w:hAnsi="Times New Roman"/>
          <w:color w:val="000000"/>
          <w:szCs w:val="20"/>
        </w:rPr>
      </w:r>
    </w:p>
    <w:p>
      <w:pPr>
        <w:pStyle w:val="Normal"/>
        <w:spacing w:lineRule="auto" w:line="480" w:before="2" w:after="2"/>
        <w:rPr/>
      </w:pPr>
      <w:r>
        <w:rPr>
          <w:rFonts w:cs="Times New Roman" w:ascii="Times New Roman" w:hAnsi="Times New Roman"/>
          <w:szCs w:val="20"/>
        </w:rPr>
        <w:t xml:space="preserve">In summary, our study provides a national perspective on the potential gaps in care that exist for patients with chronic disease. Using a large population-based sample, we demonstrate that adults with chronic disease and in particular those with multi-morbidity, are more likely to report a perceived barrier to care. Given the increased prevalence of chronic disease in the population, </w:t>
      </w:r>
      <w:r>
        <w:rPr>
          <w:rStyle w:val="A6"/>
          <w:rFonts w:cs="Times New Roman" w:ascii="Times New Roman" w:hAnsi="Times New Roman"/>
          <w:sz w:val="24"/>
        </w:rPr>
        <w:t xml:space="preserve">future studies should focus on clarifying details of the types of need these groups experience in addition to their impact on health outcomes and future need for more acute care services. These results represent important first steps in the process to ultimately improve management and health outcomes </w:t>
      </w:r>
      <w:r>
        <w:rPr>
          <w:rFonts w:cs="Times New Roman" w:ascii="Times New Roman" w:hAnsi="Times New Roman"/>
          <w:szCs w:val="20"/>
        </w:rPr>
        <w:t>for the millions of Canadians living with chronic disease.</w:t>
      </w:r>
    </w:p>
    <w:p>
      <w:pPr>
        <w:pStyle w:val="Normal"/>
        <w:spacing w:lineRule="auto" w:line="480" w:before="2" w:after="2"/>
        <w:rPr>
          <w:rFonts w:ascii="Times New Roman" w:hAnsi="Times New Roman" w:cs="Times New Roman"/>
          <w:szCs w:val="20"/>
        </w:rPr>
      </w:pPr>
      <w:r>
        <w:rPr>
          <w:rFonts w:cs="Times New Roman" w:ascii="Times New Roman" w:hAnsi="Times New Roman"/>
          <w:szCs w:val="20"/>
        </w:rPr>
      </w:r>
    </w:p>
    <w:p>
      <w:pPr>
        <w:pStyle w:val="Normal"/>
        <w:spacing w:lineRule="auto" w:line="480" w:before="1" w:after="1"/>
        <w:jc w:val="both"/>
        <w:rPr>
          <w:rFonts w:ascii="Times New Roman" w:hAnsi="Times New Roman" w:cs="Times New Roman"/>
          <w:b/>
          <w:b/>
          <w:bCs/>
          <w:szCs w:val="20"/>
        </w:rPr>
      </w:pPr>
      <w:r>
        <w:rPr>
          <w:rFonts w:cs="Times New Roman" w:ascii="Times New Roman" w:hAnsi="Times New Roman"/>
          <w:b/>
          <w:bCs/>
          <w:szCs w:val="20"/>
        </w:rPr>
      </w:r>
    </w:p>
    <w:p>
      <w:pPr>
        <w:pStyle w:val="Normal"/>
        <w:spacing w:lineRule="auto" w:line="480" w:before="1" w:after="1"/>
        <w:jc w:val="both"/>
        <w:rPr>
          <w:rFonts w:ascii="Times New Roman" w:hAnsi="Times New Roman" w:cs="Times New Roman"/>
          <w:b/>
          <w:b/>
          <w:bCs/>
        </w:rPr>
      </w:pPr>
      <w:r>
        <w:rPr>
          <w:rFonts w:cs="Times New Roman" w:ascii="Times New Roman" w:hAnsi="Times New Roman"/>
          <w:b/>
          <w:bCs/>
        </w:rPr>
      </w:r>
    </w:p>
    <w:p>
      <w:pPr>
        <w:pStyle w:val="Normal"/>
        <w:spacing w:lineRule="auto" w:line="480" w:before="1" w:after="1"/>
        <w:jc w:val="both"/>
        <w:rPr>
          <w:rFonts w:ascii="Times New Roman" w:hAnsi="Times New Roman" w:cs="Times New Roman"/>
        </w:rPr>
      </w:pPr>
      <w:r>
        <w:rPr>
          <w:rFonts w:cs="Times New Roman" w:ascii="Times New Roman" w:hAnsi="Times New Roman"/>
          <w:b/>
          <w:bCs/>
        </w:rPr>
        <w:t>ACKNOWLEDGEMENTS:</w:t>
      </w:r>
    </w:p>
    <w:p>
      <w:pPr>
        <w:pStyle w:val="Normal"/>
        <w:spacing w:lineRule="auto" w:line="480" w:before="1" w:after="1"/>
        <w:rPr>
          <w:rFonts w:ascii="Times New Roman" w:hAnsi="Times New Roman" w:cs="Times New Roman"/>
          <w:szCs w:val="16"/>
        </w:rPr>
      </w:pPr>
      <w:r>
        <w:rPr>
          <w:rFonts w:cs="Times New Roman" w:ascii="Times New Roman" w:hAnsi="Times New Roman"/>
        </w:rPr>
        <w:t xml:space="preserve">Paul Ronksley is supported by a Frederick Banting and Charles Best Canada </w:t>
      </w:r>
      <w:r>
        <w:rPr>
          <w:rFonts w:cs="Times New Roman" w:ascii="Times New Roman" w:hAnsi="Times New Roman"/>
          <w:color w:val="000000"/>
        </w:rPr>
        <w:t>Graduate Scholarship from the Canadian Institutes of Health Research.</w:t>
      </w:r>
      <w:r>
        <w:rPr>
          <w:rFonts w:cs="Times New Roman" w:ascii="Times New Roman" w:hAnsi="Times New Roman"/>
        </w:rPr>
        <w:t xml:space="preserve"> </w:t>
      </w:r>
      <w:r>
        <w:rPr>
          <w:rFonts w:eastAsia="Times New Roman" w:cs="Courier New" w:ascii="Times New Roman" w:hAnsi="Times New Roman"/>
          <w:color w:val="000000"/>
        </w:rPr>
        <w:t xml:space="preserve">Drs. Quan, Tonelli, Manns, and Hemmelgarn are supported by career awards from Alberta Innovates – Health Solutions. This study was supported by an operating grant from Alberta Heritage Foundation for Medical Research (now Alberta Innovates Health Solutions). </w:t>
      </w:r>
      <w:r>
        <w:rPr>
          <w:rFonts w:cs="Times New Roman" w:ascii="Times New Roman" w:hAnsi="Times New Roman"/>
          <w:szCs w:val="16"/>
        </w:rPr>
        <w:t>These analyses were based on data collected by Statistics Canada. However, the results and interpretations presented in this paper do not represent the opinions of Statistics Canada.</w:t>
      </w:r>
    </w:p>
    <w:p>
      <w:pPr>
        <w:pStyle w:val="Normal"/>
        <w:rPr>
          <w:rFonts w:ascii="Times New Roman" w:hAnsi="Times New Roman" w:cs="Times New Roman"/>
          <w:b/>
          <w:b/>
          <w:szCs w:val="16"/>
        </w:rPr>
      </w:pPr>
      <w:r>
        <w:rPr>
          <w:rFonts w:cs="Times New Roman" w:ascii="Times New Roman" w:hAnsi="Times New Roman"/>
          <w:b/>
          <w:szCs w:val="16"/>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t>CONTRIBUTOR STATEMENT:</w:t>
      </w:r>
    </w:p>
    <w:p>
      <w:pPr>
        <w:pStyle w:val="Normal"/>
        <w:spacing w:lineRule="auto" w:line="480"/>
        <w:rPr/>
      </w:pPr>
      <w:r>
        <w:rPr>
          <w:rFonts w:cs="Times New Roman" w:ascii="Times New Roman" w:hAnsi="Times New Roman"/>
        </w:rPr>
        <w:t>Paul Ronksley was involved in the concept and design of the study. He was also responsible for drafting the manuscript, conducted the analysis, and interpreting the data. Dr. Claudia Sanmartin contributed to the concept and design, interpretation of data, and provided intellectual content. Similarly Drs. Quan, Ravani, Tonelli, and Manns contributed to the concept and design of the study and provided interpretation and intellectual content to subsequent drafts of the manuscript. Dr. Brenda Hemmelgarn also contributed to the study conception and design, data interpretation, and manuscript revisions. All authors read and approved the final draft. Dr. Hemmelgarn is study guarantor.</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pPr>
      <w:r>
        <w:rPr>
          <w:rFonts w:cs="Times New Roman" w:ascii="Times New Roman" w:hAnsi="Times New Roman"/>
          <w:b/>
        </w:rPr>
        <w:t>COMPETING INTERESTS:</w:t>
      </w:r>
    </w:p>
    <w:p>
      <w:pPr>
        <w:pStyle w:val="Normal"/>
        <w:spacing w:lineRule="auto" w:line="480"/>
        <w:rPr>
          <w:rFonts w:ascii="Times New Roman" w:hAnsi="Times New Roman" w:cs="Times New Roman"/>
        </w:rPr>
      </w:pPr>
      <w:r>
        <w:rPr>
          <w:rFonts w:cs="Times New Roman" w:ascii="Times New Roman" w:hAnsi="Times New Roman"/>
        </w:rPr>
        <w:t>None</w:t>
      </w:r>
      <w:r>
        <w:br w:type="page"/>
      </w:r>
    </w:p>
    <w:p>
      <w:pPr>
        <w:pStyle w:val="Normal"/>
        <w:rPr/>
      </w:pPr>
      <w:r>
        <w:fldChar w:fldCharType="begin"/>
      </w:r>
      <w:r>
        <w:instrText> ADDIN EN.REFLIST </w:instrText>
      </w:r>
      <w:r>
        <w:fldChar w:fldCharType="separate"/>
      </w:r>
      <w:bookmarkStart w:id="25" w:name="__Fieldmark__731_1322453857"/>
      <w:r>
        <w:rPr>
          <w:rStyle w:val="A6"/>
          <w:rFonts w:cs="Times New Roman" w:ascii="Times New Roman" w:hAnsi="Times New Roman"/>
          <w:sz w:val="24"/>
          <w:lang w:val="en-CA" w:eastAsia="en-CA"/>
        </w:rPr>
        <w:t>REFERENCES:</w:t>
      </w:r>
    </w:p>
    <w:p>
      <w:pPr>
        <w:pStyle w:val="Normal"/>
        <w:jc w:val="center"/>
        <w:rPr>
          <w:rStyle w:val="A6"/>
          <w:rFonts w:ascii="Times New Roman" w:hAnsi="Times New Roman" w:cs="Times New Roman"/>
          <w:sz w:val="24"/>
          <w:lang w:val="en-CA" w:eastAsia="en-CA"/>
        </w:rPr>
      </w:pPr>
      <w:r>
        <w:rPr/>
      </w:r>
    </w:p>
    <w:p>
      <w:pPr>
        <w:pStyle w:val="Normal"/>
        <w:spacing w:before="0" w:after="240"/>
        <w:rPr/>
      </w:pPr>
      <w:r>
        <w:rPr>
          <w:rStyle w:val="A6"/>
          <w:rFonts w:cs="Times New Roman" w:ascii="Times New Roman" w:hAnsi="Times New Roman"/>
          <w:sz w:val="24"/>
          <w:lang w:val="en-CA" w:eastAsia="en-CA"/>
        </w:rPr>
        <w:t xml:space="preserve">1. Broemeling AM, Watson DE, Prebtani F. Population patterns of chronic health conditions, co-morbidity and healthcare use in Canada: implications for policy and practice. </w:t>
      </w:r>
      <w:r>
        <w:rPr>
          <w:rStyle w:val="A6"/>
          <w:rFonts w:cs="Times New Roman" w:ascii="Times New Roman" w:hAnsi="Times New Roman"/>
          <w:i/>
          <w:sz w:val="24"/>
          <w:lang w:val="en-CA" w:eastAsia="en-CA"/>
        </w:rPr>
        <w:t xml:space="preserve">Healthc Q. </w:t>
      </w:r>
      <w:r>
        <w:rPr>
          <w:rStyle w:val="A6"/>
          <w:rFonts w:cs="Times New Roman" w:ascii="Times New Roman" w:hAnsi="Times New Roman"/>
          <w:sz w:val="24"/>
          <w:lang w:val="en-CA" w:eastAsia="en-CA"/>
        </w:rPr>
        <w:t>2008;11(3):70-76.</w:t>
      </w:r>
    </w:p>
    <w:p>
      <w:pPr>
        <w:pStyle w:val="Normal"/>
        <w:spacing w:before="0" w:after="240"/>
        <w:rPr/>
      </w:pPr>
      <w:r>
        <w:rPr>
          <w:rStyle w:val="A6"/>
          <w:rFonts w:cs="Times New Roman" w:ascii="Times New Roman" w:hAnsi="Times New Roman"/>
          <w:sz w:val="24"/>
          <w:lang w:val="en-CA" w:eastAsia="en-CA"/>
        </w:rPr>
        <w:t>2. Health Council of Canada. Population patterns of chronic health conditions in Canada: A supplement to Why Health Care Renewal Matters: Learning from Canadians with Chronic Health Conditions. Toronto, ON. 2007.</w:t>
      </w:r>
    </w:p>
    <w:p>
      <w:pPr>
        <w:pStyle w:val="Normal"/>
        <w:spacing w:before="0" w:after="240"/>
        <w:rPr/>
      </w:pPr>
      <w:r>
        <w:rPr>
          <w:rStyle w:val="A6"/>
          <w:rFonts w:cs="Times New Roman" w:ascii="Times New Roman" w:hAnsi="Times New Roman"/>
          <w:sz w:val="24"/>
          <w:lang w:val="en-CA" w:eastAsia="en-CA"/>
        </w:rPr>
        <w:t>3. Health Council of Canada. Why health care renewal matters: Learning from Canadians with chronic health conditions. Toronto, ON. 2007.</w:t>
      </w:r>
    </w:p>
    <w:p>
      <w:pPr>
        <w:pStyle w:val="Normal"/>
        <w:spacing w:before="0" w:after="240"/>
        <w:rPr/>
      </w:pPr>
      <w:r>
        <w:rPr>
          <w:rStyle w:val="A6"/>
          <w:rFonts w:cs="Times New Roman" w:ascii="Times New Roman" w:hAnsi="Times New Roman"/>
          <w:sz w:val="24"/>
          <w:lang w:val="en-CA" w:eastAsia="en-CA"/>
        </w:rPr>
        <w:t xml:space="preserve">4. Manuel DG, Leung M, Nguyen K, Tanuseputro P, Johansen H. Burden of cardiovascular disease in Canada. </w:t>
      </w:r>
      <w:r>
        <w:rPr>
          <w:rStyle w:val="A6"/>
          <w:rFonts w:cs="Times New Roman" w:ascii="Times New Roman" w:hAnsi="Times New Roman"/>
          <w:i/>
          <w:sz w:val="24"/>
          <w:lang w:val="en-CA" w:eastAsia="en-CA"/>
        </w:rPr>
        <w:t xml:space="preserve">Can J Cardiol. </w:t>
      </w:r>
      <w:r>
        <w:rPr>
          <w:rStyle w:val="A6"/>
          <w:rFonts w:cs="Times New Roman" w:ascii="Times New Roman" w:hAnsi="Times New Roman"/>
          <w:sz w:val="24"/>
          <w:lang w:val="en-CA" w:eastAsia="en-CA"/>
        </w:rPr>
        <w:t>2003;19(9):997-1004.</w:t>
      </w:r>
    </w:p>
    <w:p>
      <w:pPr>
        <w:pStyle w:val="Normal"/>
        <w:spacing w:before="0" w:after="240"/>
        <w:rPr/>
      </w:pPr>
      <w:r>
        <w:rPr>
          <w:rStyle w:val="A6"/>
          <w:rFonts w:cs="Times New Roman" w:ascii="Times New Roman" w:hAnsi="Times New Roman"/>
          <w:sz w:val="24"/>
          <w:lang w:val="en-CA" w:eastAsia="en-CA"/>
        </w:rPr>
        <w:t>5. Mirolla M. The cost of chronic disease in Canada: The Chronic Disease Prevention Alliance of Canada. Ottawa, ON. 2004.</w:t>
      </w:r>
    </w:p>
    <w:p>
      <w:pPr>
        <w:pStyle w:val="Normal"/>
        <w:spacing w:before="0" w:after="240"/>
        <w:rPr/>
      </w:pPr>
      <w:r>
        <w:rPr>
          <w:rStyle w:val="A6"/>
          <w:rFonts w:cs="Times New Roman" w:ascii="Times New Roman" w:hAnsi="Times New Roman"/>
          <w:sz w:val="24"/>
          <w:lang w:val="en-CA" w:eastAsia="en-CA"/>
        </w:rPr>
        <w:t xml:space="preserve">6. Yach D, Hawkes C, Gould CL, Hofman KJ. The global burden of chronic diseases: overcoming impediments to prevention and control. </w:t>
      </w:r>
      <w:r>
        <w:rPr>
          <w:rStyle w:val="A6"/>
          <w:rFonts w:cs="Times New Roman" w:ascii="Times New Roman" w:hAnsi="Times New Roman"/>
          <w:i/>
          <w:sz w:val="24"/>
          <w:lang w:val="en-CA" w:eastAsia="en-CA"/>
        </w:rPr>
        <w:t xml:space="preserve">JAMA. </w:t>
      </w:r>
      <w:r>
        <w:rPr>
          <w:rStyle w:val="A6"/>
          <w:rFonts w:cs="Times New Roman" w:ascii="Times New Roman" w:hAnsi="Times New Roman"/>
          <w:sz w:val="24"/>
          <w:lang w:val="en-CA" w:eastAsia="en-CA"/>
        </w:rPr>
        <w:t>2004;291(21):2616-2622.</w:t>
      </w:r>
    </w:p>
    <w:p>
      <w:pPr>
        <w:pStyle w:val="Normal"/>
        <w:spacing w:before="0" w:after="240"/>
        <w:rPr/>
      </w:pPr>
      <w:r>
        <w:rPr>
          <w:rStyle w:val="A6"/>
          <w:rFonts w:cs="Times New Roman" w:ascii="Times New Roman" w:hAnsi="Times New Roman"/>
          <w:sz w:val="24"/>
          <w:lang w:val="en-CA" w:eastAsia="en-CA"/>
        </w:rPr>
        <w:t>7. Health Council of Canada. Why health care renewal matters: Lessons from diabetes. Toronto, ON. 2007.</w:t>
      </w:r>
    </w:p>
    <w:p>
      <w:pPr>
        <w:pStyle w:val="Normal"/>
        <w:spacing w:before="0" w:after="240"/>
        <w:rPr/>
      </w:pPr>
      <w:r>
        <w:rPr>
          <w:rStyle w:val="A6"/>
          <w:rFonts w:cs="Times New Roman" w:ascii="Times New Roman" w:hAnsi="Times New Roman"/>
          <w:sz w:val="24"/>
          <w:lang w:val="en-CA" w:eastAsia="en-CA"/>
        </w:rPr>
        <w:t xml:space="preserve">8. Wolff JL, Starfield B, Anderson G. Prevalence, expenditures, and complications of multiple chronic conditions in the elderly. </w:t>
      </w:r>
      <w:r>
        <w:rPr>
          <w:rStyle w:val="A6"/>
          <w:rFonts w:cs="Times New Roman" w:ascii="Times New Roman" w:hAnsi="Times New Roman"/>
          <w:i/>
          <w:sz w:val="24"/>
          <w:lang w:val="en-CA" w:eastAsia="en-CA"/>
        </w:rPr>
        <w:t xml:space="preserve">Arch Intern Med. </w:t>
      </w:r>
      <w:r>
        <w:rPr>
          <w:rStyle w:val="A6"/>
          <w:rFonts w:cs="Times New Roman" w:ascii="Times New Roman" w:hAnsi="Times New Roman"/>
          <w:sz w:val="24"/>
          <w:lang w:val="en-CA" w:eastAsia="en-CA"/>
        </w:rPr>
        <w:t>2002;162(20):2269-2276.</w:t>
      </w:r>
    </w:p>
    <w:p>
      <w:pPr>
        <w:pStyle w:val="Normal"/>
        <w:spacing w:before="0" w:after="240"/>
        <w:rPr/>
      </w:pPr>
      <w:r>
        <w:rPr>
          <w:rStyle w:val="A6"/>
          <w:rFonts w:cs="Times New Roman" w:ascii="Times New Roman" w:hAnsi="Times New Roman"/>
          <w:sz w:val="24"/>
          <w:lang w:val="en-CA" w:eastAsia="en-CA"/>
        </w:rPr>
        <w:t xml:space="preserve">9. Ahmed S, Gogovor A, Kosseim M, Poissant L, Riopelle R, Simmonds M, et al. Advancing the chronic care road map: a contemporary overview. </w:t>
      </w:r>
      <w:r>
        <w:rPr>
          <w:rStyle w:val="A6"/>
          <w:rFonts w:cs="Times New Roman" w:ascii="Times New Roman" w:hAnsi="Times New Roman"/>
          <w:i/>
          <w:sz w:val="24"/>
          <w:lang w:val="en-CA" w:eastAsia="en-CA"/>
        </w:rPr>
        <w:t xml:space="preserve">Healthc Q. </w:t>
      </w:r>
      <w:r>
        <w:rPr>
          <w:rStyle w:val="A6"/>
          <w:rFonts w:cs="Times New Roman" w:ascii="Times New Roman" w:hAnsi="Times New Roman"/>
          <w:sz w:val="24"/>
          <w:lang w:val="en-CA" w:eastAsia="en-CA"/>
        </w:rPr>
        <w:t>2010;13(3):72-79.</w:t>
      </w:r>
    </w:p>
    <w:p>
      <w:pPr>
        <w:pStyle w:val="Normal"/>
        <w:spacing w:before="0" w:after="240"/>
        <w:rPr/>
      </w:pPr>
      <w:r>
        <w:rPr>
          <w:rStyle w:val="A6"/>
          <w:rFonts w:cs="Times New Roman" w:ascii="Times New Roman" w:hAnsi="Times New Roman"/>
          <w:sz w:val="24"/>
          <w:lang w:val="en-CA" w:eastAsia="en-CA"/>
        </w:rPr>
        <w:t xml:space="preserve">10. Bodenheimer T, Lorig K, Holman H, Grumbach K. Patient self-management of chronic disease in primary care. </w:t>
      </w:r>
      <w:r>
        <w:rPr>
          <w:rStyle w:val="A6"/>
          <w:rFonts w:cs="Times New Roman" w:ascii="Times New Roman" w:hAnsi="Times New Roman"/>
          <w:i/>
          <w:sz w:val="24"/>
          <w:lang w:val="en-CA" w:eastAsia="en-CA"/>
        </w:rPr>
        <w:t xml:space="preserve">JAMA. </w:t>
      </w:r>
      <w:r>
        <w:rPr>
          <w:rStyle w:val="A6"/>
          <w:rFonts w:cs="Times New Roman" w:ascii="Times New Roman" w:hAnsi="Times New Roman"/>
          <w:sz w:val="24"/>
          <w:lang w:val="en-CA" w:eastAsia="en-CA"/>
        </w:rPr>
        <w:t>2002;288(19):2469-2475.</w:t>
      </w:r>
    </w:p>
    <w:p>
      <w:pPr>
        <w:pStyle w:val="Normal"/>
        <w:spacing w:before="0" w:after="240"/>
        <w:rPr/>
      </w:pPr>
      <w:r>
        <w:rPr>
          <w:rStyle w:val="A6"/>
          <w:rFonts w:cs="Times New Roman" w:ascii="Times New Roman" w:hAnsi="Times New Roman"/>
          <w:sz w:val="24"/>
          <w:lang w:val="en-CA" w:eastAsia="en-CA"/>
        </w:rPr>
        <w:t xml:space="preserve">11. Dancer S, Courtney M. Improving diabetes patient outcomes: framing research into the chronic care model. </w:t>
      </w:r>
      <w:r>
        <w:rPr>
          <w:rStyle w:val="A6"/>
          <w:rFonts w:cs="Times New Roman" w:ascii="Times New Roman" w:hAnsi="Times New Roman"/>
          <w:i/>
          <w:sz w:val="24"/>
          <w:lang w:val="en-CA" w:eastAsia="en-CA"/>
        </w:rPr>
        <w:t xml:space="preserve">J Am Acad Nurse Pract. </w:t>
      </w:r>
      <w:r>
        <w:rPr>
          <w:rStyle w:val="A6"/>
          <w:rFonts w:cs="Times New Roman" w:ascii="Times New Roman" w:hAnsi="Times New Roman"/>
          <w:sz w:val="24"/>
          <w:lang w:val="en-CA" w:eastAsia="en-CA"/>
        </w:rPr>
        <w:t>2010;22(11):580-585.</w:t>
      </w:r>
    </w:p>
    <w:p>
      <w:pPr>
        <w:pStyle w:val="Normal"/>
        <w:spacing w:before="0" w:after="240"/>
        <w:rPr/>
      </w:pPr>
      <w:r>
        <w:rPr>
          <w:rStyle w:val="A6"/>
          <w:rFonts w:cs="Times New Roman" w:ascii="Times New Roman" w:hAnsi="Times New Roman"/>
          <w:sz w:val="24"/>
          <w:lang w:val="en-CA" w:eastAsia="en-CA"/>
        </w:rPr>
        <w:t xml:space="preserve">12. Davis RM, Wagner EH, Groves T. Managing chronic disease. </w:t>
      </w:r>
      <w:r>
        <w:rPr>
          <w:rStyle w:val="A6"/>
          <w:rFonts w:cs="Times New Roman" w:ascii="Times New Roman" w:hAnsi="Times New Roman"/>
          <w:i/>
          <w:sz w:val="24"/>
          <w:lang w:val="en-CA" w:eastAsia="en-CA"/>
        </w:rPr>
        <w:t xml:space="preserve">BMJ. </w:t>
      </w:r>
      <w:r>
        <w:rPr>
          <w:rStyle w:val="A6"/>
          <w:rFonts w:cs="Times New Roman" w:ascii="Times New Roman" w:hAnsi="Times New Roman"/>
          <w:sz w:val="24"/>
          <w:lang w:val="en-CA" w:eastAsia="en-CA"/>
        </w:rPr>
        <w:t>1999;318(7191):1090-1091.</w:t>
      </w:r>
    </w:p>
    <w:p>
      <w:pPr>
        <w:pStyle w:val="Normal"/>
        <w:spacing w:before="0" w:after="240"/>
        <w:rPr/>
      </w:pPr>
      <w:r>
        <w:rPr>
          <w:rStyle w:val="A6"/>
          <w:rFonts w:cs="Times New Roman" w:ascii="Times New Roman" w:hAnsi="Times New Roman"/>
          <w:sz w:val="24"/>
          <w:lang w:val="en-CA" w:eastAsia="en-CA"/>
        </w:rPr>
        <w:t xml:space="preserve">13. Grumbach K. Chronic illness, comorbidities, and the need for medical generalism. </w:t>
      </w:r>
      <w:r>
        <w:rPr>
          <w:rStyle w:val="A6"/>
          <w:rFonts w:cs="Times New Roman" w:ascii="Times New Roman" w:hAnsi="Times New Roman"/>
          <w:i/>
          <w:sz w:val="24"/>
          <w:lang w:val="en-CA" w:eastAsia="en-CA"/>
        </w:rPr>
        <w:t xml:space="preserve">Ann Fam Med. </w:t>
      </w:r>
      <w:r>
        <w:rPr>
          <w:rStyle w:val="A6"/>
          <w:rFonts w:cs="Times New Roman" w:ascii="Times New Roman" w:hAnsi="Times New Roman"/>
          <w:sz w:val="24"/>
          <w:lang w:val="en-CA" w:eastAsia="en-CA"/>
        </w:rPr>
        <w:t>2003;1(1):4-7.</w:t>
      </w:r>
    </w:p>
    <w:p>
      <w:pPr>
        <w:pStyle w:val="Normal"/>
        <w:spacing w:before="0" w:after="240"/>
        <w:rPr/>
      </w:pPr>
      <w:r>
        <w:rPr>
          <w:rStyle w:val="A6"/>
          <w:rFonts w:cs="Times New Roman" w:ascii="Times New Roman" w:hAnsi="Times New Roman"/>
          <w:sz w:val="24"/>
          <w:lang w:val="en-CA" w:eastAsia="en-CA"/>
        </w:rPr>
        <w:t xml:space="preserve">14. Wagner EH. Managed care and chronic illness: health services research needs. </w:t>
      </w:r>
      <w:r>
        <w:rPr>
          <w:rStyle w:val="A6"/>
          <w:rFonts w:cs="Times New Roman" w:ascii="Times New Roman" w:hAnsi="Times New Roman"/>
          <w:i/>
          <w:sz w:val="24"/>
          <w:lang w:val="en-CA" w:eastAsia="en-CA"/>
        </w:rPr>
        <w:t xml:space="preserve">Health Serv Res. </w:t>
      </w:r>
      <w:r>
        <w:rPr>
          <w:rStyle w:val="A6"/>
          <w:rFonts w:cs="Times New Roman" w:ascii="Times New Roman" w:hAnsi="Times New Roman"/>
          <w:sz w:val="24"/>
          <w:lang w:val="en-CA" w:eastAsia="en-CA"/>
        </w:rPr>
        <w:t>1997;32(5):702-714.</w:t>
      </w:r>
    </w:p>
    <w:p>
      <w:pPr>
        <w:pStyle w:val="Normal"/>
        <w:spacing w:before="0" w:after="240"/>
        <w:rPr/>
      </w:pPr>
      <w:r>
        <w:rPr>
          <w:rStyle w:val="A6"/>
          <w:rFonts w:cs="Times New Roman" w:ascii="Times New Roman" w:hAnsi="Times New Roman"/>
          <w:sz w:val="24"/>
          <w:lang w:val="en-CA" w:eastAsia="en-CA"/>
        </w:rPr>
        <w:t xml:space="preserve">15. Harris SB, Stewart M, Brown JB, Wetmore S, Faulds C, Webster-Bogaert S, et al. Type 2 diabetes in family practice. Room for improvement. </w:t>
      </w:r>
      <w:r>
        <w:rPr>
          <w:rStyle w:val="A6"/>
          <w:rFonts w:cs="Times New Roman" w:ascii="Times New Roman" w:hAnsi="Times New Roman"/>
          <w:i/>
          <w:sz w:val="24"/>
          <w:lang w:val="en-CA" w:eastAsia="en-CA"/>
        </w:rPr>
        <w:t xml:space="preserve">Can Fam Physician. </w:t>
      </w:r>
      <w:r>
        <w:rPr>
          <w:rStyle w:val="A6"/>
          <w:rFonts w:cs="Times New Roman" w:ascii="Times New Roman" w:hAnsi="Times New Roman"/>
          <w:sz w:val="24"/>
          <w:lang w:val="en-CA" w:eastAsia="en-CA"/>
        </w:rPr>
        <w:t>2003;49:778-785.</w:t>
      </w:r>
    </w:p>
    <w:p>
      <w:pPr>
        <w:pStyle w:val="Normal"/>
        <w:spacing w:before="0" w:after="240"/>
        <w:rPr/>
      </w:pPr>
      <w:r>
        <w:rPr>
          <w:rStyle w:val="A6"/>
          <w:rFonts w:cs="Times New Roman" w:ascii="Times New Roman" w:hAnsi="Times New Roman"/>
          <w:sz w:val="24"/>
          <w:lang w:val="en-CA" w:eastAsia="en-CA"/>
        </w:rPr>
        <w:t xml:space="preserve">16. Joffres MR, Ghadirian P, Fodor JG, Petrasovits A, Chockalingam A, Hamet P. Awareness, treatment, and control of hypertension in Canada. </w:t>
      </w:r>
      <w:r>
        <w:rPr>
          <w:rStyle w:val="A6"/>
          <w:rFonts w:cs="Times New Roman" w:ascii="Times New Roman" w:hAnsi="Times New Roman"/>
          <w:i/>
          <w:sz w:val="24"/>
          <w:lang w:val="en-CA" w:eastAsia="en-CA"/>
        </w:rPr>
        <w:t xml:space="preserve">Am J Hypertens. </w:t>
      </w:r>
      <w:r>
        <w:rPr>
          <w:rStyle w:val="A6"/>
          <w:rFonts w:cs="Times New Roman" w:ascii="Times New Roman" w:hAnsi="Times New Roman"/>
          <w:sz w:val="24"/>
          <w:lang w:val="en-CA" w:eastAsia="en-CA"/>
        </w:rPr>
        <w:t>1997;10(10 Pt 1):1097-1102.</w:t>
      </w:r>
    </w:p>
    <w:p>
      <w:pPr>
        <w:pStyle w:val="Normal"/>
        <w:spacing w:before="0" w:after="240"/>
        <w:rPr/>
      </w:pPr>
      <w:r>
        <w:rPr>
          <w:rStyle w:val="A6"/>
          <w:rFonts w:cs="Times New Roman" w:ascii="Times New Roman" w:hAnsi="Times New Roman"/>
          <w:sz w:val="24"/>
          <w:lang w:val="en-CA" w:eastAsia="en-CA"/>
        </w:rPr>
        <w:t xml:space="preserve">17. Leenen FH, Dumais J, McInnis NH, Turton P, Stratychuk L, Nemeth K, et al. Results of the Ontario survey on the prevalence and control of hypertension. </w:t>
      </w:r>
      <w:r>
        <w:rPr>
          <w:rStyle w:val="A6"/>
          <w:rFonts w:cs="Times New Roman" w:ascii="Times New Roman" w:hAnsi="Times New Roman"/>
          <w:i/>
          <w:sz w:val="24"/>
          <w:lang w:val="en-CA" w:eastAsia="en-CA"/>
        </w:rPr>
        <w:t xml:space="preserve">CMAJ. </w:t>
      </w:r>
      <w:r>
        <w:rPr>
          <w:rStyle w:val="A6"/>
          <w:rFonts w:cs="Times New Roman" w:ascii="Times New Roman" w:hAnsi="Times New Roman"/>
          <w:sz w:val="24"/>
          <w:lang w:val="en-CA" w:eastAsia="en-CA"/>
        </w:rPr>
        <w:t>2008;178(11):1441-1449.</w:t>
      </w:r>
    </w:p>
    <w:p>
      <w:pPr>
        <w:pStyle w:val="Normal"/>
        <w:spacing w:before="0" w:after="240"/>
        <w:rPr/>
      </w:pPr>
      <w:r>
        <w:rPr>
          <w:rStyle w:val="A6"/>
          <w:rFonts w:cs="Times New Roman" w:ascii="Times New Roman" w:hAnsi="Times New Roman"/>
          <w:sz w:val="24"/>
          <w:lang w:val="en-CA" w:eastAsia="en-CA"/>
        </w:rPr>
        <w:t xml:space="preserve">18. Webster G, Sullivan-Taylor P, Terner M. Opportunities to improve diabetes prevention and care in Canada. </w:t>
      </w:r>
      <w:r>
        <w:rPr>
          <w:rStyle w:val="A6"/>
          <w:rFonts w:cs="Times New Roman" w:ascii="Times New Roman" w:hAnsi="Times New Roman"/>
          <w:i/>
          <w:sz w:val="24"/>
          <w:lang w:val="en-CA" w:eastAsia="en-CA"/>
        </w:rPr>
        <w:t xml:space="preserve">Healthc Q. </w:t>
      </w:r>
      <w:r>
        <w:rPr>
          <w:rStyle w:val="A6"/>
          <w:rFonts w:cs="Times New Roman" w:ascii="Times New Roman" w:hAnsi="Times New Roman"/>
          <w:sz w:val="24"/>
          <w:lang w:val="en-CA" w:eastAsia="en-CA"/>
        </w:rPr>
        <w:t>2011;14(1):18-21.</w:t>
      </w:r>
    </w:p>
    <w:p>
      <w:pPr>
        <w:pStyle w:val="Normal"/>
        <w:spacing w:before="0" w:after="240"/>
        <w:rPr/>
      </w:pPr>
      <w:r>
        <w:rPr>
          <w:rStyle w:val="A6"/>
          <w:rFonts w:cs="Times New Roman" w:ascii="Times New Roman" w:hAnsi="Times New Roman"/>
          <w:sz w:val="24"/>
          <w:lang w:val="en-CA" w:eastAsia="en-CA"/>
        </w:rPr>
        <w:t xml:space="preserve">19. Sibley LM, Glazier RH. Many Canadians feel healthcare needs are not being met. </w:t>
      </w:r>
      <w:r>
        <w:rPr>
          <w:rStyle w:val="A6"/>
          <w:rFonts w:cs="Times New Roman" w:ascii="Times New Roman" w:hAnsi="Times New Roman"/>
          <w:i/>
          <w:sz w:val="24"/>
          <w:lang w:val="en-CA" w:eastAsia="en-CA"/>
        </w:rPr>
        <w:t xml:space="preserve">Healthc Q. </w:t>
      </w:r>
      <w:r>
        <w:rPr>
          <w:rStyle w:val="A6"/>
          <w:rFonts w:cs="Times New Roman" w:ascii="Times New Roman" w:hAnsi="Times New Roman"/>
          <w:sz w:val="24"/>
          <w:lang w:val="en-CA" w:eastAsia="en-CA"/>
        </w:rPr>
        <w:t>2010;13(3):19-22.</w:t>
      </w:r>
    </w:p>
    <w:p>
      <w:pPr>
        <w:pStyle w:val="Normal"/>
        <w:spacing w:before="0" w:after="240"/>
        <w:rPr/>
      </w:pPr>
      <w:r>
        <w:rPr>
          <w:rStyle w:val="A6"/>
          <w:rFonts w:cs="Times New Roman" w:ascii="Times New Roman" w:hAnsi="Times New Roman"/>
          <w:sz w:val="24"/>
          <w:lang w:val="en-CA" w:eastAsia="en-CA"/>
        </w:rPr>
        <w:t xml:space="preserve">20. Chen J, Hou F. Unmet needs for health care. </w:t>
      </w:r>
      <w:r>
        <w:rPr>
          <w:rStyle w:val="A6"/>
          <w:rFonts w:cs="Times New Roman" w:ascii="Times New Roman" w:hAnsi="Times New Roman"/>
          <w:i/>
          <w:sz w:val="24"/>
          <w:lang w:val="en-CA" w:eastAsia="en-CA"/>
        </w:rPr>
        <w:t xml:space="preserve">Health Rep. </w:t>
      </w:r>
      <w:r>
        <w:rPr>
          <w:rStyle w:val="A6"/>
          <w:rFonts w:cs="Times New Roman" w:ascii="Times New Roman" w:hAnsi="Times New Roman"/>
          <w:sz w:val="24"/>
          <w:lang w:val="en-CA" w:eastAsia="en-CA"/>
        </w:rPr>
        <w:t>2002;13(2):23-34.</w:t>
      </w:r>
    </w:p>
    <w:p>
      <w:pPr>
        <w:pStyle w:val="Normal"/>
        <w:spacing w:before="0" w:after="240"/>
        <w:rPr/>
      </w:pPr>
      <w:r>
        <w:rPr>
          <w:rStyle w:val="A6"/>
          <w:rFonts w:cs="Times New Roman" w:ascii="Times New Roman" w:hAnsi="Times New Roman"/>
          <w:sz w:val="24"/>
          <w:lang w:val="en-CA" w:eastAsia="en-CA"/>
        </w:rPr>
        <w:t xml:space="preserve">21. Kasman NM, Badley EM. Beyond access: who reports that health care is not being received when needed in a publicly-funded health care system? </w:t>
      </w:r>
      <w:r>
        <w:rPr>
          <w:rStyle w:val="A6"/>
          <w:rFonts w:cs="Times New Roman" w:ascii="Times New Roman" w:hAnsi="Times New Roman"/>
          <w:i/>
          <w:sz w:val="24"/>
          <w:lang w:val="en-CA" w:eastAsia="en-CA"/>
        </w:rPr>
        <w:t>Can J Public Health.</w:t>
      </w:r>
      <w:r>
        <w:rPr>
          <w:rStyle w:val="A6"/>
          <w:rFonts w:cs="Times New Roman" w:ascii="Times New Roman" w:hAnsi="Times New Roman"/>
          <w:sz w:val="24"/>
          <w:lang w:val="en-CA" w:eastAsia="en-CA"/>
        </w:rPr>
        <w:t xml:space="preserve"> 2004;95(4):304-308.</w:t>
      </w:r>
    </w:p>
    <w:p>
      <w:pPr>
        <w:pStyle w:val="Normal"/>
        <w:spacing w:before="0" w:after="240"/>
        <w:rPr/>
      </w:pPr>
      <w:r>
        <w:rPr>
          <w:rStyle w:val="A6"/>
          <w:rFonts w:cs="Times New Roman" w:ascii="Times New Roman" w:hAnsi="Times New Roman"/>
          <w:sz w:val="24"/>
          <w:lang w:val="en-CA" w:eastAsia="en-CA"/>
        </w:rPr>
        <w:t xml:space="preserve">22. Sibley LM, Glazier RH. Reasons for self-reported unmet healthcare needs in Canada: a population-based provincial comparison. </w:t>
      </w:r>
      <w:r>
        <w:rPr>
          <w:rStyle w:val="A6"/>
          <w:rFonts w:cs="Times New Roman" w:ascii="Times New Roman" w:hAnsi="Times New Roman"/>
          <w:i/>
          <w:sz w:val="24"/>
          <w:lang w:val="en-CA" w:eastAsia="en-CA"/>
        </w:rPr>
        <w:t xml:space="preserve">Healthc Policy. </w:t>
      </w:r>
      <w:r>
        <w:rPr>
          <w:rStyle w:val="A6"/>
          <w:rFonts w:cs="Times New Roman" w:ascii="Times New Roman" w:hAnsi="Times New Roman"/>
          <w:sz w:val="24"/>
          <w:lang w:val="en-CA" w:eastAsia="en-CA"/>
        </w:rPr>
        <w:t>2009;5(1):87-101.</w:t>
      </w:r>
    </w:p>
    <w:p>
      <w:pPr>
        <w:pStyle w:val="Normal"/>
        <w:spacing w:before="0" w:after="240"/>
        <w:rPr/>
      </w:pPr>
      <w:r>
        <w:rPr>
          <w:rStyle w:val="A6"/>
          <w:rFonts w:cs="Times New Roman" w:ascii="Times New Roman" w:hAnsi="Times New Roman"/>
          <w:sz w:val="24"/>
          <w:lang w:val="en-CA" w:eastAsia="en-CA"/>
        </w:rPr>
        <w:t xml:space="preserve">23. Wilson K, Rosenberg MW. Accessibility and the Canadian health care system: squaring perceptions and realities. </w:t>
      </w:r>
      <w:r>
        <w:rPr>
          <w:rStyle w:val="A6"/>
          <w:rFonts w:cs="Times New Roman" w:ascii="Times New Roman" w:hAnsi="Times New Roman"/>
          <w:i/>
          <w:sz w:val="24"/>
          <w:lang w:val="en-CA" w:eastAsia="en-CA"/>
        </w:rPr>
        <w:t xml:space="preserve">Health Policy. </w:t>
      </w:r>
      <w:r>
        <w:rPr>
          <w:rStyle w:val="A6"/>
          <w:rFonts w:cs="Times New Roman" w:ascii="Times New Roman" w:hAnsi="Times New Roman"/>
          <w:sz w:val="24"/>
          <w:lang w:val="en-CA" w:eastAsia="en-CA"/>
        </w:rPr>
        <w:t>2004;67(2):137-148.</w:t>
      </w:r>
    </w:p>
    <w:p>
      <w:pPr>
        <w:pStyle w:val="Normal"/>
        <w:spacing w:before="0" w:after="240"/>
        <w:rPr/>
      </w:pPr>
      <w:r>
        <w:rPr>
          <w:rStyle w:val="A6"/>
          <w:rFonts w:cs="Times New Roman" w:ascii="Times New Roman" w:hAnsi="Times New Roman"/>
          <w:sz w:val="24"/>
          <w:lang w:val="en-CA" w:eastAsia="en-CA"/>
        </w:rPr>
        <w:t xml:space="preserve">24. Beland Y. Canadian community health survey-methodological overview. </w:t>
      </w:r>
      <w:r>
        <w:rPr>
          <w:rStyle w:val="A6"/>
          <w:rFonts w:cs="Times New Roman" w:ascii="Times New Roman" w:hAnsi="Times New Roman"/>
          <w:i/>
          <w:sz w:val="24"/>
          <w:lang w:val="en-CA" w:eastAsia="en-CA"/>
        </w:rPr>
        <w:t xml:space="preserve">Health Rep. </w:t>
      </w:r>
      <w:r>
        <w:rPr>
          <w:rStyle w:val="A6"/>
          <w:rFonts w:cs="Times New Roman" w:ascii="Times New Roman" w:hAnsi="Times New Roman"/>
          <w:sz w:val="24"/>
          <w:lang w:val="en-CA" w:eastAsia="en-CA"/>
        </w:rPr>
        <w:t>2002;13(3):9-14.</w:t>
      </w:r>
    </w:p>
    <w:p>
      <w:pPr>
        <w:pStyle w:val="Normal"/>
        <w:spacing w:before="0" w:after="240"/>
        <w:rPr/>
      </w:pPr>
      <w:r>
        <w:rPr>
          <w:rStyle w:val="A6"/>
          <w:rFonts w:cs="Times New Roman" w:ascii="Times New Roman" w:hAnsi="Times New Roman"/>
          <w:sz w:val="24"/>
          <w:lang w:val="en-CA" w:eastAsia="en-CA"/>
        </w:rPr>
        <w:t xml:space="preserve">25. Andersen RM. Revisiting the behavioral model and access to medical care: does it matter? </w:t>
      </w:r>
      <w:r>
        <w:rPr>
          <w:rStyle w:val="A6"/>
          <w:rFonts w:cs="Times New Roman" w:ascii="Times New Roman" w:hAnsi="Times New Roman"/>
          <w:i/>
          <w:sz w:val="24"/>
          <w:lang w:val="en-CA" w:eastAsia="en-CA"/>
        </w:rPr>
        <w:t xml:space="preserve">J Health Soc Behav. </w:t>
      </w:r>
      <w:r>
        <w:rPr>
          <w:rStyle w:val="A6"/>
          <w:rFonts w:cs="Times New Roman" w:ascii="Times New Roman" w:hAnsi="Times New Roman"/>
          <w:sz w:val="24"/>
          <w:lang w:val="en-CA" w:eastAsia="en-CA"/>
        </w:rPr>
        <w:t>1995;36(1):1-10.</w:t>
      </w:r>
    </w:p>
    <w:p>
      <w:pPr>
        <w:pStyle w:val="Normal"/>
        <w:spacing w:before="0" w:after="240"/>
        <w:rPr/>
      </w:pPr>
      <w:r>
        <w:rPr>
          <w:rStyle w:val="A6"/>
          <w:rFonts w:cs="Times New Roman" w:ascii="Times New Roman" w:hAnsi="Times New Roman"/>
          <w:sz w:val="24"/>
          <w:lang w:val="en-CA" w:eastAsia="en-CA"/>
        </w:rPr>
        <w:t xml:space="preserve">26. Thomas S, Wannell B. Combining cycles of the Canadian Community Health Survey. </w:t>
      </w:r>
      <w:r>
        <w:rPr>
          <w:rStyle w:val="A6"/>
          <w:rFonts w:cs="Times New Roman" w:ascii="Times New Roman" w:hAnsi="Times New Roman"/>
          <w:i/>
          <w:sz w:val="24"/>
          <w:lang w:val="en-CA" w:eastAsia="en-CA"/>
        </w:rPr>
        <w:t xml:space="preserve">Health Rep. </w:t>
      </w:r>
      <w:r>
        <w:rPr>
          <w:rStyle w:val="A6"/>
          <w:rFonts w:cs="Times New Roman" w:ascii="Times New Roman" w:hAnsi="Times New Roman"/>
          <w:sz w:val="24"/>
          <w:lang w:val="en-CA" w:eastAsia="en-CA"/>
        </w:rPr>
        <w:t>2009;20(1):53-58.</w:t>
      </w:r>
    </w:p>
    <w:p>
      <w:pPr>
        <w:pStyle w:val="Normal"/>
        <w:spacing w:before="0" w:after="240"/>
        <w:rPr/>
      </w:pPr>
      <w:r>
        <w:rPr>
          <w:rStyle w:val="A6"/>
          <w:rFonts w:cs="Times New Roman" w:ascii="Times New Roman" w:hAnsi="Times New Roman"/>
          <w:sz w:val="24"/>
          <w:lang w:val="en-CA" w:eastAsia="en-CA"/>
        </w:rPr>
        <w:t xml:space="preserve">27. Bodenheimer T, Wagner EH, Grumbach K. Improving primary care for patients with chronic illness: the chronic care model, Part 2. </w:t>
      </w:r>
      <w:r>
        <w:rPr>
          <w:rStyle w:val="A6"/>
          <w:rFonts w:cs="Times New Roman" w:ascii="Times New Roman" w:hAnsi="Times New Roman"/>
          <w:i/>
          <w:sz w:val="24"/>
          <w:lang w:val="en-CA" w:eastAsia="en-CA"/>
        </w:rPr>
        <w:t xml:space="preserve">JAMA. </w:t>
      </w:r>
      <w:r>
        <w:rPr>
          <w:rStyle w:val="A6"/>
          <w:rFonts w:cs="Times New Roman" w:ascii="Times New Roman" w:hAnsi="Times New Roman"/>
          <w:sz w:val="24"/>
          <w:lang w:val="en-CA" w:eastAsia="en-CA"/>
        </w:rPr>
        <w:t>2002;288(15):1909-1914.</w:t>
      </w:r>
    </w:p>
    <w:p>
      <w:pPr>
        <w:pStyle w:val="Normal"/>
        <w:spacing w:before="0" w:after="240"/>
        <w:rPr/>
      </w:pPr>
      <w:r>
        <w:rPr>
          <w:rStyle w:val="A6"/>
          <w:rFonts w:cs="Times New Roman" w:ascii="Times New Roman" w:hAnsi="Times New Roman"/>
          <w:sz w:val="24"/>
          <w:lang w:val="en-CA" w:eastAsia="en-CA"/>
        </w:rPr>
        <w:t xml:space="preserve">28. Bayliss EA, Steiner JF, Fernald DH, Crane LA, Main DS. Descriptions of barriers to self-care by persons with comorbid chronic diseases. </w:t>
      </w:r>
      <w:r>
        <w:rPr>
          <w:rStyle w:val="A6"/>
          <w:rFonts w:cs="Times New Roman" w:ascii="Times New Roman" w:hAnsi="Times New Roman"/>
          <w:i/>
          <w:sz w:val="24"/>
          <w:lang w:val="en-CA" w:eastAsia="en-CA"/>
        </w:rPr>
        <w:t xml:space="preserve">Ann Fam Med. </w:t>
      </w:r>
      <w:r>
        <w:rPr>
          <w:rStyle w:val="A6"/>
          <w:rFonts w:cs="Times New Roman" w:ascii="Times New Roman" w:hAnsi="Times New Roman"/>
          <w:sz w:val="24"/>
          <w:lang w:val="en-CA" w:eastAsia="en-CA"/>
        </w:rPr>
        <w:t>2003;1(1):15-21.</w:t>
      </w:r>
    </w:p>
    <w:p>
      <w:pPr>
        <w:pStyle w:val="Normal"/>
        <w:spacing w:before="0" w:after="240"/>
        <w:rPr/>
      </w:pPr>
      <w:r>
        <w:rPr>
          <w:rStyle w:val="A6"/>
          <w:rFonts w:cs="Times New Roman" w:ascii="Times New Roman" w:hAnsi="Times New Roman"/>
          <w:sz w:val="24"/>
          <w:lang w:val="en-CA" w:eastAsia="en-CA"/>
        </w:rPr>
        <w:t xml:space="preserve">29. Starfield B, Lemke KW, Bernhardt T, Foldes SS, Forrest CB, Weiner JP. Comorbidity: implications for the importance of primary care in 'case' management. </w:t>
      </w:r>
      <w:r>
        <w:rPr>
          <w:rStyle w:val="A6"/>
          <w:rFonts w:cs="Times New Roman" w:ascii="Times New Roman" w:hAnsi="Times New Roman"/>
          <w:i/>
          <w:sz w:val="24"/>
          <w:lang w:val="en-CA" w:eastAsia="en-CA"/>
        </w:rPr>
        <w:t>Ann Fam Med.</w:t>
      </w:r>
      <w:r>
        <w:rPr>
          <w:rStyle w:val="A6"/>
          <w:rFonts w:cs="Times New Roman" w:ascii="Times New Roman" w:hAnsi="Times New Roman"/>
          <w:sz w:val="24"/>
          <w:lang w:val="en-CA" w:eastAsia="en-CA"/>
        </w:rPr>
        <w:t xml:space="preserve"> 2003;1(1):8-14.</w:t>
      </w:r>
    </w:p>
    <w:p>
      <w:pPr>
        <w:pStyle w:val="Normal"/>
        <w:spacing w:before="0" w:after="240"/>
        <w:rPr/>
      </w:pPr>
      <w:r>
        <w:rPr>
          <w:rStyle w:val="A6"/>
          <w:rFonts w:cs="Times New Roman" w:ascii="Times New Roman" w:hAnsi="Times New Roman"/>
          <w:sz w:val="24"/>
          <w:lang w:val="en-CA" w:eastAsia="en-CA"/>
        </w:rPr>
        <w:t xml:space="preserve">30. Sanmartin C, Houle C, Tremblay S, Berthelot JM. Changes in unmet health care needs. </w:t>
      </w:r>
      <w:r>
        <w:rPr>
          <w:rStyle w:val="A6"/>
          <w:rFonts w:cs="Times New Roman" w:ascii="Times New Roman" w:hAnsi="Times New Roman"/>
          <w:i/>
          <w:sz w:val="24"/>
          <w:lang w:val="en-CA" w:eastAsia="en-CA"/>
        </w:rPr>
        <w:t xml:space="preserve">Health Rep. </w:t>
      </w:r>
      <w:r>
        <w:rPr>
          <w:rStyle w:val="A6"/>
          <w:rFonts w:cs="Times New Roman" w:ascii="Times New Roman" w:hAnsi="Times New Roman"/>
          <w:sz w:val="24"/>
          <w:lang w:val="en-CA" w:eastAsia="en-CA"/>
        </w:rPr>
        <w:t>2002;13(3):15-21.</w:t>
      </w:r>
    </w:p>
    <w:p>
      <w:pPr>
        <w:pStyle w:val="Normal"/>
        <w:rPr/>
      </w:pPr>
      <w:r>
        <w:rPr>
          <w:rStyle w:val="A6"/>
          <w:rFonts w:cs="Times New Roman" w:ascii="Times New Roman" w:hAnsi="Times New Roman"/>
          <w:sz w:val="24"/>
          <w:lang w:val="en-CA" w:eastAsia="en-CA"/>
        </w:rPr>
        <w:t xml:space="preserve">31. Wang J. Perceived barriers to mental health service use among individuals with mental disorders in the Canadian general population. </w:t>
      </w:r>
      <w:r>
        <w:rPr>
          <w:rStyle w:val="A6"/>
          <w:rFonts w:cs="Times New Roman" w:ascii="Times New Roman" w:hAnsi="Times New Roman"/>
          <w:i/>
          <w:sz w:val="24"/>
          <w:lang w:val="en-CA" w:eastAsia="en-CA"/>
        </w:rPr>
        <w:t xml:space="preserve">Med Care. </w:t>
      </w:r>
      <w:r>
        <w:rPr>
          <w:rStyle w:val="A6"/>
          <w:rFonts w:cs="Times New Roman" w:ascii="Times New Roman" w:hAnsi="Times New Roman"/>
          <w:sz w:val="24"/>
          <w:lang w:val="en-CA" w:eastAsia="en-CA"/>
        </w:rPr>
        <w:t>2006;44(2):192-195.</w:t>
      </w:r>
    </w:p>
    <w:p>
      <w:pPr>
        <w:pStyle w:val="Normal"/>
        <w:rPr>
          <w:rStyle w:val="A6"/>
          <w:rFonts w:ascii="Times New Roman" w:hAnsi="Times New Roman" w:cs="Times New Roman"/>
          <w:sz w:val="24"/>
          <w:lang w:val="en-CA" w:eastAsia="en-CA"/>
        </w:rPr>
      </w:pPr>
      <w:r>
        <w:rPr/>
      </w:r>
    </w:p>
    <w:p>
      <w:pPr>
        <w:pStyle w:val="Normal"/>
        <w:jc w:val="both"/>
        <w:rPr>
          <w:rStyle w:val="BodyTextChar"/>
          <w:rFonts w:eastAsia="Cambria"/>
          <w:b w:val="false"/>
          <w:b w:val="false"/>
        </w:rPr>
      </w:pPr>
      <w:bookmarkStart w:id="26" w:name="__Fieldmark__731_1322453857"/>
      <w:bookmarkEnd w:id="26"/>
      <w:r>
        <w:rPr>
          <w:rStyle w:val="A6"/>
          <w:rFonts w:cs="Times New Roman" w:ascii="Times New Roman" w:hAnsi="Times New Roman"/>
          <w:sz w:val="24"/>
          <w:lang w:val="en-CA" w:eastAsia="en-CA"/>
        </w:rPr>
      </w:r>
      <w:r>
        <w:fldChar w:fldCharType="end"/>
      </w:r>
      <w:r>
        <w:br w:type="page"/>
      </w:r>
    </w:p>
    <w:p>
      <w:pPr>
        <w:pStyle w:val="Normal"/>
        <w:jc w:val="both"/>
        <w:rPr/>
      </w:pPr>
      <w:r>
        <w:rPr>
          <w:rFonts w:cs="Times New Roman" w:ascii="Times New Roman" w:hAnsi="Times New Roman"/>
          <w:lang w:val="fr-CA"/>
        </w:rPr>
        <w:t>Table 1. Participant Characteristics</w:t>
      </w:r>
    </w:p>
    <w:p>
      <w:pPr>
        <w:pStyle w:val="TextBody"/>
        <w:spacing w:lineRule="auto" w:line="240"/>
        <w:rPr>
          <w:rFonts w:ascii="Times New Roman" w:hAnsi="Times New Roman" w:cs="Times New Roman"/>
          <w:b w:val="false"/>
          <w:b w:val="false"/>
          <w:bCs w:val="false"/>
          <w:lang w:val="fr-CA"/>
        </w:rPr>
      </w:pPr>
      <w:r>
        <w:rPr>
          <w:rFonts w:cs="Times New Roman"/>
          <w:b w:val="false"/>
          <w:bCs w:val="false"/>
          <w:lang w:val="fr-CA"/>
        </w:rPr>
      </w:r>
    </w:p>
    <w:tbl>
      <w:tblPr>
        <w:tblW w:w="10141" w:type="dxa"/>
        <w:jc w:val="left"/>
        <w:tblInd w:w="-252"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3337"/>
        <w:gridCol w:w="1276"/>
        <w:gridCol w:w="1134"/>
        <w:gridCol w:w="1134"/>
        <w:gridCol w:w="1134"/>
        <w:gridCol w:w="1134"/>
        <w:gridCol w:w="992"/>
      </w:tblGrid>
      <w:tr>
        <w:trPr>
          <w:trHeight w:val="575" w:hRule="atLeast"/>
        </w:trPr>
        <w:tc>
          <w:tcPr>
            <w:tcW w:w="3337"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Arial"/>
                <w:lang w:val="fr-CA"/>
              </w:rPr>
            </w:pPr>
            <w:r>
              <w:rPr>
                <w:rFonts w:cs="Arial" w:ascii="Times New Roman" w:hAnsi="Times New Roman"/>
                <w:lang w:val="fr-CA"/>
              </w:rPr>
            </w:r>
          </w:p>
          <w:p>
            <w:pPr>
              <w:pStyle w:val="Normal"/>
              <w:snapToGrid w:val="false"/>
              <w:rPr>
                <w:rFonts w:ascii="Times New Roman" w:hAnsi="Times New Roman" w:cs="Arial"/>
                <w:lang w:val="fr-CA"/>
              </w:rPr>
            </w:pPr>
            <w:r>
              <w:rPr>
                <w:rFonts w:cs="Arial" w:ascii="Times New Roman" w:hAnsi="Times New Roman"/>
                <w:lang w:val="fr-CA"/>
              </w:rPr>
              <w:t>Variables</w:t>
            </w:r>
          </w:p>
          <w:p>
            <w:pPr>
              <w:pStyle w:val="Normal"/>
              <w:snapToGrid w:val="false"/>
              <w:rPr>
                <w:rFonts w:ascii="Times New Roman" w:hAnsi="Times New Roman" w:cs="Arial"/>
                <w:lang w:val="fr-CA"/>
              </w:rPr>
            </w:pPr>
            <w:r>
              <w:rPr>
                <w:rFonts w:cs="Arial" w:ascii="Times New Roman" w:hAnsi="Times New Roman"/>
                <w:lang w:val="fr-CA"/>
              </w:rPr>
            </w:r>
          </w:p>
        </w:tc>
        <w:tc>
          <w:tcPr>
            <w:tcW w:w="1276"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Arial"/>
                <w:lang w:val="fr-CA"/>
              </w:rPr>
            </w:pPr>
            <w:r>
              <w:rPr>
                <w:rFonts w:cs="Arial" w:ascii="Times New Roman" w:hAnsi="Times New Roman"/>
                <w:lang w:val="fr-CA"/>
              </w:rPr>
            </w:r>
          </w:p>
          <w:p>
            <w:pPr>
              <w:pStyle w:val="Normal"/>
              <w:snapToGrid w:val="false"/>
              <w:jc w:val="center"/>
              <w:rPr>
                <w:rFonts w:ascii="Times New Roman" w:hAnsi="Times New Roman" w:cs="Arial"/>
              </w:rPr>
            </w:pPr>
            <w:r>
              <w:rPr>
                <w:rFonts w:cs="Arial" w:ascii="Times New Roman" w:hAnsi="Times New Roman"/>
              </w:rPr>
              <w:t xml:space="preserve">All </w:t>
            </w:r>
          </w:p>
          <w:p>
            <w:pPr>
              <w:pStyle w:val="Normal"/>
              <w:snapToGrid w:val="false"/>
              <w:rPr>
                <w:rFonts w:ascii="Times New Roman" w:hAnsi="Times New Roman" w:cs="Arial"/>
              </w:rPr>
            </w:pPr>
            <w:r>
              <w:rPr>
                <w:rFonts w:cs="Arial" w:ascii="Times New Roman" w:hAnsi="Times New Roman"/>
              </w:rPr>
            </w:r>
          </w:p>
          <w:p>
            <w:pPr>
              <w:pStyle w:val="Normal"/>
              <w:snapToGrid w:val="false"/>
              <w:rPr>
                <w:rFonts w:ascii="Times New Roman" w:hAnsi="Times New Roman" w:cs="Arial"/>
                <w:sz w:val="20"/>
              </w:rPr>
            </w:pPr>
            <w:r>
              <w:rPr>
                <w:rFonts w:cs="Arial" w:ascii="Times New Roman" w:hAnsi="Times New Roman"/>
                <w:sz w:val="20"/>
              </w:rPr>
            </w:r>
          </w:p>
          <w:p>
            <w:pPr>
              <w:pStyle w:val="Normal"/>
              <w:snapToGrid w:val="false"/>
              <w:jc w:val="center"/>
              <w:rPr>
                <w:rFonts w:ascii="Times New Roman" w:hAnsi="Times New Roman" w:cs="Arial"/>
                <w:sz w:val="18"/>
              </w:rPr>
            </w:pPr>
            <w:r>
              <w:rPr>
                <w:rFonts w:cs="Arial" w:ascii="Times New Roman" w:hAnsi="Times New Roman"/>
                <w:sz w:val="18"/>
              </w:rPr>
              <w:t>(n=360,105)</w:t>
            </w:r>
          </w:p>
          <w:p>
            <w:pPr>
              <w:pStyle w:val="Normal"/>
              <w:snapToGrid w:val="false"/>
              <w:jc w:val="center"/>
              <w:rPr>
                <w:rFonts w:ascii="Times New Roman" w:hAnsi="Times New Roman" w:cs="Arial"/>
                <w:sz w:val="18"/>
              </w:rPr>
            </w:pPr>
            <w:r>
              <w:rPr>
                <w:rFonts w:cs="Arial" w:ascii="Times New Roman" w:hAnsi="Times New Roman"/>
                <w:sz w:val="18"/>
              </w:rPr>
            </w:r>
          </w:p>
        </w:tc>
        <w:tc>
          <w:tcPr>
            <w:tcW w:w="1134"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No Chronic Disease</w:t>
            </w:r>
          </w:p>
          <w:p>
            <w:pPr>
              <w:pStyle w:val="Normal"/>
              <w:snapToGrid w:val="false"/>
              <w:jc w:val="center"/>
              <w:rPr>
                <w:rFonts w:ascii="Times New Roman" w:hAnsi="Times New Roman" w:cs="Arial"/>
                <w:sz w:val="18"/>
              </w:rPr>
            </w:pPr>
            <w:r>
              <w:rPr>
                <w:rFonts w:cs="Arial" w:ascii="Times New Roman" w:hAnsi="Times New Roman"/>
                <w:sz w:val="18"/>
              </w:rPr>
              <w:t>(n=217,350)</w:t>
            </w:r>
          </w:p>
        </w:tc>
        <w:tc>
          <w:tcPr>
            <w:tcW w:w="1134"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Arial"/>
                <w:sz w:val="18"/>
              </w:rPr>
            </w:pPr>
            <w:r>
              <w:rPr>
                <w:rFonts w:cs="Arial" w:ascii="Times New Roman" w:hAnsi="Times New Roman"/>
                <w:sz w:val="18"/>
              </w:rPr>
            </w:r>
          </w:p>
          <w:p>
            <w:pPr>
              <w:pStyle w:val="Normal"/>
              <w:snapToGrid w:val="false"/>
              <w:jc w:val="center"/>
              <w:rPr>
                <w:rFonts w:ascii="Times New Roman" w:hAnsi="Times New Roman" w:cs="Arial"/>
              </w:rPr>
            </w:pPr>
            <w:r>
              <w:rPr>
                <w:rFonts w:cs="Arial" w:ascii="Times New Roman" w:hAnsi="Times New Roman"/>
              </w:rPr>
              <w:t>1 Chronic Disease*</w:t>
            </w:r>
          </w:p>
          <w:p>
            <w:pPr>
              <w:pStyle w:val="Normal"/>
              <w:snapToGrid w:val="false"/>
              <w:jc w:val="center"/>
              <w:rPr>
                <w:rFonts w:ascii="Times New Roman" w:hAnsi="Times New Roman" w:cs="Arial"/>
              </w:rPr>
            </w:pPr>
            <w:r>
              <w:rPr>
                <w:rFonts w:cs="Times New Roman" w:ascii="Times New Roman" w:hAnsi="Times New Roman"/>
                <w:sz w:val="18"/>
              </w:rPr>
              <w:t>(n=85,424)</w:t>
            </w:r>
          </w:p>
        </w:tc>
        <w:tc>
          <w:tcPr>
            <w:tcW w:w="1134"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 Chronic Diseases</w:t>
            </w:r>
          </w:p>
          <w:p>
            <w:pPr>
              <w:pStyle w:val="Normal"/>
              <w:snapToGrid w:val="false"/>
              <w:jc w:val="center"/>
              <w:rPr>
                <w:rFonts w:ascii="Times New Roman" w:hAnsi="Times New Roman" w:cs="Arial"/>
              </w:rPr>
            </w:pPr>
            <w:r>
              <w:rPr>
                <w:rFonts w:cs="Times New Roman" w:ascii="Times New Roman" w:hAnsi="Times New Roman"/>
                <w:sz w:val="18"/>
              </w:rPr>
              <w:t>(n=38,539)</w:t>
            </w:r>
          </w:p>
        </w:tc>
        <w:tc>
          <w:tcPr>
            <w:tcW w:w="1134"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3+ Chronic Diseases</w:t>
            </w:r>
          </w:p>
          <w:p>
            <w:pPr>
              <w:pStyle w:val="Normal"/>
              <w:snapToGrid w:val="false"/>
              <w:jc w:val="center"/>
              <w:rPr>
                <w:rFonts w:ascii="Times New Roman" w:hAnsi="Times New Roman" w:cs="Arial"/>
              </w:rPr>
            </w:pPr>
            <w:r>
              <w:rPr>
                <w:rFonts w:cs="Times New Roman" w:ascii="Times New Roman" w:hAnsi="Times New Roman"/>
                <w:sz w:val="18"/>
              </w:rPr>
              <w:t>(n=18,792)</w:t>
            </w:r>
          </w:p>
        </w:tc>
        <w:tc>
          <w:tcPr>
            <w:tcW w:w="992"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p value†</w:t>
            </w:r>
          </w:p>
        </w:tc>
      </w:tr>
      <w:tr>
        <w:trPr>
          <w:trHeight w:val="260" w:hRule="atLeast"/>
        </w:trPr>
        <w:tc>
          <w:tcPr>
            <w:tcW w:w="3337" w:type="dxa"/>
            <w:tcBorders/>
            <w:shd w:fill="auto" w:val="clear"/>
          </w:tcPr>
          <w:p>
            <w:pPr>
              <w:pStyle w:val="Normal"/>
              <w:snapToGrid w:val="false"/>
              <w:rPr>
                <w:rFonts w:ascii="Times New Roman" w:hAnsi="Times New Roman" w:cs="Arial"/>
              </w:rPr>
            </w:pPr>
            <w:r>
              <w:rPr>
                <w:rFonts w:cs="Arial" w:ascii="Times New Roman" w:hAnsi="Times New Roman"/>
              </w:rPr>
            </w:r>
          </w:p>
          <w:p>
            <w:pPr>
              <w:pStyle w:val="Normal"/>
              <w:snapToGrid w:val="false"/>
              <w:rPr>
                <w:rFonts w:ascii="Times New Roman" w:hAnsi="Times New Roman" w:cs="Arial"/>
              </w:rPr>
            </w:pPr>
            <w:r>
              <w:rPr>
                <w:rFonts w:cs="Arial" w:ascii="Times New Roman" w:hAnsi="Times New Roman"/>
              </w:rPr>
              <w:t>Male (%)</w:t>
            </w:r>
          </w:p>
        </w:tc>
        <w:tc>
          <w:tcPr>
            <w:tcW w:w="1276"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49.0</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51.4</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45.3</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42.0</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43.5</w:t>
            </w:r>
          </w:p>
        </w:tc>
        <w:tc>
          <w:tcPr>
            <w:tcW w:w="992"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tc>
      </w:tr>
      <w:tr>
        <w:trPr>
          <w:trHeight w:val="162" w:hRule="atLeast"/>
        </w:trPr>
        <w:tc>
          <w:tcPr>
            <w:tcW w:w="3337" w:type="dxa"/>
            <w:tcBorders/>
            <w:shd w:fill="auto" w:val="clear"/>
          </w:tcPr>
          <w:p>
            <w:pPr>
              <w:pStyle w:val="Normal"/>
              <w:snapToGrid w:val="false"/>
              <w:rPr>
                <w:rFonts w:ascii="Times New Roman" w:hAnsi="Times New Roman" w:cs="Arial"/>
              </w:rPr>
            </w:pPr>
            <w:r>
              <w:rPr>
                <w:rFonts w:cs="Arial" w:ascii="Times New Roman" w:hAnsi="Times New Roman"/>
              </w:rPr>
            </w:r>
          </w:p>
          <w:p>
            <w:pPr>
              <w:pStyle w:val="Normal"/>
              <w:snapToGrid w:val="false"/>
              <w:rPr>
                <w:rFonts w:ascii="Times New Roman" w:hAnsi="Times New Roman" w:cs="Arial"/>
              </w:rPr>
            </w:pPr>
            <w:r>
              <w:rPr>
                <w:rFonts w:cs="Arial" w:ascii="Times New Roman" w:hAnsi="Times New Roman"/>
              </w:rPr>
              <w:t>Age, yrs (%)</w:t>
            </w:r>
          </w:p>
          <w:p>
            <w:pPr>
              <w:pStyle w:val="Normal"/>
              <w:snapToGrid w:val="false"/>
              <w:rPr>
                <w:rFonts w:ascii="Times New Roman" w:hAnsi="Times New Roman" w:cs="Arial"/>
              </w:rPr>
            </w:pPr>
            <w:r>
              <w:rPr>
                <w:rFonts w:cs="Arial" w:ascii="Times New Roman" w:hAnsi="Times New Roman"/>
              </w:rPr>
              <w:t>18-44 yrs</w:t>
            </w:r>
          </w:p>
          <w:p>
            <w:pPr>
              <w:pStyle w:val="Normal"/>
              <w:snapToGrid w:val="false"/>
              <w:rPr>
                <w:rFonts w:ascii="Times New Roman" w:hAnsi="Times New Roman" w:cs="Arial"/>
              </w:rPr>
            </w:pPr>
            <w:r>
              <w:rPr>
                <w:rFonts w:cs="Arial" w:ascii="Times New Roman" w:hAnsi="Times New Roman"/>
              </w:rPr>
              <w:t>45-64 yrs</w:t>
            </w:r>
          </w:p>
          <w:p>
            <w:pPr>
              <w:pStyle w:val="Normal"/>
              <w:snapToGrid w:val="false"/>
              <w:rPr>
                <w:rFonts w:ascii="Times New Roman" w:hAnsi="Times New Roman" w:cs="Arial"/>
              </w:rPr>
            </w:pPr>
            <w:r>
              <w:rPr>
                <w:rFonts w:cs="Arial" w:ascii="Times New Roman" w:hAnsi="Times New Roman"/>
              </w:rPr>
              <w:t>65+ yrs</w:t>
            </w:r>
          </w:p>
          <w:p>
            <w:pPr>
              <w:pStyle w:val="Normal"/>
              <w:snapToGrid w:val="false"/>
              <w:rPr>
                <w:rFonts w:ascii="Times New Roman" w:hAnsi="Times New Roman" w:cs="Arial"/>
              </w:rPr>
            </w:pPr>
            <w:r>
              <w:rPr>
                <w:rFonts w:cs="Arial" w:ascii="Times New Roman" w:hAnsi="Times New Roman"/>
              </w:rPr>
            </w:r>
          </w:p>
        </w:tc>
        <w:tc>
          <w:tcPr>
            <w:tcW w:w="1276"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51.6</w:t>
            </w:r>
          </w:p>
          <w:p>
            <w:pPr>
              <w:pStyle w:val="Normal"/>
              <w:snapToGrid w:val="false"/>
              <w:jc w:val="center"/>
              <w:rPr>
                <w:rFonts w:ascii="Times New Roman" w:hAnsi="Times New Roman" w:cs="Arial"/>
              </w:rPr>
            </w:pPr>
            <w:r>
              <w:rPr>
                <w:rFonts w:cs="Arial" w:ascii="Times New Roman" w:hAnsi="Times New Roman"/>
              </w:rPr>
              <w:t>32.6</w:t>
            </w:r>
          </w:p>
          <w:p>
            <w:pPr>
              <w:pStyle w:val="Normal"/>
              <w:snapToGrid w:val="false"/>
              <w:jc w:val="center"/>
              <w:rPr>
                <w:rFonts w:ascii="Times New Roman" w:hAnsi="Times New Roman" w:cs="Arial"/>
              </w:rPr>
            </w:pPr>
            <w:r>
              <w:rPr>
                <w:rFonts w:cs="Arial" w:ascii="Times New Roman" w:hAnsi="Times New Roman"/>
              </w:rPr>
              <w:t>15.8</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66.6</w:t>
            </w:r>
          </w:p>
          <w:p>
            <w:pPr>
              <w:pStyle w:val="Normal"/>
              <w:snapToGrid w:val="false"/>
              <w:jc w:val="center"/>
              <w:rPr>
                <w:rFonts w:ascii="Times New Roman" w:hAnsi="Times New Roman" w:cs="Arial"/>
              </w:rPr>
            </w:pPr>
            <w:r>
              <w:rPr>
                <w:rFonts w:cs="Arial" w:ascii="Times New Roman" w:hAnsi="Times New Roman"/>
              </w:rPr>
              <w:t>27.4</w:t>
            </w:r>
          </w:p>
          <w:p>
            <w:pPr>
              <w:pStyle w:val="Normal"/>
              <w:snapToGrid w:val="false"/>
              <w:jc w:val="center"/>
              <w:rPr>
                <w:rFonts w:ascii="Times New Roman" w:hAnsi="Times New Roman" w:cs="Arial"/>
              </w:rPr>
            </w:pPr>
            <w:r>
              <w:rPr>
                <w:rFonts w:cs="Arial" w:ascii="Times New Roman" w:hAnsi="Times New Roman"/>
              </w:rPr>
              <w:t>6.0</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28.6</w:t>
            </w:r>
          </w:p>
          <w:p>
            <w:pPr>
              <w:pStyle w:val="Normal"/>
              <w:snapToGrid w:val="false"/>
              <w:jc w:val="center"/>
              <w:rPr>
                <w:rFonts w:ascii="Times New Roman" w:hAnsi="Times New Roman" w:cs="Arial"/>
              </w:rPr>
            </w:pPr>
            <w:r>
              <w:rPr>
                <w:rFonts w:cs="Arial" w:ascii="Times New Roman" w:hAnsi="Times New Roman"/>
              </w:rPr>
              <w:t>45.2</w:t>
            </w:r>
          </w:p>
          <w:p>
            <w:pPr>
              <w:pStyle w:val="Normal"/>
              <w:snapToGrid w:val="false"/>
              <w:jc w:val="center"/>
              <w:rPr>
                <w:rFonts w:ascii="Times New Roman" w:hAnsi="Times New Roman" w:cs="Arial"/>
              </w:rPr>
            </w:pPr>
            <w:r>
              <w:rPr>
                <w:rFonts w:cs="Arial" w:ascii="Times New Roman" w:hAnsi="Times New Roman"/>
              </w:rPr>
              <w:t>26.3</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10.4</w:t>
            </w:r>
          </w:p>
          <w:p>
            <w:pPr>
              <w:pStyle w:val="Normal"/>
              <w:snapToGrid w:val="false"/>
              <w:jc w:val="center"/>
              <w:rPr>
                <w:rFonts w:ascii="Times New Roman" w:hAnsi="Times New Roman" w:cs="Arial"/>
              </w:rPr>
            </w:pPr>
            <w:r>
              <w:rPr>
                <w:rFonts w:cs="Arial" w:ascii="Times New Roman" w:hAnsi="Times New Roman"/>
              </w:rPr>
              <w:t>41.1</w:t>
            </w:r>
          </w:p>
          <w:p>
            <w:pPr>
              <w:pStyle w:val="Normal"/>
              <w:snapToGrid w:val="false"/>
              <w:jc w:val="center"/>
              <w:rPr>
                <w:rFonts w:ascii="Times New Roman" w:hAnsi="Times New Roman" w:cs="Arial"/>
              </w:rPr>
            </w:pPr>
            <w:r>
              <w:rPr>
                <w:rFonts w:cs="Arial" w:ascii="Times New Roman" w:hAnsi="Times New Roman"/>
              </w:rPr>
              <w:t>48.5</w:t>
            </w:r>
          </w:p>
          <w:p>
            <w:pPr>
              <w:pStyle w:val="Normal"/>
              <w:snapToGrid w:val="false"/>
              <w:jc w:val="center"/>
              <w:rPr>
                <w:rFonts w:ascii="Times New Roman" w:hAnsi="Times New Roman" w:cs="Arial"/>
              </w:rPr>
            </w:pPr>
            <w:r>
              <w:rPr>
                <w:rFonts w:cs="Arial" w:ascii="Times New Roman" w:hAnsi="Times New Roman"/>
              </w:rPr>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4.3</w:t>
            </w:r>
          </w:p>
          <w:p>
            <w:pPr>
              <w:pStyle w:val="Normal"/>
              <w:snapToGrid w:val="false"/>
              <w:jc w:val="center"/>
              <w:rPr>
                <w:rFonts w:ascii="Times New Roman" w:hAnsi="Times New Roman" w:cs="Arial"/>
              </w:rPr>
            </w:pPr>
            <w:r>
              <w:rPr>
                <w:rFonts w:cs="Arial" w:ascii="Times New Roman" w:hAnsi="Times New Roman"/>
              </w:rPr>
              <w:t>35.2</w:t>
            </w:r>
          </w:p>
          <w:p>
            <w:pPr>
              <w:pStyle w:val="Normal"/>
              <w:snapToGrid w:val="false"/>
              <w:jc w:val="center"/>
              <w:rPr>
                <w:rFonts w:ascii="Times New Roman" w:hAnsi="Times New Roman" w:cs="Arial"/>
              </w:rPr>
            </w:pPr>
            <w:r>
              <w:rPr>
                <w:rFonts w:cs="Arial" w:ascii="Times New Roman" w:hAnsi="Times New Roman"/>
              </w:rPr>
              <w:t>60.6</w:t>
            </w:r>
          </w:p>
        </w:tc>
        <w:tc>
          <w:tcPr>
            <w:tcW w:w="992"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tc>
      </w:tr>
      <w:tr>
        <w:trPr>
          <w:trHeight w:val="249" w:hRule="atLeast"/>
        </w:trPr>
        <w:tc>
          <w:tcPr>
            <w:tcW w:w="3337" w:type="dxa"/>
            <w:tcBorders/>
            <w:shd w:fill="auto" w:val="clear"/>
          </w:tcPr>
          <w:p>
            <w:pPr>
              <w:pStyle w:val="Normal"/>
              <w:snapToGrid w:val="false"/>
              <w:rPr>
                <w:rFonts w:ascii="Times New Roman" w:hAnsi="Times New Roman" w:cs="Arial"/>
              </w:rPr>
            </w:pPr>
            <w:r>
              <w:rPr>
                <w:rFonts w:cs="Arial" w:ascii="Times New Roman" w:hAnsi="Times New Roman"/>
              </w:rPr>
              <w:t>Rural Resident (%)</w:t>
            </w:r>
          </w:p>
          <w:p>
            <w:pPr>
              <w:pStyle w:val="Normal"/>
              <w:snapToGrid w:val="false"/>
              <w:rPr>
                <w:rFonts w:ascii="Times New Roman" w:hAnsi="Times New Roman" w:cs="Arial"/>
              </w:rPr>
            </w:pPr>
            <w:r>
              <w:rPr>
                <w:rFonts w:cs="Arial" w:ascii="Times New Roman" w:hAnsi="Times New Roman"/>
              </w:rPr>
            </w:r>
          </w:p>
        </w:tc>
        <w:tc>
          <w:tcPr>
            <w:tcW w:w="1276" w:type="dxa"/>
            <w:tcBorders/>
            <w:shd w:fill="auto" w:val="clear"/>
          </w:tcPr>
          <w:p>
            <w:pPr>
              <w:pStyle w:val="Normal"/>
              <w:snapToGrid w:val="false"/>
              <w:jc w:val="center"/>
              <w:rPr>
                <w:rFonts w:ascii="Times New Roman" w:hAnsi="Times New Roman" w:cs="Arial"/>
              </w:rPr>
            </w:pPr>
            <w:r>
              <w:rPr>
                <w:rFonts w:cs="Arial" w:ascii="Times New Roman" w:hAnsi="Times New Roman"/>
              </w:rPr>
              <w:t>18.1</w:t>
            </w:r>
          </w:p>
          <w:p>
            <w:pPr>
              <w:pStyle w:val="Normal"/>
              <w:snapToGrid w:val="false"/>
              <w:jc w:val="center"/>
              <w:rPr>
                <w:rFonts w:ascii="Times New Roman" w:hAnsi="Times New Roman" w:cs="Arial"/>
              </w:rPr>
            </w:pPr>
            <w:r>
              <w:rPr>
                <w:rFonts w:cs="Arial" w:ascii="Times New Roman" w:hAnsi="Times New Roman"/>
              </w:rPr>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17.3</w:t>
            </w:r>
          </w:p>
          <w:p>
            <w:pPr>
              <w:pStyle w:val="Normal"/>
              <w:snapToGrid w:val="false"/>
              <w:jc w:val="center"/>
              <w:rPr>
                <w:rFonts w:ascii="Times New Roman" w:hAnsi="Times New Roman" w:cs="Arial"/>
              </w:rPr>
            </w:pPr>
            <w:r>
              <w:rPr>
                <w:rFonts w:cs="Arial" w:ascii="Times New Roman" w:hAnsi="Times New Roman"/>
              </w:rPr>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19.7</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20.1</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20.2</w:t>
            </w:r>
          </w:p>
        </w:tc>
        <w:tc>
          <w:tcPr>
            <w:tcW w:w="992" w:type="dxa"/>
            <w:tcBorders/>
            <w:shd w:fill="auto" w:val="clear"/>
          </w:tcPr>
          <w:p>
            <w:pPr>
              <w:pStyle w:val="Normal"/>
              <w:snapToGrid w:val="false"/>
              <w:jc w:val="center"/>
              <w:rPr>
                <w:rFonts w:ascii="Times New Roman" w:hAnsi="Times New Roman" w:cs="Arial"/>
              </w:rPr>
            </w:pPr>
            <w:r>
              <w:rPr>
                <w:rFonts w:cs="Arial" w:ascii="Times New Roman" w:hAnsi="Times New Roman"/>
              </w:rPr>
              <w:t>&lt;0.001</w:t>
            </w:r>
          </w:p>
          <w:p>
            <w:pPr>
              <w:pStyle w:val="Normal"/>
              <w:snapToGrid w:val="false"/>
              <w:jc w:val="center"/>
              <w:rPr>
                <w:rFonts w:ascii="Times New Roman" w:hAnsi="Times New Roman" w:cs="Arial"/>
              </w:rPr>
            </w:pPr>
            <w:r>
              <w:rPr>
                <w:rFonts w:cs="Arial" w:ascii="Times New Roman" w:hAnsi="Times New Roman"/>
              </w:rPr>
            </w:r>
          </w:p>
        </w:tc>
      </w:tr>
      <w:tr>
        <w:trPr>
          <w:trHeight w:val="380" w:hRule="atLeast"/>
        </w:trPr>
        <w:tc>
          <w:tcPr>
            <w:tcW w:w="3337" w:type="dxa"/>
            <w:tcBorders/>
            <w:shd w:fill="auto" w:val="clear"/>
          </w:tcPr>
          <w:p>
            <w:pPr>
              <w:pStyle w:val="Normal"/>
              <w:snapToGrid w:val="false"/>
              <w:rPr>
                <w:rFonts w:ascii="Times New Roman" w:hAnsi="Times New Roman" w:cs="Arial"/>
              </w:rPr>
            </w:pPr>
            <w:r>
              <w:rPr>
                <w:rFonts w:cs="Arial" w:ascii="Times New Roman" w:hAnsi="Times New Roman"/>
              </w:rPr>
              <w:t>Household Income (%)</w:t>
            </w:r>
          </w:p>
          <w:p>
            <w:pPr>
              <w:pStyle w:val="LightGridAccent3"/>
              <w:numPr>
                <w:ilvl w:val="0"/>
                <w:numId w:val="1"/>
              </w:numPr>
              <w:snapToGrid w:val="false"/>
              <w:rPr>
                <w:rFonts w:ascii="Times New Roman" w:hAnsi="Times New Roman" w:cs="Arial"/>
              </w:rPr>
            </w:pPr>
            <w:r>
              <w:rPr>
                <w:rFonts w:cs="Arial" w:ascii="Times New Roman" w:hAnsi="Times New Roman"/>
              </w:rPr>
              <w:t>&lt;$50,000</w:t>
            </w:r>
          </w:p>
          <w:p>
            <w:pPr>
              <w:pStyle w:val="LightGridAccent3"/>
              <w:numPr>
                <w:ilvl w:val="0"/>
                <w:numId w:val="1"/>
              </w:numPr>
              <w:snapToGrid w:val="false"/>
              <w:rPr>
                <w:rFonts w:ascii="Times New Roman" w:hAnsi="Times New Roman" w:cs="Arial"/>
              </w:rPr>
            </w:pPr>
            <w:r>
              <w:rPr>
                <w:rFonts w:cs="Arial" w:ascii="Times New Roman" w:hAnsi="Times New Roman"/>
              </w:rPr>
              <w:t>$50-60,000</w:t>
            </w:r>
          </w:p>
          <w:p>
            <w:pPr>
              <w:pStyle w:val="LightGridAccent3"/>
              <w:numPr>
                <w:ilvl w:val="0"/>
                <w:numId w:val="1"/>
              </w:numPr>
              <w:snapToGrid w:val="false"/>
              <w:rPr>
                <w:rFonts w:ascii="Times New Roman" w:hAnsi="Times New Roman" w:cs="Arial"/>
              </w:rPr>
            </w:pPr>
            <w:r>
              <w:rPr>
                <w:rFonts w:cs="Arial" w:ascii="Times New Roman" w:hAnsi="Times New Roman"/>
              </w:rPr>
              <w:t>$60-80,000</w:t>
            </w:r>
          </w:p>
          <w:p>
            <w:pPr>
              <w:pStyle w:val="LightGridAccent3"/>
              <w:numPr>
                <w:ilvl w:val="0"/>
                <w:numId w:val="1"/>
              </w:numPr>
              <w:snapToGrid w:val="false"/>
              <w:rPr>
                <w:rFonts w:ascii="Times New Roman" w:hAnsi="Times New Roman" w:cs="Arial"/>
              </w:rPr>
            </w:pPr>
            <w:r>
              <w:rPr>
                <w:rFonts w:cs="Arial" w:ascii="Times New Roman" w:hAnsi="Times New Roman"/>
              </w:rPr>
              <w:t>&gt;$80,000</w:t>
            </w:r>
          </w:p>
          <w:p>
            <w:pPr>
              <w:pStyle w:val="LightGridAccent3"/>
              <w:numPr>
                <w:ilvl w:val="0"/>
                <w:numId w:val="1"/>
              </w:numPr>
              <w:snapToGrid w:val="false"/>
              <w:rPr>
                <w:rFonts w:ascii="Times New Roman" w:hAnsi="Times New Roman" w:cs="Arial"/>
              </w:rPr>
            </w:pPr>
            <w:r>
              <w:rPr>
                <w:rFonts w:cs="Arial" w:ascii="Times New Roman" w:hAnsi="Times New Roman"/>
              </w:rPr>
              <w:t>Missing</w:t>
            </w:r>
          </w:p>
          <w:p>
            <w:pPr>
              <w:pStyle w:val="Normal"/>
              <w:snapToGrid w:val="false"/>
              <w:rPr>
                <w:rFonts w:ascii="Times New Roman" w:hAnsi="Times New Roman" w:cs="Arial"/>
              </w:rPr>
            </w:pPr>
            <w:r>
              <w:rPr>
                <w:rFonts w:cs="Arial" w:ascii="Times New Roman" w:hAnsi="Times New Roman"/>
              </w:rPr>
            </w:r>
          </w:p>
        </w:tc>
        <w:tc>
          <w:tcPr>
            <w:tcW w:w="1276"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9.0</w:t>
            </w:r>
          </w:p>
          <w:p>
            <w:pPr>
              <w:pStyle w:val="Normal"/>
              <w:snapToGrid w:val="false"/>
              <w:jc w:val="center"/>
              <w:rPr>
                <w:rFonts w:ascii="Times New Roman" w:hAnsi="Times New Roman" w:cs="Arial"/>
              </w:rPr>
            </w:pPr>
            <w:r>
              <w:rPr>
                <w:rFonts w:cs="Arial" w:ascii="Times New Roman" w:hAnsi="Times New Roman"/>
              </w:rPr>
              <w:t>8.8</w:t>
            </w:r>
          </w:p>
          <w:p>
            <w:pPr>
              <w:pStyle w:val="Normal"/>
              <w:snapToGrid w:val="false"/>
              <w:jc w:val="center"/>
              <w:rPr>
                <w:rFonts w:ascii="Times New Roman" w:hAnsi="Times New Roman" w:cs="Arial"/>
              </w:rPr>
            </w:pPr>
            <w:r>
              <w:rPr>
                <w:rFonts w:cs="Arial" w:ascii="Times New Roman" w:hAnsi="Times New Roman"/>
              </w:rPr>
              <w:t>14.6</w:t>
            </w:r>
          </w:p>
          <w:p>
            <w:pPr>
              <w:pStyle w:val="Normal"/>
              <w:snapToGrid w:val="false"/>
              <w:jc w:val="center"/>
              <w:rPr>
                <w:rFonts w:ascii="Times New Roman" w:hAnsi="Times New Roman" w:cs="Arial"/>
              </w:rPr>
            </w:pPr>
            <w:r>
              <w:rPr>
                <w:rFonts w:cs="Arial" w:ascii="Times New Roman" w:hAnsi="Times New Roman"/>
              </w:rPr>
              <w:t>25.7</w:t>
            </w:r>
          </w:p>
          <w:p>
            <w:pPr>
              <w:pStyle w:val="Normal"/>
              <w:snapToGrid w:val="false"/>
              <w:jc w:val="center"/>
              <w:rPr>
                <w:rFonts w:ascii="Times New Roman" w:hAnsi="Times New Roman" w:cs="Arial"/>
              </w:rPr>
            </w:pPr>
            <w:r>
              <w:rPr>
                <w:rFonts w:cs="Arial" w:ascii="Times New Roman" w:hAnsi="Times New Roman"/>
              </w:rPr>
              <w:t>41.9</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9.0</w:t>
            </w:r>
          </w:p>
          <w:p>
            <w:pPr>
              <w:pStyle w:val="Normal"/>
              <w:snapToGrid w:val="false"/>
              <w:jc w:val="center"/>
              <w:rPr>
                <w:rFonts w:ascii="Times New Roman" w:hAnsi="Times New Roman" w:cs="Arial"/>
              </w:rPr>
            </w:pPr>
            <w:r>
              <w:rPr>
                <w:rFonts w:cs="Arial" w:ascii="Times New Roman" w:hAnsi="Times New Roman"/>
              </w:rPr>
              <w:t>9.2</w:t>
            </w:r>
          </w:p>
          <w:p>
            <w:pPr>
              <w:pStyle w:val="Normal"/>
              <w:snapToGrid w:val="false"/>
              <w:jc w:val="center"/>
              <w:rPr>
                <w:rFonts w:ascii="Times New Roman" w:hAnsi="Times New Roman" w:cs="Arial"/>
              </w:rPr>
            </w:pPr>
            <w:r>
              <w:rPr>
                <w:rFonts w:cs="Arial" w:ascii="Times New Roman" w:hAnsi="Times New Roman"/>
              </w:rPr>
              <w:t>16.0</w:t>
            </w:r>
          </w:p>
          <w:p>
            <w:pPr>
              <w:pStyle w:val="Normal"/>
              <w:snapToGrid w:val="false"/>
              <w:jc w:val="center"/>
              <w:rPr>
                <w:rFonts w:ascii="Times New Roman" w:hAnsi="Times New Roman" w:cs="Arial"/>
              </w:rPr>
            </w:pPr>
            <w:r>
              <w:rPr>
                <w:rFonts w:cs="Arial" w:ascii="Times New Roman" w:hAnsi="Times New Roman"/>
              </w:rPr>
              <w:t>29.5</w:t>
            </w:r>
          </w:p>
          <w:p>
            <w:pPr>
              <w:pStyle w:val="Normal"/>
              <w:snapToGrid w:val="false"/>
              <w:jc w:val="center"/>
              <w:rPr>
                <w:rFonts w:ascii="Times New Roman" w:hAnsi="Times New Roman" w:cs="Arial"/>
              </w:rPr>
            </w:pPr>
            <w:r>
              <w:rPr>
                <w:rFonts w:cs="Arial" w:ascii="Times New Roman" w:hAnsi="Times New Roman"/>
              </w:rPr>
              <w:t>36.4</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9.3</w:t>
            </w:r>
          </w:p>
          <w:p>
            <w:pPr>
              <w:pStyle w:val="Normal"/>
              <w:snapToGrid w:val="false"/>
              <w:jc w:val="center"/>
              <w:rPr>
                <w:rFonts w:ascii="Times New Roman" w:hAnsi="Times New Roman" w:cs="Arial"/>
              </w:rPr>
            </w:pPr>
            <w:r>
              <w:rPr>
                <w:rFonts w:cs="Arial" w:ascii="Times New Roman" w:hAnsi="Times New Roman"/>
              </w:rPr>
              <w:t>8.4</w:t>
            </w:r>
          </w:p>
          <w:p>
            <w:pPr>
              <w:pStyle w:val="Normal"/>
              <w:snapToGrid w:val="false"/>
              <w:jc w:val="center"/>
              <w:rPr>
                <w:rFonts w:ascii="Times New Roman" w:hAnsi="Times New Roman" w:cs="Arial"/>
              </w:rPr>
            </w:pPr>
            <w:r>
              <w:rPr>
                <w:rFonts w:cs="Arial" w:ascii="Times New Roman" w:hAnsi="Times New Roman"/>
              </w:rPr>
              <w:t>13.3</w:t>
            </w:r>
          </w:p>
          <w:p>
            <w:pPr>
              <w:pStyle w:val="Normal"/>
              <w:snapToGrid w:val="false"/>
              <w:jc w:val="center"/>
              <w:rPr>
                <w:rFonts w:ascii="Times New Roman" w:hAnsi="Times New Roman" w:cs="Arial"/>
              </w:rPr>
            </w:pPr>
            <w:r>
              <w:rPr>
                <w:rFonts w:cs="Arial" w:ascii="Times New Roman" w:hAnsi="Times New Roman"/>
              </w:rPr>
              <w:t>21.6</w:t>
            </w:r>
          </w:p>
          <w:p>
            <w:pPr>
              <w:pStyle w:val="Normal"/>
              <w:snapToGrid w:val="false"/>
              <w:jc w:val="center"/>
              <w:rPr>
                <w:rFonts w:ascii="Times New Roman" w:hAnsi="Times New Roman" w:cs="Arial"/>
              </w:rPr>
            </w:pPr>
            <w:r>
              <w:rPr>
                <w:rFonts w:cs="Arial" w:ascii="Times New Roman" w:hAnsi="Times New Roman"/>
              </w:rPr>
              <w:t>47.3</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8.6</w:t>
            </w:r>
          </w:p>
          <w:p>
            <w:pPr>
              <w:pStyle w:val="Normal"/>
              <w:snapToGrid w:val="false"/>
              <w:jc w:val="center"/>
              <w:rPr>
                <w:rFonts w:ascii="Times New Roman" w:hAnsi="Times New Roman" w:cs="Arial"/>
              </w:rPr>
            </w:pPr>
            <w:r>
              <w:rPr>
                <w:rFonts w:cs="Arial" w:ascii="Times New Roman" w:hAnsi="Times New Roman"/>
              </w:rPr>
              <w:t>7.6</w:t>
            </w:r>
          </w:p>
          <w:p>
            <w:pPr>
              <w:pStyle w:val="Normal"/>
              <w:snapToGrid w:val="false"/>
              <w:jc w:val="center"/>
              <w:rPr>
                <w:rFonts w:ascii="Times New Roman" w:hAnsi="Times New Roman" w:cs="Arial"/>
              </w:rPr>
            </w:pPr>
            <w:r>
              <w:rPr>
                <w:rFonts w:cs="Arial" w:ascii="Times New Roman" w:hAnsi="Times New Roman"/>
              </w:rPr>
              <w:t>10.1</w:t>
            </w:r>
          </w:p>
          <w:p>
            <w:pPr>
              <w:pStyle w:val="Normal"/>
              <w:snapToGrid w:val="false"/>
              <w:jc w:val="center"/>
              <w:rPr>
                <w:rFonts w:ascii="Times New Roman" w:hAnsi="Times New Roman" w:cs="Arial"/>
              </w:rPr>
            </w:pPr>
            <w:r>
              <w:rPr>
                <w:rFonts w:cs="Arial" w:ascii="Times New Roman" w:hAnsi="Times New Roman"/>
              </w:rPr>
              <w:t>13.3</w:t>
            </w:r>
          </w:p>
          <w:p>
            <w:pPr>
              <w:pStyle w:val="Normal"/>
              <w:snapToGrid w:val="false"/>
              <w:jc w:val="center"/>
              <w:rPr>
                <w:rFonts w:ascii="Times New Roman" w:hAnsi="Times New Roman" w:cs="Arial"/>
              </w:rPr>
            </w:pPr>
            <w:r>
              <w:rPr>
                <w:rFonts w:cs="Arial" w:ascii="Times New Roman" w:hAnsi="Times New Roman"/>
              </w:rPr>
              <w:t>60.3</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8.2</w:t>
            </w:r>
          </w:p>
          <w:p>
            <w:pPr>
              <w:pStyle w:val="Normal"/>
              <w:snapToGrid w:val="false"/>
              <w:jc w:val="center"/>
              <w:rPr>
                <w:rFonts w:ascii="Times New Roman" w:hAnsi="Times New Roman" w:cs="Arial"/>
              </w:rPr>
            </w:pPr>
            <w:r>
              <w:rPr>
                <w:rFonts w:cs="Arial" w:ascii="Times New Roman" w:hAnsi="Times New Roman"/>
              </w:rPr>
              <w:t>6.2</w:t>
            </w:r>
          </w:p>
          <w:p>
            <w:pPr>
              <w:pStyle w:val="Normal"/>
              <w:snapToGrid w:val="false"/>
              <w:jc w:val="center"/>
              <w:rPr>
                <w:rFonts w:ascii="Times New Roman" w:hAnsi="Times New Roman" w:cs="Arial"/>
              </w:rPr>
            </w:pPr>
            <w:r>
              <w:rPr>
                <w:rFonts w:cs="Arial" w:ascii="Times New Roman" w:hAnsi="Times New Roman"/>
              </w:rPr>
              <w:t>7.7</w:t>
            </w:r>
          </w:p>
          <w:p>
            <w:pPr>
              <w:pStyle w:val="Normal"/>
              <w:snapToGrid w:val="false"/>
              <w:jc w:val="center"/>
              <w:rPr>
                <w:rFonts w:ascii="Times New Roman" w:hAnsi="Times New Roman" w:cs="Arial"/>
              </w:rPr>
            </w:pPr>
            <w:r>
              <w:rPr>
                <w:rFonts w:cs="Arial" w:ascii="Times New Roman" w:hAnsi="Times New Roman"/>
              </w:rPr>
              <w:t>7.9</w:t>
            </w:r>
          </w:p>
          <w:p>
            <w:pPr>
              <w:pStyle w:val="Normal"/>
              <w:snapToGrid w:val="false"/>
              <w:jc w:val="center"/>
              <w:rPr>
                <w:rFonts w:ascii="Times New Roman" w:hAnsi="Times New Roman" w:cs="Arial"/>
              </w:rPr>
            </w:pPr>
            <w:r>
              <w:rPr>
                <w:rFonts w:cs="Arial" w:ascii="Times New Roman" w:hAnsi="Times New Roman"/>
              </w:rPr>
              <w:t>70.1</w:t>
            </w:r>
          </w:p>
        </w:tc>
        <w:tc>
          <w:tcPr>
            <w:tcW w:w="992"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tc>
      </w:tr>
      <w:tr>
        <w:trPr>
          <w:trHeight w:val="380" w:hRule="atLeast"/>
        </w:trPr>
        <w:tc>
          <w:tcPr>
            <w:tcW w:w="3337" w:type="dxa"/>
            <w:tcBorders/>
            <w:shd w:fill="auto" w:val="clear"/>
          </w:tcPr>
          <w:p>
            <w:pPr>
              <w:pStyle w:val="Normal"/>
              <w:snapToGrid w:val="false"/>
              <w:rPr>
                <w:rFonts w:ascii="Times New Roman" w:hAnsi="Times New Roman" w:cs="Arial"/>
              </w:rPr>
            </w:pPr>
            <w:r>
              <w:rPr>
                <w:rFonts w:cs="Arial" w:ascii="Times New Roman" w:hAnsi="Times New Roman"/>
              </w:rPr>
              <w:t>Marital Status (%)</w:t>
            </w:r>
          </w:p>
          <w:p>
            <w:pPr>
              <w:pStyle w:val="LightGridAccent3"/>
              <w:numPr>
                <w:ilvl w:val="0"/>
                <w:numId w:val="2"/>
              </w:numPr>
              <w:snapToGrid w:val="false"/>
              <w:rPr>
                <w:rFonts w:ascii="Times New Roman" w:hAnsi="Times New Roman" w:cs="Arial"/>
              </w:rPr>
            </w:pPr>
            <w:r>
              <w:rPr>
                <w:rFonts w:cs="Arial" w:ascii="Times New Roman" w:hAnsi="Times New Roman"/>
              </w:rPr>
              <w:t>Married / Common-law</w:t>
            </w:r>
          </w:p>
          <w:p>
            <w:pPr>
              <w:pStyle w:val="LightGridAccent3"/>
              <w:numPr>
                <w:ilvl w:val="0"/>
                <w:numId w:val="2"/>
              </w:numPr>
              <w:snapToGrid w:val="false"/>
              <w:rPr>
                <w:rFonts w:ascii="Times New Roman" w:hAnsi="Times New Roman" w:cs="Arial"/>
              </w:rPr>
            </w:pPr>
            <w:r>
              <w:rPr>
                <w:rFonts w:cs="Arial" w:ascii="Times New Roman" w:hAnsi="Times New Roman"/>
              </w:rPr>
              <w:t>Single</w:t>
            </w:r>
          </w:p>
          <w:p>
            <w:pPr>
              <w:pStyle w:val="LightGridAccent3"/>
              <w:numPr>
                <w:ilvl w:val="0"/>
                <w:numId w:val="2"/>
              </w:numPr>
              <w:snapToGrid w:val="false"/>
              <w:rPr>
                <w:rFonts w:ascii="Times New Roman" w:hAnsi="Times New Roman" w:cs="Arial"/>
              </w:rPr>
            </w:pPr>
            <w:r>
              <w:rPr>
                <w:rFonts w:cs="Arial" w:ascii="Times New Roman" w:hAnsi="Times New Roman"/>
              </w:rPr>
              <w:t>Other</w:t>
            </w:r>
          </w:p>
          <w:p>
            <w:pPr>
              <w:pStyle w:val="Normal"/>
              <w:snapToGrid w:val="false"/>
              <w:rPr>
                <w:rFonts w:ascii="Times New Roman" w:hAnsi="Times New Roman" w:cs="Arial"/>
              </w:rPr>
            </w:pPr>
            <w:r>
              <w:rPr>
                <w:rFonts w:cs="Arial" w:ascii="Times New Roman" w:hAnsi="Times New Roman"/>
              </w:rPr>
            </w:r>
          </w:p>
        </w:tc>
        <w:tc>
          <w:tcPr>
            <w:tcW w:w="1276"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64.5</w:t>
            </w:r>
          </w:p>
          <w:p>
            <w:pPr>
              <w:pStyle w:val="Normal"/>
              <w:snapToGrid w:val="false"/>
              <w:jc w:val="center"/>
              <w:rPr>
                <w:rFonts w:ascii="Times New Roman" w:hAnsi="Times New Roman" w:cs="Arial"/>
              </w:rPr>
            </w:pPr>
            <w:r>
              <w:rPr>
                <w:rFonts w:cs="Arial" w:ascii="Times New Roman" w:hAnsi="Times New Roman"/>
              </w:rPr>
              <w:t>22.6</w:t>
            </w:r>
          </w:p>
          <w:p>
            <w:pPr>
              <w:pStyle w:val="Normal"/>
              <w:snapToGrid w:val="false"/>
              <w:jc w:val="center"/>
              <w:rPr>
                <w:rFonts w:ascii="Times New Roman" w:hAnsi="Times New Roman" w:cs="Arial"/>
              </w:rPr>
            </w:pPr>
            <w:r>
              <w:rPr>
                <w:rFonts w:cs="Arial" w:ascii="Times New Roman" w:hAnsi="Times New Roman"/>
              </w:rPr>
              <w:t>12.9</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63.2</w:t>
            </w:r>
          </w:p>
          <w:p>
            <w:pPr>
              <w:pStyle w:val="Normal"/>
              <w:snapToGrid w:val="false"/>
              <w:jc w:val="center"/>
              <w:rPr>
                <w:rFonts w:ascii="Times New Roman" w:hAnsi="Times New Roman" w:cs="Arial"/>
              </w:rPr>
            </w:pPr>
            <w:r>
              <w:rPr>
                <w:rFonts w:cs="Arial" w:ascii="Times New Roman" w:hAnsi="Times New Roman"/>
              </w:rPr>
              <w:t>28.3</w:t>
            </w:r>
          </w:p>
          <w:p>
            <w:pPr>
              <w:pStyle w:val="Normal"/>
              <w:snapToGrid w:val="false"/>
              <w:jc w:val="center"/>
              <w:rPr>
                <w:rFonts w:ascii="Times New Roman" w:hAnsi="Times New Roman" w:cs="Arial"/>
              </w:rPr>
            </w:pPr>
            <w:r>
              <w:rPr>
                <w:rFonts w:cs="Arial" w:ascii="Times New Roman" w:hAnsi="Times New Roman"/>
              </w:rPr>
              <w:t>8.5</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68.6</w:t>
            </w:r>
          </w:p>
          <w:p>
            <w:pPr>
              <w:pStyle w:val="Normal"/>
              <w:snapToGrid w:val="false"/>
              <w:jc w:val="center"/>
              <w:rPr>
                <w:rFonts w:ascii="Times New Roman" w:hAnsi="Times New Roman" w:cs="Arial"/>
              </w:rPr>
            </w:pPr>
            <w:r>
              <w:rPr>
                <w:rFonts w:cs="Arial" w:ascii="Times New Roman" w:hAnsi="Times New Roman"/>
              </w:rPr>
              <w:t>13.2</w:t>
            </w:r>
          </w:p>
          <w:p>
            <w:pPr>
              <w:pStyle w:val="Normal"/>
              <w:snapToGrid w:val="false"/>
              <w:jc w:val="center"/>
              <w:rPr>
                <w:rFonts w:ascii="Times New Roman" w:hAnsi="Times New Roman" w:cs="Arial"/>
              </w:rPr>
            </w:pPr>
            <w:r>
              <w:rPr>
                <w:rFonts w:cs="Arial" w:ascii="Times New Roman" w:hAnsi="Times New Roman"/>
              </w:rPr>
              <w:t>18.2</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65.7</w:t>
            </w:r>
          </w:p>
          <w:p>
            <w:pPr>
              <w:pStyle w:val="Normal"/>
              <w:snapToGrid w:val="false"/>
              <w:jc w:val="center"/>
              <w:rPr>
                <w:rFonts w:ascii="Times New Roman" w:hAnsi="Times New Roman" w:cs="Arial"/>
              </w:rPr>
            </w:pPr>
            <w:r>
              <w:rPr>
                <w:rFonts w:cs="Arial" w:ascii="Times New Roman" w:hAnsi="Times New Roman"/>
              </w:rPr>
              <w:t>7.9</w:t>
            </w:r>
          </w:p>
          <w:p>
            <w:pPr>
              <w:pStyle w:val="Normal"/>
              <w:snapToGrid w:val="false"/>
              <w:jc w:val="center"/>
              <w:rPr>
                <w:rFonts w:ascii="Times New Roman" w:hAnsi="Times New Roman" w:cs="Arial"/>
              </w:rPr>
            </w:pPr>
            <w:r>
              <w:rPr>
                <w:rFonts w:cs="Arial" w:ascii="Times New Roman" w:hAnsi="Times New Roman"/>
              </w:rPr>
              <w:t>26.4</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60.8</w:t>
            </w:r>
          </w:p>
          <w:p>
            <w:pPr>
              <w:pStyle w:val="Normal"/>
              <w:snapToGrid w:val="false"/>
              <w:jc w:val="center"/>
              <w:rPr>
                <w:rFonts w:ascii="Times New Roman" w:hAnsi="Times New Roman" w:cs="Arial"/>
              </w:rPr>
            </w:pPr>
            <w:r>
              <w:rPr>
                <w:rFonts w:cs="Arial" w:ascii="Times New Roman" w:hAnsi="Times New Roman"/>
              </w:rPr>
              <w:t>6.5</w:t>
            </w:r>
          </w:p>
          <w:p>
            <w:pPr>
              <w:pStyle w:val="Normal"/>
              <w:snapToGrid w:val="false"/>
              <w:jc w:val="center"/>
              <w:rPr>
                <w:rFonts w:ascii="Times New Roman" w:hAnsi="Times New Roman" w:cs="Arial"/>
              </w:rPr>
            </w:pPr>
            <w:r>
              <w:rPr>
                <w:rFonts w:cs="Arial" w:ascii="Times New Roman" w:hAnsi="Times New Roman"/>
              </w:rPr>
              <w:t>32.7</w:t>
            </w:r>
          </w:p>
        </w:tc>
        <w:tc>
          <w:tcPr>
            <w:tcW w:w="992"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tc>
      </w:tr>
      <w:tr>
        <w:trPr>
          <w:trHeight w:val="125" w:hRule="atLeast"/>
        </w:trPr>
        <w:tc>
          <w:tcPr>
            <w:tcW w:w="3337" w:type="dxa"/>
            <w:tcBorders/>
            <w:shd w:fill="auto" w:val="clear"/>
          </w:tcPr>
          <w:p>
            <w:pPr>
              <w:pStyle w:val="Normal"/>
              <w:snapToGrid w:val="false"/>
              <w:rPr>
                <w:rFonts w:ascii="Times New Roman" w:hAnsi="Times New Roman" w:cs="Arial"/>
              </w:rPr>
            </w:pPr>
            <w:r>
              <w:rPr>
                <w:rFonts w:cs="Arial" w:ascii="Times New Roman" w:hAnsi="Times New Roman"/>
              </w:rPr>
              <w:t>Level of Education (%)</w:t>
            </w:r>
          </w:p>
          <w:p>
            <w:pPr>
              <w:pStyle w:val="LightGridAccent3"/>
              <w:numPr>
                <w:ilvl w:val="0"/>
                <w:numId w:val="2"/>
              </w:numPr>
              <w:snapToGrid w:val="false"/>
              <w:rPr>
                <w:rFonts w:ascii="Times New Roman" w:hAnsi="Times New Roman" w:cs="Arial"/>
              </w:rPr>
            </w:pPr>
            <w:r>
              <w:rPr>
                <w:rFonts w:cs="Arial" w:ascii="Times New Roman" w:hAnsi="Times New Roman"/>
              </w:rPr>
              <w:t>Less than high school</w:t>
            </w:r>
          </w:p>
          <w:p>
            <w:pPr>
              <w:pStyle w:val="LightGridAccent3"/>
              <w:numPr>
                <w:ilvl w:val="0"/>
                <w:numId w:val="2"/>
              </w:numPr>
              <w:snapToGrid w:val="false"/>
              <w:rPr>
                <w:rFonts w:ascii="Times New Roman" w:hAnsi="Times New Roman" w:cs="Arial"/>
              </w:rPr>
            </w:pPr>
            <w:r>
              <w:rPr>
                <w:rFonts w:cs="Arial" w:ascii="Times New Roman" w:hAnsi="Times New Roman"/>
              </w:rPr>
              <w:t>High school graduate</w:t>
            </w:r>
          </w:p>
          <w:p>
            <w:pPr>
              <w:pStyle w:val="LightGridAccent3"/>
              <w:numPr>
                <w:ilvl w:val="0"/>
                <w:numId w:val="2"/>
              </w:numPr>
              <w:snapToGrid w:val="false"/>
              <w:rPr>
                <w:rFonts w:ascii="Times New Roman" w:hAnsi="Times New Roman" w:cs="Arial"/>
              </w:rPr>
            </w:pPr>
            <w:r>
              <w:rPr>
                <w:rFonts w:cs="Arial" w:ascii="Times New Roman" w:hAnsi="Times New Roman"/>
              </w:rPr>
              <w:t>Some post secondary</w:t>
            </w:r>
          </w:p>
          <w:p>
            <w:pPr>
              <w:pStyle w:val="LightGridAccent3"/>
              <w:numPr>
                <w:ilvl w:val="0"/>
                <w:numId w:val="2"/>
              </w:numPr>
              <w:snapToGrid w:val="false"/>
              <w:rPr>
                <w:rFonts w:ascii="Times New Roman" w:hAnsi="Times New Roman" w:cs="Arial"/>
              </w:rPr>
            </w:pPr>
            <w:r>
              <w:rPr>
                <w:rFonts w:cs="Arial" w:ascii="Times New Roman" w:hAnsi="Times New Roman"/>
              </w:rPr>
              <w:t>Post secondary graduate</w:t>
            </w:r>
          </w:p>
          <w:p>
            <w:pPr>
              <w:pStyle w:val="Normal"/>
              <w:snapToGrid w:val="false"/>
              <w:rPr>
                <w:rFonts w:ascii="Times New Roman" w:hAnsi="Times New Roman" w:cs="Arial"/>
              </w:rPr>
            </w:pPr>
            <w:r>
              <w:rPr>
                <w:rFonts w:cs="Arial" w:ascii="Times New Roman" w:hAnsi="Times New Roman"/>
              </w:rPr>
            </w:r>
          </w:p>
          <w:p>
            <w:pPr>
              <w:pStyle w:val="Normal"/>
              <w:snapToGrid w:val="false"/>
              <w:rPr>
                <w:rFonts w:ascii="Times New Roman" w:hAnsi="Times New Roman" w:cs="Arial"/>
              </w:rPr>
            </w:pPr>
            <w:r>
              <w:rPr>
                <w:rFonts w:cs="Arial" w:ascii="Times New Roman" w:hAnsi="Times New Roman"/>
              </w:rPr>
            </w:r>
          </w:p>
        </w:tc>
        <w:tc>
          <w:tcPr>
            <w:tcW w:w="1276"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19.6</w:t>
            </w:r>
          </w:p>
          <w:p>
            <w:pPr>
              <w:pStyle w:val="Normal"/>
              <w:snapToGrid w:val="false"/>
              <w:jc w:val="center"/>
              <w:rPr>
                <w:rFonts w:ascii="Times New Roman" w:hAnsi="Times New Roman" w:cs="Arial"/>
              </w:rPr>
            </w:pPr>
            <w:r>
              <w:rPr>
                <w:rFonts w:cs="Arial" w:ascii="Times New Roman" w:hAnsi="Times New Roman"/>
              </w:rPr>
              <w:t>18.9</w:t>
            </w:r>
          </w:p>
          <w:p>
            <w:pPr>
              <w:pStyle w:val="Normal"/>
              <w:snapToGrid w:val="false"/>
              <w:jc w:val="center"/>
              <w:rPr>
                <w:rFonts w:ascii="Times New Roman" w:hAnsi="Times New Roman" w:cs="Arial"/>
              </w:rPr>
            </w:pPr>
            <w:r>
              <w:rPr>
                <w:rFonts w:cs="Arial" w:ascii="Times New Roman" w:hAnsi="Times New Roman"/>
              </w:rPr>
              <w:t>8.7</w:t>
            </w:r>
          </w:p>
          <w:p>
            <w:pPr>
              <w:pStyle w:val="Normal"/>
              <w:snapToGrid w:val="false"/>
              <w:jc w:val="center"/>
              <w:rPr>
                <w:rFonts w:ascii="Times New Roman" w:hAnsi="Times New Roman" w:cs="Arial"/>
              </w:rPr>
            </w:pPr>
            <w:r>
              <w:rPr>
                <w:rFonts w:cs="Arial" w:ascii="Times New Roman" w:hAnsi="Times New Roman"/>
              </w:rPr>
              <w:t>52.8</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14.0</w:t>
            </w:r>
          </w:p>
          <w:p>
            <w:pPr>
              <w:pStyle w:val="Normal"/>
              <w:snapToGrid w:val="false"/>
              <w:jc w:val="center"/>
              <w:rPr>
                <w:rFonts w:ascii="Times New Roman" w:hAnsi="Times New Roman" w:cs="Arial"/>
              </w:rPr>
            </w:pPr>
            <w:r>
              <w:rPr>
                <w:rFonts w:cs="Arial" w:ascii="Times New Roman" w:hAnsi="Times New Roman"/>
              </w:rPr>
              <w:t>19.6</w:t>
            </w:r>
          </w:p>
          <w:p>
            <w:pPr>
              <w:pStyle w:val="Normal"/>
              <w:snapToGrid w:val="false"/>
              <w:jc w:val="center"/>
              <w:rPr>
                <w:rFonts w:ascii="Times New Roman" w:hAnsi="Times New Roman" w:cs="Arial"/>
              </w:rPr>
            </w:pPr>
            <w:r>
              <w:rPr>
                <w:rFonts w:cs="Arial" w:ascii="Times New Roman" w:hAnsi="Times New Roman"/>
              </w:rPr>
              <w:t>9.8</w:t>
            </w:r>
          </w:p>
          <w:p>
            <w:pPr>
              <w:pStyle w:val="Normal"/>
              <w:snapToGrid w:val="false"/>
              <w:jc w:val="center"/>
              <w:rPr>
                <w:rFonts w:ascii="Times New Roman" w:hAnsi="Times New Roman" w:cs="Arial"/>
              </w:rPr>
            </w:pPr>
            <w:r>
              <w:rPr>
                <w:rFonts w:cs="Arial" w:ascii="Times New Roman" w:hAnsi="Times New Roman"/>
              </w:rPr>
              <w:t>56.6</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25.9</w:t>
            </w:r>
          </w:p>
          <w:p>
            <w:pPr>
              <w:pStyle w:val="Normal"/>
              <w:snapToGrid w:val="false"/>
              <w:jc w:val="center"/>
              <w:rPr>
                <w:rFonts w:ascii="Times New Roman" w:hAnsi="Times New Roman" w:cs="Arial"/>
              </w:rPr>
            </w:pPr>
            <w:r>
              <w:rPr>
                <w:rFonts w:cs="Arial" w:ascii="Times New Roman" w:hAnsi="Times New Roman"/>
              </w:rPr>
              <w:t>18.3</w:t>
            </w:r>
          </w:p>
          <w:p>
            <w:pPr>
              <w:pStyle w:val="Normal"/>
              <w:snapToGrid w:val="false"/>
              <w:jc w:val="center"/>
              <w:rPr>
                <w:rFonts w:ascii="Times New Roman" w:hAnsi="Times New Roman" w:cs="Arial"/>
              </w:rPr>
            </w:pPr>
            <w:r>
              <w:rPr>
                <w:rFonts w:cs="Arial" w:ascii="Times New Roman" w:hAnsi="Times New Roman"/>
              </w:rPr>
              <w:t>7.1</w:t>
            </w:r>
          </w:p>
          <w:p>
            <w:pPr>
              <w:pStyle w:val="Normal"/>
              <w:snapToGrid w:val="false"/>
              <w:jc w:val="center"/>
              <w:rPr>
                <w:rFonts w:ascii="Times New Roman" w:hAnsi="Times New Roman" w:cs="Arial"/>
              </w:rPr>
            </w:pPr>
            <w:r>
              <w:rPr>
                <w:rFonts w:cs="Arial" w:ascii="Times New Roman" w:hAnsi="Times New Roman"/>
              </w:rPr>
              <w:t>48.8</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37.7</w:t>
            </w:r>
          </w:p>
          <w:p>
            <w:pPr>
              <w:pStyle w:val="Normal"/>
              <w:snapToGrid w:val="false"/>
              <w:jc w:val="center"/>
              <w:rPr>
                <w:rFonts w:ascii="Times New Roman" w:hAnsi="Times New Roman" w:cs="Arial"/>
              </w:rPr>
            </w:pPr>
            <w:r>
              <w:rPr>
                <w:rFonts w:cs="Arial" w:ascii="Times New Roman" w:hAnsi="Times New Roman"/>
              </w:rPr>
              <w:t>16.9</w:t>
            </w:r>
          </w:p>
          <w:p>
            <w:pPr>
              <w:pStyle w:val="Normal"/>
              <w:snapToGrid w:val="false"/>
              <w:jc w:val="center"/>
              <w:rPr>
                <w:rFonts w:ascii="Times New Roman" w:hAnsi="Times New Roman" w:cs="Arial"/>
              </w:rPr>
            </w:pPr>
            <w:r>
              <w:rPr>
                <w:rFonts w:cs="Arial" w:ascii="Times New Roman" w:hAnsi="Times New Roman"/>
              </w:rPr>
              <w:t>5.7</w:t>
            </w:r>
          </w:p>
          <w:p>
            <w:pPr>
              <w:pStyle w:val="Normal"/>
              <w:snapToGrid w:val="false"/>
              <w:jc w:val="center"/>
              <w:rPr>
                <w:rFonts w:ascii="Times New Roman" w:hAnsi="Times New Roman" w:cs="Arial"/>
              </w:rPr>
            </w:pPr>
            <w:r>
              <w:rPr>
                <w:rFonts w:cs="Arial" w:ascii="Times New Roman" w:hAnsi="Times New Roman"/>
              </w:rPr>
              <w:t>39.7</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45.3</w:t>
            </w:r>
          </w:p>
          <w:p>
            <w:pPr>
              <w:pStyle w:val="Normal"/>
              <w:snapToGrid w:val="false"/>
              <w:jc w:val="center"/>
              <w:rPr>
                <w:rFonts w:ascii="Times New Roman" w:hAnsi="Times New Roman" w:cs="Arial"/>
              </w:rPr>
            </w:pPr>
            <w:r>
              <w:rPr>
                <w:rFonts w:cs="Arial" w:ascii="Times New Roman" w:hAnsi="Times New Roman"/>
              </w:rPr>
              <w:t>14.6</w:t>
            </w:r>
          </w:p>
          <w:p>
            <w:pPr>
              <w:pStyle w:val="Normal"/>
              <w:snapToGrid w:val="false"/>
              <w:jc w:val="center"/>
              <w:rPr>
                <w:rFonts w:ascii="Times New Roman" w:hAnsi="Times New Roman" w:cs="Arial"/>
              </w:rPr>
            </w:pPr>
            <w:r>
              <w:rPr>
                <w:rFonts w:cs="Arial" w:ascii="Times New Roman" w:hAnsi="Times New Roman"/>
              </w:rPr>
              <w:t>5.4</w:t>
            </w:r>
          </w:p>
          <w:p>
            <w:pPr>
              <w:pStyle w:val="Normal"/>
              <w:snapToGrid w:val="false"/>
              <w:jc w:val="center"/>
              <w:rPr>
                <w:rFonts w:ascii="Times New Roman" w:hAnsi="Times New Roman" w:cs="Arial"/>
              </w:rPr>
            </w:pPr>
            <w:r>
              <w:rPr>
                <w:rFonts w:cs="Arial" w:ascii="Times New Roman" w:hAnsi="Times New Roman"/>
              </w:rPr>
              <w:t>34.6</w:t>
            </w:r>
          </w:p>
        </w:tc>
        <w:tc>
          <w:tcPr>
            <w:tcW w:w="992"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tc>
      </w:tr>
      <w:tr>
        <w:trPr>
          <w:trHeight w:val="125" w:hRule="atLeast"/>
        </w:trPr>
        <w:tc>
          <w:tcPr>
            <w:tcW w:w="3337" w:type="dxa"/>
            <w:tcBorders/>
            <w:shd w:fill="auto" w:val="clear"/>
          </w:tcPr>
          <w:p>
            <w:pPr>
              <w:pStyle w:val="Normal"/>
              <w:snapToGrid w:val="false"/>
              <w:rPr>
                <w:rFonts w:ascii="Times New Roman" w:hAnsi="Times New Roman" w:cs="Arial"/>
              </w:rPr>
            </w:pPr>
            <w:r>
              <w:rPr>
                <w:rFonts w:cs="Arial" w:ascii="Times New Roman" w:hAnsi="Times New Roman"/>
              </w:rPr>
              <w:t>Obese (BMI ≥ 30) (%)</w:t>
            </w:r>
          </w:p>
          <w:p>
            <w:pPr>
              <w:pStyle w:val="Normal"/>
              <w:snapToGrid w:val="false"/>
              <w:rPr>
                <w:rFonts w:ascii="Times New Roman" w:hAnsi="Times New Roman" w:cs="Arial"/>
              </w:rPr>
            </w:pPr>
            <w:r>
              <w:rPr>
                <w:rFonts w:cs="Arial" w:ascii="Times New Roman" w:hAnsi="Times New Roman"/>
              </w:rPr>
            </w:r>
          </w:p>
        </w:tc>
        <w:tc>
          <w:tcPr>
            <w:tcW w:w="1276" w:type="dxa"/>
            <w:tcBorders/>
            <w:shd w:fill="auto" w:val="clear"/>
          </w:tcPr>
          <w:p>
            <w:pPr>
              <w:pStyle w:val="Normal"/>
              <w:snapToGrid w:val="false"/>
              <w:jc w:val="center"/>
              <w:rPr>
                <w:rFonts w:ascii="Times New Roman" w:hAnsi="Times New Roman" w:cs="Arial"/>
              </w:rPr>
            </w:pPr>
            <w:r>
              <w:rPr>
                <w:rFonts w:cs="Arial" w:ascii="Times New Roman" w:hAnsi="Times New Roman"/>
              </w:rPr>
              <w:t>15.2</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11.5</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19.2</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27.6</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33.3</w:t>
            </w:r>
          </w:p>
        </w:tc>
        <w:tc>
          <w:tcPr>
            <w:tcW w:w="992" w:type="dxa"/>
            <w:tcBorders/>
            <w:shd w:fill="auto" w:val="clear"/>
          </w:tcPr>
          <w:p>
            <w:pPr>
              <w:pStyle w:val="Normal"/>
              <w:snapToGrid w:val="false"/>
              <w:jc w:val="center"/>
              <w:rPr>
                <w:rFonts w:ascii="Times New Roman" w:hAnsi="Times New Roman" w:cs="Arial"/>
              </w:rPr>
            </w:pPr>
            <w:r>
              <w:rPr>
                <w:rFonts w:cs="Arial" w:ascii="Times New Roman" w:hAnsi="Times New Roman"/>
              </w:rPr>
              <w:t>&lt;0.001</w:t>
            </w:r>
          </w:p>
        </w:tc>
      </w:tr>
      <w:tr>
        <w:trPr>
          <w:trHeight w:val="125" w:hRule="atLeast"/>
        </w:trPr>
        <w:tc>
          <w:tcPr>
            <w:tcW w:w="3337" w:type="dxa"/>
            <w:tcBorders/>
            <w:shd w:fill="auto" w:val="clear"/>
          </w:tcPr>
          <w:p>
            <w:pPr>
              <w:pStyle w:val="Normal"/>
              <w:snapToGrid w:val="false"/>
              <w:rPr>
                <w:rFonts w:ascii="Times New Roman" w:hAnsi="Times New Roman" w:cs="Arial"/>
              </w:rPr>
            </w:pPr>
            <w:r>
              <w:rPr>
                <w:rFonts w:cs="Arial" w:ascii="Times New Roman" w:hAnsi="Times New Roman"/>
              </w:rPr>
              <w:t>Born outside of Canada (%)</w:t>
            </w:r>
          </w:p>
          <w:p>
            <w:pPr>
              <w:pStyle w:val="Normal"/>
              <w:snapToGrid w:val="false"/>
              <w:rPr>
                <w:rFonts w:ascii="Times New Roman" w:hAnsi="Times New Roman" w:cs="Arial"/>
              </w:rPr>
            </w:pPr>
            <w:r>
              <w:rPr>
                <w:rFonts w:cs="Arial" w:ascii="Times New Roman" w:hAnsi="Times New Roman"/>
              </w:rPr>
            </w:r>
          </w:p>
        </w:tc>
        <w:tc>
          <w:tcPr>
            <w:tcW w:w="1276" w:type="dxa"/>
            <w:tcBorders/>
            <w:shd w:fill="auto" w:val="clear"/>
          </w:tcPr>
          <w:p>
            <w:pPr>
              <w:pStyle w:val="Normal"/>
              <w:snapToGrid w:val="false"/>
              <w:jc w:val="center"/>
              <w:rPr>
                <w:rFonts w:ascii="Times New Roman" w:hAnsi="Times New Roman" w:cs="Arial"/>
              </w:rPr>
            </w:pPr>
            <w:r>
              <w:rPr>
                <w:rFonts w:cs="Arial" w:ascii="Times New Roman" w:hAnsi="Times New Roman"/>
              </w:rPr>
              <w:t>22.7</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22.5</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22.7</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24.3</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23.6</w:t>
            </w:r>
          </w:p>
        </w:tc>
        <w:tc>
          <w:tcPr>
            <w:tcW w:w="992" w:type="dxa"/>
            <w:tcBorders/>
            <w:shd w:fill="auto" w:val="clear"/>
          </w:tcPr>
          <w:p>
            <w:pPr>
              <w:pStyle w:val="Normal"/>
              <w:snapToGrid w:val="false"/>
              <w:jc w:val="center"/>
              <w:rPr>
                <w:rFonts w:ascii="Times New Roman" w:hAnsi="Times New Roman" w:cs="Arial"/>
              </w:rPr>
            </w:pPr>
            <w:r>
              <w:rPr>
                <w:rFonts w:cs="Arial" w:ascii="Times New Roman" w:hAnsi="Times New Roman"/>
              </w:rPr>
              <w:t>0.009</w:t>
            </w:r>
          </w:p>
        </w:tc>
      </w:tr>
      <w:tr>
        <w:trPr>
          <w:trHeight w:val="380" w:hRule="atLeast"/>
        </w:trPr>
        <w:tc>
          <w:tcPr>
            <w:tcW w:w="3337" w:type="dxa"/>
            <w:tcBorders/>
            <w:shd w:fill="auto" w:val="clear"/>
          </w:tcPr>
          <w:p>
            <w:pPr>
              <w:pStyle w:val="Normal"/>
              <w:snapToGrid w:val="false"/>
              <w:rPr>
                <w:rFonts w:ascii="Times New Roman" w:hAnsi="Times New Roman" w:cs="Arial"/>
              </w:rPr>
            </w:pPr>
            <w:r>
              <w:rPr>
                <w:rFonts w:cs="Arial" w:ascii="Times New Roman" w:hAnsi="Times New Roman"/>
              </w:rPr>
              <w:t>Aboriginal Status (%)</w:t>
            </w:r>
          </w:p>
          <w:p>
            <w:pPr>
              <w:pStyle w:val="Normal"/>
              <w:snapToGrid w:val="false"/>
              <w:rPr>
                <w:rFonts w:ascii="Times New Roman" w:hAnsi="Times New Roman" w:cs="Arial"/>
              </w:rPr>
            </w:pPr>
            <w:r>
              <w:rPr>
                <w:rFonts w:cs="Arial" w:ascii="Times New Roman" w:hAnsi="Times New Roman"/>
              </w:rPr>
            </w:r>
          </w:p>
        </w:tc>
        <w:tc>
          <w:tcPr>
            <w:tcW w:w="1276" w:type="dxa"/>
            <w:tcBorders/>
            <w:shd w:fill="auto" w:val="clear"/>
          </w:tcPr>
          <w:p>
            <w:pPr>
              <w:pStyle w:val="Normal"/>
              <w:snapToGrid w:val="false"/>
              <w:jc w:val="center"/>
              <w:rPr>
                <w:rFonts w:ascii="Times New Roman" w:hAnsi="Times New Roman" w:cs="Arial"/>
              </w:rPr>
            </w:pPr>
            <w:r>
              <w:rPr>
                <w:rFonts w:cs="Arial" w:ascii="Times New Roman" w:hAnsi="Times New Roman"/>
              </w:rPr>
              <w:t>2.3</w:t>
            </w:r>
          </w:p>
          <w:p>
            <w:pPr>
              <w:pStyle w:val="Normal"/>
              <w:snapToGrid w:val="false"/>
              <w:jc w:val="center"/>
              <w:rPr>
                <w:rFonts w:ascii="Times New Roman" w:hAnsi="Times New Roman" w:cs="Arial"/>
              </w:rPr>
            </w:pPr>
            <w:r>
              <w:rPr>
                <w:rFonts w:cs="Arial" w:ascii="Times New Roman" w:hAnsi="Times New Roman"/>
              </w:rPr>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2.2</w:t>
            </w:r>
          </w:p>
          <w:p>
            <w:pPr>
              <w:pStyle w:val="Normal"/>
              <w:snapToGrid w:val="false"/>
              <w:jc w:val="center"/>
              <w:rPr>
                <w:rFonts w:ascii="Times New Roman" w:hAnsi="Times New Roman" w:cs="Arial"/>
              </w:rPr>
            </w:pPr>
            <w:r>
              <w:rPr>
                <w:rFonts w:cs="Arial" w:ascii="Times New Roman" w:hAnsi="Times New Roman"/>
              </w:rPr>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2.5</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2.3</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2.6</w:t>
            </w:r>
          </w:p>
        </w:tc>
        <w:tc>
          <w:tcPr>
            <w:tcW w:w="992" w:type="dxa"/>
            <w:tcBorders/>
            <w:shd w:fill="auto" w:val="clear"/>
          </w:tcPr>
          <w:p>
            <w:pPr>
              <w:pStyle w:val="Normal"/>
              <w:snapToGrid w:val="false"/>
              <w:jc w:val="center"/>
              <w:rPr>
                <w:rFonts w:ascii="Times New Roman" w:hAnsi="Times New Roman" w:cs="Arial"/>
              </w:rPr>
            </w:pPr>
            <w:r>
              <w:rPr>
                <w:rFonts w:cs="Arial" w:ascii="Times New Roman" w:hAnsi="Times New Roman"/>
              </w:rPr>
              <w:t>0.002</w:t>
            </w:r>
          </w:p>
          <w:p>
            <w:pPr>
              <w:pStyle w:val="Normal"/>
              <w:snapToGrid w:val="false"/>
              <w:jc w:val="center"/>
              <w:rPr>
                <w:rFonts w:ascii="Times New Roman" w:hAnsi="Times New Roman" w:cs="Arial"/>
              </w:rPr>
            </w:pPr>
            <w:r>
              <w:rPr>
                <w:rFonts w:cs="Arial" w:ascii="Times New Roman" w:hAnsi="Times New Roman"/>
              </w:rPr>
            </w:r>
          </w:p>
        </w:tc>
      </w:tr>
      <w:tr>
        <w:trPr>
          <w:trHeight w:val="380" w:hRule="atLeast"/>
        </w:trPr>
        <w:tc>
          <w:tcPr>
            <w:tcW w:w="3337" w:type="dxa"/>
            <w:tcBorders>
              <w:bottom w:val="single" w:sz="4" w:space="0" w:color="000000"/>
              <w:insideH w:val="single" w:sz="4" w:space="0" w:color="000000"/>
            </w:tcBorders>
            <w:shd w:fill="auto" w:val="clear"/>
          </w:tcPr>
          <w:p>
            <w:pPr>
              <w:pStyle w:val="Normal"/>
              <w:snapToGrid w:val="false"/>
              <w:rPr>
                <w:rFonts w:ascii="Times New Roman" w:hAnsi="Times New Roman" w:cs="Arial"/>
              </w:rPr>
            </w:pPr>
            <w:r>
              <w:rPr>
                <w:rFonts w:cs="Arial" w:ascii="Times New Roman" w:hAnsi="Times New Roman"/>
              </w:rPr>
              <w:t>Regular Family Doctor (%)</w:t>
            </w:r>
          </w:p>
          <w:p>
            <w:pPr>
              <w:pStyle w:val="Normal"/>
              <w:snapToGrid w:val="false"/>
              <w:rPr>
                <w:rFonts w:ascii="Times New Roman" w:hAnsi="Times New Roman" w:cs="Arial"/>
              </w:rPr>
            </w:pPr>
            <w:r>
              <w:rPr>
                <w:rFonts w:cs="Arial" w:ascii="Times New Roman" w:hAnsi="Times New Roman"/>
              </w:rPr>
            </w:r>
          </w:p>
          <w:p>
            <w:pPr>
              <w:pStyle w:val="Normal"/>
              <w:snapToGrid w:val="false"/>
              <w:rPr>
                <w:rFonts w:ascii="Times New Roman" w:hAnsi="Times New Roman" w:cs="Arial"/>
              </w:rPr>
            </w:pPr>
            <w:r>
              <w:rPr>
                <w:rFonts w:cs="Arial" w:ascii="Times New Roman" w:hAnsi="Times New Roman"/>
              </w:rPr>
            </w:r>
          </w:p>
        </w:tc>
        <w:tc>
          <w:tcPr>
            <w:tcW w:w="1276"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t>85.1</w:t>
            </w:r>
          </w:p>
        </w:tc>
        <w:tc>
          <w:tcPr>
            <w:tcW w:w="1134"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t>80.9</w:t>
            </w:r>
          </w:p>
        </w:tc>
        <w:tc>
          <w:tcPr>
            <w:tcW w:w="1134"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t>92.3</w:t>
            </w:r>
          </w:p>
        </w:tc>
        <w:tc>
          <w:tcPr>
            <w:tcW w:w="1134"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t>96.1</w:t>
            </w:r>
          </w:p>
        </w:tc>
        <w:tc>
          <w:tcPr>
            <w:tcW w:w="1134"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t>97.1</w:t>
            </w:r>
          </w:p>
        </w:tc>
        <w:tc>
          <w:tcPr>
            <w:tcW w:w="992"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t>&lt;0.001</w:t>
            </w:r>
          </w:p>
        </w:tc>
      </w:tr>
      <w:tr>
        <w:trPr>
          <w:trHeight w:val="380" w:hRule="atLeast"/>
        </w:trPr>
        <w:tc>
          <w:tcPr>
            <w:tcW w:w="3337" w:type="dxa"/>
            <w:tcBorders>
              <w:top w:val="single" w:sz="4" w:space="0" w:color="000000"/>
            </w:tcBorders>
            <w:shd w:fill="auto" w:val="clear"/>
          </w:tcPr>
          <w:p>
            <w:pPr>
              <w:pStyle w:val="Normal"/>
              <w:snapToGrid w:val="false"/>
              <w:rPr>
                <w:rFonts w:ascii="Times New Roman" w:hAnsi="Times New Roman" w:cs="Arial"/>
              </w:rPr>
            </w:pPr>
            <w:r>
              <w:rPr>
                <w:rFonts w:cs="Arial" w:ascii="Times New Roman" w:hAnsi="Times New Roman"/>
              </w:rPr>
              <w:t>Self-perceived Health (%)</w:t>
            </w:r>
          </w:p>
          <w:p>
            <w:pPr>
              <w:pStyle w:val="LightGridAccent3"/>
              <w:numPr>
                <w:ilvl w:val="0"/>
                <w:numId w:val="2"/>
              </w:numPr>
              <w:snapToGrid w:val="false"/>
              <w:rPr/>
            </w:pPr>
            <w:r>
              <w:rPr>
                <w:rFonts w:cs="Arial" w:ascii="Times New Roman" w:hAnsi="Times New Roman"/>
              </w:rPr>
              <w:t>Excellent</w:t>
            </w:r>
          </w:p>
          <w:p>
            <w:pPr>
              <w:pStyle w:val="LightGridAccent3"/>
              <w:numPr>
                <w:ilvl w:val="0"/>
                <w:numId w:val="2"/>
              </w:numPr>
              <w:snapToGrid w:val="false"/>
              <w:rPr>
                <w:rFonts w:ascii="Times New Roman" w:hAnsi="Times New Roman" w:cs="Arial"/>
              </w:rPr>
            </w:pPr>
            <w:r>
              <w:rPr>
                <w:rFonts w:cs="Arial" w:ascii="Times New Roman" w:hAnsi="Times New Roman"/>
              </w:rPr>
              <w:t>Very Good / Good</w:t>
            </w:r>
          </w:p>
          <w:p>
            <w:pPr>
              <w:pStyle w:val="LightGridAccent3"/>
              <w:numPr>
                <w:ilvl w:val="0"/>
                <w:numId w:val="2"/>
              </w:numPr>
              <w:snapToGrid w:val="false"/>
              <w:rPr>
                <w:rFonts w:ascii="Times New Roman" w:hAnsi="Times New Roman" w:cs="Arial"/>
              </w:rPr>
            </w:pPr>
            <w:r>
              <w:rPr>
                <w:rFonts w:cs="Arial" w:ascii="Times New Roman" w:hAnsi="Times New Roman"/>
              </w:rPr>
              <w:t>Fair / Poor</w:t>
            </w:r>
          </w:p>
          <w:p>
            <w:pPr>
              <w:pStyle w:val="Normal"/>
              <w:snapToGrid w:val="false"/>
              <w:rPr>
                <w:rFonts w:ascii="Times New Roman" w:hAnsi="Times New Roman" w:cs="Arial"/>
              </w:rPr>
            </w:pPr>
            <w:r>
              <w:rPr>
                <w:rFonts w:cs="Arial" w:ascii="Times New Roman" w:hAnsi="Times New Roman"/>
              </w:rPr>
            </w:r>
          </w:p>
        </w:tc>
        <w:tc>
          <w:tcPr>
            <w:tcW w:w="1276" w:type="dxa"/>
            <w:tcBorders>
              <w:top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22.9</w:t>
            </w:r>
          </w:p>
          <w:p>
            <w:pPr>
              <w:pStyle w:val="Normal"/>
              <w:snapToGrid w:val="false"/>
              <w:jc w:val="center"/>
              <w:rPr>
                <w:rFonts w:ascii="Times New Roman" w:hAnsi="Times New Roman" w:cs="Arial"/>
              </w:rPr>
            </w:pPr>
            <w:r>
              <w:rPr>
                <w:rFonts w:cs="Arial" w:ascii="Times New Roman" w:hAnsi="Times New Roman"/>
              </w:rPr>
              <w:t>64.9</w:t>
            </w:r>
          </w:p>
          <w:p>
            <w:pPr>
              <w:pStyle w:val="Normal"/>
              <w:snapToGrid w:val="false"/>
              <w:jc w:val="center"/>
              <w:rPr>
                <w:rFonts w:ascii="Times New Roman" w:hAnsi="Times New Roman" w:cs="Arial"/>
              </w:rPr>
            </w:pPr>
            <w:r>
              <w:rPr>
                <w:rFonts w:cs="Arial" w:ascii="Times New Roman" w:hAnsi="Times New Roman"/>
              </w:rPr>
              <w:t>12.2</w:t>
            </w:r>
          </w:p>
          <w:p>
            <w:pPr>
              <w:pStyle w:val="Normal"/>
              <w:snapToGrid w:val="false"/>
              <w:rPr>
                <w:rFonts w:ascii="Times New Roman" w:hAnsi="Times New Roman" w:cs="Arial"/>
              </w:rPr>
            </w:pPr>
            <w:r>
              <w:rPr>
                <w:rFonts w:cs="Arial" w:ascii="Times New Roman" w:hAnsi="Times New Roman"/>
              </w:rPr>
            </w:r>
          </w:p>
        </w:tc>
        <w:tc>
          <w:tcPr>
            <w:tcW w:w="1134" w:type="dxa"/>
            <w:tcBorders>
              <w:top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29.8</w:t>
            </w:r>
          </w:p>
          <w:p>
            <w:pPr>
              <w:pStyle w:val="Normal"/>
              <w:snapToGrid w:val="false"/>
              <w:jc w:val="center"/>
              <w:rPr>
                <w:rFonts w:ascii="Times New Roman" w:hAnsi="Times New Roman" w:cs="Arial"/>
              </w:rPr>
            </w:pPr>
            <w:r>
              <w:rPr>
                <w:rFonts w:cs="Arial" w:ascii="Times New Roman" w:hAnsi="Times New Roman"/>
              </w:rPr>
              <w:t>65.3</w:t>
            </w:r>
          </w:p>
          <w:p>
            <w:pPr>
              <w:pStyle w:val="Normal"/>
              <w:snapToGrid w:val="false"/>
              <w:jc w:val="center"/>
              <w:rPr>
                <w:rFonts w:ascii="Times New Roman" w:hAnsi="Times New Roman" w:cs="Arial"/>
              </w:rPr>
            </w:pPr>
            <w:r>
              <w:rPr>
                <w:rFonts w:cs="Arial" w:ascii="Times New Roman" w:hAnsi="Times New Roman"/>
              </w:rPr>
              <w:t>4.9</w:t>
            </w:r>
          </w:p>
        </w:tc>
        <w:tc>
          <w:tcPr>
            <w:tcW w:w="1134" w:type="dxa"/>
            <w:tcBorders>
              <w:top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12.2</w:t>
            </w:r>
          </w:p>
          <w:p>
            <w:pPr>
              <w:pStyle w:val="Normal"/>
              <w:snapToGrid w:val="false"/>
              <w:jc w:val="center"/>
              <w:rPr>
                <w:rFonts w:ascii="Times New Roman" w:hAnsi="Times New Roman" w:cs="Arial"/>
              </w:rPr>
            </w:pPr>
            <w:r>
              <w:rPr>
                <w:rFonts w:cs="Arial" w:ascii="Times New Roman" w:hAnsi="Times New Roman"/>
              </w:rPr>
              <w:t>70.0</w:t>
            </w:r>
          </w:p>
          <w:p>
            <w:pPr>
              <w:pStyle w:val="Normal"/>
              <w:snapToGrid w:val="false"/>
              <w:jc w:val="center"/>
              <w:rPr>
                <w:rFonts w:ascii="Times New Roman" w:hAnsi="Times New Roman" w:cs="Arial"/>
              </w:rPr>
            </w:pPr>
            <w:r>
              <w:rPr>
                <w:rFonts w:cs="Arial" w:ascii="Times New Roman" w:hAnsi="Times New Roman"/>
              </w:rPr>
              <w:t>17.8</w:t>
            </w:r>
          </w:p>
        </w:tc>
        <w:tc>
          <w:tcPr>
            <w:tcW w:w="1134" w:type="dxa"/>
            <w:tcBorders>
              <w:top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4.0</w:t>
            </w:r>
          </w:p>
          <w:p>
            <w:pPr>
              <w:pStyle w:val="Normal"/>
              <w:snapToGrid w:val="false"/>
              <w:jc w:val="center"/>
              <w:rPr>
                <w:rFonts w:ascii="Times New Roman" w:hAnsi="Times New Roman" w:cs="Arial"/>
              </w:rPr>
            </w:pPr>
            <w:r>
              <w:rPr>
                <w:rFonts w:cs="Arial" w:ascii="Times New Roman" w:hAnsi="Times New Roman"/>
              </w:rPr>
              <w:t>60.2</w:t>
            </w:r>
          </w:p>
          <w:p>
            <w:pPr>
              <w:pStyle w:val="Normal"/>
              <w:snapToGrid w:val="false"/>
              <w:jc w:val="center"/>
              <w:rPr>
                <w:rFonts w:ascii="Times New Roman" w:hAnsi="Times New Roman" w:cs="Arial"/>
              </w:rPr>
            </w:pPr>
            <w:r>
              <w:rPr>
                <w:rFonts w:cs="Arial" w:ascii="Times New Roman" w:hAnsi="Times New Roman"/>
              </w:rPr>
              <w:t>35.8</w:t>
            </w:r>
          </w:p>
        </w:tc>
        <w:tc>
          <w:tcPr>
            <w:tcW w:w="1134" w:type="dxa"/>
            <w:tcBorders>
              <w:top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1.4</w:t>
            </w:r>
          </w:p>
          <w:p>
            <w:pPr>
              <w:pStyle w:val="Normal"/>
              <w:snapToGrid w:val="false"/>
              <w:jc w:val="center"/>
              <w:rPr>
                <w:rFonts w:ascii="Times New Roman" w:hAnsi="Times New Roman" w:cs="Arial"/>
              </w:rPr>
            </w:pPr>
            <w:r>
              <w:rPr>
                <w:rFonts w:cs="Arial" w:ascii="Times New Roman" w:hAnsi="Times New Roman"/>
              </w:rPr>
              <w:t>38.1</w:t>
            </w:r>
          </w:p>
          <w:p>
            <w:pPr>
              <w:pStyle w:val="Normal"/>
              <w:snapToGrid w:val="false"/>
              <w:jc w:val="center"/>
              <w:rPr>
                <w:rFonts w:ascii="Times New Roman" w:hAnsi="Times New Roman" w:cs="Arial"/>
              </w:rPr>
            </w:pPr>
            <w:r>
              <w:rPr>
                <w:rFonts w:cs="Arial" w:ascii="Times New Roman" w:hAnsi="Times New Roman"/>
              </w:rPr>
              <w:t>60.5</w:t>
            </w:r>
          </w:p>
        </w:tc>
        <w:tc>
          <w:tcPr>
            <w:tcW w:w="992" w:type="dxa"/>
            <w:tcBorders>
              <w:top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tc>
      </w:tr>
      <w:tr>
        <w:trPr>
          <w:trHeight w:val="249" w:hRule="atLeast"/>
        </w:trPr>
        <w:tc>
          <w:tcPr>
            <w:tcW w:w="3337" w:type="dxa"/>
            <w:tcBorders/>
            <w:shd w:fill="auto" w:val="clear"/>
          </w:tcPr>
          <w:p>
            <w:pPr>
              <w:pStyle w:val="Normal"/>
              <w:snapToGrid w:val="false"/>
              <w:rPr>
                <w:rFonts w:ascii="Times New Roman" w:hAnsi="Times New Roman" w:cs="Arial"/>
              </w:rPr>
            </w:pPr>
            <w:r>
              <w:rPr>
                <w:rFonts w:cs="Arial" w:ascii="Times New Roman" w:hAnsi="Times New Roman"/>
              </w:rPr>
              <w:t>Smoking Status (%)</w:t>
            </w:r>
          </w:p>
          <w:p>
            <w:pPr>
              <w:pStyle w:val="LightGridAccent3"/>
              <w:numPr>
                <w:ilvl w:val="0"/>
                <w:numId w:val="2"/>
              </w:numPr>
              <w:snapToGrid w:val="false"/>
              <w:rPr>
                <w:rFonts w:ascii="Times New Roman" w:hAnsi="Times New Roman" w:cs="Arial"/>
              </w:rPr>
            </w:pPr>
            <w:r>
              <w:rPr>
                <w:rFonts w:cs="Arial" w:ascii="Times New Roman" w:hAnsi="Times New Roman"/>
              </w:rPr>
              <w:t>Current</w:t>
            </w:r>
          </w:p>
          <w:p>
            <w:pPr>
              <w:pStyle w:val="LightGridAccent3"/>
              <w:numPr>
                <w:ilvl w:val="0"/>
                <w:numId w:val="2"/>
              </w:numPr>
              <w:snapToGrid w:val="false"/>
              <w:rPr>
                <w:rFonts w:ascii="Times New Roman" w:hAnsi="Times New Roman" w:cs="Arial"/>
              </w:rPr>
            </w:pPr>
            <w:r>
              <w:rPr>
                <w:rFonts w:cs="Arial" w:ascii="Times New Roman" w:hAnsi="Times New Roman"/>
              </w:rPr>
              <w:t>Former</w:t>
            </w:r>
          </w:p>
          <w:p>
            <w:pPr>
              <w:pStyle w:val="LightGridAccent3"/>
              <w:numPr>
                <w:ilvl w:val="0"/>
                <w:numId w:val="2"/>
              </w:numPr>
              <w:snapToGrid w:val="false"/>
              <w:rPr>
                <w:rFonts w:ascii="Times New Roman" w:hAnsi="Times New Roman" w:cs="Arial"/>
              </w:rPr>
            </w:pPr>
            <w:r>
              <w:rPr>
                <w:rFonts w:cs="Arial" w:ascii="Times New Roman" w:hAnsi="Times New Roman"/>
              </w:rPr>
              <w:t>Never</w:t>
            </w:r>
          </w:p>
          <w:p>
            <w:pPr>
              <w:pStyle w:val="Normal"/>
              <w:snapToGrid w:val="false"/>
              <w:rPr>
                <w:rFonts w:ascii="Times New Roman" w:hAnsi="Times New Roman" w:cs="Arial"/>
              </w:rPr>
            </w:pPr>
            <w:r>
              <w:rPr>
                <w:rFonts w:cs="Arial" w:ascii="Times New Roman" w:hAnsi="Times New Roman"/>
              </w:rPr>
            </w:r>
          </w:p>
        </w:tc>
        <w:tc>
          <w:tcPr>
            <w:tcW w:w="1276" w:type="dxa"/>
            <w:tcBorders/>
            <w:shd w:fill="auto" w:val="clear"/>
          </w:tcPr>
          <w:p>
            <w:pPr>
              <w:pStyle w:val="Normal"/>
              <w:snapToGrid w:val="false"/>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24.9</w:t>
            </w:r>
          </w:p>
          <w:p>
            <w:pPr>
              <w:pStyle w:val="Normal"/>
              <w:snapToGrid w:val="false"/>
              <w:jc w:val="center"/>
              <w:rPr>
                <w:rFonts w:ascii="Times New Roman" w:hAnsi="Times New Roman" w:cs="Arial"/>
              </w:rPr>
            </w:pPr>
            <w:r>
              <w:rPr>
                <w:rFonts w:cs="Arial" w:ascii="Times New Roman" w:hAnsi="Times New Roman"/>
              </w:rPr>
              <w:t>41.1</w:t>
            </w:r>
          </w:p>
          <w:p>
            <w:pPr>
              <w:pStyle w:val="Normal"/>
              <w:snapToGrid w:val="false"/>
              <w:jc w:val="center"/>
              <w:rPr>
                <w:rFonts w:ascii="Times New Roman" w:hAnsi="Times New Roman" w:cs="Arial"/>
              </w:rPr>
            </w:pPr>
            <w:r>
              <w:rPr>
                <w:rFonts w:cs="Arial" w:ascii="Times New Roman" w:hAnsi="Times New Roman"/>
              </w:rPr>
              <w:t>34.0</w:t>
            </w:r>
          </w:p>
          <w:p>
            <w:pPr>
              <w:pStyle w:val="Normal"/>
              <w:snapToGrid w:val="false"/>
              <w:jc w:val="center"/>
              <w:rPr>
                <w:rFonts w:ascii="Times New Roman" w:hAnsi="Times New Roman" w:cs="Arial"/>
              </w:rPr>
            </w:pPr>
            <w:r>
              <w:rPr>
                <w:rFonts w:cs="Arial" w:ascii="Times New Roman" w:hAnsi="Times New Roman"/>
              </w:rPr>
            </w:r>
          </w:p>
        </w:tc>
        <w:tc>
          <w:tcPr>
            <w:tcW w:w="1134" w:type="dxa"/>
            <w:tcBorders/>
            <w:shd w:fill="auto" w:val="clear"/>
          </w:tcPr>
          <w:p>
            <w:pPr>
              <w:pStyle w:val="Normal"/>
              <w:snapToGrid w:val="false"/>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26.2</w:t>
            </w:r>
          </w:p>
          <w:p>
            <w:pPr>
              <w:pStyle w:val="Normal"/>
              <w:snapToGrid w:val="false"/>
              <w:jc w:val="center"/>
              <w:rPr>
                <w:rFonts w:ascii="Times New Roman" w:hAnsi="Times New Roman" w:cs="Arial"/>
              </w:rPr>
            </w:pPr>
            <w:r>
              <w:rPr>
                <w:rFonts w:cs="Arial" w:ascii="Times New Roman" w:hAnsi="Times New Roman"/>
              </w:rPr>
              <w:t>37.9</w:t>
            </w:r>
          </w:p>
          <w:p>
            <w:pPr>
              <w:pStyle w:val="Normal"/>
              <w:snapToGrid w:val="false"/>
              <w:jc w:val="center"/>
              <w:rPr>
                <w:rFonts w:ascii="Times New Roman" w:hAnsi="Times New Roman" w:cs="Arial"/>
              </w:rPr>
            </w:pPr>
            <w:r>
              <w:rPr>
                <w:rFonts w:cs="Arial" w:ascii="Times New Roman" w:hAnsi="Times New Roman"/>
              </w:rPr>
              <w:t>35.9</w:t>
            </w:r>
          </w:p>
          <w:p>
            <w:pPr>
              <w:pStyle w:val="Normal"/>
              <w:snapToGrid w:val="false"/>
              <w:jc w:val="center"/>
              <w:rPr>
                <w:rFonts w:ascii="Times New Roman" w:hAnsi="Times New Roman" w:cs="Arial"/>
              </w:rPr>
            </w:pPr>
            <w:r>
              <w:rPr>
                <w:rFonts w:cs="Arial" w:ascii="Times New Roman" w:hAnsi="Times New Roman"/>
              </w:rPr>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24.3</w:t>
            </w:r>
          </w:p>
          <w:p>
            <w:pPr>
              <w:pStyle w:val="Normal"/>
              <w:snapToGrid w:val="false"/>
              <w:jc w:val="center"/>
              <w:rPr>
                <w:rFonts w:ascii="Times New Roman" w:hAnsi="Times New Roman" w:cs="Arial"/>
              </w:rPr>
            </w:pPr>
            <w:r>
              <w:rPr>
                <w:rFonts w:cs="Arial" w:ascii="Times New Roman" w:hAnsi="Times New Roman"/>
              </w:rPr>
              <w:t>45.7</w:t>
            </w:r>
          </w:p>
          <w:p>
            <w:pPr>
              <w:pStyle w:val="Normal"/>
              <w:snapToGrid w:val="false"/>
              <w:jc w:val="center"/>
              <w:rPr>
                <w:rFonts w:ascii="Times New Roman" w:hAnsi="Times New Roman" w:cs="Arial"/>
              </w:rPr>
            </w:pPr>
            <w:r>
              <w:rPr>
                <w:rFonts w:cs="Arial" w:ascii="Times New Roman" w:hAnsi="Times New Roman"/>
              </w:rPr>
              <w:t>30.1</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19.2</w:t>
            </w:r>
          </w:p>
          <w:p>
            <w:pPr>
              <w:pStyle w:val="Normal"/>
              <w:snapToGrid w:val="false"/>
              <w:jc w:val="center"/>
              <w:rPr>
                <w:rFonts w:ascii="Times New Roman" w:hAnsi="Times New Roman" w:cs="Arial"/>
              </w:rPr>
            </w:pPr>
            <w:r>
              <w:rPr>
                <w:rFonts w:cs="Arial" w:ascii="Times New Roman" w:hAnsi="Times New Roman"/>
              </w:rPr>
              <w:t>49.9</w:t>
            </w:r>
          </w:p>
          <w:p>
            <w:pPr>
              <w:pStyle w:val="Normal"/>
              <w:snapToGrid w:val="false"/>
              <w:jc w:val="center"/>
              <w:rPr>
                <w:rFonts w:ascii="Times New Roman" w:hAnsi="Times New Roman" w:cs="Arial"/>
              </w:rPr>
            </w:pPr>
            <w:r>
              <w:rPr>
                <w:rFonts w:cs="Arial" w:ascii="Times New Roman" w:hAnsi="Times New Roman"/>
              </w:rPr>
              <w:t>30.9</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17.0</w:t>
            </w:r>
          </w:p>
          <w:p>
            <w:pPr>
              <w:pStyle w:val="Normal"/>
              <w:snapToGrid w:val="false"/>
              <w:jc w:val="center"/>
              <w:rPr>
                <w:rFonts w:ascii="Times New Roman" w:hAnsi="Times New Roman" w:cs="Arial"/>
              </w:rPr>
            </w:pPr>
            <w:r>
              <w:rPr>
                <w:rFonts w:cs="Arial" w:ascii="Times New Roman" w:hAnsi="Times New Roman"/>
              </w:rPr>
              <w:t>54.7</w:t>
            </w:r>
          </w:p>
          <w:p>
            <w:pPr>
              <w:pStyle w:val="Normal"/>
              <w:snapToGrid w:val="false"/>
              <w:jc w:val="center"/>
              <w:rPr>
                <w:rFonts w:ascii="Times New Roman" w:hAnsi="Times New Roman" w:cs="Arial"/>
              </w:rPr>
            </w:pPr>
            <w:r>
              <w:rPr>
                <w:rFonts w:cs="Arial" w:ascii="Times New Roman" w:hAnsi="Times New Roman"/>
              </w:rPr>
              <w:t>28.3</w:t>
            </w:r>
          </w:p>
        </w:tc>
        <w:tc>
          <w:tcPr>
            <w:tcW w:w="992" w:type="dxa"/>
            <w:tcBorders/>
            <w:shd w:fill="auto" w:val="clear"/>
          </w:tcPr>
          <w:p>
            <w:pPr>
              <w:pStyle w:val="Normal"/>
              <w:snapToGrid w:val="false"/>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p>
            <w:pPr>
              <w:pStyle w:val="Normal"/>
              <w:snapToGrid w:val="false"/>
              <w:jc w:val="center"/>
              <w:rPr>
                <w:rFonts w:ascii="Times New Roman" w:hAnsi="Times New Roman" w:cs="Arial"/>
              </w:rPr>
            </w:pPr>
            <w:r>
              <w:rPr>
                <w:rFonts w:cs="Arial" w:ascii="Times New Roman" w:hAnsi="Times New Roman"/>
              </w:rPr>
            </w:r>
          </w:p>
        </w:tc>
      </w:tr>
      <w:tr>
        <w:trPr>
          <w:trHeight w:val="249" w:hRule="atLeast"/>
        </w:trPr>
        <w:tc>
          <w:tcPr>
            <w:tcW w:w="3337" w:type="dxa"/>
            <w:tcBorders/>
            <w:shd w:fill="auto" w:val="clear"/>
          </w:tcPr>
          <w:p>
            <w:pPr>
              <w:pStyle w:val="Normal"/>
              <w:snapToGrid w:val="false"/>
              <w:rPr>
                <w:rFonts w:ascii="Times New Roman" w:hAnsi="Times New Roman" w:cs="Arial"/>
              </w:rPr>
            </w:pPr>
            <w:r>
              <w:rPr>
                <w:rFonts w:cs="Arial" w:ascii="Times New Roman" w:hAnsi="Times New Roman"/>
              </w:rPr>
              <w:t>Drinking Status (%)</w:t>
            </w:r>
          </w:p>
          <w:p>
            <w:pPr>
              <w:pStyle w:val="LightGridAccent3"/>
              <w:numPr>
                <w:ilvl w:val="0"/>
                <w:numId w:val="2"/>
              </w:numPr>
              <w:snapToGrid w:val="false"/>
              <w:rPr>
                <w:rFonts w:ascii="Times New Roman" w:hAnsi="Times New Roman" w:cs="Arial"/>
              </w:rPr>
            </w:pPr>
            <w:r>
              <w:rPr>
                <w:rFonts w:cs="Arial" w:ascii="Times New Roman" w:hAnsi="Times New Roman"/>
              </w:rPr>
              <w:t>Regular / Occasional</w:t>
            </w:r>
          </w:p>
          <w:p>
            <w:pPr>
              <w:pStyle w:val="LightGridAccent3"/>
              <w:numPr>
                <w:ilvl w:val="0"/>
                <w:numId w:val="2"/>
              </w:numPr>
              <w:snapToGrid w:val="false"/>
              <w:rPr>
                <w:rFonts w:ascii="Times New Roman" w:hAnsi="Times New Roman" w:cs="Arial"/>
              </w:rPr>
            </w:pPr>
            <w:r>
              <w:rPr>
                <w:rFonts w:cs="Arial" w:ascii="Times New Roman" w:hAnsi="Times New Roman"/>
              </w:rPr>
              <w:t>Former</w:t>
            </w:r>
          </w:p>
          <w:p>
            <w:pPr>
              <w:pStyle w:val="LightGridAccent3"/>
              <w:numPr>
                <w:ilvl w:val="0"/>
                <w:numId w:val="2"/>
              </w:numPr>
              <w:snapToGrid w:val="false"/>
              <w:rPr>
                <w:rFonts w:ascii="Times New Roman" w:hAnsi="Times New Roman" w:cs="Arial"/>
              </w:rPr>
            </w:pPr>
            <w:r>
              <w:rPr>
                <w:rFonts w:cs="Arial" w:ascii="Times New Roman" w:hAnsi="Times New Roman"/>
              </w:rPr>
              <w:t>Never</w:t>
            </w:r>
          </w:p>
          <w:p>
            <w:pPr>
              <w:pStyle w:val="LightGridAccent3"/>
              <w:snapToGrid w:val="false"/>
              <w:rPr>
                <w:rFonts w:ascii="Times New Roman" w:hAnsi="Times New Roman" w:cs="Arial"/>
              </w:rPr>
            </w:pPr>
            <w:r>
              <w:rPr>
                <w:rFonts w:cs="Arial" w:ascii="Times New Roman" w:hAnsi="Times New Roman"/>
              </w:rPr>
            </w:r>
          </w:p>
        </w:tc>
        <w:tc>
          <w:tcPr>
            <w:tcW w:w="1276"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81.0</w:t>
            </w:r>
          </w:p>
          <w:p>
            <w:pPr>
              <w:pStyle w:val="Normal"/>
              <w:snapToGrid w:val="false"/>
              <w:jc w:val="center"/>
              <w:rPr>
                <w:rFonts w:ascii="Times New Roman" w:hAnsi="Times New Roman" w:cs="Arial"/>
              </w:rPr>
            </w:pPr>
            <w:r>
              <w:rPr>
                <w:rFonts w:cs="Arial" w:ascii="Times New Roman" w:hAnsi="Times New Roman"/>
              </w:rPr>
              <w:t>12.1</w:t>
            </w:r>
          </w:p>
          <w:p>
            <w:pPr>
              <w:pStyle w:val="Normal"/>
              <w:snapToGrid w:val="false"/>
              <w:jc w:val="center"/>
              <w:rPr>
                <w:rFonts w:ascii="Times New Roman" w:hAnsi="Times New Roman" w:cs="Arial"/>
              </w:rPr>
            </w:pPr>
            <w:r>
              <w:rPr>
                <w:rFonts w:cs="Arial" w:ascii="Times New Roman" w:hAnsi="Times New Roman"/>
              </w:rPr>
              <w:t>6.9</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84.3</w:t>
            </w:r>
          </w:p>
          <w:p>
            <w:pPr>
              <w:pStyle w:val="Normal"/>
              <w:snapToGrid w:val="false"/>
              <w:jc w:val="center"/>
              <w:rPr>
                <w:rFonts w:ascii="Times New Roman" w:hAnsi="Times New Roman" w:cs="Arial"/>
              </w:rPr>
            </w:pPr>
            <w:r>
              <w:rPr>
                <w:rFonts w:cs="Arial" w:ascii="Times New Roman" w:hAnsi="Times New Roman"/>
              </w:rPr>
              <w:t>9.1</w:t>
            </w:r>
          </w:p>
          <w:p>
            <w:pPr>
              <w:pStyle w:val="Normal"/>
              <w:snapToGrid w:val="false"/>
              <w:jc w:val="center"/>
              <w:rPr>
                <w:rFonts w:ascii="Times New Roman" w:hAnsi="Times New Roman" w:cs="Arial"/>
              </w:rPr>
            </w:pPr>
            <w:r>
              <w:rPr>
                <w:rFonts w:cs="Arial" w:ascii="Times New Roman" w:hAnsi="Times New Roman"/>
              </w:rPr>
              <w:t>6.6</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78.6</w:t>
            </w:r>
          </w:p>
          <w:p>
            <w:pPr>
              <w:pStyle w:val="Normal"/>
              <w:snapToGrid w:val="false"/>
              <w:jc w:val="center"/>
              <w:rPr>
                <w:rFonts w:ascii="Times New Roman" w:hAnsi="Times New Roman" w:cs="Arial"/>
              </w:rPr>
            </w:pPr>
            <w:r>
              <w:rPr>
                <w:rFonts w:cs="Arial" w:ascii="Times New Roman" w:hAnsi="Times New Roman"/>
              </w:rPr>
              <w:t>14.8</w:t>
            </w:r>
          </w:p>
          <w:p>
            <w:pPr>
              <w:pStyle w:val="Normal"/>
              <w:snapToGrid w:val="false"/>
              <w:jc w:val="center"/>
              <w:rPr>
                <w:rFonts w:ascii="Times New Roman" w:hAnsi="Times New Roman" w:cs="Arial"/>
              </w:rPr>
            </w:pPr>
            <w:r>
              <w:rPr>
                <w:rFonts w:cs="Arial" w:ascii="Times New Roman" w:hAnsi="Times New Roman"/>
              </w:rPr>
              <w:t>6.6</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69.3</w:t>
            </w:r>
          </w:p>
          <w:p>
            <w:pPr>
              <w:pStyle w:val="Normal"/>
              <w:snapToGrid w:val="false"/>
              <w:jc w:val="center"/>
              <w:rPr>
                <w:rFonts w:ascii="Times New Roman" w:hAnsi="Times New Roman" w:cs="Arial"/>
              </w:rPr>
            </w:pPr>
            <w:r>
              <w:rPr>
                <w:rFonts w:cs="Arial" w:ascii="Times New Roman" w:hAnsi="Times New Roman"/>
              </w:rPr>
              <w:t>21.7</w:t>
            </w:r>
          </w:p>
          <w:p>
            <w:pPr>
              <w:pStyle w:val="Normal"/>
              <w:snapToGrid w:val="false"/>
              <w:jc w:val="center"/>
              <w:rPr>
                <w:rFonts w:ascii="Times New Roman" w:hAnsi="Times New Roman" w:cs="Arial"/>
              </w:rPr>
            </w:pPr>
            <w:r>
              <w:rPr>
                <w:rFonts w:cs="Arial" w:ascii="Times New Roman" w:hAnsi="Times New Roman"/>
              </w:rPr>
              <w:t>9.0</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59.3</w:t>
            </w:r>
          </w:p>
          <w:p>
            <w:pPr>
              <w:pStyle w:val="Normal"/>
              <w:snapToGrid w:val="false"/>
              <w:jc w:val="center"/>
              <w:rPr>
                <w:rFonts w:ascii="Times New Roman" w:hAnsi="Times New Roman" w:cs="Arial"/>
              </w:rPr>
            </w:pPr>
            <w:r>
              <w:rPr>
                <w:rFonts w:cs="Arial" w:ascii="Times New Roman" w:hAnsi="Times New Roman"/>
              </w:rPr>
              <w:t>30.2</w:t>
            </w:r>
          </w:p>
          <w:p>
            <w:pPr>
              <w:pStyle w:val="Normal"/>
              <w:snapToGrid w:val="false"/>
              <w:jc w:val="center"/>
              <w:rPr>
                <w:rFonts w:ascii="Times New Roman" w:hAnsi="Times New Roman" w:cs="Arial"/>
              </w:rPr>
            </w:pPr>
            <w:r>
              <w:rPr>
                <w:rFonts w:cs="Arial" w:ascii="Times New Roman" w:hAnsi="Times New Roman"/>
              </w:rPr>
              <w:t>10.5</w:t>
            </w:r>
          </w:p>
        </w:tc>
        <w:tc>
          <w:tcPr>
            <w:tcW w:w="992"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p>
            <w:pPr>
              <w:pStyle w:val="Normal"/>
              <w:snapToGrid w:val="false"/>
              <w:jc w:val="center"/>
              <w:rPr>
                <w:rFonts w:ascii="Times New Roman" w:hAnsi="Times New Roman" w:cs="Arial"/>
              </w:rPr>
            </w:pPr>
            <w:r>
              <w:rPr>
                <w:rFonts w:cs="Arial" w:ascii="Times New Roman" w:hAnsi="Times New Roman"/>
              </w:rPr>
            </w:r>
          </w:p>
        </w:tc>
      </w:tr>
      <w:tr>
        <w:trPr>
          <w:trHeight w:val="249" w:hRule="atLeast"/>
        </w:trPr>
        <w:tc>
          <w:tcPr>
            <w:tcW w:w="3337" w:type="dxa"/>
            <w:tcBorders>
              <w:bottom w:val="single" w:sz="4" w:space="0" w:color="000000"/>
              <w:insideH w:val="single" w:sz="4" w:space="0" w:color="000000"/>
            </w:tcBorders>
            <w:shd w:fill="auto" w:val="clear"/>
          </w:tcPr>
          <w:p>
            <w:pPr>
              <w:pStyle w:val="Normal"/>
              <w:snapToGrid w:val="false"/>
              <w:rPr>
                <w:rFonts w:ascii="Times New Roman" w:hAnsi="Times New Roman" w:cs="Arial"/>
              </w:rPr>
            </w:pPr>
            <w:r>
              <w:rPr>
                <w:rFonts w:cs="Arial" w:ascii="Times New Roman" w:hAnsi="Times New Roman"/>
              </w:rPr>
              <w:t>Physical Activity Level (%)</w:t>
            </w:r>
          </w:p>
          <w:p>
            <w:pPr>
              <w:pStyle w:val="LightGridAccent3"/>
              <w:numPr>
                <w:ilvl w:val="0"/>
                <w:numId w:val="2"/>
              </w:numPr>
              <w:snapToGrid w:val="false"/>
              <w:rPr>
                <w:rFonts w:ascii="Times New Roman" w:hAnsi="Times New Roman" w:cs="Arial"/>
              </w:rPr>
            </w:pPr>
            <w:r>
              <w:rPr>
                <w:rFonts w:cs="Arial" w:ascii="Times New Roman" w:hAnsi="Times New Roman"/>
              </w:rPr>
              <w:t>Active</w:t>
            </w:r>
          </w:p>
          <w:p>
            <w:pPr>
              <w:pStyle w:val="LightGridAccent3"/>
              <w:numPr>
                <w:ilvl w:val="0"/>
                <w:numId w:val="2"/>
              </w:numPr>
              <w:snapToGrid w:val="false"/>
              <w:rPr>
                <w:rFonts w:ascii="Times New Roman" w:hAnsi="Times New Roman" w:cs="Arial"/>
              </w:rPr>
            </w:pPr>
            <w:r>
              <w:rPr>
                <w:rFonts w:cs="Arial" w:ascii="Times New Roman" w:hAnsi="Times New Roman"/>
              </w:rPr>
              <w:t>Moderate</w:t>
            </w:r>
          </w:p>
          <w:p>
            <w:pPr>
              <w:pStyle w:val="LightGridAccent3"/>
              <w:numPr>
                <w:ilvl w:val="0"/>
                <w:numId w:val="2"/>
              </w:numPr>
              <w:snapToGrid w:val="false"/>
              <w:rPr>
                <w:rFonts w:ascii="Times New Roman" w:hAnsi="Times New Roman" w:cs="Arial"/>
              </w:rPr>
            </w:pPr>
            <w:r>
              <w:rPr>
                <w:rFonts w:cs="Arial" w:ascii="Times New Roman" w:hAnsi="Times New Roman"/>
              </w:rPr>
              <w:t>Inactive</w:t>
            </w:r>
          </w:p>
          <w:p>
            <w:pPr>
              <w:pStyle w:val="LightGridAccent3"/>
              <w:snapToGrid w:val="false"/>
              <w:rPr>
                <w:rFonts w:ascii="Times New Roman" w:hAnsi="Times New Roman" w:cs="Arial"/>
              </w:rPr>
            </w:pPr>
            <w:r>
              <w:rPr>
                <w:rFonts w:cs="Arial" w:ascii="Times New Roman" w:hAnsi="Times New Roman"/>
              </w:rPr>
            </w:r>
          </w:p>
        </w:tc>
        <w:tc>
          <w:tcPr>
            <w:tcW w:w="1276"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23.3</w:t>
            </w:r>
          </w:p>
          <w:p>
            <w:pPr>
              <w:pStyle w:val="Normal"/>
              <w:snapToGrid w:val="false"/>
              <w:jc w:val="center"/>
              <w:rPr>
                <w:rFonts w:ascii="Times New Roman" w:hAnsi="Times New Roman" w:cs="Arial"/>
              </w:rPr>
            </w:pPr>
            <w:r>
              <w:rPr>
                <w:rFonts w:cs="Arial" w:ascii="Times New Roman" w:hAnsi="Times New Roman"/>
              </w:rPr>
              <w:t>24.7</w:t>
            </w:r>
          </w:p>
          <w:p>
            <w:pPr>
              <w:pStyle w:val="Normal"/>
              <w:snapToGrid w:val="false"/>
              <w:jc w:val="center"/>
              <w:rPr>
                <w:rFonts w:ascii="Times New Roman" w:hAnsi="Times New Roman" w:cs="Arial"/>
              </w:rPr>
            </w:pPr>
            <w:r>
              <w:rPr>
                <w:rFonts w:cs="Arial" w:ascii="Times New Roman" w:hAnsi="Times New Roman"/>
              </w:rPr>
              <w:t>52.1</w:t>
            </w:r>
          </w:p>
        </w:tc>
        <w:tc>
          <w:tcPr>
            <w:tcW w:w="1134"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25.4</w:t>
            </w:r>
          </w:p>
          <w:p>
            <w:pPr>
              <w:pStyle w:val="Normal"/>
              <w:snapToGrid w:val="false"/>
              <w:jc w:val="center"/>
              <w:rPr>
                <w:rFonts w:ascii="Times New Roman" w:hAnsi="Times New Roman" w:cs="Arial"/>
              </w:rPr>
            </w:pPr>
            <w:r>
              <w:rPr>
                <w:rFonts w:cs="Arial" w:ascii="Times New Roman" w:hAnsi="Times New Roman"/>
              </w:rPr>
              <w:t>25.2</w:t>
            </w:r>
          </w:p>
          <w:p>
            <w:pPr>
              <w:pStyle w:val="Normal"/>
              <w:snapToGrid w:val="false"/>
              <w:jc w:val="center"/>
              <w:rPr>
                <w:rFonts w:ascii="Times New Roman" w:hAnsi="Times New Roman" w:cs="Arial"/>
              </w:rPr>
            </w:pPr>
            <w:r>
              <w:rPr>
                <w:rFonts w:cs="Arial" w:ascii="Times New Roman" w:hAnsi="Times New Roman"/>
              </w:rPr>
              <w:t>49.4</w:t>
            </w:r>
          </w:p>
          <w:p>
            <w:pPr>
              <w:pStyle w:val="Normal"/>
              <w:snapToGrid w:val="false"/>
              <w:jc w:val="center"/>
              <w:rPr>
                <w:rFonts w:ascii="Times New Roman" w:hAnsi="Times New Roman" w:cs="Arial"/>
              </w:rPr>
            </w:pPr>
            <w:r>
              <w:rPr>
                <w:rFonts w:cs="Arial" w:ascii="Times New Roman" w:hAnsi="Times New Roman"/>
              </w:rPr>
            </w:r>
          </w:p>
        </w:tc>
        <w:tc>
          <w:tcPr>
            <w:tcW w:w="1134"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21.2</w:t>
            </w:r>
          </w:p>
          <w:p>
            <w:pPr>
              <w:pStyle w:val="Normal"/>
              <w:snapToGrid w:val="false"/>
              <w:jc w:val="center"/>
              <w:rPr>
                <w:rFonts w:ascii="Times New Roman" w:hAnsi="Times New Roman" w:cs="Arial"/>
              </w:rPr>
            </w:pPr>
            <w:r>
              <w:rPr>
                <w:rFonts w:cs="Arial" w:ascii="Times New Roman" w:hAnsi="Times New Roman"/>
              </w:rPr>
              <w:t>24.6</w:t>
            </w:r>
          </w:p>
          <w:p>
            <w:pPr>
              <w:pStyle w:val="Normal"/>
              <w:snapToGrid w:val="false"/>
              <w:jc w:val="center"/>
              <w:rPr>
                <w:rFonts w:ascii="Times New Roman" w:hAnsi="Times New Roman" w:cs="Arial"/>
              </w:rPr>
            </w:pPr>
            <w:r>
              <w:rPr>
                <w:rFonts w:cs="Arial" w:ascii="Times New Roman" w:hAnsi="Times New Roman"/>
              </w:rPr>
              <w:t>54.2</w:t>
            </w:r>
          </w:p>
        </w:tc>
        <w:tc>
          <w:tcPr>
            <w:tcW w:w="1134"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15.8</w:t>
            </w:r>
          </w:p>
          <w:p>
            <w:pPr>
              <w:pStyle w:val="Normal"/>
              <w:snapToGrid w:val="false"/>
              <w:jc w:val="center"/>
              <w:rPr>
                <w:rFonts w:ascii="Times New Roman" w:hAnsi="Times New Roman" w:cs="Arial"/>
              </w:rPr>
            </w:pPr>
            <w:r>
              <w:rPr>
                <w:rFonts w:cs="Arial" w:ascii="Times New Roman" w:hAnsi="Times New Roman"/>
              </w:rPr>
              <w:t>22.6</w:t>
            </w:r>
          </w:p>
          <w:p>
            <w:pPr>
              <w:pStyle w:val="Normal"/>
              <w:snapToGrid w:val="false"/>
              <w:jc w:val="center"/>
              <w:rPr>
                <w:rFonts w:ascii="Times New Roman" w:hAnsi="Times New Roman" w:cs="Arial"/>
              </w:rPr>
            </w:pPr>
            <w:r>
              <w:rPr>
                <w:rFonts w:cs="Arial" w:ascii="Times New Roman" w:hAnsi="Times New Roman"/>
              </w:rPr>
              <w:t>61.6</w:t>
            </w:r>
          </w:p>
          <w:p>
            <w:pPr>
              <w:pStyle w:val="Normal"/>
              <w:snapToGrid w:val="false"/>
              <w:jc w:val="center"/>
              <w:rPr>
                <w:rFonts w:ascii="Times New Roman" w:hAnsi="Times New Roman" w:cs="Arial"/>
              </w:rPr>
            </w:pPr>
            <w:r>
              <w:rPr>
                <w:rFonts w:cs="Arial" w:ascii="Times New Roman" w:hAnsi="Times New Roman"/>
              </w:rPr>
            </w:r>
          </w:p>
        </w:tc>
        <w:tc>
          <w:tcPr>
            <w:tcW w:w="1134"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12.1</w:t>
            </w:r>
          </w:p>
          <w:p>
            <w:pPr>
              <w:pStyle w:val="Normal"/>
              <w:snapToGrid w:val="false"/>
              <w:jc w:val="center"/>
              <w:rPr>
                <w:rFonts w:ascii="Times New Roman" w:hAnsi="Times New Roman" w:cs="Arial"/>
              </w:rPr>
            </w:pPr>
            <w:r>
              <w:rPr>
                <w:rFonts w:cs="Arial" w:ascii="Times New Roman" w:hAnsi="Times New Roman"/>
              </w:rPr>
              <w:t>18.9</w:t>
            </w:r>
          </w:p>
          <w:p>
            <w:pPr>
              <w:pStyle w:val="Normal"/>
              <w:snapToGrid w:val="false"/>
              <w:jc w:val="center"/>
              <w:rPr>
                <w:rFonts w:ascii="Times New Roman" w:hAnsi="Times New Roman" w:cs="Arial"/>
              </w:rPr>
            </w:pPr>
            <w:r>
              <w:rPr>
                <w:rFonts w:cs="Arial" w:ascii="Times New Roman" w:hAnsi="Times New Roman"/>
              </w:rPr>
              <w:t>69.0</w:t>
            </w:r>
          </w:p>
        </w:tc>
        <w:tc>
          <w:tcPr>
            <w:tcW w:w="992"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p>
            <w:pPr>
              <w:pStyle w:val="Normal"/>
              <w:snapToGrid w:val="false"/>
              <w:jc w:val="center"/>
              <w:rPr>
                <w:rFonts w:ascii="Times New Roman" w:hAnsi="Times New Roman" w:cs="Arial"/>
              </w:rPr>
            </w:pPr>
            <w:r>
              <w:rPr>
                <w:rFonts w:cs="Arial" w:ascii="Times New Roman" w:hAnsi="Times New Roman"/>
              </w:rPr>
            </w:r>
          </w:p>
        </w:tc>
      </w:tr>
    </w:tbl>
    <w:p>
      <w:pPr>
        <w:pStyle w:val="TextBody"/>
        <w:spacing w:lineRule="auto" w:line="240"/>
        <w:rPr/>
      </w:pPr>
      <w:r>
        <w:rPr/>
      </w:r>
    </w:p>
    <w:p>
      <w:pPr>
        <w:pStyle w:val="TextBody"/>
        <w:spacing w:lineRule="auto" w:line="240"/>
        <w:jc w:val="left"/>
        <w:rPr/>
      </w:pPr>
      <w:r>
        <w:rPr>
          <w:b w:val="false"/>
        </w:rPr>
        <w:t>* Chronic conditions include: arthritis, chronic obstructive pulmonary disease/emphysema, diabetes, heart disease, hypertension, mood disorder, stroke</w:t>
      </w:r>
    </w:p>
    <w:p>
      <w:pPr>
        <w:pStyle w:val="TextBody"/>
        <w:spacing w:lineRule="auto" w:line="240"/>
        <w:jc w:val="left"/>
        <w:rPr>
          <w:rFonts w:cs="Arial"/>
          <w:b w:val="false"/>
          <w:b w:val="false"/>
        </w:rPr>
      </w:pPr>
      <w:r>
        <w:rPr>
          <w:rFonts w:cs="Arial"/>
          <w:b w:val="false"/>
        </w:rPr>
      </w:r>
    </w:p>
    <w:p>
      <w:pPr>
        <w:pStyle w:val="TextBody"/>
        <w:spacing w:lineRule="auto" w:line="240"/>
        <w:jc w:val="left"/>
        <w:rPr>
          <w:b w:val="false"/>
          <w:b w:val="false"/>
        </w:rPr>
      </w:pPr>
      <w:r>
        <w:rPr>
          <w:rFonts w:cs="Times New Roman"/>
          <w:b w:val="false"/>
        </w:rPr>
        <w:t xml:space="preserve">† </w:t>
      </w:r>
      <w:r>
        <w:rPr>
          <w:rFonts w:cs="Arial"/>
          <w:b w:val="false"/>
        </w:rPr>
        <w:t>Chi squared test by number of chronic medical conditions (3 degrees of freedom)</w:t>
      </w:r>
    </w:p>
    <w:p>
      <w:pPr>
        <w:pStyle w:val="TextBody"/>
        <w:spacing w:lineRule="auto" w:line="240"/>
        <w:jc w:val="left"/>
        <w:rPr>
          <w:b w:val="false"/>
          <w:b w:val="false"/>
        </w:rPr>
      </w:pPr>
      <w:r>
        <w:rPr>
          <w:b w:val="false"/>
        </w:rPr>
        <w:t xml:space="preserve"> </w:t>
      </w:r>
    </w:p>
    <w:p>
      <w:pPr>
        <w:pStyle w:val="TextBody"/>
        <w:spacing w:lineRule="auto" w:line="240"/>
        <w:jc w:val="left"/>
        <w:rPr>
          <w:b w:val="false"/>
          <w:b w:val="false"/>
        </w:rPr>
      </w:pPr>
      <w:r>
        <w:rPr>
          <w:b w:val="false"/>
        </w:rPr>
        <w:t>Abbreviations: BMI (Body Mass Index)</w:t>
      </w:r>
      <w:r>
        <w:br w:type="page"/>
      </w:r>
    </w:p>
    <w:p>
      <w:pPr>
        <w:pStyle w:val="Normal"/>
        <w:rPr>
          <w:rFonts w:ascii="Times New Roman" w:hAnsi="Times New Roman" w:cs="Times New Roman"/>
        </w:rPr>
      </w:pPr>
      <w:r>
        <w:rPr>
          <w:rFonts w:cs="Times New Roman" w:ascii="Times New Roman" w:hAnsi="Times New Roman"/>
        </w:rPr>
        <w:t>Table 2. Proportion of respondents with self-perceived unmet healthcare needs by number of chronic medical conditions</w:t>
      </w:r>
    </w:p>
    <w:p>
      <w:pPr>
        <w:pStyle w:val="Normal"/>
        <w:rPr>
          <w:rFonts w:ascii="Times New Roman" w:hAnsi="Times New Roman" w:cs="Times New Roman"/>
        </w:rPr>
      </w:pPr>
      <w:r>
        <w:rPr>
          <w:rFonts w:cs="Times New Roman" w:ascii="Times New Roman" w:hAnsi="Times New Roman"/>
        </w:rPr>
      </w:r>
    </w:p>
    <w:tbl>
      <w:tblPr>
        <w:tblW w:w="10141" w:type="dxa"/>
        <w:jc w:val="left"/>
        <w:tblInd w:w="-252"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203"/>
        <w:gridCol w:w="1418"/>
        <w:gridCol w:w="1417"/>
        <w:gridCol w:w="1276"/>
        <w:gridCol w:w="1417"/>
        <w:gridCol w:w="1418"/>
        <w:gridCol w:w="992"/>
      </w:tblGrid>
      <w:tr>
        <w:trPr>
          <w:trHeight w:val="575" w:hRule="atLeast"/>
        </w:trPr>
        <w:tc>
          <w:tcPr>
            <w:tcW w:w="2203"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Arial"/>
                <w:lang w:val="fr-CA"/>
              </w:rPr>
            </w:pPr>
            <w:r>
              <w:rPr>
                <w:rFonts w:cs="Arial" w:ascii="Times New Roman" w:hAnsi="Times New Roman"/>
                <w:lang w:val="fr-CA"/>
              </w:rPr>
            </w:r>
          </w:p>
          <w:p>
            <w:pPr>
              <w:pStyle w:val="Normal"/>
              <w:snapToGrid w:val="false"/>
              <w:rPr>
                <w:rFonts w:ascii="Times New Roman" w:hAnsi="Times New Roman" w:cs="Arial"/>
                <w:lang w:val="fr-CA"/>
              </w:rPr>
            </w:pPr>
            <w:r>
              <w:rPr>
                <w:rFonts w:cs="Arial" w:ascii="Times New Roman" w:hAnsi="Times New Roman"/>
                <w:lang w:val="fr-CA"/>
              </w:rPr>
            </w:r>
          </w:p>
        </w:tc>
        <w:tc>
          <w:tcPr>
            <w:tcW w:w="1418"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Arial"/>
                <w:lang w:val="fr-CA"/>
              </w:rPr>
            </w:pPr>
            <w:r>
              <w:rPr>
                <w:rFonts w:cs="Arial" w:ascii="Times New Roman" w:hAnsi="Times New Roman"/>
                <w:lang w:val="fr-CA"/>
              </w:rPr>
            </w:r>
          </w:p>
          <w:p>
            <w:pPr>
              <w:pStyle w:val="Normal"/>
              <w:snapToGrid w:val="false"/>
              <w:jc w:val="center"/>
              <w:rPr>
                <w:rFonts w:ascii="Times New Roman" w:hAnsi="Times New Roman" w:cs="Arial"/>
              </w:rPr>
            </w:pPr>
            <w:r>
              <w:rPr>
                <w:rFonts w:cs="Arial" w:ascii="Times New Roman" w:hAnsi="Times New Roman"/>
              </w:rPr>
              <w:t>All Participants</w:t>
            </w:r>
          </w:p>
          <w:p>
            <w:pPr>
              <w:pStyle w:val="Normal"/>
              <w:snapToGrid w:val="false"/>
              <w:jc w:val="center"/>
              <w:rPr>
                <w:rFonts w:ascii="Times New Roman" w:hAnsi="Times New Roman" w:cs="Arial"/>
              </w:rPr>
            </w:pPr>
            <w:r>
              <w:rPr>
                <w:rFonts w:cs="Arial" w:ascii="Times New Roman" w:hAnsi="Times New Roman"/>
              </w:rPr>
            </w:r>
          </w:p>
        </w:tc>
        <w:tc>
          <w:tcPr>
            <w:tcW w:w="1417"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No Chronic Disease</w:t>
            </w:r>
          </w:p>
        </w:tc>
        <w:tc>
          <w:tcPr>
            <w:tcW w:w="1276"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 Chronic Condition</w:t>
            </w:r>
          </w:p>
        </w:tc>
        <w:tc>
          <w:tcPr>
            <w:tcW w:w="1417"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 Chronic Conditions</w:t>
            </w:r>
          </w:p>
        </w:tc>
        <w:tc>
          <w:tcPr>
            <w:tcW w:w="1418"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3+ Chronic Conditions</w:t>
            </w:r>
          </w:p>
        </w:tc>
        <w:tc>
          <w:tcPr>
            <w:tcW w:w="992"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p value*</w:t>
            </w:r>
          </w:p>
        </w:tc>
      </w:tr>
      <w:tr>
        <w:trPr>
          <w:trHeight w:val="260" w:hRule="atLeast"/>
        </w:trPr>
        <w:tc>
          <w:tcPr>
            <w:tcW w:w="2203" w:type="dxa"/>
            <w:tcBorders/>
            <w:shd w:fill="auto" w:val="clear"/>
          </w:tcPr>
          <w:p>
            <w:pPr>
              <w:pStyle w:val="Normal"/>
              <w:snapToGrid w:val="false"/>
              <w:rPr>
                <w:rFonts w:ascii="Times New Roman" w:hAnsi="Times New Roman" w:cs="Arial"/>
              </w:rPr>
            </w:pPr>
            <w:r>
              <w:rPr>
                <w:rFonts w:cs="Arial" w:ascii="Times New Roman" w:hAnsi="Times New Roman"/>
              </w:rPr>
            </w:r>
          </w:p>
          <w:p>
            <w:pPr>
              <w:pStyle w:val="Normal"/>
              <w:snapToGrid w:val="false"/>
              <w:rPr>
                <w:rFonts w:ascii="Times New Roman" w:hAnsi="Times New Roman" w:cs="Arial"/>
              </w:rPr>
            </w:pPr>
            <w:r>
              <w:rPr>
                <w:rFonts w:cs="Arial" w:ascii="Times New Roman" w:hAnsi="Times New Roman"/>
              </w:rPr>
              <w:t>Unmet Health Care Need (%)</w:t>
            </w:r>
          </w:p>
          <w:p>
            <w:pPr>
              <w:pStyle w:val="Normal"/>
              <w:snapToGrid w:val="false"/>
              <w:rPr>
                <w:rFonts w:ascii="Times New Roman" w:hAnsi="Times New Roman" w:cs="Arial"/>
              </w:rPr>
            </w:pPr>
            <w:r>
              <w:rPr>
                <w:rFonts w:cs="Arial" w:ascii="Times New Roman" w:hAnsi="Times New Roman"/>
              </w:rPr>
            </w:r>
          </w:p>
        </w:tc>
        <w:tc>
          <w:tcPr>
            <w:tcW w:w="1418"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12.2</w:t>
            </w:r>
          </w:p>
        </w:tc>
        <w:tc>
          <w:tcPr>
            <w:tcW w:w="1417"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11.2</w:t>
            </w:r>
          </w:p>
        </w:tc>
        <w:tc>
          <w:tcPr>
            <w:tcW w:w="1276"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14.0</w:t>
            </w:r>
          </w:p>
        </w:tc>
        <w:tc>
          <w:tcPr>
            <w:tcW w:w="1417"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13.6</w:t>
            </w:r>
          </w:p>
        </w:tc>
        <w:tc>
          <w:tcPr>
            <w:tcW w:w="1418"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16.2</w:t>
            </w:r>
          </w:p>
        </w:tc>
        <w:tc>
          <w:tcPr>
            <w:tcW w:w="992"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tc>
      </w:tr>
      <w:tr>
        <w:trPr>
          <w:trHeight w:val="162" w:hRule="atLeast"/>
        </w:trPr>
        <w:tc>
          <w:tcPr>
            <w:tcW w:w="2203" w:type="dxa"/>
            <w:tcBorders>
              <w:bottom w:val="single" w:sz="4" w:space="0" w:color="000000"/>
              <w:insideH w:val="single" w:sz="4" w:space="0" w:color="000000"/>
            </w:tcBorders>
            <w:shd w:fill="auto" w:val="clear"/>
          </w:tcPr>
          <w:p>
            <w:pPr>
              <w:pStyle w:val="Normal"/>
              <w:snapToGrid w:val="false"/>
              <w:rPr>
                <w:rFonts w:ascii="Times New Roman" w:hAnsi="Times New Roman" w:cs="Arial"/>
              </w:rPr>
            </w:pPr>
            <w:r>
              <w:rPr>
                <w:rFonts w:cs="Arial" w:ascii="Times New Roman" w:hAnsi="Times New Roman"/>
              </w:rPr>
              <w:t>Type of need: †</w:t>
            </w:r>
          </w:p>
          <w:p>
            <w:pPr>
              <w:pStyle w:val="Normal"/>
              <w:snapToGrid w:val="false"/>
              <w:rPr>
                <w:rFonts w:ascii="Times New Roman" w:hAnsi="Times New Roman" w:cs="Arial"/>
              </w:rPr>
            </w:pPr>
            <w:r>
              <w:rPr>
                <w:rFonts w:cs="Arial" w:ascii="Times New Roman" w:hAnsi="Times New Roman"/>
              </w:rPr>
            </w:r>
          </w:p>
          <w:p>
            <w:pPr>
              <w:pStyle w:val="Normal"/>
              <w:snapToGrid w:val="false"/>
              <w:rPr>
                <w:rFonts w:ascii="Times New Roman" w:hAnsi="Times New Roman" w:cs="Arial"/>
              </w:rPr>
            </w:pPr>
            <w:r>
              <w:rPr>
                <w:rFonts w:cs="Arial" w:ascii="Times New Roman" w:hAnsi="Times New Roman"/>
              </w:rPr>
              <w:t>Accessibility (%)</w:t>
            </w:r>
          </w:p>
          <w:p>
            <w:pPr>
              <w:pStyle w:val="Normal"/>
              <w:snapToGrid w:val="false"/>
              <w:rPr>
                <w:rFonts w:ascii="Times New Roman" w:hAnsi="Times New Roman" w:cs="Arial"/>
              </w:rPr>
            </w:pPr>
            <w:r>
              <w:rPr>
                <w:rFonts w:cs="Arial" w:ascii="Times New Roman" w:hAnsi="Times New Roman"/>
              </w:rPr>
              <w:t>Availability (%)</w:t>
            </w:r>
          </w:p>
          <w:p>
            <w:pPr>
              <w:pStyle w:val="Normal"/>
              <w:snapToGrid w:val="false"/>
              <w:rPr>
                <w:rFonts w:ascii="Times New Roman" w:hAnsi="Times New Roman" w:cs="Arial"/>
              </w:rPr>
            </w:pPr>
            <w:r>
              <w:rPr>
                <w:rFonts w:cs="Arial" w:ascii="Times New Roman" w:hAnsi="Times New Roman"/>
              </w:rPr>
              <w:t>Acceptability (%)</w:t>
            </w:r>
          </w:p>
          <w:p>
            <w:pPr>
              <w:pStyle w:val="Normal"/>
              <w:snapToGrid w:val="false"/>
              <w:rPr>
                <w:rFonts w:ascii="Times New Roman" w:hAnsi="Times New Roman" w:cs="Arial"/>
              </w:rPr>
            </w:pPr>
            <w:r>
              <w:rPr>
                <w:rFonts w:cs="Arial" w:ascii="Times New Roman" w:hAnsi="Times New Roman"/>
              </w:rPr>
              <w:t>Personal Choice (%)</w:t>
            </w:r>
          </w:p>
          <w:p>
            <w:pPr>
              <w:pStyle w:val="Normal"/>
              <w:snapToGrid w:val="false"/>
              <w:rPr>
                <w:rFonts w:ascii="Times New Roman" w:hAnsi="Times New Roman" w:cs="Arial"/>
              </w:rPr>
            </w:pPr>
            <w:r>
              <w:rPr>
                <w:rFonts w:cs="Arial" w:ascii="Times New Roman" w:hAnsi="Times New Roman"/>
              </w:rPr>
            </w:r>
          </w:p>
        </w:tc>
        <w:tc>
          <w:tcPr>
            <w:tcW w:w="1418" w:type="dxa"/>
            <w:tcBorders>
              <w:bottom w:val="single" w:sz="4" w:space="0" w:color="000000"/>
              <w:insideH w:val="single" w:sz="4" w:space="0" w:color="000000"/>
            </w:tcBorders>
            <w:shd w:fill="auto" w:val="clear"/>
          </w:tcPr>
          <w:p>
            <w:pPr>
              <w:pStyle w:val="Normal"/>
              <w:snapToGrid w:val="false"/>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11.7</w:t>
            </w:r>
          </w:p>
          <w:p>
            <w:pPr>
              <w:pStyle w:val="Normal"/>
              <w:snapToGrid w:val="false"/>
              <w:jc w:val="center"/>
              <w:rPr>
                <w:rFonts w:ascii="Times New Roman" w:hAnsi="Times New Roman" w:cs="Arial"/>
              </w:rPr>
            </w:pPr>
            <w:r>
              <w:rPr>
                <w:rFonts w:cs="Arial" w:ascii="Times New Roman" w:hAnsi="Times New Roman"/>
              </w:rPr>
              <w:t>52.0</w:t>
            </w:r>
          </w:p>
          <w:p>
            <w:pPr>
              <w:pStyle w:val="Normal"/>
              <w:snapToGrid w:val="false"/>
              <w:jc w:val="center"/>
              <w:rPr>
                <w:rFonts w:ascii="Times New Roman" w:hAnsi="Times New Roman" w:cs="Arial"/>
              </w:rPr>
            </w:pPr>
            <w:r>
              <w:rPr>
                <w:rFonts w:cs="Arial" w:ascii="Times New Roman" w:hAnsi="Times New Roman"/>
              </w:rPr>
              <w:t>5.8</w:t>
            </w:r>
          </w:p>
          <w:p>
            <w:pPr>
              <w:pStyle w:val="Normal"/>
              <w:snapToGrid w:val="false"/>
              <w:jc w:val="center"/>
              <w:rPr>
                <w:rFonts w:ascii="Times New Roman" w:hAnsi="Times New Roman" w:cs="Arial"/>
              </w:rPr>
            </w:pPr>
            <w:r>
              <w:rPr>
                <w:rFonts w:cs="Arial" w:ascii="Times New Roman" w:hAnsi="Times New Roman"/>
              </w:rPr>
              <w:t>32.1</w:t>
            </w:r>
          </w:p>
        </w:tc>
        <w:tc>
          <w:tcPr>
            <w:tcW w:w="1417"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10.8</w:t>
            </w:r>
          </w:p>
          <w:p>
            <w:pPr>
              <w:pStyle w:val="Normal"/>
              <w:snapToGrid w:val="false"/>
              <w:jc w:val="center"/>
              <w:rPr>
                <w:rFonts w:ascii="Times New Roman" w:hAnsi="Times New Roman" w:cs="Arial"/>
              </w:rPr>
            </w:pPr>
            <w:r>
              <w:rPr>
                <w:rFonts w:cs="Arial" w:ascii="Times New Roman" w:hAnsi="Times New Roman"/>
              </w:rPr>
              <w:t>50.0</w:t>
            </w:r>
          </w:p>
          <w:p>
            <w:pPr>
              <w:pStyle w:val="Normal"/>
              <w:snapToGrid w:val="false"/>
              <w:jc w:val="center"/>
              <w:rPr>
                <w:rFonts w:ascii="Times New Roman" w:hAnsi="Times New Roman" w:cs="Arial"/>
              </w:rPr>
            </w:pPr>
            <w:r>
              <w:rPr>
                <w:rFonts w:cs="Arial" w:ascii="Times New Roman" w:hAnsi="Times New Roman"/>
              </w:rPr>
              <w:t>5.7</w:t>
            </w:r>
          </w:p>
          <w:p>
            <w:pPr>
              <w:pStyle w:val="Normal"/>
              <w:snapToGrid w:val="false"/>
              <w:jc w:val="center"/>
              <w:rPr>
                <w:rFonts w:ascii="Times New Roman" w:hAnsi="Times New Roman" w:cs="Arial"/>
              </w:rPr>
            </w:pPr>
            <w:r>
              <w:rPr>
                <w:rFonts w:cs="Arial" w:ascii="Times New Roman" w:hAnsi="Times New Roman"/>
              </w:rPr>
              <w:t>35.3</w:t>
            </w:r>
          </w:p>
        </w:tc>
        <w:tc>
          <w:tcPr>
            <w:tcW w:w="1276"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12.3</w:t>
            </w:r>
          </w:p>
          <w:p>
            <w:pPr>
              <w:pStyle w:val="Normal"/>
              <w:snapToGrid w:val="false"/>
              <w:jc w:val="center"/>
              <w:rPr>
                <w:rFonts w:ascii="Times New Roman" w:hAnsi="Times New Roman" w:cs="Arial"/>
              </w:rPr>
            </w:pPr>
            <w:r>
              <w:rPr>
                <w:rFonts w:cs="Arial" w:ascii="Times New Roman" w:hAnsi="Times New Roman"/>
              </w:rPr>
              <w:t>53.9</w:t>
            </w:r>
          </w:p>
          <w:p>
            <w:pPr>
              <w:pStyle w:val="Normal"/>
              <w:snapToGrid w:val="false"/>
              <w:jc w:val="center"/>
              <w:rPr>
                <w:rFonts w:ascii="Times New Roman" w:hAnsi="Times New Roman" w:cs="Arial"/>
              </w:rPr>
            </w:pPr>
            <w:r>
              <w:rPr>
                <w:rFonts w:cs="Arial" w:ascii="Times New Roman" w:hAnsi="Times New Roman"/>
              </w:rPr>
              <w:t>6.0</w:t>
            </w:r>
          </w:p>
          <w:p>
            <w:pPr>
              <w:pStyle w:val="Normal"/>
              <w:snapToGrid w:val="false"/>
              <w:jc w:val="center"/>
              <w:rPr>
                <w:rFonts w:ascii="Times New Roman" w:hAnsi="Times New Roman" w:cs="Arial"/>
              </w:rPr>
            </w:pPr>
            <w:r>
              <w:rPr>
                <w:rFonts w:cs="Arial" w:ascii="Times New Roman" w:hAnsi="Times New Roman"/>
              </w:rPr>
              <w:t>28.5</w:t>
            </w:r>
          </w:p>
        </w:tc>
        <w:tc>
          <w:tcPr>
            <w:tcW w:w="1417"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13.9</w:t>
            </w:r>
          </w:p>
          <w:p>
            <w:pPr>
              <w:pStyle w:val="Normal"/>
              <w:snapToGrid w:val="false"/>
              <w:jc w:val="center"/>
              <w:rPr>
                <w:rFonts w:ascii="Times New Roman" w:hAnsi="Times New Roman" w:cs="Arial"/>
              </w:rPr>
            </w:pPr>
            <w:r>
              <w:rPr>
                <w:rFonts w:cs="Arial" w:ascii="Times New Roman" w:hAnsi="Times New Roman"/>
              </w:rPr>
              <w:t>58.0</w:t>
            </w:r>
          </w:p>
          <w:p>
            <w:pPr>
              <w:pStyle w:val="Normal"/>
              <w:snapToGrid w:val="false"/>
              <w:jc w:val="center"/>
              <w:rPr>
                <w:rFonts w:ascii="Times New Roman" w:hAnsi="Times New Roman" w:cs="Arial"/>
              </w:rPr>
            </w:pPr>
            <w:r>
              <w:rPr>
                <w:rFonts w:cs="Arial" w:ascii="Times New Roman" w:hAnsi="Times New Roman"/>
              </w:rPr>
              <w:t>6.2</w:t>
            </w:r>
          </w:p>
          <w:p>
            <w:pPr>
              <w:pStyle w:val="Normal"/>
              <w:snapToGrid w:val="false"/>
              <w:jc w:val="center"/>
              <w:rPr>
                <w:rFonts w:ascii="Times New Roman" w:hAnsi="Times New Roman" w:cs="Arial"/>
              </w:rPr>
            </w:pPr>
            <w:r>
              <w:rPr>
                <w:rFonts w:cs="Arial" w:ascii="Times New Roman" w:hAnsi="Times New Roman"/>
              </w:rPr>
              <w:t>24.5</w:t>
            </w:r>
          </w:p>
        </w:tc>
        <w:tc>
          <w:tcPr>
            <w:tcW w:w="1418"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14.4</w:t>
            </w:r>
          </w:p>
          <w:p>
            <w:pPr>
              <w:pStyle w:val="Normal"/>
              <w:snapToGrid w:val="false"/>
              <w:jc w:val="center"/>
              <w:rPr>
                <w:rFonts w:ascii="Times New Roman" w:hAnsi="Times New Roman" w:cs="Arial"/>
              </w:rPr>
            </w:pPr>
            <w:r>
              <w:rPr>
                <w:rFonts w:cs="Arial" w:ascii="Times New Roman" w:hAnsi="Times New Roman"/>
              </w:rPr>
              <w:t>55.7</w:t>
            </w:r>
          </w:p>
          <w:p>
            <w:pPr>
              <w:pStyle w:val="Normal"/>
              <w:snapToGrid w:val="false"/>
              <w:jc w:val="center"/>
              <w:rPr>
                <w:rFonts w:ascii="Times New Roman" w:hAnsi="Times New Roman" w:cs="Arial"/>
              </w:rPr>
            </w:pPr>
            <w:r>
              <w:rPr>
                <w:rFonts w:cs="Arial" w:ascii="Times New Roman" w:hAnsi="Times New Roman"/>
              </w:rPr>
              <w:t>5.5</w:t>
            </w:r>
          </w:p>
          <w:p>
            <w:pPr>
              <w:pStyle w:val="Normal"/>
              <w:snapToGrid w:val="false"/>
              <w:jc w:val="center"/>
              <w:rPr>
                <w:rFonts w:ascii="Times New Roman" w:hAnsi="Times New Roman" w:cs="Arial"/>
              </w:rPr>
            </w:pPr>
            <w:r>
              <w:rPr>
                <w:rFonts w:cs="Arial" w:ascii="Times New Roman" w:hAnsi="Times New Roman"/>
              </w:rPr>
              <w:t>25.1</w:t>
            </w:r>
          </w:p>
        </w:tc>
        <w:tc>
          <w:tcPr>
            <w:tcW w:w="992"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p>
            <w:pPr>
              <w:pStyle w:val="Normal"/>
              <w:snapToGrid w:val="false"/>
              <w:jc w:val="center"/>
              <w:rPr>
                <w:rFonts w:ascii="Times New Roman" w:hAnsi="Times New Roman" w:cs="Arial"/>
              </w:rPr>
            </w:pPr>
            <w:r>
              <w:rPr>
                <w:rFonts w:cs="Arial" w:ascii="Times New Roman" w:hAnsi="Times New Roman"/>
              </w:rPr>
              <w:t>&lt;0.001</w:t>
            </w:r>
          </w:p>
          <w:p>
            <w:pPr>
              <w:pStyle w:val="Normal"/>
              <w:snapToGrid w:val="false"/>
              <w:jc w:val="center"/>
              <w:rPr>
                <w:rFonts w:ascii="Times New Roman" w:hAnsi="Times New Roman" w:cs="Arial"/>
              </w:rPr>
            </w:pPr>
            <w:r>
              <w:rPr>
                <w:rFonts w:cs="Arial" w:ascii="Times New Roman" w:hAnsi="Times New Roman"/>
              </w:rPr>
              <w:t>&lt;0.001</w:t>
            </w:r>
          </w:p>
          <w:p>
            <w:pPr>
              <w:pStyle w:val="Normal"/>
              <w:snapToGrid w:val="false"/>
              <w:jc w:val="center"/>
              <w:rPr>
                <w:rFonts w:ascii="Times New Roman" w:hAnsi="Times New Roman" w:cs="Arial"/>
              </w:rPr>
            </w:pPr>
            <w:r>
              <w:rPr>
                <w:rFonts w:cs="Arial" w:ascii="Times New Roman" w:hAnsi="Times New Roman"/>
              </w:rPr>
              <w:t>&lt;0.001</w:t>
            </w:r>
          </w:p>
        </w:tc>
      </w:tr>
    </w:tbl>
    <w:p>
      <w:pPr>
        <w:pStyle w:val="Normal"/>
        <w:rPr>
          <w:rFonts w:ascii="Times New Roman" w:hAnsi="Times New Roman" w:cs="Arial"/>
        </w:rPr>
      </w:pPr>
      <w:r>
        <w:rPr>
          <w:rFonts w:cs="Arial" w:ascii="Times New Roman" w:hAnsi="Times New Roman"/>
        </w:rPr>
        <w:t>* p value for comparison of subjects with no chronic disease, 1, 2 or 3+ conditions (chi squared with 3 degrees of freedom)</w:t>
      </w:r>
    </w:p>
    <w:p>
      <w:pPr>
        <w:pStyle w:val="TextBody"/>
        <w:spacing w:lineRule="auto" w:line="240"/>
        <w:jc w:val="left"/>
        <w:rPr>
          <w:rFonts w:ascii="Times New Roman" w:hAnsi="Times New Roman" w:cs="Arial"/>
          <w:b w:val="false"/>
          <w:b w:val="false"/>
        </w:rPr>
      </w:pPr>
      <w:r>
        <w:rPr>
          <w:rFonts w:cs="Arial"/>
          <w:b w:val="false"/>
        </w:rPr>
      </w:r>
    </w:p>
    <w:p>
      <w:pPr>
        <w:pStyle w:val="TextBody"/>
        <w:spacing w:lineRule="auto" w:line="240"/>
        <w:jc w:val="left"/>
        <w:rPr>
          <w:b w:val="false"/>
          <w:b w:val="false"/>
        </w:rPr>
      </w:pPr>
      <w:r>
        <w:rPr>
          <w:rFonts w:cs="Times New Roman"/>
          <w:b w:val="false"/>
        </w:rPr>
        <w:t xml:space="preserve">† </w:t>
      </w:r>
      <w:r>
        <w:rPr>
          <w:rFonts w:cs="Arial"/>
          <w:b w:val="false"/>
        </w:rPr>
        <w:t>Amongst subjects reporting an unmet health care need</w:t>
      </w:r>
    </w:p>
    <w:p>
      <w:pPr>
        <w:pStyle w:val="Normal"/>
        <w:rPr>
          <w:rFonts w:ascii="Times New Roman" w:hAnsi="Times New Roman" w:cs="Arial"/>
          <w:b/>
          <w:b/>
        </w:rPr>
      </w:pPr>
      <w:r>
        <w:rPr>
          <w:rFonts w:cs="Arial" w:ascii="Times New Roman" w:hAnsi="Times New Roman"/>
          <w:b/>
        </w:rPr>
      </w:r>
    </w:p>
    <w:p>
      <w:pPr>
        <w:pStyle w:val="Normal"/>
        <w:rPr>
          <w:rFonts w:ascii="Times New Roman" w:hAnsi="Times New Roman" w:cs="Arial"/>
        </w:rPr>
      </w:pPr>
      <w:r>
        <w:rPr>
          <w:rFonts w:cs="Arial" w:ascii="Times New Roman" w:hAnsi="Times New Roman"/>
        </w:rPr>
        <w:t>Test for trend also significant for unmet health care needs and all types of unmet needs.</w:t>
      </w:r>
      <w:r>
        <w:br w:type="page"/>
      </w:r>
    </w:p>
    <w:p>
      <w:pPr>
        <w:pStyle w:val="Normal"/>
        <w:rPr/>
      </w:pPr>
      <w:r>
        <w:rPr>
          <w:rFonts w:cs="Times New Roman" w:ascii="Times New Roman" w:hAnsi="Times New Roman"/>
        </w:rPr>
        <w:t>Table 3. Odds of an unmet healthcare need by presence (vs. absence) of chronic disease</w:t>
      </w:r>
    </w:p>
    <w:p>
      <w:pPr>
        <w:pStyle w:val="Normal"/>
        <w:rPr>
          <w:rFonts w:ascii="Times New Roman" w:hAnsi="Times New Roman" w:cs="Times New Roman"/>
        </w:rPr>
      </w:pPr>
      <w:r>
        <w:rPr>
          <w:rFonts w:cs="Times New Roman" w:ascii="Times New Roman" w:hAnsi="Times New Roman"/>
        </w:rPr>
      </w:r>
    </w:p>
    <w:tbl>
      <w:tblPr>
        <w:tblW w:w="9180"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660"/>
        <w:gridCol w:w="2126"/>
        <w:gridCol w:w="2268"/>
        <w:gridCol w:w="2126"/>
      </w:tblGrid>
      <w:tr>
        <w:trPr/>
        <w:tc>
          <w:tcPr>
            <w:tcW w:w="2660"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tc>
        <w:tc>
          <w:tcPr>
            <w:tcW w:w="2126"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Unadjusted</w:t>
            </w:r>
          </w:p>
          <w:p>
            <w:pPr>
              <w:pStyle w:val="Normal"/>
              <w:rPr>
                <w:rFonts w:ascii="Times New Roman" w:hAnsi="Times New Roman" w:cs="Times New Roman"/>
              </w:rPr>
            </w:pPr>
            <w:r>
              <w:rPr>
                <w:rFonts w:cs="Times New Roman" w:ascii="Times New Roman" w:hAnsi="Times New Roman"/>
              </w:rPr>
              <w:t>OR (95% CI)</w:t>
            </w:r>
          </w:p>
        </w:tc>
        <w:tc>
          <w:tcPr>
            <w:tcW w:w="2268"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Age-Sex Adjusted</w:t>
            </w:r>
          </w:p>
          <w:p>
            <w:pPr>
              <w:pStyle w:val="Normal"/>
              <w:rPr>
                <w:rFonts w:ascii="Times New Roman" w:hAnsi="Times New Roman" w:cs="Times New Roman"/>
              </w:rPr>
            </w:pPr>
            <w:r>
              <w:rPr>
                <w:rFonts w:cs="Times New Roman" w:ascii="Times New Roman" w:hAnsi="Times New Roman"/>
              </w:rPr>
              <w:t>OR (95% CI)</w:t>
            </w:r>
          </w:p>
        </w:tc>
        <w:tc>
          <w:tcPr>
            <w:tcW w:w="2126"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Multivariate Adjusted</w:t>
            </w:r>
            <w:r>
              <w:rPr>
                <w:rFonts w:cs="Arial" w:ascii="Times New Roman" w:hAnsi="Times New Roman"/>
              </w:rPr>
              <w:t>†</w:t>
            </w:r>
          </w:p>
          <w:p>
            <w:pPr>
              <w:pStyle w:val="Normal"/>
              <w:rPr>
                <w:rFonts w:ascii="Times New Roman" w:hAnsi="Times New Roman" w:cs="Times New Roman"/>
              </w:rPr>
            </w:pPr>
            <w:r>
              <w:rPr>
                <w:rFonts w:cs="Times New Roman" w:ascii="Times New Roman" w:hAnsi="Times New Roman"/>
              </w:rPr>
              <w:t>OR (95% CI)</w:t>
            </w:r>
          </w:p>
        </w:tc>
      </w:tr>
      <w:tr>
        <w:trPr/>
        <w:tc>
          <w:tcPr>
            <w:tcW w:w="2660"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Chronic Disease present*</w:t>
            </w:r>
          </w:p>
          <w:p>
            <w:pPr>
              <w:pStyle w:val="Normal"/>
              <w:rPr>
                <w:rFonts w:ascii="Times New Roman" w:hAnsi="Times New Roman" w:cs="Times New Roman"/>
              </w:rPr>
            </w:pPr>
            <w:r>
              <w:rPr>
                <w:rFonts w:cs="Times New Roman" w:ascii="Times New Roman" w:hAnsi="Times New Roman"/>
              </w:rPr>
            </w:r>
          </w:p>
        </w:tc>
        <w:tc>
          <w:tcPr>
            <w:tcW w:w="2126"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1.31 (1.27,1.35)</w:t>
            </w:r>
          </w:p>
        </w:tc>
        <w:tc>
          <w:tcPr>
            <w:tcW w:w="2268"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1.88 (1.81, 1.95)</w:t>
            </w:r>
          </w:p>
        </w:tc>
        <w:tc>
          <w:tcPr>
            <w:tcW w:w="2126"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1.51 (1.45, 1.59)</w:t>
            </w:r>
          </w:p>
        </w:tc>
      </w:tr>
      <w:tr>
        <w:trPr/>
        <w:tc>
          <w:tcPr>
            <w:tcW w:w="2660"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Type of Unmet Need</w:t>
            </w:r>
          </w:p>
          <w:p>
            <w:pPr>
              <w:pStyle w:val="Normal"/>
              <w:rPr>
                <w:rFonts w:ascii="Times New Roman" w:hAnsi="Times New Roman" w:cs="Times New Roman"/>
              </w:rPr>
            </w:pPr>
            <w:r>
              <w:rPr>
                <w:rFonts w:cs="Times New Roman" w:ascii="Times New Roman" w:hAnsi="Times New Roman"/>
              </w:rPr>
              <w:t>(n=44,618)</w:t>
            </w:r>
          </w:p>
          <w:p>
            <w:pPr>
              <w:pStyle w:val="LightGridAccent3"/>
              <w:numPr>
                <w:ilvl w:val="0"/>
                <w:numId w:val="2"/>
              </w:numPr>
              <w:rPr>
                <w:rFonts w:ascii="Times New Roman" w:hAnsi="Times New Roman" w:cs="Times New Roman"/>
              </w:rPr>
            </w:pPr>
            <w:r>
              <w:rPr>
                <w:rFonts w:cs="Times New Roman" w:ascii="Times New Roman" w:hAnsi="Times New Roman"/>
              </w:rPr>
              <w:t>Accessibility</w:t>
            </w:r>
          </w:p>
          <w:p>
            <w:pPr>
              <w:pStyle w:val="LightGridAccent3"/>
              <w:numPr>
                <w:ilvl w:val="0"/>
                <w:numId w:val="2"/>
              </w:numPr>
              <w:rPr>
                <w:rFonts w:ascii="Times New Roman" w:hAnsi="Times New Roman" w:cs="Times New Roman"/>
              </w:rPr>
            </w:pPr>
            <w:r>
              <w:rPr>
                <w:rFonts w:cs="Times New Roman" w:ascii="Times New Roman" w:hAnsi="Times New Roman"/>
              </w:rPr>
              <w:t>Availability</w:t>
            </w:r>
          </w:p>
          <w:p>
            <w:pPr>
              <w:pStyle w:val="LightGridAccent3"/>
              <w:numPr>
                <w:ilvl w:val="0"/>
                <w:numId w:val="2"/>
              </w:numPr>
              <w:rPr>
                <w:rFonts w:ascii="Times New Roman" w:hAnsi="Times New Roman" w:cs="Times New Roman"/>
              </w:rPr>
            </w:pPr>
            <w:r>
              <w:rPr>
                <w:rFonts w:cs="Times New Roman" w:ascii="Times New Roman" w:hAnsi="Times New Roman"/>
              </w:rPr>
              <w:t>Acceptability</w:t>
            </w:r>
          </w:p>
          <w:p>
            <w:pPr>
              <w:pStyle w:val="LightGridAccent3"/>
              <w:numPr>
                <w:ilvl w:val="0"/>
                <w:numId w:val="2"/>
              </w:numPr>
              <w:rPr>
                <w:rFonts w:ascii="Times New Roman" w:hAnsi="Times New Roman" w:cs="Times New Roman"/>
              </w:rPr>
            </w:pPr>
            <w:r>
              <w:rPr>
                <w:rFonts w:cs="Times New Roman" w:ascii="Times New Roman" w:hAnsi="Times New Roman"/>
              </w:rPr>
              <w:t>Personal Choice</w:t>
            </w:r>
          </w:p>
          <w:p>
            <w:pPr>
              <w:pStyle w:val="LightGridAccent3"/>
              <w:rPr>
                <w:rFonts w:ascii="Times New Roman" w:hAnsi="Times New Roman" w:cs="Times New Roman"/>
              </w:rPr>
            </w:pPr>
            <w:r>
              <w:rPr>
                <w:rFonts w:cs="Times New Roman" w:ascii="Times New Roman" w:hAnsi="Times New Roman"/>
              </w:rPr>
            </w:r>
          </w:p>
        </w:tc>
        <w:tc>
          <w:tcPr>
            <w:tcW w:w="2126"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1.22 (1.12, 1.34)</w:t>
            </w:r>
          </w:p>
          <w:p>
            <w:pPr>
              <w:pStyle w:val="Normal"/>
              <w:jc w:val="center"/>
              <w:rPr>
                <w:rFonts w:ascii="Times New Roman" w:hAnsi="Times New Roman" w:cs="Times New Roman"/>
              </w:rPr>
            </w:pPr>
            <w:r>
              <w:rPr>
                <w:rFonts w:cs="Times New Roman" w:ascii="Times New Roman" w:hAnsi="Times New Roman"/>
              </w:rPr>
              <w:t>1.23 (1.16, 1.30)</w:t>
            </w:r>
          </w:p>
          <w:p>
            <w:pPr>
              <w:pStyle w:val="Normal"/>
              <w:jc w:val="center"/>
              <w:rPr>
                <w:rFonts w:ascii="Times New Roman" w:hAnsi="Times New Roman" w:cs="Times New Roman"/>
              </w:rPr>
            </w:pPr>
            <w:r>
              <w:rPr>
                <w:rFonts w:cs="Times New Roman" w:ascii="Times New Roman" w:hAnsi="Times New Roman"/>
              </w:rPr>
              <w:t>1.06 (0.94, 1.19)</w:t>
            </w:r>
          </w:p>
          <w:p>
            <w:pPr>
              <w:pStyle w:val="Normal"/>
              <w:jc w:val="center"/>
              <w:rPr>
                <w:rFonts w:ascii="Times New Roman" w:hAnsi="Times New Roman" w:cs="Times New Roman"/>
              </w:rPr>
            </w:pPr>
            <w:r>
              <w:rPr>
                <w:rFonts w:cs="Times New Roman" w:ascii="Times New Roman" w:hAnsi="Times New Roman"/>
              </w:rPr>
              <w:t>0.68 (0.66, 0.71)</w:t>
            </w:r>
          </w:p>
        </w:tc>
        <w:tc>
          <w:tcPr>
            <w:tcW w:w="2268"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1.26 (1.14, 1.40)</w:t>
            </w:r>
          </w:p>
          <w:p>
            <w:pPr>
              <w:pStyle w:val="Normal"/>
              <w:jc w:val="center"/>
              <w:rPr>
                <w:rFonts w:ascii="Times New Roman" w:hAnsi="Times New Roman" w:cs="Times New Roman"/>
              </w:rPr>
            </w:pPr>
            <w:r>
              <w:rPr>
                <w:rFonts w:cs="Times New Roman" w:ascii="Times New Roman" w:hAnsi="Times New Roman"/>
              </w:rPr>
              <w:t>1.10 (1.03, 1.17)</w:t>
            </w:r>
          </w:p>
          <w:p>
            <w:pPr>
              <w:pStyle w:val="Normal"/>
              <w:jc w:val="center"/>
              <w:rPr>
                <w:rFonts w:ascii="Times New Roman" w:hAnsi="Times New Roman" w:cs="Times New Roman"/>
              </w:rPr>
            </w:pPr>
            <w:r>
              <w:rPr>
                <w:rFonts w:cs="Times New Roman" w:ascii="Times New Roman" w:hAnsi="Times New Roman"/>
              </w:rPr>
              <w:t>1.06 (0.92, 1.21)</w:t>
            </w:r>
          </w:p>
          <w:p>
            <w:pPr>
              <w:pStyle w:val="Normal"/>
              <w:jc w:val="center"/>
              <w:rPr>
                <w:rFonts w:ascii="Times New Roman" w:hAnsi="Times New Roman" w:cs="Times New Roman"/>
              </w:rPr>
            </w:pPr>
            <w:r>
              <w:rPr>
                <w:rFonts w:cs="Times New Roman" w:ascii="Times New Roman" w:hAnsi="Times New Roman"/>
              </w:rPr>
              <w:t>0.79 (0.73, 0.86)</w:t>
            </w:r>
          </w:p>
        </w:tc>
        <w:tc>
          <w:tcPr>
            <w:tcW w:w="2126"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1.04 (0.92, 1.17)</w:t>
            </w:r>
          </w:p>
          <w:p>
            <w:pPr>
              <w:pStyle w:val="Normal"/>
              <w:jc w:val="center"/>
              <w:rPr>
                <w:rFonts w:ascii="Times New Roman" w:hAnsi="Times New Roman" w:cs="Times New Roman"/>
              </w:rPr>
            </w:pPr>
            <w:r>
              <w:rPr>
                <w:rFonts w:cs="Times New Roman" w:ascii="Times New Roman" w:hAnsi="Times New Roman"/>
              </w:rPr>
              <w:t>1.14 (1.06, 1.22)</w:t>
            </w:r>
          </w:p>
          <w:p>
            <w:pPr>
              <w:pStyle w:val="Normal"/>
              <w:jc w:val="center"/>
              <w:rPr>
                <w:rFonts w:ascii="Times New Roman" w:hAnsi="Times New Roman" w:cs="Times New Roman"/>
              </w:rPr>
            </w:pPr>
            <w:r>
              <w:rPr>
                <w:rFonts w:cs="Times New Roman" w:ascii="Times New Roman" w:hAnsi="Times New Roman"/>
              </w:rPr>
              <w:t>1.15 (0.99, 1.32)</w:t>
            </w:r>
          </w:p>
          <w:p>
            <w:pPr>
              <w:pStyle w:val="Normal"/>
              <w:jc w:val="center"/>
              <w:rPr>
                <w:rFonts w:ascii="Times New Roman" w:hAnsi="Times New Roman" w:cs="Times New Roman"/>
              </w:rPr>
            </w:pPr>
            <w:r>
              <w:rPr>
                <w:rFonts w:cs="Times New Roman" w:ascii="Times New Roman" w:hAnsi="Times New Roman"/>
              </w:rPr>
              <w:t>0.83 (0.76, 0.90)</w:t>
            </w:r>
          </w:p>
          <w:p>
            <w:pPr>
              <w:pStyle w:val="Normal"/>
              <w:jc w:val="center"/>
              <w:rPr>
                <w:rFonts w:ascii="Times New Roman" w:hAnsi="Times New Roman" w:cs="Times New Roman"/>
              </w:rPr>
            </w:pPr>
            <w:r>
              <w:rPr>
                <w:rFonts w:cs="Times New Roman" w:ascii="Times New Roman" w:hAnsi="Times New Roman"/>
              </w:rPr>
            </w:r>
          </w:p>
        </w:tc>
      </w:tr>
    </w:tbl>
    <w:p>
      <w:pPr>
        <w:pStyle w:val="TextBody"/>
        <w:spacing w:lineRule="auto" w:line="240"/>
        <w:jc w:val="left"/>
        <w:rPr>
          <w:b w:val="false"/>
          <w:b w:val="false"/>
        </w:rPr>
      </w:pPr>
      <w:r>
        <w:rPr>
          <w:b w:val="false"/>
        </w:rPr>
        <w:t>* At least one highly prevalent/high-impact chronic condition (arthritis, chronic obstructive pulmonary disease/emphysema, diabetes, heart disease, hypertension, mood disorder, stroke)</w:t>
      </w:r>
    </w:p>
    <w:p>
      <w:pPr>
        <w:pStyle w:val="TextBody"/>
        <w:spacing w:lineRule="auto" w:line="240"/>
        <w:jc w:val="left"/>
        <w:rPr>
          <w:rFonts w:cs="Arial"/>
          <w:b w:val="false"/>
          <w:b w:val="false"/>
        </w:rPr>
      </w:pPr>
      <w:r>
        <w:rPr>
          <w:rFonts w:cs="Arial"/>
          <w:b w:val="false"/>
        </w:rPr>
      </w:r>
    </w:p>
    <w:p>
      <w:pPr>
        <w:pStyle w:val="TextBody"/>
        <w:spacing w:lineRule="auto" w:line="240"/>
        <w:jc w:val="left"/>
        <w:rPr>
          <w:b w:val="false"/>
          <w:b w:val="false"/>
        </w:rPr>
      </w:pPr>
      <w:r>
        <w:rPr>
          <w:rFonts w:cs="Times New Roman"/>
          <w:b w:val="false"/>
        </w:rPr>
        <w:t xml:space="preserve">† </w:t>
      </w:r>
      <w:r>
        <w:rPr>
          <w:rFonts w:cs="Arial"/>
          <w:b w:val="false"/>
        </w:rPr>
        <w:t>Multivariate model adjusted for age, sex, household income, level of education, marital status, having a regular family doctor, self-perceived health status, aboriginal status, immigration status, and survey cycle</w:t>
      </w:r>
    </w:p>
    <w:p>
      <w:pPr>
        <w:pStyle w:val="TextBody"/>
        <w:spacing w:lineRule="auto" w:line="240"/>
        <w:jc w:val="left"/>
        <w:rPr>
          <w:b w:val="false"/>
          <w:b w:val="false"/>
        </w:rPr>
      </w:pPr>
      <w:r>
        <w:rPr>
          <w:b w:val="false"/>
        </w:rPr>
      </w:r>
    </w:p>
    <w:p>
      <w:pPr>
        <w:pStyle w:val="TextBody"/>
        <w:spacing w:lineRule="auto" w:line="240"/>
        <w:jc w:val="left"/>
        <w:rPr>
          <w:b w:val="false"/>
          <w:b w:val="false"/>
        </w:rPr>
      </w:pPr>
      <w:r>
        <w:rPr>
          <w:b w:val="false"/>
        </w:rPr>
        <w:t>Note: Reference group are participants with no self-reported chronic medical conditions.</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t>Abbreviations: CI (Confidence Interval); OR (Odds Ratio)</w:t>
      </w:r>
      <w:r>
        <w:br w:type="page"/>
      </w:r>
    </w:p>
    <w:p>
      <w:pPr>
        <w:pStyle w:val="TextBody"/>
        <w:spacing w:lineRule="auto" w:line="240"/>
        <w:jc w:val="left"/>
        <w:rPr>
          <w:rFonts w:ascii="Times New Roman" w:hAnsi="Times New Roman" w:cs="Times New Roman"/>
          <w:b w:val="false"/>
          <w:b w:val="false"/>
        </w:rPr>
      </w:pPr>
      <w:r>
        <w:rPr>
          <w:rFonts w:cs="Times New Roman"/>
          <w:b w:val="false"/>
        </w:rPr>
      </w:r>
    </w:p>
    <w:p>
      <w:pPr>
        <w:pStyle w:val="Normal"/>
        <w:rPr/>
      </w:pPr>
      <w:r>
        <w:rPr>
          <w:rFonts w:cs="Times New Roman" w:ascii="Times New Roman" w:hAnsi="Times New Roman"/>
        </w:rPr>
        <w:t>Table 4. Odds of an unmet health care need for selected chronic disease states</w:t>
      </w:r>
    </w:p>
    <w:p>
      <w:pPr>
        <w:pStyle w:val="Normal"/>
        <w:rPr>
          <w:rFonts w:ascii="Times New Roman" w:hAnsi="Times New Roman" w:cs="Times New Roman"/>
        </w:rPr>
      </w:pPr>
      <w:r>
        <w:rPr>
          <w:rFonts w:cs="Times New Roman" w:ascii="Times New Roman" w:hAnsi="Times New Roman"/>
        </w:rPr>
      </w:r>
    </w:p>
    <w:tbl>
      <w:tblPr>
        <w:tblW w:w="9180"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376"/>
        <w:gridCol w:w="2052"/>
        <w:gridCol w:w="2214"/>
        <w:gridCol w:w="2538"/>
      </w:tblGrid>
      <w:tr>
        <w:trPr/>
        <w:tc>
          <w:tcPr>
            <w:tcW w:w="2376"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tc>
        <w:tc>
          <w:tcPr>
            <w:tcW w:w="2052"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Unadjusted</w:t>
            </w:r>
          </w:p>
          <w:p>
            <w:pPr>
              <w:pStyle w:val="Normal"/>
              <w:rPr>
                <w:rFonts w:ascii="Times New Roman" w:hAnsi="Times New Roman" w:cs="Times New Roman"/>
              </w:rPr>
            </w:pPr>
            <w:r>
              <w:rPr>
                <w:rFonts w:cs="Times New Roman" w:ascii="Times New Roman" w:hAnsi="Times New Roman"/>
              </w:rPr>
              <w:t>OR (95% CI)</w:t>
            </w:r>
          </w:p>
        </w:tc>
        <w:tc>
          <w:tcPr>
            <w:tcW w:w="2214"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Age-Sex Adjusted</w:t>
            </w:r>
          </w:p>
          <w:p>
            <w:pPr>
              <w:pStyle w:val="Normal"/>
              <w:rPr>
                <w:rFonts w:ascii="Times New Roman" w:hAnsi="Times New Roman" w:cs="Times New Roman"/>
              </w:rPr>
            </w:pPr>
            <w:r>
              <w:rPr>
                <w:rFonts w:cs="Times New Roman" w:ascii="Times New Roman" w:hAnsi="Times New Roman"/>
              </w:rPr>
              <w:t>OR (95% CI)</w:t>
            </w:r>
          </w:p>
        </w:tc>
        <w:tc>
          <w:tcPr>
            <w:tcW w:w="2538"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Multivariate Adjusted*</w:t>
            </w:r>
          </w:p>
          <w:p>
            <w:pPr>
              <w:pStyle w:val="Normal"/>
              <w:rPr>
                <w:rFonts w:ascii="Times New Roman" w:hAnsi="Times New Roman" w:cs="Times New Roman"/>
              </w:rPr>
            </w:pPr>
            <w:r>
              <w:rPr>
                <w:rFonts w:cs="Times New Roman" w:ascii="Times New Roman" w:hAnsi="Times New Roman"/>
              </w:rPr>
              <w:t>OR (95% CI)</w:t>
            </w:r>
          </w:p>
        </w:tc>
      </w:tr>
      <w:tr>
        <w:trPr/>
        <w:tc>
          <w:tcPr>
            <w:tcW w:w="2376"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Arthritis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COPD / Emphysema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Diabetes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Heart Disease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Hypertension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Mood Disorder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Stroke</w:t>
            </w:r>
          </w:p>
        </w:tc>
        <w:tc>
          <w:tcPr>
            <w:tcW w:w="2052"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1.44 (1.39, 1.49)</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1.57 (1.40, 1.77)</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0.96 (0.90, 1.02)</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1.17 (1.10, 1.24)</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0.91 (0.87, 0.95)</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2.89 (2.71, 3.07)</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1.29 (1.16, 1.44)</w:t>
            </w:r>
          </w:p>
          <w:p>
            <w:pPr>
              <w:pStyle w:val="Normal"/>
              <w:rPr>
                <w:rFonts w:ascii="Times New Roman" w:hAnsi="Times New Roman" w:cs="Times New Roman"/>
              </w:rPr>
            </w:pPr>
            <w:r>
              <w:rPr>
                <w:rFonts w:cs="Times New Roman" w:ascii="Times New Roman" w:hAnsi="Times New Roman"/>
              </w:rPr>
            </w:r>
          </w:p>
        </w:tc>
        <w:tc>
          <w:tcPr>
            <w:tcW w:w="2214"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1.98 (1.90, 2.06)</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2.06 (1.83, 2.32)</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1.24 (1.16, 1.33)</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1.75 (1.64, 1.87)</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1.20 (1.15, 1.26)</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2.76 (2.59, 2.94)</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1.86 (1.66, 2.08)</w:t>
            </w:r>
          </w:p>
        </w:tc>
        <w:tc>
          <w:tcPr>
            <w:tcW w:w="2538"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1.51 (1.41, 1.61)</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1.19 (0.99, 1.43)</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0.85 (0.76, 0.94)</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1.16 (1.04, 1.30)</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0.96 (0.89, 1.04)</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1.94 (1.78, 2.12)</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1.16 (0.96, 1.40)</w:t>
            </w:r>
          </w:p>
        </w:tc>
      </w:tr>
    </w:tbl>
    <w:p>
      <w:pPr>
        <w:pStyle w:val="TextBody"/>
        <w:spacing w:lineRule="auto" w:line="240"/>
        <w:rPr/>
      </w:pPr>
      <w:r>
        <w:rPr/>
      </w:r>
    </w:p>
    <w:p>
      <w:pPr>
        <w:pStyle w:val="TextBody"/>
        <w:spacing w:lineRule="auto" w:line="240"/>
        <w:jc w:val="left"/>
        <w:rPr>
          <w:b w:val="false"/>
          <w:b w:val="false"/>
        </w:rPr>
      </w:pPr>
      <w:r>
        <w:rPr>
          <w:rFonts w:cs="Arial"/>
          <w:b w:val="false"/>
        </w:rPr>
        <w:t>*Multivariate model adjusted for age, sex, household income, level of education, marital status, having a regular family doctor, self-perceived health status, aboriginal status, immigration status, and presence of each co-morbid condition</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t>Abbreviations: CI (Confidence Interval); OR (Odds Ratio)</w:t>
      </w:r>
      <w:r>
        <w:br w:type="page"/>
      </w:r>
    </w:p>
    <w:p>
      <w:pPr>
        <w:pStyle w:val="Normal"/>
        <w:rPr/>
      </w:pPr>
      <w:r>
        <w:rPr>
          <w:rFonts w:cs="Times New Roman" w:ascii="Times New Roman" w:hAnsi="Times New Roman"/>
        </w:rPr>
        <w:t>Table 5. Odds of an unmet health care need by number of chronic diseases present*</w:t>
      </w:r>
    </w:p>
    <w:p>
      <w:pPr>
        <w:pStyle w:val="Normal"/>
        <w:rPr>
          <w:rFonts w:ascii="Times New Roman" w:hAnsi="Times New Roman" w:cs="Times New Roman"/>
        </w:rPr>
      </w:pPr>
      <w:r>
        <w:rPr>
          <w:rFonts w:cs="Times New Roman" w:ascii="Times New Roman" w:hAnsi="Times New Roman"/>
        </w:rPr>
      </w:r>
    </w:p>
    <w:tbl>
      <w:tblPr>
        <w:tblW w:w="9322"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376"/>
        <w:gridCol w:w="2052"/>
        <w:gridCol w:w="2214"/>
        <w:gridCol w:w="2680"/>
      </w:tblGrid>
      <w:tr>
        <w:trPr/>
        <w:tc>
          <w:tcPr>
            <w:tcW w:w="2376"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tc>
        <w:tc>
          <w:tcPr>
            <w:tcW w:w="2052"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Unadjusted</w:t>
            </w:r>
          </w:p>
          <w:p>
            <w:pPr>
              <w:pStyle w:val="Normal"/>
              <w:rPr>
                <w:rFonts w:ascii="Times New Roman" w:hAnsi="Times New Roman" w:cs="Times New Roman"/>
              </w:rPr>
            </w:pPr>
            <w:r>
              <w:rPr>
                <w:rFonts w:cs="Times New Roman" w:ascii="Times New Roman" w:hAnsi="Times New Roman"/>
              </w:rPr>
              <w:t>OR (95% CI)</w:t>
            </w:r>
          </w:p>
        </w:tc>
        <w:tc>
          <w:tcPr>
            <w:tcW w:w="2214"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Age-Sex Adjusted</w:t>
            </w:r>
          </w:p>
          <w:p>
            <w:pPr>
              <w:pStyle w:val="Normal"/>
              <w:rPr>
                <w:rFonts w:ascii="Times New Roman" w:hAnsi="Times New Roman" w:cs="Times New Roman"/>
              </w:rPr>
            </w:pPr>
            <w:r>
              <w:rPr>
                <w:rFonts w:cs="Times New Roman" w:ascii="Times New Roman" w:hAnsi="Times New Roman"/>
              </w:rPr>
              <w:t>OR (95% CI)</w:t>
            </w:r>
          </w:p>
        </w:tc>
        <w:tc>
          <w:tcPr>
            <w:tcW w:w="2680"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Multivariate Adjusted†</w:t>
            </w:r>
          </w:p>
          <w:p>
            <w:pPr>
              <w:pStyle w:val="Normal"/>
              <w:rPr>
                <w:rFonts w:ascii="Times New Roman" w:hAnsi="Times New Roman" w:cs="Times New Roman"/>
              </w:rPr>
            </w:pPr>
            <w:r>
              <w:rPr>
                <w:rFonts w:cs="Times New Roman" w:ascii="Times New Roman" w:hAnsi="Times New Roman"/>
              </w:rPr>
              <w:t>OR (95% CI)</w:t>
            </w:r>
          </w:p>
        </w:tc>
      </w:tr>
      <w:tr>
        <w:trPr/>
        <w:tc>
          <w:tcPr>
            <w:tcW w:w="2376"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 chronic disease</w:t>
            </w:r>
          </w:p>
          <w:p>
            <w:pPr>
              <w:pStyle w:val="Normal"/>
              <w:rPr>
                <w:rFonts w:ascii="Times New Roman" w:hAnsi="Times New Roman" w:cs="Times New Roman"/>
              </w:rPr>
            </w:pPr>
            <w:r>
              <w:rPr>
                <w:rFonts w:cs="Times New Roman" w:ascii="Times New Roman" w:hAnsi="Times New Roman"/>
              </w:rPr>
              <w:t>1 condition</w:t>
            </w:r>
          </w:p>
          <w:p>
            <w:pPr>
              <w:pStyle w:val="Normal"/>
              <w:rPr>
                <w:rFonts w:ascii="Times New Roman" w:hAnsi="Times New Roman" w:cs="Times New Roman"/>
              </w:rPr>
            </w:pPr>
            <w:r>
              <w:rPr>
                <w:rFonts w:cs="Times New Roman" w:ascii="Times New Roman" w:hAnsi="Times New Roman"/>
              </w:rPr>
              <w:t>2 conditions</w:t>
            </w:r>
          </w:p>
          <w:p>
            <w:pPr>
              <w:pStyle w:val="Normal"/>
              <w:rPr>
                <w:rFonts w:ascii="Times New Roman" w:hAnsi="Times New Roman" w:cs="Times New Roman"/>
              </w:rPr>
            </w:pPr>
            <w:r>
              <w:rPr>
                <w:rFonts w:cs="Times New Roman" w:ascii="Times New Roman" w:hAnsi="Times New Roman"/>
              </w:rPr>
              <w:t>3 or more conditions</w:t>
            </w:r>
          </w:p>
          <w:p>
            <w:pPr>
              <w:pStyle w:val="Normal"/>
              <w:rPr>
                <w:rFonts w:ascii="Times New Roman" w:hAnsi="Times New Roman" w:cs="Times New Roman"/>
              </w:rPr>
            </w:pPr>
            <w:r>
              <w:rPr>
                <w:rFonts w:cs="Times New Roman" w:ascii="Times New Roman" w:hAnsi="Times New Roman"/>
              </w:rPr>
            </w:r>
          </w:p>
        </w:tc>
        <w:tc>
          <w:tcPr>
            <w:tcW w:w="2052"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1.29 (1.25, 1.34)</w:t>
            </w:r>
          </w:p>
          <w:p>
            <w:pPr>
              <w:pStyle w:val="Normal"/>
              <w:jc w:val="center"/>
              <w:rPr>
                <w:rFonts w:ascii="Times New Roman" w:hAnsi="Times New Roman" w:cs="Times New Roman"/>
              </w:rPr>
            </w:pPr>
            <w:r>
              <w:rPr>
                <w:rFonts w:cs="Times New Roman" w:ascii="Times New Roman" w:hAnsi="Times New Roman"/>
              </w:rPr>
              <w:t>1.25 (1.20, 1.32)</w:t>
            </w:r>
          </w:p>
          <w:p>
            <w:pPr>
              <w:pStyle w:val="Normal"/>
              <w:jc w:val="center"/>
              <w:rPr>
                <w:rFonts w:ascii="Times New Roman" w:hAnsi="Times New Roman" w:cs="Times New Roman"/>
              </w:rPr>
            </w:pPr>
            <w:r>
              <w:rPr>
                <w:rFonts w:cs="Times New Roman" w:ascii="Times New Roman" w:hAnsi="Times New Roman"/>
              </w:rPr>
              <w:t>1.54 (1.44, 1.65)</w:t>
            </w:r>
          </w:p>
        </w:tc>
        <w:tc>
          <w:tcPr>
            <w:tcW w:w="2214"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1.73 (1.66, 1.80)</w:t>
            </w:r>
          </w:p>
          <w:p>
            <w:pPr>
              <w:pStyle w:val="Normal"/>
              <w:jc w:val="center"/>
              <w:rPr>
                <w:rFonts w:ascii="Times New Roman" w:hAnsi="Times New Roman" w:cs="Times New Roman"/>
              </w:rPr>
            </w:pPr>
            <w:r>
              <w:rPr>
                <w:rFonts w:cs="Times New Roman" w:ascii="Times New Roman" w:hAnsi="Times New Roman"/>
              </w:rPr>
              <w:t>2.16 (2.04, 2.28)</w:t>
            </w:r>
          </w:p>
          <w:p>
            <w:pPr>
              <w:pStyle w:val="Normal"/>
              <w:jc w:val="center"/>
              <w:rPr>
                <w:rFonts w:ascii="Times New Roman" w:hAnsi="Times New Roman" w:cs="Times New Roman"/>
              </w:rPr>
            </w:pPr>
            <w:r>
              <w:rPr>
                <w:rFonts w:cs="Times New Roman" w:ascii="Times New Roman" w:hAnsi="Times New Roman"/>
              </w:rPr>
              <w:t>3.06 (2.89, 3.30)</w:t>
            </w:r>
          </w:p>
        </w:tc>
        <w:tc>
          <w:tcPr>
            <w:tcW w:w="2680"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1.50 (1.43, 1.58)</w:t>
            </w:r>
          </w:p>
          <w:p>
            <w:pPr>
              <w:pStyle w:val="Normal"/>
              <w:jc w:val="center"/>
              <w:rPr>
                <w:rFonts w:ascii="Times New Roman" w:hAnsi="Times New Roman" w:cs="Times New Roman"/>
              </w:rPr>
            </w:pPr>
            <w:r>
              <w:rPr>
                <w:rFonts w:cs="Times New Roman" w:ascii="Times New Roman" w:hAnsi="Times New Roman"/>
              </w:rPr>
              <w:t>1.52 (1.41, 1.62)</w:t>
            </w:r>
          </w:p>
          <w:p>
            <w:pPr>
              <w:pStyle w:val="Normal"/>
              <w:jc w:val="center"/>
              <w:rPr>
                <w:rFonts w:ascii="Times New Roman" w:hAnsi="Times New Roman" w:cs="Times New Roman"/>
              </w:rPr>
            </w:pPr>
            <w:r>
              <w:rPr>
                <w:rFonts w:cs="Times New Roman" w:ascii="Times New Roman" w:hAnsi="Times New Roman"/>
              </w:rPr>
              <w:t>1.71 (1.56, 1.88)</w:t>
            </w:r>
          </w:p>
        </w:tc>
      </w:tr>
    </w:tbl>
    <w:p>
      <w:pPr>
        <w:pStyle w:val="TextBody"/>
        <w:spacing w:lineRule="auto" w:line="240"/>
        <w:jc w:val="left"/>
        <w:rPr>
          <w:b w:val="false"/>
          <w:b w:val="false"/>
        </w:rPr>
      </w:pPr>
      <w:r>
        <w:rPr>
          <w:b w:val="false"/>
        </w:rPr>
        <w:t>*Chronic conditions include arthritis, chronic obstructive pulmonary disease/emphysema, diabetes, heart disease, hypertension, mood disorder, and stroke.</w:t>
      </w:r>
    </w:p>
    <w:p>
      <w:pPr>
        <w:pStyle w:val="TextBody"/>
        <w:spacing w:lineRule="auto" w:line="240"/>
        <w:jc w:val="left"/>
        <w:rPr>
          <w:rFonts w:cs="Arial"/>
          <w:b w:val="false"/>
          <w:b w:val="false"/>
        </w:rPr>
      </w:pPr>
      <w:r>
        <w:rPr>
          <w:rFonts w:cs="Arial"/>
          <w:b w:val="false"/>
        </w:rPr>
      </w:r>
    </w:p>
    <w:p>
      <w:pPr>
        <w:pStyle w:val="TextBody"/>
        <w:spacing w:lineRule="auto" w:line="240"/>
        <w:jc w:val="left"/>
        <w:rPr>
          <w:b w:val="false"/>
          <w:b w:val="false"/>
        </w:rPr>
      </w:pPr>
      <w:r>
        <w:rPr>
          <w:rFonts w:cs="Times New Roman"/>
          <w:b w:val="false"/>
        </w:rPr>
        <w:t>†</w:t>
      </w:r>
      <w:r>
        <w:rPr>
          <w:rFonts w:cs="Arial"/>
          <w:b w:val="false"/>
        </w:rPr>
        <w:t>Multivariate model adjusted for age, sex, household income, level of education, marital status, having a regular family doctor, self-perceived health status, aboriginal status, immigration status, and survey cycle</w:t>
      </w:r>
    </w:p>
    <w:p>
      <w:pPr>
        <w:pStyle w:val="TextBody"/>
        <w:spacing w:lineRule="auto" w:line="240"/>
        <w:jc w:val="left"/>
        <w:rPr>
          <w:b w:val="false"/>
          <w:b w:val="false"/>
        </w:rPr>
      </w:pPr>
      <w:r>
        <w:rPr>
          <w:b w:val="false"/>
        </w:rPr>
      </w:r>
    </w:p>
    <w:p>
      <w:pPr>
        <w:pStyle w:val="TextBody"/>
        <w:spacing w:lineRule="auto" w:line="240"/>
        <w:jc w:val="left"/>
        <w:rPr>
          <w:b w:val="false"/>
          <w:b w:val="false"/>
        </w:rPr>
      </w:pPr>
      <w:r>
        <w:rPr>
          <w:b w:val="false"/>
        </w:rPr>
        <w:t>Abbreviations: CI (Confidence Interval); OR (Odds Ratio)</w:t>
      </w:r>
    </w:p>
    <w:p>
      <w:pPr>
        <w:pStyle w:val="Normal"/>
        <w:rPr>
          <w:rFonts w:ascii="Times New Roman" w:hAnsi="Times New Roman" w:cs="Times New Roman"/>
          <w:b/>
          <w:b/>
        </w:rPr>
      </w:pPr>
      <w:r>
        <w:rPr>
          <w:rFonts w:cs="Times New Roman" w:ascii="Times New Roman" w:hAnsi="Times New Roman"/>
          <w:b/>
        </w:rPr>
      </w:r>
      <w:r>
        <w:br w:type="page"/>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Appendix 1. Categorization of types of unmet need </w:t>
      </w:r>
    </w:p>
    <w:p>
      <w:pPr>
        <w:pStyle w:val="Normal"/>
        <w:rPr>
          <w:rFonts w:ascii="Times New Roman" w:hAnsi="Times New Roman" w:cs="Times New Roman"/>
        </w:rPr>
      </w:pPr>
      <w:r>
        <w:rPr>
          <w:rFonts w:cs="Times New Roman" w:ascii="Times New Roman" w:hAnsi="Times New Roman"/>
        </w:rPr>
      </w:r>
    </w:p>
    <w:tbl>
      <w:tblPr>
        <w:tblW w:w="7196"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7196"/>
      </w:tblGrid>
      <w:tr>
        <w:trPr/>
        <w:tc>
          <w:tcPr>
            <w:tcW w:w="7196"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Type of Unmet Need</w:t>
            </w:r>
          </w:p>
          <w:p>
            <w:pPr>
              <w:pStyle w:val="Normal"/>
              <w:rPr>
                <w:rFonts w:ascii="Times New Roman" w:hAnsi="Times New Roman" w:cs="Times New Roman"/>
              </w:rPr>
            </w:pPr>
            <w:r>
              <w:rPr>
                <w:rFonts w:cs="Times New Roman" w:ascii="Times New Roman" w:hAnsi="Times New Roman"/>
              </w:rPr>
            </w:r>
          </w:p>
        </w:tc>
      </w:tr>
      <w:tr>
        <w:trPr>
          <w:trHeight w:val="1964" w:hRule="atLeast"/>
        </w:trPr>
        <w:tc>
          <w:tcPr>
            <w:tcW w:w="7196" w:type="dxa"/>
            <w:tcBorders>
              <w:top w:val="single" w:sz="4" w:space="0" w:color="000000"/>
              <w:bottom w:val="single" w:sz="4" w:space="0" w:color="000000"/>
              <w:insideH w:val="single" w:sz="4" w:space="0" w:color="000000"/>
            </w:tcBorders>
            <w:shd w:fill="auto" w:val="clear"/>
          </w:tcPr>
          <w:p>
            <w:pPr>
              <w:pStyle w:val="Normal"/>
              <w:rPr>
                <w:rFonts w:ascii="Times New Roman" w:hAnsi="Times New Roman" w:cs="Times New Roman"/>
                <w:b/>
                <w:b/>
              </w:rPr>
            </w:pPr>
            <w:r>
              <w:rPr>
                <w:rFonts w:cs="Times New Roman" w:ascii="Times New Roman" w:hAnsi="Times New Roman"/>
                <w:b/>
              </w:rPr>
              <w:t>Accessibility</w:t>
            </w:r>
          </w:p>
          <w:p>
            <w:pPr>
              <w:pStyle w:val="Normal"/>
              <w:numPr>
                <w:ilvl w:val="0"/>
                <w:numId w:val="2"/>
              </w:numPr>
              <w:rPr>
                <w:rFonts w:ascii="Times New Roman" w:hAnsi="Times New Roman" w:cs="Times New Roman"/>
              </w:rPr>
            </w:pPr>
            <w:r>
              <w:rPr>
                <w:rFonts w:cs="Times New Roman" w:ascii="Times New Roman" w:hAnsi="Times New Roman"/>
              </w:rPr>
              <w:t>Cost</w:t>
            </w:r>
          </w:p>
          <w:p>
            <w:pPr>
              <w:pStyle w:val="Normal"/>
              <w:numPr>
                <w:ilvl w:val="0"/>
                <w:numId w:val="2"/>
              </w:numPr>
              <w:rPr>
                <w:rFonts w:ascii="Times New Roman" w:hAnsi="Times New Roman" w:cs="Times New Roman"/>
              </w:rPr>
            </w:pPr>
            <w:r>
              <w:rPr>
                <w:rFonts w:cs="Times New Roman" w:ascii="Times New Roman" w:hAnsi="Times New Roman"/>
              </w:rPr>
              <w:t>Transportation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Availability</w:t>
            </w:r>
          </w:p>
          <w:p>
            <w:pPr>
              <w:pStyle w:val="Normal"/>
              <w:numPr>
                <w:ilvl w:val="0"/>
                <w:numId w:val="2"/>
              </w:numPr>
              <w:rPr>
                <w:rFonts w:ascii="Times New Roman" w:hAnsi="Times New Roman" w:cs="Times New Roman"/>
              </w:rPr>
            </w:pPr>
            <w:r>
              <w:rPr>
                <w:rFonts w:cs="Times New Roman" w:ascii="Times New Roman" w:hAnsi="Times New Roman"/>
              </w:rPr>
              <w:t>Waiting time too long</w:t>
            </w:r>
          </w:p>
          <w:p>
            <w:pPr>
              <w:pStyle w:val="Normal"/>
              <w:numPr>
                <w:ilvl w:val="0"/>
                <w:numId w:val="2"/>
              </w:numPr>
              <w:rPr>
                <w:rFonts w:ascii="Times New Roman" w:hAnsi="Times New Roman" w:cs="Times New Roman"/>
              </w:rPr>
            </w:pPr>
            <w:r>
              <w:rPr>
                <w:rFonts w:cs="Times New Roman" w:ascii="Times New Roman" w:hAnsi="Times New Roman"/>
              </w:rPr>
              <w:t>Not available when requested</w:t>
            </w:r>
          </w:p>
          <w:p>
            <w:pPr>
              <w:pStyle w:val="Normal"/>
              <w:numPr>
                <w:ilvl w:val="0"/>
                <w:numId w:val="2"/>
              </w:numPr>
              <w:rPr>
                <w:rFonts w:ascii="Times New Roman" w:hAnsi="Times New Roman" w:cs="Times New Roman"/>
              </w:rPr>
            </w:pPr>
            <w:r>
              <w:rPr>
                <w:rFonts w:cs="Times New Roman" w:ascii="Times New Roman" w:hAnsi="Times New Roman"/>
              </w:rPr>
              <w:t>Not available in area</w:t>
            </w:r>
          </w:p>
          <w:p>
            <w:pPr>
              <w:pStyle w:val="Normal"/>
              <w:ind w:left="72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Acceptability</w:t>
            </w:r>
          </w:p>
          <w:p>
            <w:pPr>
              <w:pStyle w:val="Normal"/>
              <w:numPr>
                <w:ilvl w:val="0"/>
                <w:numId w:val="2"/>
              </w:numPr>
              <w:rPr>
                <w:rFonts w:ascii="Times New Roman" w:hAnsi="Times New Roman" w:cs="Times New Roman"/>
              </w:rPr>
            </w:pPr>
            <w:r>
              <w:rPr>
                <w:rFonts w:cs="Times New Roman" w:ascii="Times New Roman" w:hAnsi="Times New Roman"/>
              </w:rPr>
              <w:t>Dislike doctor/Afraid</w:t>
            </w:r>
          </w:p>
          <w:p>
            <w:pPr>
              <w:pStyle w:val="Normal"/>
              <w:numPr>
                <w:ilvl w:val="0"/>
                <w:numId w:val="2"/>
              </w:numPr>
              <w:rPr>
                <w:rFonts w:ascii="Times New Roman" w:hAnsi="Times New Roman" w:cs="Times New Roman"/>
              </w:rPr>
            </w:pPr>
            <w:r>
              <w:rPr>
                <w:rFonts w:cs="Times New Roman" w:ascii="Times New Roman" w:hAnsi="Times New Roman"/>
              </w:rPr>
              <w:t>Language problems</w:t>
            </w:r>
          </w:p>
          <w:p>
            <w:pPr>
              <w:pStyle w:val="Normal"/>
              <w:numPr>
                <w:ilvl w:val="0"/>
                <w:numId w:val="2"/>
              </w:numPr>
              <w:rPr>
                <w:rFonts w:ascii="Times New Roman" w:hAnsi="Times New Roman" w:cs="Times New Roman"/>
              </w:rPr>
            </w:pPr>
            <w:r>
              <w:rPr>
                <w:rFonts w:cs="Times New Roman" w:ascii="Times New Roman" w:hAnsi="Times New Roman"/>
              </w:rPr>
              <w:t>Didn’t know where to go</w:t>
            </w:r>
          </w:p>
          <w:p>
            <w:pPr>
              <w:pStyle w:val="Normal"/>
              <w:ind w:left="72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Personal Choice</w:t>
            </w:r>
          </w:p>
          <w:p>
            <w:pPr>
              <w:pStyle w:val="Normal"/>
              <w:numPr>
                <w:ilvl w:val="0"/>
                <w:numId w:val="2"/>
              </w:numPr>
              <w:rPr>
                <w:rFonts w:ascii="Times New Roman" w:hAnsi="Times New Roman" w:cs="Times New Roman"/>
              </w:rPr>
            </w:pPr>
            <w:r>
              <w:rPr>
                <w:rFonts w:cs="Times New Roman" w:ascii="Times New Roman" w:hAnsi="Times New Roman"/>
              </w:rPr>
              <w:t>Too busy</w:t>
            </w:r>
          </w:p>
          <w:p>
            <w:pPr>
              <w:pStyle w:val="Normal"/>
              <w:numPr>
                <w:ilvl w:val="0"/>
                <w:numId w:val="2"/>
              </w:numPr>
              <w:rPr>
                <w:rFonts w:ascii="Times New Roman" w:hAnsi="Times New Roman" w:cs="Times New Roman"/>
              </w:rPr>
            </w:pPr>
            <w:r>
              <w:rPr>
                <w:rFonts w:cs="Times New Roman" w:ascii="Times New Roman" w:hAnsi="Times New Roman"/>
              </w:rPr>
              <w:t>Didn’t get around to it/Didn’t bother</w:t>
            </w:r>
          </w:p>
          <w:p>
            <w:pPr>
              <w:pStyle w:val="Normal"/>
              <w:numPr>
                <w:ilvl w:val="0"/>
                <w:numId w:val="2"/>
              </w:numPr>
              <w:rPr>
                <w:rFonts w:ascii="Times New Roman" w:hAnsi="Times New Roman" w:cs="Times New Roman"/>
              </w:rPr>
            </w:pPr>
            <w:r>
              <w:rPr>
                <w:rFonts w:cs="Times New Roman" w:ascii="Times New Roman" w:hAnsi="Times New Roman"/>
              </w:rPr>
              <w:t>Felt it would be inadequate</w:t>
            </w:r>
          </w:p>
          <w:p>
            <w:pPr>
              <w:pStyle w:val="Normal"/>
              <w:numPr>
                <w:ilvl w:val="0"/>
                <w:numId w:val="2"/>
              </w:numPr>
              <w:rPr>
                <w:rFonts w:ascii="Times New Roman" w:hAnsi="Times New Roman" w:cs="Times New Roman"/>
              </w:rPr>
            </w:pPr>
            <w:r>
              <w:rPr>
                <w:rFonts w:cs="Times New Roman" w:ascii="Times New Roman" w:hAnsi="Times New Roman"/>
              </w:rPr>
              <w:t>Decided not to seek care</w:t>
            </w:r>
          </w:p>
          <w:p>
            <w:pPr>
              <w:pStyle w:val="Normal"/>
              <w:numPr>
                <w:ilvl w:val="0"/>
                <w:numId w:val="2"/>
              </w:numPr>
              <w:rPr>
                <w:rFonts w:ascii="Times New Roman" w:hAnsi="Times New Roman" w:cs="Times New Roman"/>
              </w:rPr>
            </w:pPr>
            <w:r>
              <w:rPr>
                <w:rFonts w:cs="Times New Roman" w:ascii="Times New Roman" w:hAnsi="Times New Roman"/>
              </w:rPr>
              <w:t>Personal/Family responsibilities</w:t>
            </w:r>
          </w:p>
          <w:p>
            <w:pPr>
              <w:pStyle w:val="Normal"/>
              <w:ind w:left="720" w:hanging="0"/>
              <w:rPr>
                <w:rFonts w:ascii="Times New Roman" w:hAnsi="Times New Roman" w:cs="Times New Roman"/>
              </w:rPr>
            </w:pPr>
            <w:r>
              <w:rPr>
                <w:rFonts w:cs="Times New Roman" w:ascii="Times New Roman" w:hAnsi="Times New Roman"/>
              </w:rPr>
            </w:r>
          </w:p>
        </w:tc>
      </w:tr>
    </w:tbl>
    <w:p>
      <w:pPr>
        <w:pStyle w:val="TextBody"/>
        <w:spacing w:lineRule="auto" w:line="240"/>
        <w:jc w:val="left"/>
        <w:rPr/>
      </w:pPr>
      <w:r>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pPr>
      <w:r>
        <w:rPr>
          <w:rFonts w:cs="Times New Roman" w:ascii="Times New Roman" w:hAnsi="Times New Roman"/>
        </w:rPr>
        <w:t>Appendix 2. Proportion of subjects with selected chronic medical conditions (n=360,105)</w:t>
      </w:r>
    </w:p>
    <w:p>
      <w:pPr>
        <w:pStyle w:val="Normal"/>
        <w:rPr>
          <w:rFonts w:ascii="Times New Roman" w:hAnsi="Times New Roman" w:cs="Times New Roman"/>
        </w:rPr>
      </w:pPr>
      <w:r>
        <w:rPr>
          <w:rFonts w:cs="Times New Roman" w:ascii="Times New Roman" w:hAnsi="Times New Roman"/>
        </w:rPr>
      </w:r>
    </w:p>
    <w:tbl>
      <w:tblPr>
        <w:tblW w:w="7196"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3794"/>
        <w:gridCol w:w="3402"/>
      </w:tblGrid>
      <w:tr>
        <w:trPr/>
        <w:tc>
          <w:tcPr>
            <w:tcW w:w="3794"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Chronic Medical Condition</w:t>
            </w:r>
          </w:p>
          <w:p>
            <w:pPr>
              <w:pStyle w:val="Normal"/>
              <w:rPr>
                <w:rFonts w:ascii="Times New Roman" w:hAnsi="Times New Roman" w:cs="Times New Roman"/>
              </w:rPr>
            </w:pPr>
            <w:r>
              <w:rPr>
                <w:rFonts w:cs="Times New Roman" w:ascii="Times New Roman" w:hAnsi="Times New Roman"/>
              </w:rPr>
            </w:r>
          </w:p>
        </w:tc>
        <w:tc>
          <w:tcPr>
            <w:tcW w:w="3402"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Proportion (%)</w:t>
            </w:r>
          </w:p>
          <w:p>
            <w:pPr>
              <w:pStyle w:val="Normal"/>
              <w:jc w:val="center"/>
              <w:rPr>
                <w:rFonts w:ascii="Times New Roman" w:hAnsi="Times New Roman" w:cs="Times New Roman"/>
              </w:rPr>
            </w:pPr>
            <w:r>
              <w:rPr>
                <w:rFonts w:cs="Times New Roman" w:ascii="Times New Roman" w:hAnsi="Times New Roman"/>
              </w:rPr>
            </w:r>
          </w:p>
        </w:tc>
      </w:tr>
      <w:tr>
        <w:trPr>
          <w:trHeight w:val="1964" w:hRule="atLeast"/>
        </w:trPr>
        <w:tc>
          <w:tcPr>
            <w:tcW w:w="3794" w:type="dxa"/>
            <w:tcBorders>
              <w:top w:val="single" w:sz="4" w:space="0" w:color="000000"/>
              <w:bottom w:val="single" w:sz="4" w:space="0" w:color="000000"/>
              <w:insideH w:val="single" w:sz="4" w:space="0" w:color="000000"/>
            </w:tcBorders>
            <w:shd w:fill="auto" w:val="clear"/>
          </w:tcPr>
          <w:p>
            <w:pPr>
              <w:pStyle w:val="Normal"/>
              <w:rPr>
                <w:rFonts w:ascii="Times New Roman" w:hAnsi="Times New Roman" w:cs="Times New Roman"/>
              </w:rPr>
            </w:pPr>
            <w:r>
              <w:rPr>
                <w:rFonts w:cs="Times New Roman" w:ascii="Times New Roman" w:hAnsi="Times New Roman"/>
              </w:rPr>
              <w:t>Arthritis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COPD / Emphysema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Diabetes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Heart Disease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Hypertension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Mood Disorder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Stroke</w:t>
            </w:r>
          </w:p>
        </w:tc>
        <w:tc>
          <w:tcPr>
            <w:tcW w:w="3402" w:type="dxa"/>
            <w:tcBorders>
              <w:top w:val="single" w:sz="4" w:space="0" w:color="000000"/>
              <w:bottom w:val="single" w:sz="4" w:space="0" w:color="000000"/>
              <w:insideH w:val="single" w:sz="4" w:space="0" w:color="000000"/>
            </w:tcBorders>
            <w:shd w:fill="auto" w:val="clear"/>
          </w:tcPr>
          <w:p>
            <w:pPr>
              <w:pStyle w:val="Normal"/>
              <w:jc w:val="center"/>
              <w:rPr>
                <w:rFonts w:ascii="Times New Roman" w:hAnsi="Times New Roman" w:cs="Times New Roman"/>
              </w:rPr>
            </w:pPr>
            <w:r>
              <w:rPr>
                <w:rFonts w:cs="Times New Roman" w:ascii="Times New Roman" w:hAnsi="Times New Roman"/>
              </w:rPr>
              <w:t>17.8</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1.4</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5.0</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5.4</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15.5</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5.8</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1.2</w:t>
            </w:r>
          </w:p>
          <w:p>
            <w:pPr>
              <w:pStyle w:val="Normal"/>
              <w:jc w:val="center"/>
              <w:rPr>
                <w:rFonts w:ascii="Times New Roman" w:hAnsi="Times New Roman" w:cs="Times New Roman"/>
              </w:rPr>
            </w:pPr>
            <w:r>
              <w:rPr>
                <w:rFonts w:cs="Times New Roman" w:ascii="Times New Roman" w:hAnsi="Times New Roman"/>
              </w:rPr>
            </w:r>
          </w:p>
        </w:tc>
      </w:tr>
    </w:tbl>
    <w:p>
      <w:pPr>
        <w:pStyle w:val="TextBody"/>
        <w:spacing w:lineRule="auto" w:line="240"/>
        <w:jc w:val="left"/>
        <w:rPr/>
      </w:pPr>
      <w:r>
        <w:rPr/>
      </w:r>
      <w:r>
        <w:br w:type="page"/>
      </w:r>
    </w:p>
    <w:p>
      <w:pPr>
        <w:pStyle w:val="Normal"/>
        <w:rPr/>
      </w:pPr>
      <w:r>
        <w:rPr>
          <w:rFonts w:cs="Times New Roman" w:ascii="Times New Roman" w:hAnsi="Times New Roman"/>
        </w:rPr>
        <w:t>Appendix 3. Type of need by number of chronic medical conditions* amongst respondents reporting an unmet healthcare need (n=44,618)</w:t>
      </w:r>
    </w:p>
    <w:p>
      <w:pPr>
        <w:pStyle w:val="Normal"/>
        <w:rPr>
          <w:rFonts w:ascii="Times New Roman" w:hAnsi="Times New Roman" w:cs="Times New Roman"/>
        </w:rPr>
      </w:pPr>
      <w:r>
        <w:rPr>
          <w:rFonts w:cs="Times New Roman" w:ascii="Times New Roman" w:hAnsi="Times New Roman"/>
        </w:rPr>
      </w:r>
    </w:p>
    <w:tbl>
      <w:tblPr>
        <w:tblW w:w="9322"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376"/>
        <w:gridCol w:w="2052"/>
        <w:gridCol w:w="2214"/>
        <w:gridCol w:w="2680"/>
      </w:tblGrid>
      <w:tr>
        <w:trPr/>
        <w:tc>
          <w:tcPr>
            <w:tcW w:w="2376"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tc>
        <w:tc>
          <w:tcPr>
            <w:tcW w:w="2052"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Unadjusted</w:t>
            </w:r>
          </w:p>
          <w:p>
            <w:pPr>
              <w:pStyle w:val="Normal"/>
              <w:rPr>
                <w:rFonts w:ascii="Times New Roman" w:hAnsi="Times New Roman" w:cs="Times New Roman"/>
              </w:rPr>
            </w:pPr>
            <w:r>
              <w:rPr>
                <w:rFonts w:cs="Times New Roman" w:ascii="Times New Roman" w:hAnsi="Times New Roman"/>
              </w:rPr>
              <w:t>OR (95% CI)</w:t>
            </w:r>
          </w:p>
        </w:tc>
        <w:tc>
          <w:tcPr>
            <w:tcW w:w="2214"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Age-Sex Adjusted</w:t>
            </w:r>
          </w:p>
          <w:p>
            <w:pPr>
              <w:pStyle w:val="Normal"/>
              <w:rPr>
                <w:rFonts w:ascii="Times New Roman" w:hAnsi="Times New Roman" w:cs="Times New Roman"/>
              </w:rPr>
            </w:pPr>
            <w:r>
              <w:rPr>
                <w:rFonts w:cs="Times New Roman" w:ascii="Times New Roman" w:hAnsi="Times New Roman"/>
              </w:rPr>
              <w:t>OR (95% CI)</w:t>
            </w:r>
          </w:p>
        </w:tc>
        <w:tc>
          <w:tcPr>
            <w:tcW w:w="2680"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Multivariate Adjusted†</w:t>
            </w:r>
          </w:p>
          <w:p>
            <w:pPr>
              <w:pStyle w:val="Normal"/>
              <w:rPr>
                <w:rFonts w:ascii="Times New Roman" w:hAnsi="Times New Roman" w:cs="Times New Roman"/>
              </w:rPr>
            </w:pPr>
            <w:r>
              <w:rPr>
                <w:rFonts w:cs="Times New Roman" w:ascii="Times New Roman" w:hAnsi="Times New Roman"/>
              </w:rPr>
              <w:t>OR (95% CI)</w:t>
            </w:r>
          </w:p>
        </w:tc>
      </w:tr>
      <w:tr>
        <w:trPr/>
        <w:tc>
          <w:tcPr>
            <w:tcW w:w="2376"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Accessibility:</w:t>
            </w:r>
          </w:p>
          <w:p>
            <w:pPr>
              <w:pStyle w:val="LightGridAccent3"/>
              <w:numPr>
                <w:ilvl w:val="0"/>
                <w:numId w:val="2"/>
              </w:numPr>
              <w:rPr>
                <w:rFonts w:ascii="Times New Roman" w:hAnsi="Times New Roman" w:cs="Times New Roman"/>
              </w:rPr>
            </w:pPr>
            <w:r>
              <w:rPr>
                <w:rFonts w:cs="Times New Roman" w:ascii="Times New Roman" w:hAnsi="Times New Roman"/>
              </w:rPr>
              <w:t>None</w:t>
            </w:r>
          </w:p>
          <w:p>
            <w:pPr>
              <w:pStyle w:val="LightGridAccent3"/>
              <w:numPr>
                <w:ilvl w:val="0"/>
                <w:numId w:val="2"/>
              </w:numPr>
              <w:rPr>
                <w:rFonts w:ascii="Times New Roman" w:hAnsi="Times New Roman" w:cs="Times New Roman"/>
              </w:rPr>
            </w:pPr>
            <w:r>
              <w:rPr>
                <w:rFonts w:cs="Times New Roman" w:ascii="Times New Roman" w:hAnsi="Times New Roman"/>
              </w:rPr>
              <w:t>1 condition</w:t>
            </w:r>
          </w:p>
          <w:p>
            <w:pPr>
              <w:pStyle w:val="LightGridAccent3"/>
              <w:numPr>
                <w:ilvl w:val="0"/>
                <w:numId w:val="2"/>
              </w:numPr>
              <w:rPr>
                <w:rFonts w:ascii="Times New Roman" w:hAnsi="Times New Roman" w:cs="Times New Roman"/>
              </w:rPr>
            </w:pPr>
            <w:r>
              <w:rPr>
                <w:rFonts w:cs="Times New Roman" w:ascii="Times New Roman" w:hAnsi="Times New Roman"/>
              </w:rPr>
              <w:t>2 conditions</w:t>
            </w:r>
          </w:p>
          <w:p>
            <w:pPr>
              <w:pStyle w:val="LightGridAccent3"/>
              <w:numPr>
                <w:ilvl w:val="0"/>
                <w:numId w:val="2"/>
              </w:numPr>
              <w:rPr>
                <w:rFonts w:ascii="Times New Roman" w:hAnsi="Times New Roman" w:cs="Times New Roman"/>
              </w:rPr>
            </w:pPr>
            <w:r>
              <w:rPr>
                <w:rFonts w:cs="Times New Roman" w:ascii="Times New Roman" w:hAnsi="Times New Roman"/>
              </w:rPr>
              <w:t>3+ conditions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Availability:</w:t>
            </w:r>
          </w:p>
          <w:p>
            <w:pPr>
              <w:pStyle w:val="LightGridAccent3"/>
              <w:numPr>
                <w:ilvl w:val="0"/>
                <w:numId w:val="2"/>
              </w:numPr>
              <w:rPr>
                <w:rFonts w:ascii="Times New Roman" w:hAnsi="Times New Roman" w:cs="Times New Roman"/>
              </w:rPr>
            </w:pPr>
            <w:r>
              <w:rPr>
                <w:rFonts w:cs="Times New Roman" w:ascii="Times New Roman" w:hAnsi="Times New Roman"/>
              </w:rPr>
              <w:t>None</w:t>
            </w:r>
          </w:p>
          <w:p>
            <w:pPr>
              <w:pStyle w:val="LightGridAccent3"/>
              <w:numPr>
                <w:ilvl w:val="0"/>
                <w:numId w:val="2"/>
              </w:numPr>
              <w:rPr>
                <w:rFonts w:ascii="Times New Roman" w:hAnsi="Times New Roman" w:cs="Times New Roman"/>
              </w:rPr>
            </w:pPr>
            <w:r>
              <w:rPr>
                <w:rFonts w:cs="Times New Roman" w:ascii="Times New Roman" w:hAnsi="Times New Roman"/>
              </w:rPr>
              <w:t>1 condition</w:t>
            </w:r>
          </w:p>
          <w:p>
            <w:pPr>
              <w:pStyle w:val="LightGridAccent3"/>
              <w:numPr>
                <w:ilvl w:val="0"/>
                <w:numId w:val="2"/>
              </w:numPr>
              <w:rPr>
                <w:rFonts w:ascii="Times New Roman" w:hAnsi="Times New Roman" w:cs="Times New Roman"/>
              </w:rPr>
            </w:pPr>
            <w:r>
              <w:rPr>
                <w:rFonts w:cs="Times New Roman" w:ascii="Times New Roman" w:hAnsi="Times New Roman"/>
              </w:rPr>
              <w:t>2 conditions</w:t>
            </w:r>
          </w:p>
          <w:p>
            <w:pPr>
              <w:pStyle w:val="LightGridAccent3"/>
              <w:numPr>
                <w:ilvl w:val="0"/>
                <w:numId w:val="2"/>
              </w:numPr>
              <w:rPr>
                <w:rFonts w:ascii="Times New Roman" w:hAnsi="Times New Roman" w:cs="Times New Roman"/>
              </w:rPr>
            </w:pPr>
            <w:r>
              <w:rPr>
                <w:rFonts w:cs="Times New Roman" w:ascii="Times New Roman" w:hAnsi="Times New Roman"/>
              </w:rPr>
              <w:t xml:space="preserve">3+ conditions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Acceptability:</w:t>
            </w:r>
          </w:p>
          <w:p>
            <w:pPr>
              <w:pStyle w:val="LightGridAccent3"/>
              <w:numPr>
                <w:ilvl w:val="0"/>
                <w:numId w:val="2"/>
              </w:numPr>
              <w:rPr>
                <w:rFonts w:ascii="Times New Roman" w:hAnsi="Times New Roman" w:cs="Times New Roman"/>
              </w:rPr>
            </w:pPr>
            <w:r>
              <w:rPr>
                <w:rFonts w:cs="Times New Roman" w:ascii="Times New Roman" w:hAnsi="Times New Roman"/>
              </w:rPr>
              <w:t>None</w:t>
            </w:r>
          </w:p>
          <w:p>
            <w:pPr>
              <w:pStyle w:val="LightGridAccent3"/>
              <w:numPr>
                <w:ilvl w:val="0"/>
                <w:numId w:val="2"/>
              </w:numPr>
              <w:rPr>
                <w:rFonts w:ascii="Times New Roman" w:hAnsi="Times New Roman" w:cs="Times New Roman"/>
              </w:rPr>
            </w:pPr>
            <w:r>
              <w:rPr>
                <w:rFonts w:cs="Times New Roman" w:ascii="Times New Roman" w:hAnsi="Times New Roman"/>
              </w:rPr>
              <w:t>1 condition</w:t>
            </w:r>
          </w:p>
          <w:p>
            <w:pPr>
              <w:pStyle w:val="LightGridAccent3"/>
              <w:numPr>
                <w:ilvl w:val="0"/>
                <w:numId w:val="2"/>
              </w:numPr>
              <w:rPr>
                <w:rFonts w:ascii="Times New Roman" w:hAnsi="Times New Roman" w:cs="Times New Roman"/>
              </w:rPr>
            </w:pPr>
            <w:r>
              <w:rPr>
                <w:rFonts w:cs="Times New Roman" w:ascii="Times New Roman" w:hAnsi="Times New Roman"/>
              </w:rPr>
              <w:t>2 conditions</w:t>
            </w:r>
          </w:p>
          <w:p>
            <w:pPr>
              <w:pStyle w:val="LightGridAccent3"/>
              <w:numPr>
                <w:ilvl w:val="0"/>
                <w:numId w:val="2"/>
              </w:numPr>
              <w:rPr>
                <w:rFonts w:ascii="Times New Roman" w:hAnsi="Times New Roman" w:cs="Times New Roman"/>
              </w:rPr>
            </w:pPr>
            <w:r>
              <w:rPr>
                <w:rFonts w:cs="Times New Roman" w:ascii="Times New Roman" w:hAnsi="Times New Roman"/>
              </w:rPr>
              <w:t>3+ conditions</w:t>
            </w:r>
          </w:p>
          <w:p>
            <w:pPr>
              <w:pStyle w:val="LightGridAccent3"/>
              <w:rPr>
                <w:rFonts w:ascii="Times New Roman" w:hAnsi="Times New Roman" w:cs="Times New Roman"/>
              </w:rPr>
            </w:pPr>
            <w:r>
              <w:rPr>
                <w:rFonts w:cs="Times New Roman" w:ascii="Times New Roman" w:hAnsi="Times New Roman"/>
              </w:rPr>
            </w:r>
          </w:p>
          <w:p>
            <w:pPr>
              <w:pStyle w:val="LightGridAccent3"/>
              <w:ind w:left="0" w:hanging="0"/>
              <w:rPr>
                <w:rFonts w:ascii="Times New Roman" w:hAnsi="Times New Roman" w:cs="Times New Roman"/>
              </w:rPr>
            </w:pPr>
            <w:r>
              <w:rPr>
                <w:rFonts w:cs="Times New Roman" w:ascii="Times New Roman" w:hAnsi="Times New Roman"/>
              </w:rPr>
              <w:t>Personal Choice:</w:t>
            </w:r>
          </w:p>
          <w:p>
            <w:pPr>
              <w:pStyle w:val="LightGridAccent3"/>
              <w:numPr>
                <w:ilvl w:val="0"/>
                <w:numId w:val="2"/>
              </w:numPr>
              <w:rPr>
                <w:rFonts w:ascii="Times New Roman" w:hAnsi="Times New Roman" w:cs="Times New Roman"/>
              </w:rPr>
            </w:pPr>
            <w:r>
              <w:rPr>
                <w:rFonts w:cs="Times New Roman" w:ascii="Times New Roman" w:hAnsi="Times New Roman"/>
              </w:rPr>
              <w:t>None</w:t>
            </w:r>
          </w:p>
          <w:p>
            <w:pPr>
              <w:pStyle w:val="LightGridAccent3"/>
              <w:numPr>
                <w:ilvl w:val="0"/>
                <w:numId w:val="2"/>
              </w:numPr>
              <w:rPr>
                <w:rFonts w:ascii="Times New Roman" w:hAnsi="Times New Roman" w:cs="Times New Roman"/>
              </w:rPr>
            </w:pPr>
            <w:r>
              <w:rPr>
                <w:rFonts w:cs="Times New Roman" w:ascii="Times New Roman" w:hAnsi="Times New Roman"/>
              </w:rPr>
              <w:t>1 condition</w:t>
            </w:r>
          </w:p>
          <w:p>
            <w:pPr>
              <w:pStyle w:val="LightGridAccent3"/>
              <w:numPr>
                <w:ilvl w:val="0"/>
                <w:numId w:val="2"/>
              </w:numPr>
              <w:rPr>
                <w:rFonts w:ascii="Times New Roman" w:hAnsi="Times New Roman" w:cs="Times New Roman"/>
              </w:rPr>
            </w:pPr>
            <w:r>
              <w:rPr>
                <w:rFonts w:cs="Times New Roman" w:ascii="Times New Roman" w:hAnsi="Times New Roman"/>
              </w:rPr>
              <w:t>2 conditions</w:t>
            </w:r>
          </w:p>
          <w:p>
            <w:pPr>
              <w:pStyle w:val="LightGridAccent3"/>
              <w:numPr>
                <w:ilvl w:val="0"/>
                <w:numId w:val="2"/>
              </w:numPr>
              <w:rPr>
                <w:rFonts w:ascii="Times New Roman" w:hAnsi="Times New Roman" w:cs="Times New Roman"/>
              </w:rPr>
            </w:pPr>
            <w:r>
              <w:rPr>
                <w:rFonts w:cs="Times New Roman" w:ascii="Times New Roman" w:hAnsi="Times New Roman"/>
              </w:rPr>
              <w:t>3+ conditions</w:t>
            </w:r>
          </w:p>
          <w:p>
            <w:pPr>
              <w:pStyle w:val="LightGridAccent3"/>
              <w:rPr>
                <w:rFonts w:ascii="Times New Roman" w:hAnsi="Times New Roman" w:cs="Times New Roman"/>
              </w:rPr>
            </w:pPr>
            <w:r>
              <w:rPr>
                <w:rFonts w:cs="Times New Roman" w:ascii="Times New Roman" w:hAnsi="Times New Roman"/>
              </w:rPr>
            </w:r>
          </w:p>
        </w:tc>
        <w:tc>
          <w:tcPr>
            <w:tcW w:w="2052"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1.16 (1.04, 1.29)</w:t>
            </w:r>
          </w:p>
          <w:p>
            <w:pPr>
              <w:pStyle w:val="Normal"/>
              <w:jc w:val="center"/>
              <w:rPr>
                <w:rFonts w:ascii="Times New Roman" w:hAnsi="Times New Roman" w:cs="Times New Roman"/>
              </w:rPr>
            </w:pPr>
            <w:r>
              <w:rPr>
                <w:rFonts w:cs="Times New Roman" w:ascii="Times New Roman" w:hAnsi="Times New Roman"/>
              </w:rPr>
              <w:t>1.33 (1.15, 1.54)</w:t>
            </w:r>
          </w:p>
          <w:p>
            <w:pPr>
              <w:pStyle w:val="Normal"/>
              <w:jc w:val="center"/>
              <w:rPr>
                <w:rFonts w:ascii="Times New Roman" w:hAnsi="Times New Roman" w:cs="Times New Roman"/>
              </w:rPr>
            </w:pPr>
            <w:r>
              <w:rPr>
                <w:rFonts w:cs="Times New Roman" w:ascii="Times New Roman" w:hAnsi="Times New Roman"/>
              </w:rPr>
              <w:t>1.39 (1.17, 1.65)</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1.17 (1.09, 1.25)</w:t>
            </w:r>
          </w:p>
          <w:p>
            <w:pPr>
              <w:pStyle w:val="Normal"/>
              <w:jc w:val="center"/>
              <w:rPr>
                <w:rFonts w:ascii="Times New Roman" w:hAnsi="Times New Roman" w:cs="Times New Roman"/>
              </w:rPr>
            </w:pPr>
            <w:r>
              <w:rPr>
                <w:rFonts w:cs="Times New Roman" w:ascii="Times New Roman" w:hAnsi="Times New Roman"/>
              </w:rPr>
              <w:t>1.38 (1.26, 1.51)</w:t>
            </w:r>
          </w:p>
          <w:p>
            <w:pPr>
              <w:pStyle w:val="Normal"/>
              <w:jc w:val="center"/>
              <w:rPr>
                <w:rFonts w:ascii="Times New Roman" w:hAnsi="Times New Roman" w:cs="Times New Roman"/>
              </w:rPr>
            </w:pPr>
            <w:r>
              <w:rPr>
                <w:rFonts w:cs="Times New Roman" w:ascii="Times New Roman" w:hAnsi="Times New Roman"/>
              </w:rPr>
              <w:t>1.25 (1.11, 1.42)</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1.06 (0.93, 1.21)</w:t>
            </w:r>
          </w:p>
          <w:p>
            <w:pPr>
              <w:pStyle w:val="Normal"/>
              <w:jc w:val="center"/>
              <w:rPr>
                <w:rFonts w:ascii="Times New Roman" w:hAnsi="Times New Roman" w:cs="Times New Roman"/>
              </w:rPr>
            </w:pPr>
            <w:r>
              <w:rPr>
                <w:rFonts w:cs="Times New Roman" w:ascii="Times New Roman" w:hAnsi="Times New Roman"/>
              </w:rPr>
              <w:t>1.10 (0.89, 1.35)</w:t>
            </w:r>
          </w:p>
          <w:p>
            <w:pPr>
              <w:pStyle w:val="Normal"/>
              <w:jc w:val="center"/>
              <w:rPr>
                <w:rFonts w:ascii="Times New Roman" w:hAnsi="Times New Roman" w:cs="Times New Roman"/>
              </w:rPr>
            </w:pPr>
            <w:r>
              <w:rPr>
                <w:rFonts w:cs="Times New Roman" w:ascii="Times New Roman" w:hAnsi="Times New Roman"/>
              </w:rPr>
              <w:t>0.97 (0.77, 1.21)</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0.82 (0.75, 0.89)</w:t>
            </w:r>
          </w:p>
          <w:p>
            <w:pPr>
              <w:pStyle w:val="Normal"/>
              <w:jc w:val="center"/>
              <w:rPr>
                <w:rFonts w:ascii="Times New Roman" w:hAnsi="Times New Roman" w:cs="Times New Roman"/>
              </w:rPr>
            </w:pPr>
            <w:r>
              <w:rPr>
                <w:rFonts w:cs="Times New Roman" w:ascii="Times New Roman" w:hAnsi="Times New Roman"/>
              </w:rPr>
              <w:t>0.72 (0.65, 0.81)</w:t>
            </w:r>
          </w:p>
          <w:p>
            <w:pPr>
              <w:pStyle w:val="Normal"/>
              <w:jc w:val="center"/>
              <w:rPr>
                <w:rFonts w:ascii="Times New Roman" w:hAnsi="Times New Roman" w:cs="Times New Roman"/>
              </w:rPr>
            </w:pPr>
            <w:r>
              <w:rPr>
                <w:rFonts w:cs="Times New Roman" w:ascii="Times New Roman" w:hAnsi="Times New Roman"/>
              </w:rPr>
              <w:t>0.78 (0.65, 0.91)</w:t>
            </w:r>
          </w:p>
        </w:tc>
        <w:tc>
          <w:tcPr>
            <w:tcW w:w="2214"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1.19 (1.06, 1.34)</w:t>
            </w:r>
          </w:p>
          <w:p>
            <w:pPr>
              <w:pStyle w:val="Normal"/>
              <w:jc w:val="center"/>
              <w:rPr>
                <w:rFonts w:ascii="Times New Roman" w:hAnsi="Times New Roman" w:cs="Times New Roman"/>
              </w:rPr>
            </w:pPr>
            <w:r>
              <w:rPr>
                <w:rFonts w:cs="Times New Roman" w:ascii="Times New Roman" w:hAnsi="Times New Roman"/>
              </w:rPr>
              <w:t>1.42 (1.21, 1.67)</w:t>
            </w:r>
          </w:p>
          <w:p>
            <w:pPr>
              <w:pStyle w:val="Normal"/>
              <w:jc w:val="center"/>
              <w:rPr>
                <w:rFonts w:ascii="Times New Roman" w:hAnsi="Times New Roman" w:cs="Times New Roman"/>
              </w:rPr>
            </w:pPr>
            <w:r>
              <w:rPr>
                <w:rFonts w:cs="Times New Roman" w:ascii="Times New Roman" w:hAnsi="Times New Roman"/>
              </w:rPr>
              <w:t>1.52 (1.25, 1.86)</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1.08 (1.01, 1.15)</w:t>
            </w:r>
          </w:p>
          <w:p>
            <w:pPr>
              <w:pStyle w:val="Normal"/>
              <w:jc w:val="center"/>
              <w:rPr>
                <w:rFonts w:ascii="Times New Roman" w:hAnsi="Times New Roman" w:cs="Times New Roman"/>
              </w:rPr>
            </w:pPr>
            <w:r>
              <w:rPr>
                <w:rFonts w:cs="Times New Roman" w:ascii="Times New Roman" w:hAnsi="Times New Roman"/>
              </w:rPr>
              <w:t>1.20 (1.08, 1.33)</w:t>
            </w:r>
          </w:p>
          <w:p>
            <w:pPr>
              <w:pStyle w:val="Normal"/>
              <w:jc w:val="center"/>
              <w:rPr>
                <w:rFonts w:ascii="Times New Roman" w:hAnsi="Times New Roman" w:cs="Times New Roman"/>
              </w:rPr>
            </w:pPr>
            <w:r>
              <w:rPr>
                <w:rFonts w:cs="Times New Roman" w:ascii="Times New Roman" w:hAnsi="Times New Roman"/>
              </w:rPr>
              <w:t>1.07 (0.93, 1.23)</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1.06 (0.91, 1.22)</w:t>
            </w:r>
          </w:p>
          <w:p>
            <w:pPr>
              <w:pStyle w:val="Normal"/>
              <w:jc w:val="center"/>
              <w:rPr>
                <w:rFonts w:ascii="Times New Roman" w:hAnsi="Times New Roman" w:cs="Times New Roman"/>
              </w:rPr>
            </w:pPr>
            <w:r>
              <w:rPr>
                <w:rFonts w:cs="Times New Roman" w:ascii="Times New Roman" w:hAnsi="Times New Roman"/>
              </w:rPr>
              <w:t>1.09 (0.87, 1.37)</w:t>
            </w:r>
          </w:p>
          <w:p>
            <w:pPr>
              <w:pStyle w:val="Normal"/>
              <w:jc w:val="center"/>
              <w:rPr>
                <w:rFonts w:ascii="Times New Roman" w:hAnsi="Times New Roman" w:cs="Times New Roman"/>
              </w:rPr>
            </w:pPr>
            <w:r>
              <w:rPr>
                <w:rFonts w:cs="Times New Roman" w:ascii="Times New Roman" w:hAnsi="Times New Roman"/>
              </w:rPr>
              <w:t>0.97 (0.73, 1.27)</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0.82 (0.75, 0.89)</w:t>
            </w:r>
          </w:p>
          <w:p>
            <w:pPr>
              <w:pStyle w:val="Normal"/>
              <w:jc w:val="center"/>
              <w:rPr>
                <w:rFonts w:ascii="Times New Roman" w:hAnsi="Times New Roman" w:cs="Times New Roman"/>
              </w:rPr>
            </w:pPr>
            <w:r>
              <w:rPr>
                <w:rFonts w:cs="Times New Roman" w:ascii="Times New Roman" w:hAnsi="Times New Roman"/>
              </w:rPr>
              <w:t>0.72 (0.65, 0.81)</w:t>
            </w:r>
          </w:p>
          <w:p>
            <w:pPr>
              <w:pStyle w:val="Normal"/>
              <w:jc w:val="center"/>
              <w:rPr>
                <w:rFonts w:ascii="Times New Roman" w:hAnsi="Times New Roman" w:cs="Times New Roman"/>
              </w:rPr>
            </w:pPr>
            <w:r>
              <w:rPr>
                <w:rFonts w:cs="Times New Roman" w:ascii="Times New Roman" w:hAnsi="Times New Roman"/>
              </w:rPr>
              <w:t>0.78 (0.67, 0.91)</w:t>
            </w:r>
          </w:p>
        </w:tc>
        <w:tc>
          <w:tcPr>
            <w:tcW w:w="2680"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1.06 (0.93, 1.22)</w:t>
            </w:r>
          </w:p>
          <w:p>
            <w:pPr>
              <w:pStyle w:val="Normal"/>
              <w:jc w:val="center"/>
              <w:rPr>
                <w:rFonts w:ascii="Times New Roman" w:hAnsi="Times New Roman" w:cs="Times New Roman"/>
              </w:rPr>
            </w:pPr>
            <w:r>
              <w:rPr>
                <w:rFonts w:cs="Times New Roman" w:ascii="Times New Roman" w:hAnsi="Times New Roman"/>
              </w:rPr>
              <w:t>1.02 (0.85, 1.22)</w:t>
            </w:r>
          </w:p>
          <w:p>
            <w:pPr>
              <w:pStyle w:val="Normal"/>
              <w:jc w:val="center"/>
              <w:rPr>
                <w:rFonts w:ascii="Times New Roman" w:hAnsi="Times New Roman" w:cs="Times New Roman"/>
              </w:rPr>
            </w:pPr>
            <w:r>
              <w:rPr>
                <w:rFonts w:cs="Times New Roman" w:ascii="Times New Roman" w:hAnsi="Times New Roman"/>
              </w:rPr>
              <w:t>1.05 (0.83, 1.33)</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1.10 (1.02, 1.18)</w:t>
            </w:r>
          </w:p>
          <w:p>
            <w:pPr>
              <w:pStyle w:val="Normal"/>
              <w:jc w:val="center"/>
              <w:rPr>
                <w:rFonts w:ascii="Times New Roman" w:hAnsi="Times New Roman" w:cs="Times New Roman"/>
              </w:rPr>
            </w:pPr>
            <w:r>
              <w:rPr>
                <w:rFonts w:cs="Times New Roman" w:ascii="Times New Roman" w:hAnsi="Times New Roman"/>
              </w:rPr>
              <w:t>1.26 (1.13, 1.41)</w:t>
            </w:r>
          </w:p>
          <w:p>
            <w:pPr>
              <w:pStyle w:val="Normal"/>
              <w:jc w:val="center"/>
              <w:rPr>
                <w:rFonts w:ascii="Times New Roman" w:hAnsi="Times New Roman" w:cs="Times New Roman"/>
              </w:rPr>
            </w:pPr>
            <w:r>
              <w:rPr>
                <w:rFonts w:cs="Times New Roman" w:ascii="Times New Roman" w:hAnsi="Times New Roman"/>
              </w:rPr>
              <w:t>1.17 (1.00, 1.35)</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1.06 (0.91, 1.24)</w:t>
            </w:r>
          </w:p>
          <w:p>
            <w:pPr>
              <w:pStyle w:val="Normal"/>
              <w:jc w:val="center"/>
              <w:rPr>
                <w:rFonts w:ascii="Times New Roman" w:hAnsi="Times New Roman" w:cs="Times New Roman"/>
              </w:rPr>
            </w:pPr>
            <w:r>
              <w:rPr>
                <w:rFonts w:cs="Times New Roman" w:ascii="Times New Roman" w:hAnsi="Times New Roman"/>
              </w:rPr>
              <w:t>1.05 (0.83, 1.34)</w:t>
            </w:r>
          </w:p>
          <w:p>
            <w:pPr>
              <w:pStyle w:val="Normal"/>
              <w:jc w:val="center"/>
              <w:rPr>
                <w:rFonts w:ascii="Times New Roman" w:hAnsi="Times New Roman" w:cs="Times New Roman"/>
              </w:rPr>
            </w:pPr>
            <w:r>
              <w:rPr>
                <w:rFonts w:cs="Times New Roman" w:ascii="Times New Roman" w:hAnsi="Times New Roman"/>
              </w:rPr>
              <w:t>0.89 (0.67, 1.18)</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0.86 (0.79, 0.94)</w:t>
            </w:r>
          </w:p>
          <w:p>
            <w:pPr>
              <w:pStyle w:val="Normal"/>
              <w:jc w:val="center"/>
              <w:rPr>
                <w:rFonts w:ascii="Times New Roman" w:hAnsi="Times New Roman" w:cs="Times New Roman"/>
              </w:rPr>
            </w:pPr>
            <w:r>
              <w:rPr>
                <w:rFonts w:cs="Times New Roman" w:ascii="Times New Roman" w:hAnsi="Times New Roman"/>
              </w:rPr>
              <w:t>0.81 (0.71, 0.91)</w:t>
            </w:r>
          </w:p>
          <w:p>
            <w:pPr>
              <w:pStyle w:val="Normal"/>
              <w:jc w:val="center"/>
              <w:rPr>
                <w:rFonts w:ascii="Times New Roman" w:hAnsi="Times New Roman" w:cs="Times New Roman"/>
              </w:rPr>
            </w:pPr>
            <w:r>
              <w:rPr>
                <w:rFonts w:cs="Times New Roman" w:ascii="Times New Roman" w:hAnsi="Times New Roman"/>
              </w:rPr>
              <w:t>0.89 (0.76, 1.05)</w:t>
            </w:r>
          </w:p>
        </w:tc>
      </w:tr>
    </w:tbl>
    <w:p>
      <w:pPr>
        <w:pStyle w:val="TextBody"/>
        <w:spacing w:lineRule="auto" w:line="240"/>
        <w:jc w:val="left"/>
        <w:rPr>
          <w:b w:val="false"/>
          <w:b w:val="false"/>
        </w:rPr>
      </w:pPr>
      <w:r>
        <w:rPr>
          <w:b w:val="false"/>
        </w:rPr>
        <w:t>*Chronic conditions include arthritis, chronic obstructive pulmonary disease/emphysema, diabetes, heart disease, hypertension, mood disorder, and stroke.</w:t>
      </w:r>
    </w:p>
    <w:p>
      <w:pPr>
        <w:pStyle w:val="TextBody"/>
        <w:spacing w:lineRule="auto" w:line="240"/>
        <w:jc w:val="left"/>
        <w:rPr>
          <w:rFonts w:cs="Arial"/>
          <w:b w:val="false"/>
          <w:b w:val="false"/>
        </w:rPr>
      </w:pPr>
      <w:r>
        <w:rPr>
          <w:rFonts w:cs="Arial"/>
          <w:b w:val="false"/>
        </w:rPr>
      </w:r>
    </w:p>
    <w:p>
      <w:pPr>
        <w:pStyle w:val="TextBody"/>
        <w:spacing w:lineRule="auto" w:line="240"/>
        <w:jc w:val="left"/>
        <w:rPr>
          <w:b w:val="false"/>
          <w:b w:val="false"/>
        </w:rPr>
      </w:pPr>
      <w:r>
        <w:rPr>
          <w:rFonts w:cs="Times New Roman"/>
          <w:b w:val="false"/>
        </w:rPr>
        <w:t>†</w:t>
      </w:r>
      <w:r>
        <w:rPr>
          <w:rFonts w:cs="Arial"/>
          <w:b w:val="false"/>
        </w:rPr>
        <w:t>Multivariate model adjusted for age, sex, household income, level of education, marital status, having a regular family doctor, self-perceived health status, aboriginal status, immigration status, and survey cycle</w:t>
      </w:r>
    </w:p>
    <w:p>
      <w:pPr>
        <w:pStyle w:val="TextBody"/>
        <w:spacing w:lineRule="auto" w:line="240"/>
        <w:jc w:val="left"/>
        <w:rPr>
          <w:b w:val="false"/>
          <w:b w:val="false"/>
        </w:rPr>
      </w:pPr>
      <w:r>
        <w:rPr>
          <w:b w:val="false"/>
        </w:rPr>
      </w:r>
    </w:p>
    <w:p>
      <w:pPr>
        <w:pStyle w:val="TextBody"/>
        <w:spacing w:lineRule="auto" w:line="240"/>
        <w:jc w:val="left"/>
        <w:rPr>
          <w:b w:val="false"/>
          <w:b w:val="false"/>
        </w:rPr>
      </w:pPr>
      <w:r>
        <w:rPr>
          <w:b w:val="false"/>
        </w:rPr>
        <w:t>Abbreviations: CI (Confidence Interval); OR (Odds Ratio)</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pPr>
      <w:r>
        <w:rPr>
          <w:rFonts w:cs="Times New Roman" w:ascii="Times New Roman" w:hAnsi="Times New Roman"/>
        </w:rPr>
        <w:t>Appendix 4. Odds of an unmet healthcare need by number of additional chronic conditions present amongst hypertensive and diabetic participants</w:t>
      </w:r>
    </w:p>
    <w:p>
      <w:pPr>
        <w:pStyle w:val="Normal"/>
        <w:rPr>
          <w:rFonts w:ascii="Times New Roman" w:hAnsi="Times New Roman" w:cs="Times New Roman"/>
        </w:rPr>
      </w:pPr>
      <w:r>
        <w:rPr>
          <w:rFonts w:cs="Times New Roman" w:ascii="Times New Roman" w:hAnsi="Times New Roman"/>
        </w:rPr>
      </w:r>
    </w:p>
    <w:tbl>
      <w:tblPr>
        <w:tblW w:w="9180"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376"/>
        <w:gridCol w:w="2052"/>
        <w:gridCol w:w="2214"/>
        <w:gridCol w:w="2538"/>
      </w:tblGrid>
      <w:tr>
        <w:trPr/>
        <w:tc>
          <w:tcPr>
            <w:tcW w:w="2376"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tc>
        <w:tc>
          <w:tcPr>
            <w:tcW w:w="2052"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Unadjusted</w:t>
            </w:r>
          </w:p>
          <w:p>
            <w:pPr>
              <w:pStyle w:val="Normal"/>
              <w:rPr>
                <w:rFonts w:ascii="Times New Roman" w:hAnsi="Times New Roman" w:cs="Times New Roman"/>
              </w:rPr>
            </w:pPr>
            <w:r>
              <w:rPr>
                <w:rFonts w:cs="Times New Roman" w:ascii="Times New Roman" w:hAnsi="Times New Roman"/>
              </w:rPr>
              <w:t>OR (95% CI)</w:t>
            </w:r>
          </w:p>
        </w:tc>
        <w:tc>
          <w:tcPr>
            <w:tcW w:w="2214"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Age-Sex Adjusted</w:t>
            </w:r>
          </w:p>
          <w:p>
            <w:pPr>
              <w:pStyle w:val="Normal"/>
              <w:rPr>
                <w:rFonts w:ascii="Times New Roman" w:hAnsi="Times New Roman" w:cs="Times New Roman"/>
              </w:rPr>
            </w:pPr>
            <w:r>
              <w:rPr>
                <w:rFonts w:cs="Times New Roman" w:ascii="Times New Roman" w:hAnsi="Times New Roman"/>
              </w:rPr>
              <w:t>OR (95% CI)</w:t>
            </w:r>
          </w:p>
        </w:tc>
        <w:tc>
          <w:tcPr>
            <w:tcW w:w="2538"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Multivariate Adjusted</w:t>
            </w:r>
            <w:r>
              <w:rPr>
                <w:rFonts w:cs="Arial" w:ascii="Times New Roman" w:hAnsi="Times New Roman"/>
              </w:rPr>
              <w:t>*</w:t>
            </w:r>
          </w:p>
          <w:p>
            <w:pPr>
              <w:pStyle w:val="Normal"/>
              <w:rPr>
                <w:rFonts w:ascii="Times New Roman" w:hAnsi="Times New Roman" w:cs="Times New Roman"/>
              </w:rPr>
            </w:pPr>
            <w:r>
              <w:rPr>
                <w:rFonts w:cs="Times New Roman" w:ascii="Times New Roman" w:hAnsi="Times New Roman"/>
              </w:rPr>
              <w:t>OR (95% CI)</w:t>
            </w:r>
          </w:p>
        </w:tc>
      </w:tr>
      <w:tr>
        <w:trPr/>
        <w:tc>
          <w:tcPr>
            <w:tcW w:w="2376"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(n=68,301)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Hypertension only</w:t>
            </w:r>
          </w:p>
          <w:p>
            <w:pPr>
              <w:pStyle w:val="Normal"/>
              <w:rPr>
                <w:rFonts w:ascii="Times New Roman" w:hAnsi="Times New Roman" w:cs="Times New Roman"/>
              </w:rPr>
            </w:pPr>
            <w:r>
              <w:rPr>
                <w:rFonts w:cs="Times New Roman" w:ascii="Times New Roman" w:hAnsi="Times New Roman"/>
              </w:rPr>
              <w:t>Hypertension + 1</w:t>
            </w:r>
          </w:p>
          <w:p>
            <w:pPr>
              <w:pStyle w:val="Normal"/>
              <w:rPr>
                <w:rFonts w:ascii="Times New Roman" w:hAnsi="Times New Roman" w:cs="Times New Roman"/>
              </w:rPr>
            </w:pPr>
            <w:r>
              <w:rPr>
                <w:rFonts w:cs="Times New Roman" w:ascii="Times New Roman" w:hAnsi="Times New Roman"/>
              </w:rPr>
              <w:t>Hypertension + 2</w:t>
            </w:r>
          </w:p>
          <w:p>
            <w:pPr>
              <w:pStyle w:val="Normal"/>
              <w:rPr>
                <w:rFonts w:ascii="Times New Roman" w:hAnsi="Times New Roman" w:cs="Times New Roman"/>
              </w:rPr>
            </w:pPr>
            <w:r>
              <w:rPr>
                <w:rFonts w:cs="Times New Roman" w:ascii="Times New Roman" w:hAnsi="Times New Roman"/>
              </w:rPr>
              <w:t>Hypertension + 3 or more conditions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(n=22,282)</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Diabetes only</w:t>
            </w:r>
          </w:p>
          <w:p>
            <w:pPr>
              <w:pStyle w:val="Normal"/>
              <w:rPr>
                <w:rFonts w:ascii="Times New Roman" w:hAnsi="Times New Roman" w:cs="Times New Roman"/>
              </w:rPr>
            </w:pPr>
            <w:r>
              <w:rPr>
                <w:rFonts w:cs="Times New Roman" w:ascii="Times New Roman" w:hAnsi="Times New Roman"/>
              </w:rPr>
              <w:t>Diabetes + 1</w:t>
            </w:r>
          </w:p>
          <w:p>
            <w:pPr>
              <w:pStyle w:val="Normal"/>
              <w:rPr>
                <w:rFonts w:ascii="Times New Roman" w:hAnsi="Times New Roman" w:cs="Times New Roman"/>
              </w:rPr>
            </w:pPr>
            <w:r>
              <w:rPr>
                <w:rFonts w:cs="Times New Roman" w:ascii="Times New Roman" w:hAnsi="Times New Roman"/>
              </w:rPr>
              <w:t>Diabetes + 2</w:t>
            </w:r>
          </w:p>
          <w:p>
            <w:pPr>
              <w:pStyle w:val="Normal"/>
              <w:rPr>
                <w:rFonts w:ascii="Times New Roman" w:hAnsi="Times New Roman" w:cs="Times New Roman"/>
              </w:rPr>
            </w:pPr>
            <w:r>
              <w:rPr>
                <w:rFonts w:cs="Times New Roman" w:ascii="Times New Roman" w:hAnsi="Times New Roman"/>
              </w:rPr>
              <w:t>Diabetes + 3 or more conditions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c>
        <w:tc>
          <w:tcPr>
            <w:tcW w:w="2052"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1.26 (1.15, 1.38)</w:t>
            </w:r>
          </w:p>
          <w:p>
            <w:pPr>
              <w:pStyle w:val="Normal"/>
              <w:jc w:val="center"/>
              <w:rPr>
                <w:rFonts w:ascii="Times New Roman" w:hAnsi="Times New Roman" w:cs="Times New Roman"/>
              </w:rPr>
            </w:pPr>
            <w:r>
              <w:rPr>
                <w:rFonts w:cs="Times New Roman" w:ascii="Times New Roman" w:hAnsi="Times New Roman"/>
              </w:rPr>
              <w:t>1.58 (1.41, 1.76)</w:t>
            </w:r>
          </w:p>
          <w:p>
            <w:pPr>
              <w:pStyle w:val="Normal"/>
              <w:jc w:val="center"/>
              <w:rPr>
                <w:rFonts w:ascii="Times New Roman" w:hAnsi="Times New Roman" w:cs="Times New Roman"/>
              </w:rPr>
            </w:pPr>
            <w:r>
              <w:rPr>
                <w:rFonts w:cs="Times New Roman" w:ascii="Times New Roman" w:hAnsi="Times New Roman"/>
              </w:rPr>
              <w:t>2.49 (2.13, 2.91)</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1.13 (0.95, 1.34)</w:t>
            </w:r>
          </w:p>
          <w:p>
            <w:pPr>
              <w:pStyle w:val="Normal"/>
              <w:jc w:val="center"/>
              <w:rPr>
                <w:rFonts w:ascii="Times New Roman" w:hAnsi="Times New Roman" w:cs="Times New Roman"/>
              </w:rPr>
            </w:pPr>
            <w:r>
              <w:rPr>
                <w:rFonts w:cs="Times New Roman" w:ascii="Times New Roman" w:hAnsi="Times New Roman"/>
              </w:rPr>
              <w:t>1.41 (1.18, 1.68)</w:t>
            </w:r>
          </w:p>
          <w:p>
            <w:pPr>
              <w:pStyle w:val="Normal"/>
              <w:jc w:val="center"/>
              <w:rPr>
                <w:rFonts w:ascii="Times New Roman" w:hAnsi="Times New Roman" w:cs="Times New Roman"/>
              </w:rPr>
            </w:pPr>
            <w:r>
              <w:rPr>
                <w:rFonts w:cs="Times New Roman" w:ascii="Times New Roman" w:hAnsi="Times New Roman"/>
              </w:rPr>
              <w:t>2.34 (1.90, 2.87)</w:t>
            </w:r>
          </w:p>
        </w:tc>
        <w:tc>
          <w:tcPr>
            <w:tcW w:w="2214"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1.60 (1.45, 1.76)</w:t>
            </w:r>
          </w:p>
          <w:p>
            <w:pPr>
              <w:pStyle w:val="Normal"/>
              <w:jc w:val="center"/>
              <w:rPr>
                <w:rFonts w:ascii="Times New Roman" w:hAnsi="Times New Roman" w:cs="Times New Roman"/>
              </w:rPr>
            </w:pPr>
            <w:r>
              <w:rPr>
                <w:rFonts w:cs="Times New Roman" w:ascii="Times New Roman" w:hAnsi="Times New Roman"/>
              </w:rPr>
              <w:t>2.23 (1.99, 2.51)</w:t>
            </w:r>
          </w:p>
          <w:p>
            <w:pPr>
              <w:pStyle w:val="Normal"/>
              <w:jc w:val="center"/>
              <w:rPr>
                <w:rFonts w:ascii="Times New Roman" w:hAnsi="Times New Roman" w:cs="Times New Roman"/>
              </w:rPr>
            </w:pPr>
            <w:r>
              <w:rPr>
                <w:rFonts w:cs="Times New Roman" w:ascii="Times New Roman" w:hAnsi="Times New Roman"/>
              </w:rPr>
              <w:t>3.67 (3.12, 4.33)</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1.43 (1.19, 1.70)</w:t>
            </w:r>
          </w:p>
          <w:p>
            <w:pPr>
              <w:pStyle w:val="Normal"/>
              <w:jc w:val="center"/>
              <w:rPr>
                <w:rFonts w:ascii="Times New Roman" w:hAnsi="Times New Roman" w:cs="Times New Roman"/>
              </w:rPr>
            </w:pPr>
            <w:r>
              <w:rPr>
                <w:rFonts w:cs="Times New Roman" w:ascii="Times New Roman" w:hAnsi="Times New Roman"/>
              </w:rPr>
              <w:t>2.11 (1.74, 2.55)</w:t>
            </w:r>
          </w:p>
          <w:p>
            <w:pPr>
              <w:pStyle w:val="Normal"/>
              <w:jc w:val="center"/>
              <w:rPr>
                <w:rFonts w:ascii="Times New Roman" w:hAnsi="Times New Roman" w:cs="Times New Roman"/>
              </w:rPr>
            </w:pPr>
            <w:r>
              <w:rPr>
                <w:rFonts w:cs="Times New Roman" w:ascii="Times New Roman" w:hAnsi="Times New Roman"/>
              </w:rPr>
              <w:t>3.65 (2.92, 4.56)</w:t>
            </w:r>
          </w:p>
        </w:tc>
        <w:tc>
          <w:tcPr>
            <w:tcW w:w="2538" w:type="dxa"/>
            <w:tcBorders>
              <w:top w:val="single" w:sz="4" w:space="0" w:color="000000"/>
              <w:bottom w:val="single" w:sz="4" w:space="0" w:color="000000"/>
              <w:insideH w:val="single" w:sz="4" w:space="0" w:color="000000"/>
            </w:tcBorders>
            <w:shd w:fill="auto" w:val="clear"/>
          </w:tcPr>
          <w:p>
            <w:pPr>
              <w:pStyle w:val="Normal"/>
              <w:snapToGrid w:val="false"/>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1.37 (1.22, 1.54)</w:t>
            </w:r>
          </w:p>
          <w:p>
            <w:pPr>
              <w:pStyle w:val="Normal"/>
              <w:jc w:val="center"/>
              <w:rPr>
                <w:rFonts w:ascii="Times New Roman" w:hAnsi="Times New Roman" w:cs="Times New Roman"/>
              </w:rPr>
            </w:pPr>
            <w:r>
              <w:rPr>
                <w:rFonts w:cs="Times New Roman" w:ascii="Times New Roman" w:hAnsi="Times New Roman"/>
              </w:rPr>
              <w:t>1.52 (1.32, 1.75)</w:t>
            </w:r>
          </w:p>
          <w:p>
            <w:pPr>
              <w:pStyle w:val="Normal"/>
              <w:jc w:val="center"/>
              <w:rPr>
                <w:rFonts w:ascii="Times New Roman" w:hAnsi="Times New Roman" w:cs="Times New Roman"/>
              </w:rPr>
            </w:pPr>
            <w:r>
              <w:rPr>
                <w:rFonts w:cs="Times New Roman" w:ascii="Times New Roman" w:hAnsi="Times New Roman"/>
              </w:rPr>
              <w:t>2.33 (1.92, 2.83)</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Reference</w:t>
            </w:r>
          </w:p>
          <w:p>
            <w:pPr>
              <w:pStyle w:val="Normal"/>
              <w:jc w:val="center"/>
              <w:rPr>
                <w:rFonts w:ascii="Times New Roman" w:hAnsi="Times New Roman" w:cs="Times New Roman"/>
              </w:rPr>
            </w:pPr>
            <w:r>
              <w:rPr>
                <w:rFonts w:cs="Times New Roman" w:ascii="Times New Roman" w:hAnsi="Times New Roman"/>
              </w:rPr>
              <w:t>1.15 (0.94, 1.41)</w:t>
            </w:r>
          </w:p>
          <w:p>
            <w:pPr>
              <w:pStyle w:val="Normal"/>
              <w:jc w:val="center"/>
              <w:rPr>
                <w:rFonts w:ascii="Times New Roman" w:hAnsi="Times New Roman" w:cs="Times New Roman"/>
              </w:rPr>
            </w:pPr>
            <w:r>
              <w:rPr>
                <w:rFonts w:cs="Times New Roman" w:ascii="Times New Roman" w:hAnsi="Times New Roman"/>
              </w:rPr>
              <w:t>1.48 (1.19, 1.84)</w:t>
            </w:r>
          </w:p>
          <w:p>
            <w:pPr>
              <w:pStyle w:val="Normal"/>
              <w:jc w:val="center"/>
              <w:rPr>
                <w:rFonts w:ascii="Times New Roman" w:hAnsi="Times New Roman" w:cs="Times New Roman"/>
              </w:rPr>
            </w:pPr>
            <w:r>
              <w:rPr>
                <w:rFonts w:cs="Times New Roman" w:ascii="Times New Roman" w:hAnsi="Times New Roman"/>
              </w:rPr>
              <w:t>2.39 (1.83, 3.13)</w:t>
            </w:r>
          </w:p>
        </w:tc>
      </w:tr>
    </w:tbl>
    <w:p>
      <w:pPr>
        <w:pStyle w:val="TextBody"/>
        <w:spacing w:lineRule="auto" w:line="240"/>
        <w:jc w:val="left"/>
        <w:rPr>
          <w:b w:val="false"/>
          <w:b w:val="false"/>
        </w:rPr>
      </w:pPr>
      <w:r>
        <w:rPr>
          <w:b w:val="false"/>
        </w:rPr>
        <w:t>Chronic conditions include arthritis, chronic obstructive pulmonary disease/emphysema, diabetes, heart disease, hypertension, mood disorder, and stroke.</w:t>
      </w:r>
    </w:p>
    <w:p>
      <w:pPr>
        <w:pStyle w:val="TextBody"/>
        <w:spacing w:lineRule="auto" w:line="240"/>
        <w:jc w:val="left"/>
        <w:rPr>
          <w:b w:val="false"/>
          <w:b w:val="false"/>
        </w:rPr>
      </w:pPr>
      <w:r>
        <w:rPr>
          <w:b w:val="false"/>
        </w:rPr>
      </w:r>
    </w:p>
    <w:p>
      <w:pPr>
        <w:pStyle w:val="TextBody"/>
        <w:spacing w:lineRule="auto" w:line="240"/>
        <w:jc w:val="left"/>
        <w:rPr>
          <w:rFonts w:cs="Arial"/>
          <w:b w:val="false"/>
          <w:b w:val="false"/>
        </w:rPr>
      </w:pPr>
      <w:r>
        <w:rPr>
          <w:rFonts w:cs="Arial"/>
          <w:b w:val="false"/>
        </w:rPr>
        <w:t>*Multivariate model adjusted for age, sex, household income, level of education, marital status, having a regular family doctor, self-perceived health status, aboriginal status, and survey cycle</w:t>
      </w:r>
    </w:p>
    <w:p>
      <w:pPr>
        <w:pStyle w:val="TextBody"/>
        <w:spacing w:lineRule="auto" w:line="240"/>
        <w:jc w:val="left"/>
        <w:rPr>
          <w:rFonts w:cs="Arial"/>
          <w:b w:val="false"/>
          <w:b w:val="false"/>
        </w:rPr>
      </w:pPr>
      <w:r>
        <w:rPr>
          <w:rFonts w:cs="Arial"/>
          <w:b w:val="false"/>
        </w:rPr>
      </w:r>
    </w:p>
    <w:p>
      <w:pPr>
        <w:pStyle w:val="TextBody"/>
        <w:spacing w:lineRule="auto" w:line="240"/>
        <w:jc w:val="left"/>
        <w:rPr>
          <w:b w:val="false"/>
          <w:b w:val="false"/>
        </w:rPr>
      </w:pPr>
      <w:r>
        <w:rPr>
          <w:b w:val="false"/>
        </w:rPr>
        <w:t>Abbreviations: CI (Confidence Interval); OR (Odds Ratio)</w:t>
      </w:r>
    </w:p>
    <w:p>
      <w:pPr>
        <w:pStyle w:val="TextBody"/>
        <w:spacing w:lineRule="auto" w:line="240"/>
        <w:rPr>
          <w:b w:val="false"/>
          <w:b w:val="false"/>
        </w:rPr>
      </w:pPr>
      <w:r>
        <w:rPr>
          <w:b w:val="false"/>
        </w:rPr>
      </w:r>
    </w:p>
    <w:p>
      <w:pPr>
        <w:pStyle w:val="Normal"/>
        <w:spacing w:lineRule="auto" w:line="480"/>
        <w:rPr>
          <w:rStyle w:val="A6"/>
          <w:rFonts w:ascii="Times New Roman" w:hAnsi="Times New Roman" w:cs="Times New Roman"/>
          <w:sz w:val="24"/>
        </w:rPr>
      </w:pPr>
      <w:r>
        <w:rPr/>
      </w:r>
    </w:p>
    <w:sectPr>
      <w:footerReference w:type="default" r:id="rId2"/>
      <w:type w:val="nextPage"/>
      <w:pgSz w:w="12240" w:h="15840"/>
      <w:pgMar w:left="1440" w:right="1440" w:header="0" w:top="1440" w:footer="709"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mbria">
    <w:charset w:val="00"/>
    <w:family w:val="auto"/>
    <w:pitch w:val="variable"/>
  </w:font>
  <w:font w:name="Symbol">
    <w:charset w:val="01"/>
    <w:family w:val="auto"/>
    <w:pitch w:val="variable"/>
  </w:font>
  <w:font w:name="Courier New">
    <w:charset w:val="4d"/>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30">
              <wp:simplePos x="0" y="0"/>
              <wp:positionH relativeFrom="margin">
                <wp:align>right</wp:align>
              </wp:positionH>
              <wp:positionV relativeFrom="paragraph">
                <wp:posOffset>635</wp:posOffset>
              </wp:positionV>
              <wp:extent cx="194310" cy="177800"/>
              <wp:effectExtent l="0" t="0" r="0" b="0"/>
              <wp:wrapSquare wrapText="largest"/>
              <wp:docPr id="1" name="Frame1"/>
              <a:graphic xmlns:a="http://schemas.openxmlformats.org/drawingml/2006/main">
                <a:graphicData uri="http://schemas.microsoft.com/office/word/2010/wordprocessingShape">
                  <wps:wsp>
                    <wps:cNvSpPr txBox="1"/>
                    <wps:spPr>
                      <a:xfrm>
                        <a:off x="0" y="0"/>
                        <a:ext cx="194310" cy="17780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29</w:t>
                          </w:r>
                          <w:r>
                            <w:fldChar w:fldCharType="end"/>
                          </w:r>
                        </w:p>
                      </w:txbxContent>
                    </wps:txbx>
                    <wps:bodyPr anchor="t">
                      <a:noAutofit/>
                    </wps:bodyPr>
                  </wps:wsp>
                </a:graphicData>
              </a:graphic>
            </wp:anchor>
          </w:drawing>
        </mc:Choice>
        <mc:Fallback>
          <w:pict>
            <v:rect fillcolor="#FFFFFF" style="position:absolute;rotation:0;width:15.3pt;height:14pt;margin-top:0.05pt;mso-position-vertical-relative:text;margin-left:452.7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29</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Pr>
    </w:lvl>
  </w:abstractNum>
  <w:abstractNum w:abstractNumId="2">
    <w:lvl w:ilvl="0">
      <w:start w:val="1"/>
      <w:numFmt w:val="bullet"/>
      <w:lvlText w:val="-"/>
      <w:lvlJc w:val="left"/>
      <w:pPr>
        <w:ind w:left="720" w:hanging="360"/>
      </w:pPr>
      <w:rPr>
        <w:rFonts w:ascii="Times New Roman" w:hAnsi="Times New Roman" w:cs="Times New Roman"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Cambria" w:hAnsi="Cambria" w:eastAsia="Cambria" w:cs="Times New Roman"/>
      <w:color w:val="auto"/>
      <w:sz w:val="24"/>
      <w:szCs w:val="24"/>
      <w:lang w:val="en-US" w:bidi="ar-SA" w:eastAsia="zh-CN"/>
    </w:rPr>
  </w:style>
  <w:style w:type="character" w:styleId="WW8Num1z0">
    <w:name w:val="WW8Num1z0"/>
    <w:qFormat/>
    <w:rPr>
      <w:rFonts w:ascii="Symbol" w:hAnsi="Symbol"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Cambria"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Cambria" w:hAnsi="Cambria" w:eastAsia="Cambria"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Cambria" w:hAnsi="Cambria" w:eastAsia="Cambria"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DefaultParagraphFont">
    <w:name w:val="Default Paragraph Font"/>
    <w:qFormat/>
    <w:rPr/>
  </w:style>
  <w:style w:type="character" w:styleId="A6">
    <w:name w:val="A6"/>
    <w:qFormat/>
    <w:rPr>
      <w:rFonts w:cs="Georgia"/>
      <w:color w:val="000000"/>
      <w:sz w:val="11"/>
      <w:szCs w:val="11"/>
    </w:rPr>
  </w:style>
  <w:style w:type="character" w:styleId="BodyText2Char">
    <w:name w:val="Body Text 2 Char"/>
    <w:basedOn w:val="DefaultParagraphFont"/>
    <w:qFormat/>
    <w:rPr>
      <w:rFonts w:ascii="Times New Roman" w:hAnsi="Times New Roman" w:eastAsia="Times New Roman" w:cs="Times New Roman"/>
    </w:rPr>
  </w:style>
  <w:style w:type="character" w:styleId="BodyTextChar">
    <w:name w:val="Body Text Char"/>
    <w:basedOn w:val="DefaultParagraphFont"/>
    <w:qFormat/>
    <w:rPr>
      <w:rFonts w:ascii="Times New Roman" w:hAnsi="Times New Roman" w:eastAsia="Times New Roman" w:cs="Times New Roman"/>
      <w:b/>
      <w:bCs/>
    </w:rPr>
  </w:style>
  <w:style w:type="character" w:styleId="FooterChar">
    <w:name w:val="Footer Char"/>
    <w:basedOn w:val="DefaultParagraphFont"/>
    <w:qFormat/>
    <w:rPr/>
  </w:style>
  <w:style w:type="character" w:styleId="PageNumber">
    <w:name w:val="Page Number"/>
    <w:basedOn w:val="DefaultParagraphFont"/>
    <w:rPr/>
  </w:style>
  <w:style w:type="character" w:styleId="A7">
    <w:name w:val="A7"/>
    <w:qFormat/>
    <w:rPr>
      <w:rFonts w:cs="Times New Roman MT Std;Times New Roman MT Std"/>
      <w:color w:val="000000"/>
      <w:sz w:val="12"/>
      <w:szCs w:val="12"/>
    </w:rPr>
  </w:style>
  <w:style w:type="character" w:styleId="BalloonTextChar">
    <w:name w:val="Balloon Text Char"/>
    <w:basedOn w:val="DefaultParagraphFont"/>
    <w:qFormat/>
    <w:rPr>
      <w:rFonts w:ascii="Tahoma" w:hAnsi="Tahoma" w:cs="Tahoma"/>
      <w:sz w:val="16"/>
      <w:szCs w:val="16"/>
      <w:lang w:val="en-US"/>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lang w:val="en-US"/>
    </w:rPr>
  </w:style>
  <w:style w:type="character" w:styleId="CommentSubjectChar">
    <w:name w:val="Comment Subject Char"/>
    <w:basedOn w:val="CommentTextChar"/>
    <w:qFormat/>
    <w:rPr>
      <w:b/>
      <w:b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480"/>
      <w:jc w:val="center"/>
    </w:pPr>
    <w:rPr>
      <w:rFonts w:ascii="Times New Roman" w:hAnsi="Times New Roman" w:eastAsia="Times New Roman" w:cs="Times New Roman"/>
      <w:b/>
      <w:bCs/>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LightGridAccent3">
    <w:name w:val="Light Grid - Accent 3"/>
    <w:basedOn w:val="Normal"/>
    <w:qFormat/>
    <w:pPr>
      <w:spacing w:before="0" w:after="0"/>
      <w:ind w:left="720" w:hanging="0"/>
      <w:contextualSpacing/>
    </w:pPr>
    <w:rPr/>
  </w:style>
  <w:style w:type="paragraph" w:styleId="BodyText2">
    <w:name w:val="Body Text 2"/>
    <w:basedOn w:val="Normal"/>
    <w:qFormat/>
    <w:pPr>
      <w:spacing w:lineRule="auto" w:line="480"/>
      <w:jc w:val="both"/>
    </w:pPr>
    <w:rPr>
      <w:rFonts w:ascii="Times New Roman" w:hAnsi="Times New Roman" w:eastAsia="Times New Roman" w:cs="Times New Roman"/>
    </w:rPr>
  </w:style>
  <w:style w:type="paragraph" w:styleId="NormalWeb">
    <w:name w:val="Normal (Web)"/>
    <w:basedOn w:val="Normal"/>
    <w:qFormat/>
    <w:pPr>
      <w:suppressAutoHyphens w:val="true"/>
      <w:spacing w:before="280" w:after="280"/>
    </w:pPr>
    <w:rPr>
      <w:rFonts w:ascii="Times New Roman" w:hAnsi="Times New Roman" w:eastAsia="Times New Roman" w:cs="Times New Roman"/>
    </w:rPr>
  </w:style>
  <w:style w:type="paragraph" w:styleId="Footer">
    <w:name w:val="Footer"/>
    <w:basedOn w:val="Normal"/>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2011-06-29T10:38:00Z</dcterms:created>
  <dc:creator>Paul Ronksley</dc:creator>
  <dc:language>en-CA</dc:language>
  <cp:lastModifiedBy>Paul Ronksley</cp:lastModifiedBy>
  <cp:lastPrinted>2011-04-28T10:14:00Z</cp:lastPrinted>
  <dcterms:modified xsi:type="dcterms:W3CDTF">2011-06-30T12:30:00Z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&lt;ENLayout&gt;&lt;Style&gt;JAMA&lt;/Style&gt;&lt;LeftDelim&gt;{&lt;/LeftDelim&gt;&lt;RightDelim&gt;}&lt;/RightDelim&gt;&lt;FontName&gt;Times New Roman&lt;/FontName&gt;&lt;FontSize&gt;12&lt;/FontSize&gt;&lt;ReflistTitle&gt;REFERENCES:&lt;/ReflistTitle&gt;&lt;StartingRefnum&gt;1&lt;/StartingRefnum&gt;&lt;FirstLineIndent&gt;0&lt;/FirstLineIndent&gt;&lt;HangingIndent&gt;0&lt;/HangingIndent&gt;&lt;LineSpacing&gt;0&lt;/LineSpacing&gt;&lt;SpaceAfter&gt;1&lt;/SpaceAfter&gt;&lt;/ENLayout&gt;</vt:lpwstr>
  </property>
  <property fmtid="{D5CDD505-2E9C-101B-9397-08002B2CF9AE}" pid="4" name="EN.Libraries">
    <vt:lpwstr>&lt;ENLibraries&gt;&lt;Libraries&gt;&lt;item&gt;Chronic Disease and Unmet Needs.enl&lt;/item&gt;&lt;/Libraries&gt;&lt;/ENLibraries&gt;</vt:lpwstr>
  </property>
</Properties>
</file>