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List of references, as numbered in trait_matrix_refs.xlsx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Handbook of the Birds of the World alive. </w:t>
      </w:r>
      <w:hyperlink r:id="rId2">
        <w:r>
          <w:rPr>
            <w:rStyle w:val="InternetLink"/>
            <w:b w:val="false"/>
            <w:bCs w:val="false"/>
          </w:rPr>
          <w:t>Www.hbw.com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Prater, A J., Marchant, J.H., Vuorinen, J. (1977) </w:t>
      </w:r>
      <w:r>
        <w:rPr>
          <w:b w:val="false"/>
          <w:bCs w:val="false"/>
          <w:i/>
          <w:iCs/>
        </w:rPr>
        <w:t>Guide to the identification and ageing of Holarctic waders</w:t>
      </w:r>
      <w:r>
        <w:rPr>
          <w:b w:val="false"/>
          <w:bCs w:val="false"/>
        </w:rPr>
        <w:t>. BTO Guide 17. British Trust for Ornithology: Tring,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Hayman, P., Marchant, J., Prater, T. (1986). </w:t>
      </w:r>
      <w:r>
        <w:rPr>
          <w:b w:val="false"/>
          <w:bCs w:val="false"/>
          <w:i/>
          <w:iCs/>
        </w:rPr>
        <w:t>Shorebirds: an identification guide</w:t>
      </w:r>
      <w:r>
        <w:rPr>
          <w:b w:val="false"/>
          <w:bCs w:val="false"/>
        </w:rPr>
        <w:t>. Christopher Helm, London,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Piersma, T., van Gils, J. A. (2011) </w:t>
      </w:r>
      <w:r>
        <w:rPr>
          <w:b w:val="false"/>
          <w:bCs w:val="false"/>
          <w:i/>
          <w:iCs/>
        </w:rPr>
        <w:t>The Flexible Phenotype</w:t>
      </w:r>
      <w:r>
        <w:rPr>
          <w:b w:val="false"/>
          <w:bCs w:val="false"/>
          <w:i w:val="false"/>
          <w:iCs w:val="false"/>
        </w:rPr>
        <w:t>. Oxford University Press, Oxford,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Müller Brusco, G. (2011). </w:t>
      </w:r>
      <w:r>
        <w:rPr>
          <w:b w:val="false"/>
          <w:bCs w:val="false"/>
          <w:i/>
          <w:iCs/>
        </w:rPr>
        <w:t xml:space="preserve">Migração e ecologia alimentar de </w:t>
      </w:r>
      <w:r>
        <w:rPr>
          <w:b w:val="false"/>
          <w:bCs w:val="false"/>
          <w:i w:val="false"/>
          <w:iCs w:val="false"/>
        </w:rPr>
        <w:t xml:space="preserve">Calidris canutus rufa </w:t>
      </w:r>
      <w:r>
        <w:rPr>
          <w:b w:val="false"/>
          <w:bCs w:val="false"/>
          <w:i/>
          <w:iCs/>
        </w:rPr>
        <w:t>(Aves: Scolopacidae) no litoral médio e norte do Rio Grande do Sul</w:t>
      </w:r>
      <w:r>
        <w:rPr>
          <w:b w:val="false"/>
          <w:bCs w:val="false"/>
          <w:i w:val="false"/>
          <w:iCs w:val="false"/>
        </w:rPr>
        <w:t>. Thesis. Universidade Federal do Rio Grande do Sul, Porto Alegre, RS, Brazil.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Lara Resende, S. de M. (1988) </w:t>
      </w:r>
      <w:r>
        <w:rPr>
          <w:b w:val="false"/>
          <w:bCs w:val="false"/>
          <w:i/>
          <w:iCs/>
        </w:rPr>
        <w:t>Nonbreeding strategies of migratory birds at Lagoa do Peixe, Rio Grande do Sul, Brazil</w:t>
      </w:r>
      <w:r>
        <w:rPr>
          <w:b w:val="false"/>
          <w:bCs w:val="false"/>
          <w:i w:val="false"/>
          <w:iCs w:val="false"/>
        </w:rPr>
        <w:t>. Thesis. Cornell University, LOCATION, USA.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Fedrizzi, C. E. (2008) </w:t>
      </w:r>
      <w:r>
        <w:rPr>
          <w:b w:val="false"/>
          <w:bCs w:val="false"/>
          <w:i/>
          <w:iCs/>
        </w:rPr>
        <w:t>Distribuição, abundância e ecologia alimentar de aves limícolas (Charadriiformes: Charadrii e Scolopaci) na zona costeira do Rio Grande do Sul, Brasil</w:t>
      </w:r>
      <w:r>
        <w:rPr>
          <w:b w:val="false"/>
          <w:bCs w:val="false"/>
          <w:i w:val="false"/>
          <w:iCs w:val="false"/>
        </w:rPr>
        <w:t>. Thesis. Fundação Universidade Federal do Rio Grande, Rio Grande, RS, Brazil.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Lourenço, P. M., Alves, J. A., Catry, T., Granadeiro, J. P., 2015. Foraging ecology of sanderlings 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Calidris alba wintering in estuarine and non-estuarine intertidal areas. </w:t>
      </w:r>
      <w:r>
        <w:rPr>
          <w:b w:val="false"/>
          <w:bCs w:val="false"/>
          <w:i/>
          <w:iCs/>
          <w:color w:val="00000A"/>
          <w:u w:val="none"/>
        </w:rPr>
        <w:t>Journal of Sea Research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. </w:t>
      </w: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>http://dx.doi.org/10.1016/j.seares.2015.06.013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 xml:space="preserve">van Perlo, B. (2009) </w:t>
      </w:r>
      <w:r>
        <w:rPr>
          <w:rStyle w:val="InternetLink"/>
          <w:b w:val="false"/>
          <w:bCs w:val="false"/>
          <w:i/>
          <w:iCs/>
          <w:color w:val="00000A"/>
          <w:u w:val="none"/>
        </w:rPr>
        <w:t>A field guide to the birds of Brazil</w:t>
      </w: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>. Oxford University Press, New York, USA.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 xml:space="preserve">Nascimento, Inês de Lima Serrano do (1995). </w:t>
      </w:r>
      <w:r>
        <w:rPr>
          <w:rStyle w:val="InternetLink"/>
          <w:b w:val="false"/>
          <w:bCs w:val="false"/>
          <w:i/>
          <w:iCs/>
          <w:color w:val="00000A"/>
          <w:u w:val="none"/>
        </w:rPr>
        <w:t>Aves do Parque Nacional da Lagoa do Peixe</w:t>
      </w: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>. Instituto Brasileiro do Meio Ambiente e dos Recursos Naturais Renováveis, Brasília, Brazil.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00000A"/>
            <w:u w:val="none"/>
          </w:rPr>
          <w:t>https://www.youtube.com/watch?v=HXzHpsODhyM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 xml:space="preserve">Beltzer, A. H. (1985) Ecología alimentaria de </w:t>
      </w:r>
      <w:r>
        <w:rPr>
          <w:rStyle w:val="InternetLink"/>
          <w:b w:val="false"/>
          <w:bCs w:val="false"/>
          <w:i/>
          <w:iCs/>
          <w:color w:val="00000A"/>
          <w:u w:val="none"/>
        </w:rPr>
        <w:t xml:space="preserve">Aramides ypecaha </w:t>
      </w: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 xml:space="preserve">(Aves: Rallidae) en el valle aluvial del río Paraná medio (Argentina). </w:t>
      </w:r>
      <w:r>
        <w:rPr>
          <w:rStyle w:val="InternetLink"/>
          <w:b w:val="false"/>
          <w:bCs w:val="false"/>
          <w:i/>
          <w:iCs/>
          <w:color w:val="00000A"/>
          <w:u w:val="none"/>
        </w:rPr>
        <w:t xml:space="preserve">Revista de la Asociacion de Ciencias Naturales del Litoral </w:t>
      </w: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>16 (1) 73-83.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i w:val="false"/>
          <w:iCs w:val="false"/>
          <w:color w:val="00000A"/>
          <w:u w:val="none"/>
        </w:rPr>
        <w:t>https://www.youtube.com/watch?v=xtiH81l-9AI</w:t>
      </w:r>
    </w:p>
    <w:p>
      <w:pPr>
        <w:pStyle w:val="Normal"/>
        <w:rPr>
          <w:b w:val="false"/>
          <w:b w:val="false"/>
          <w:bCs w:val="false"/>
          <w:color w:val="00000A"/>
          <w:u w:val="none"/>
        </w:rPr>
      </w:pPr>
      <w:r>
        <w:rPr>
          <w:b w:val="false"/>
          <w:bCs w:val="false"/>
          <w:color w:val="00000A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Mean used where provided. Where mass was reported as a range, e.g. “277-426g” the middle value is reported, e.g. “381.5g”.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For sexually dimorphic species, if an average was provided for adults of each sex the mean of this was used. Otherwise, the middle between the smallest and largest overall measurements.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Where biometrics are reported separately for different subspecies/populations, the local subspecies/population was used.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From diet studies, prey classes constituting ≤ 1% (or observed only once, if n &lt; 100) of the diet were not included.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  <w:b w:val="false"/>
    </w:rPr>
  </w:style>
  <w:style w:type="character" w:styleId="ListLabel6">
    <w:name w:val="ListLabel 6"/>
    <w:qFormat/>
    <w:rPr>
      <w:rFonts w:cs="OpenSymbol"/>
      <w:b w:val="false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cs="OpenSymbol"/>
      <w:b w:val="false"/>
    </w:rPr>
  </w:style>
  <w:style w:type="character" w:styleId="ListLabel9">
    <w:name w:val="ListLabel 9"/>
    <w:qFormat/>
    <w:rPr>
      <w:rFonts w:cs="OpenSymbol"/>
      <w:b w:val="fals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bw.com/" TargetMode="External"/><Relationship Id="rId3" Type="http://schemas.openxmlformats.org/officeDocument/2006/relationships/hyperlink" Target="https://www.youtube.com/watch?v=HXzHpsODhy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LibreOffice/5.1.2.2$Linux_X86_64 LibreOffice_project/10m0$Build-2</Application>
  <Pages>1</Pages>
  <Words>381</Words>
  <Characters>2166</Characters>
  <CharactersWithSpaces>2512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2016-02-10T20:10:03Z</dcterms:created>
  <dc:creator/>
  <dc:description/>
  <dc:language>en-GB</dc:language>
  <cp:lastModifiedBy/>
  <dcterms:modified xsi:type="dcterms:W3CDTF">2016-04-09T16:17:11Z</dcterms:modified>
  <cp:revision>25</cp:revision>
  <dc:subject/>
  <dc:title/>
</cp:coreProperties>
</file>