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List of references, as numbered in trait_matrix_refs.xlsx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Handbook of the Birds of the World alive.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color w:val="000000"/>
            <w:sz w:val="24"/>
            <w:szCs w:val="24"/>
          </w:rPr>
          <w:t>Www.hbw.com</w:t>
        </w:r>
      </w:hyperlink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Prater, A J., Marchant, J.H., Vuorinen, J. (1977)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Guide to the identification and ageing of Holarctic waders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 BTO Guide 17. British Trust for Ornithology: Tring,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Hayman, P., Marchant, J., Prater, T. (1986).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Shorebirds: an identification guide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. Christopher Helm, London,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Piersma, T., van Gils, J. A. (2011)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The Flexible Phenotype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 Oxford University Press, Oxford,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Müller Brusco, G. (2011).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Migração e ecologia alimentar de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Calidris canutus rufa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(Aves: Scolopacidae) no litoral médio e norte do Rio Grande do Sul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 Thesis. Universidade Federal do Rio Grande do Sul, Porto Alegre, RS, Brazil.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Lara Resende, S. de M. (1988)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Nonbreeding strategies of migratory birds at Lagoa do Peixe, Rio Grande do Sul, Brazil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 Thesis. Cornell University, LOCATION, USA.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Fedrizzi, C. E. (2008)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Distribuição, abundância e ecologia alimentar de aves limícolas (Charadriiformes: Charadrii e Scolopaci) na zona costeira do Rio Grande do Sul, Brasil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. Thesis. Fundação Universidade Federal do Rio Grande, Rio Grande, RS, Brazil.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Lourenço, P. M., Alves, J. A., Catry, T., Granadeiro, J. P., 2015. Foraging ecology of sanderlings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Calidris alba wintering in estuarine and non-estuarine intertidal areas.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>Journal of Sea Research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.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http://dx.doi.org/10.1016/j.seares.2015.06.013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van Perlo, B. (2009)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>A field guide to the birds of Brazil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 Oxford University Press, New York, USA.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Nascimento, Inês de Lima Serrano do (1995).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>Aves do Parque Nacional da Lagoa do Peixe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 Instituto Brasileiro do Meio Ambiente e dos Recursos Naturais Renováveis, Brasília, Brazil.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https://www.youtube.com/watch?v=HXzHpsODhyM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Beltzer, A. H. (1985) Ecología alimentaria de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Aramides ypecaha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(Aves: Rallidae) en el valle aluvial del río Paraná medio (Argentina).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</w:rPr>
        <w:t xml:space="preserve">Revista de la Asociacion de Ciencias Naturales del Litoral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16 (1) 73-83.</w:t>
      </w:r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https://www.youtube.com/watch?v=xtiH81l-9AI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Symonds and Tattershall 2010 data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Lislevand avian body size data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J. Kear. Ducks, Geese and Swans: Species accounts (Cairina to Mergus) 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Zotta, A. R.; Da Fonseca, S. (1935) Sinopsis de los Ciconiiformes argentinos.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Hornero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(1) : 48-58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 Venegas Canelo  (1975) Dos adiciones a la fauna avial magallánica: Bubulcus ibis (Ardeidae) y Agelaius thilius (Icteridae).- Anales del Instituto de la Patagonia 6 (1-2) 141-145</w:t>
      </w:r>
    </w:p>
    <w:p>
      <w:pPr>
        <w:pStyle w:val="Normal"/>
        <w:numPr>
          <w:ilvl w:val="0"/>
          <w:numId w:val="1"/>
        </w:numPr>
        <w:rPr>
          <w:color w:val="000000"/>
          <w:highlight w:val="yellow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Rails: A Guide to Rails, Crakes, Gallinules and Coots of the World By Barry Taylor.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Magno, S. (1971) Avifauna argentina. Familia Laridae. Gaviotas y gaviotines.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Hornero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11 (2) : 65-84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King, C. E. (1988).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 ethological comparison of three storks: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iconia boyciana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C.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iconia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C. m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aguari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octoral dissertation, Oklahoma State University).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Calabuig, C. P., Green, A. J., Ferrer, M., Muriel, R., &amp; Moreira, H. (2011). Sexual size dimorphism and sex determination by morphometric measurements in the Coscoroba Swan. Studies on Neotropical Fauna and Environment, 46(3), 177-184.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Johnsgard, Paul A., "Swans: Their Biology and Natural History" (2016).Zea E-Books.Book 38.</w:t>
      </w:r>
      <w:hyperlink r:id="rId5">
        <w:r>
          <w:rPr>
            <w:rStyle w:val="InternetLink"/>
            <w:color w:val="000000"/>
          </w:rPr>
          <w:t>http://digitalcommons.unl.edu/zeabook/38</w:t>
        </w:r>
      </w:hyperlink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Escalante, R. (1965) Notas sobre el Águila Pescadora y el Atí o Gavotínde Pico Grande en el Uruguay. Hornero 010 (03) : 277-278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Zotta, A. R.; Da Fonseca, S. (1937) Sinopsis de los Ciconiiformes argentinos. Hornero 006 (03) : 395-418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Montalti, D., GRILLI, M. G., Maragliano, R. E., &amp; Cassini, G. (2012). The reliability of morphometric discriminant functions in determining the sex of Chilean Flamingos Phoenicopterus chilensis. Current Zoology, 58(6).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FORBES, M. R. L., and ANKNEY, C. D. 1987. Hatching asynchrony and  food allocation within  broods of Pied-billed Grebes, Podilymbuspodiceps. Can. J. Zool. 65: 2872-2877. 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Vooren, C. M., &amp; Chiaradia, A. SEASONAL ABUNOANCE ANO BEHAVIOUR OF COASTAL BIROS ON CASSINO BEACH, BRAZIL.Ornitologia Neotropical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Magno, S. (1973) Avifauna argentina.  Familia Laridae. Subfamilia Sterninae. Gaviotines. Hornero 011 (03) : 145-168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Isaoch, J. P., Darrieu, C. A., Martínez, M. M., 2005. Food Abundance and Dietary Relationships Among Migratory Shorebirds Using Grasslands During the Non-breeding </w:t>
      </w:r>
      <w:r>
        <w:rPr>
          <w:color w:val="000000"/>
          <w:sz w:val="24"/>
          <w:szCs w:val="24"/>
        </w:rPr>
        <w:t xml:space="preserve">Season. </w:t>
      </w:r>
      <w:r>
        <w:rPr>
          <w:i/>
          <w:iCs/>
          <w:color w:val="000000"/>
          <w:sz w:val="24"/>
          <w:szCs w:val="24"/>
        </w:rPr>
        <w:t xml:space="preserve">Waterbirds </w:t>
      </w:r>
      <w:r>
        <w:rPr>
          <w:color w:val="000000"/>
          <w:sz w:val="24"/>
          <w:szCs w:val="24"/>
        </w:rPr>
        <w:t>28(2): 238-245.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Livezey, B. C. (1989). Flightlessness in grebes (Aves, Podicipedidae): its independent evolution in three genera. </w:t>
      </w:r>
      <w:r>
        <w:rPr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Evolution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29-54.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Connan, M., Teske, P. R., Tree, A. J., Whittington, P. A., &amp; McQuaid, C. D. (2015). The subspecies of Antarctic Terns (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Sterna vittata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wintering on the South African coast: evidence from morphology, genetics and stable isotopes.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Emu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115(3), 223-236.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Notes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Mean used where provided. Where mass was reported as a range, e.g. “277-426g” the middle value is reported, e.g. “381.5g”.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For sexually dimorphic species, if an average was provided for adults of each sex the mean of this was used. Otherwise, the middle between the smallest and largest overall measurements.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Where biometrics are reported separately for different subspecies/populations, the local subspecies/population was used.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From diet studies, prey classes constituting ≤ 1% (or observed only once, if n &lt; 100) of the diet were not included.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Museum specimens preferred to live zoo specimens in study of Chilean Flamingo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  <w:b w:val="false"/>
    </w:rPr>
  </w:style>
  <w:style w:type="character" w:styleId="ListLabel6">
    <w:name w:val="ListLabel 6"/>
    <w:qFormat/>
    <w:rPr>
      <w:rFonts w:cs="OpenSymbol"/>
      <w:b w:val="false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cs="OpenSymbol"/>
      <w:b w:val="false"/>
    </w:rPr>
  </w:style>
  <w:style w:type="character" w:styleId="ListLabel9">
    <w:name w:val="ListLabel 9"/>
    <w:qFormat/>
    <w:rPr>
      <w:rFonts w:cs="OpenSymbol"/>
      <w:b w:val="fals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  <w:b w:val="false"/>
    </w:rPr>
  </w:style>
  <w:style w:type="character" w:styleId="ListLabel14">
    <w:name w:val="ListLabel 14"/>
    <w:qFormat/>
    <w:rPr>
      <w:rFonts w:cs="OpenSymbol"/>
      <w:b w:val="false"/>
    </w:rPr>
  </w:style>
  <w:style w:type="character" w:styleId="ListLabel15">
    <w:name w:val="ListLabel 15"/>
    <w:qFormat/>
    <w:rPr>
      <w:rFonts w:cs="OpenSymbol"/>
      <w:b w:val="false"/>
    </w:rPr>
  </w:style>
  <w:style w:type="character" w:styleId="ListLabel16">
    <w:name w:val="ListLabel 16"/>
    <w:qFormat/>
    <w:rPr>
      <w:rFonts w:cs="OpenSymbol"/>
      <w:b w:val="false"/>
    </w:rPr>
  </w:style>
  <w:style w:type="character" w:styleId="ListLabel17">
    <w:name w:val="ListLabel 17"/>
    <w:qFormat/>
    <w:rPr>
      <w:rFonts w:cs="OpenSymbol"/>
      <w:b w:val="false"/>
    </w:rPr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  <w:b w:val="false"/>
    </w:rPr>
  </w:style>
  <w:style w:type="character" w:styleId="ListLabel23">
    <w:name w:val="ListLabel 23"/>
    <w:qFormat/>
    <w:rPr>
      <w:rFonts w:cs="OpenSymbol"/>
      <w:b w:val="false"/>
    </w:rPr>
  </w:style>
  <w:style w:type="character" w:styleId="ListLabel24">
    <w:name w:val="ListLabel 24"/>
    <w:qFormat/>
    <w:rPr>
      <w:rFonts w:cs="OpenSymbol"/>
      <w:b w:val="false"/>
    </w:rPr>
  </w:style>
  <w:style w:type="character" w:styleId="ListLabel25">
    <w:name w:val="ListLabel 25"/>
    <w:qFormat/>
    <w:rPr>
      <w:rFonts w:cs="OpenSymbol"/>
      <w:b w:val="false"/>
    </w:rPr>
  </w:style>
  <w:style w:type="character" w:styleId="ListLabel26">
    <w:name w:val="ListLabel 26"/>
    <w:qFormat/>
    <w:rPr>
      <w:rFonts w:cs="OpenSymbol"/>
      <w:b w:val="false"/>
    </w:rPr>
  </w:style>
  <w:style w:type="character" w:styleId="ListLabel27">
    <w:name w:val="ListLabel 27"/>
    <w:qFormat/>
    <w:rPr>
      <w:rFonts w:cs="OpenSymbol"/>
      <w:b w:val="false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  <w:b w:val="false"/>
    </w:rPr>
  </w:style>
  <w:style w:type="character" w:styleId="ListLabel31">
    <w:name w:val="ListLabel 31"/>
    <w:qFormat/>
    <w:rPr>
      <w:rFonts w:cs="OpenSymbol"/>
      <w:b w:val="false"/>
    </w:rPr>
  </w:style>
  <w:style w:type="character" w:styleId="ListLabel32">
    <w:name w:val="ListLabel 32"/>
    <w:qFormat/>
    <w:rPr>
      <w:rFonts w:ascii="Times New Roman" w:hAnsi="Times New Roman" w:cs="OpenSymbol"/>
      <w:b w:val="false"/>
      <w:sz w:val="24"/>
    </w:rPr>
  </w:style>
  <w:style w:type="character" w:styleId="ListLabel33">
    <w:name w:val="ListLabel 33"/>
    <w:qFormat/>
    <w:rPr>
      <w:rFonts w:cs="OpenSymbol"/>
      <w:b w:val="false"/>
    </w:rPr>
  </w:style>
  <w:style w:type="character" w:styleId="ListLabel34">
    <w:name w:val="ListLabel 34"/>
    <w:qFormat/>
    <w:rPr>
      <w:rFonts w:cs="OpenSymbol"/>
      <w:b w:val="false"/>
    </w:rPr>
  </w:style>
  <w:style w:type="character" w:styleId="ListLabel35">
    <w:name w:val="ListLabel 35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  <w:b w:val="false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ascii="Times New Roman" w:hAnsi="Times New Roman" w:cs="OpenSymbol"/>
      <w:b w:val="false"/>
      <w:sz w:val="24"/>
    </w:rPr>
  </w:style>
  <w:style w:type="character" w:styleId="ListLabel42">
    <w:name w:val="ListLabel 42"/>
    <w:qFormat/>
    <w:rPr>
      <w:rFonts w:cs="OpenSymbol"/>
      <w:b w:val="false"/>
    </w:rPr>
  </w:style>
  <w:style w:type="character" w:styleId="ListLabel43">
    <w:name w:val="ListLabel 43"/>
    <w:qFormat/>
    <w:rPr>
      <w:rFonts w:cs="OpenSymbol"/>
      <w:b w:val="false"/>
    </w:rPr>
  </w:style>
  <w:style w:type="character" w:styleId="ListLabel44">
    <w:name w:val="ListLabel 44"/>
    <w:qFormat/>
    <w:rPr>
      <w:rFonts w:cs="OpenSymbol"/>
      <w:b w:val="false"/>
    </w:rPr>
  </w:style>
  <w:style w:type="character" w:styleId="ListLabel45">
    <w:name w:val="ListLabel 45"/>
    <w:qFormat/>
    <w:rPr>
      <w:rFonts w:cs="OpenSymbol"/>
      <w:b w:val="false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  <w:b w:val="false"/>
    </w:rPr>
  </w:style>
  <w:style w:type="character" w:styleId="ListLabel49">
    <w:name w:val="ListLabel 49"/>
    <w:qFormat/>
    <w:rPr>
      <w:rFonts w:cs="OpenSymbol"/>
      <w:b w:val="false"/>
    </w:rPr>
  </w:style>
  <w:style w:type="character" w:styleId="ListLabel50">
    <w:name w:val="ListLabel 50"/>
    <w:qFormat/>
    <w:rPr>
      <w:rFonts w:ascii="Times New Roman" w:hAnsi="Times New Roman" w:cs="OpenSymbol"/>
      <w:b w:val="false"/>
      <w:sz w:val="24"/>
    </w:rPr>
  </w:style>
  <w:style w:type="character" w:styleId="ListLabel51">
    <w:name w:val="ListLabel 51"/>
    <w:qFormat/>
    <w:rPr>
      <w:rFonts w:cs="OpenSymbol"/>
      <w:b w:val="false"/>
    </w:rPr>
  </w:style>
  <w:style w:type="character" w:styleId="ListLabel52">
    <w:name w:val="ListLabel 52"/>
    <w:qFormat/>
    <w:rPr>
      <w:rFonts w:cs="OpenSymbol"/>
      <w:b w:val="false"/>
    </w:rPr>
  </w:style>
  <w:style w:type="character" w:styleId="ListLabel53">
    <w:name w:val="ListLabel 53"/>
    <w:qFormat/>
    <w:rPr>
      <w:rFonts w:cs="OpenSymbol"/>
      <w:b w:val="false"/>
    </w:rPr>
  </w:style>
  <w:style w:type="character" w:styleId="ListLabel54">
    <w:name w:val="ListLabel 54"/>
    <w:qFormat/>
    <w:rPr>
      <w:rFonts w:cs="OpenSymbol"/>
      <w:b w:val="false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bw.com/" TargetMode="External"/><Relationship Id="rId3" Type="http://schemas.openxmlformats.org/officeDocument/2006/relationships/hyperlink" Target="https://www.youtube.com/watch?v=HXzHpsODhyM" TargetMode="External"/><Relationship Id="rId4" Type="http://schemas.openxmlformats.org/officeDocument/2006/relationships/hyperlink" Target="https://www.youtube.com/watch?v=xtiH81l-9AI" TargetMode="External"/><Relationship Id="rId5" Type="http://schemas.openxmlformats.org/officeDocument/2006/relationships/hyperlink" Target="http://digitalcommons.unl.edu/zeabook/38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547</TotalTime>
  <Application>LibreOffice/5.1.3.2$Linux_X86_64 LibreOffice_project/10m0$Build-2</Application>
  <Pages>2</Pages>
  <Words>788</Words>
  <Characters>4486</Characters>
  <CharactersWithSpaces>5207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2016-02-10T20:10:03Z</dcterms:created>
  <dc:creator/>
  <dc:description/>
  <dc:language>en-GB</dc:language>
  <cp:lastModifiedBy/>
  <dcterms:modified xsi:type="dcterms:W3CDTF">2016-06-27T01:14:59Z</dcterms:modified>
  <cp:revision>46</cp:revision>
  <dc:subject/>
  <dc:title/>
</cp:coreProperties>
</file>