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140" w:type="dxa"/>
        <w:tblLook w:val="04A0" w:firstRow="1" w:lastRow="0" w:firstColumn="1" w:lastColumn="0" w:noHBand="0" w:noVBand="1"/>
      </w:tblPr>
      <w:tblGrid>
        <w:gridCol w:w="830"/>
        <w:gridCol w:w="2662"/>
        <w:gridCol w:w="2662"/>
        <w:gridCol w:w="2662"/>
        <w:gridCol w:w="2662"/>
        <w:gridCol w:w="2662"/>
      </w:tblGrid>
      <w:tr w:rsidR="000C1FCC" w:rsidRPr="00E37CB0" w14:paraId="5241DEFC" w14:textId="77777777" w:rsidTr="000C1FCC">
        <w:tc>
          <w:tcPr>
            <w:tcW w:w="815" w:type="dxa"/>
          </w:tcPr>
          <w:p w14:paraId="7DFB7680" w14:textId="1233617A" w:rsidR="00E37CB0" w:rsidRPr="00EA4A0C" w:rsidRDefault="00E37CB0" w:rsidP="00E37CB0">
            <w:pPr>
              <w:jc w:val="center"/>
              <w:rPr>
                <w:b/>
                <w:bCs/>
                <w:sz w:val="20"/>
                <w:szCs w:val="20"/>
              </w:rPr>
            </w:pPr>
            <w:r w:rsidRPr="00EA4A0C">
              <w:rPr>
                <w:b/>
                <w:bCs/>
                <w:sz w:val="20"/>
                <w:szCs w:val="20"/>
              </w:rPr>
              <w:t xml:space="preserve">Criteria </w:t>
            </w:r>
          </w:p>
        </w:tc>
        <w:tc>
          <w:tcPr>
            <w:tcW w:w="2665" w:type="dxa"/>
          </w:tcPr>
          <w:p w14:paraId="32FE103A" w14:textId="6863528F" w:rsidR="00E37CB0" w:rsidRPr="00EA4A0C" w:rsidRDefault="00E37CB0" w:rsidP="00E37CB0">
            <w:pPr>
              <w:jc w:val="center"/>
              <w:rPr>
                <w:b/>
                <w:bCs/>
                <w:sz w:val="20"/>
                <w:szCs w:val="20"/>
              </w:rPr>
            </w:pPr>
          </w:p>
        </w:tc>
        <w:tc>
          <w:tcPr>
            <w:tcW w:w="2665" w:type="dxa"/>
          </w:tcPr>
          <w:p w14:paraId="57C14122" w14:textId="499B5D9E" w:rsidR="00E37CB0" w:rsidRPr="00EA4A0C" w:rsidRDefault="00E37CB0" w:rsidP="00E37CB0">
            <w:pPr>
              <w:jc w:val="center"/>
              <w:rPr>
                <w:b/>
                <w:bCs/>
                <w:sz w:val="20"/>
                <w:szCs w:val="20"/>
              </w:rPr>
            </w:pPr>
          </w:p>
        </w:tc>
        <w:tc>
          <w:tcPr>
            <w:tcW w:w="2665" w:type="dxa"/>
          </w:tcPr>
          <w:p w14:paraId="2BEC9ACE" w14:textId="27FDAB24" w:rsidR="00E37CB0" w:rsidRPr="00EA4A0C" w:rsidRDefault="00E37CB0" w:rsidP="00E37CB0">
            <w:pPr>
              <w:jc w:val="center"/>
              <w:rPr>
                <w:b/>
                <w:bCs/>
                <w:sz w:val="20"/>
                <w:szCs w:val="20"/>
              </w:rPr>
            </w:pPr>
          </w:p>
        </w:tc>
        <w:tc>
          <w:tcPr>
            <w:tcW w:w="2665" w:type="dxa"/>
          </w:tcPr>
          <w:p w14:paraId="2EFBA86E" w14:textId="1F0899B6" w:rsidR="00E37CB0" w:rsidRPr="00EA4A0C" w:rsidRDefault="00E37CB0" w:rsidP="00E37CB0">
            <w:pPr>
              <w:jc w:val="center"/>
              <w:rPr>
                <w:b/>
                <w:bCs/>
                <w:sz w:val="20"/>
                <w:szCs w:val="20"/>
              </w:rPr>
            </w:pPr>
          </w:p>
        </w:tc>
        <w:tc>
          <w:tcPr>
            <w:tcW w:w="2665" w:type="dxa"/>
          </w:tcPr>
          <w:p w14:paraId="07794467" w14:textId="0EF66EE2" w:rsidR="00E37CB0" w:rsidRPr="00EA4A0C" w:rsidRDefault="00E37CB0" w:rsidP="00E37CB0">
            <w:pPr>
              <w:jc w:val="center"/>
              <w:rPr>
                <w:b/>
                <w:bCs/>
                <w:sz w:val="20"/>
                <w:szCs w:val="20"/>
              </w:rPr>
            </w:pPr>
          </w:p>
        </w:tc>
      </w:tr>
      <w:tr w:rsidR="000C1FCC" w:rsidRPr="00E37CB0" w14:paraId="751809BA" w14:textId="77777777" w:rsidTr="000C1FCC">
        <w:trPr>
          <w:cantSplit/>
          <w:trHeight w:val="1134"/>
        </w:trPr>
        <w:tc>
          <w:tcPr>
            <w:tcW w:w="815" w:type="dxa"/>
            <w:textDirection w:val="btLr"/>
          </w:tcPr>
          <w:p w14:paraId="3349BC92" w14:textId="16833E23" w:rsidR="00E37CB0" w:rsidRDefault="00E37CB0" w:rsidP="000C1FCC">
            <w:pPr>
              <w:ind w:left="113" w:right="113"/>
              <w:jc w:val="center"/>
              <w:rPr>
                <w:rFonts w:ascii="Arial" w:hAnsi="Arial" w:cs="Arial"/>
                <w:b/>
                <w:bCs/>
                <w:sz w:val="18"/>
                <w:szCs w:val="18"/>
              </w:rPr>
            </w:pPr>
            <w:r w:rsidRPr="00EA4A0C">
              <w:rPr>
                <w:rFonts w:ascii="Arial" w:hAnsi="Arial" w:cs="Arial"/>
                <w:b/>
                <w:bCs/>
                <w:sz w:val="18"/>
                <w:szCs w:val="18"/>
              </w:rPr>
              <w:t xml:space="preserve">Quality of </w:t>
            </w:r>
            <w:r w:rsidR="003B3A06">
              <w:rPr>
                <w:rFonts w:ascii="Arial" w:hAnsi="Arial" w:cs="Arial"/>
                <w:b/>
                <w:bCs/>
                <w:sz w:val="18"/>
                <w:szCs w:val="18"/>
              </w:rPr>
              <w:t>introduction</w:t>
            </w:r>
          </w:p>
          <w:p w14:paraId="798C95AD" w14:textId="3B219730" w:rsidR="003B3A06" w:rsidRPr="00EA4A0C" w:rsidRDefault="003B3A06" w:rsidP="000C1FCC">
            <w:pPr>
              <w:ind w:left="113" w:right="113"/>
              <w:jc w:val="center"/>
              <w:rPr>
                <w:rFonts w:ascii="Arial" w:hAnsi="Arial" w:cs="Arial"/>
                <w:b/>
                <w:bCs/>
                <w:sz w:val="18"/>
                <w:szCs w:val="18"/>
              </w:rPr>
            </w:pPr>
            <w:r>
              <w:rPr>
                <w:rFonts w:ascii="Arial" w:hAnsi="Arial" w:cs="Arial"/>
                <w:b/>
                <w:bCs/>
                <w:sz w:val="18"/>
                <w:szCs w:val="18"/>
              </w:rPr>
              <w:t>5 points</w:t>
            </w:r>
          </w:p>
        </w:tc>
        <w:tc>
          <w:tcPr>
            <w:tcW w:w="2665" w:type="dxa"/>
          </w:tcPr>
          <w:p w14:paraId="2156F82C" w14:textId="73A291A7" w:rsidR="00E37CB0" w:rsidRPr="00E37CB0" w:rsidRDefault="00E37CB0">
            <w:pPr>
              <w:rPr>
                <w:sz w:val="20"/>
                <w:szCs w:val="20"/>
              </w:rPr>
            </w:pPr>
            <w:r w:rsidRPr="00E37CB0">
              <w:rPr>
                <w:sz w:val="20"/>
                <w:szCs w:val="20"/>
              </w:rPr>
              <w:t>Introduction is excellent. Presents a well thought out and articulate introduction that engages the reader with a clearly defined topic. Provides a concise and clear overview of relevant background information. Provides a logical and succinct description of the scope of the review.</w:t>
            </w:r>
          </w:p>
        </w:tc>
        <w:tc>
          <w:tcPr>
            <w:tcW w:w="2665" w:type="dxa"/>
          </w:tcPr>
          <w:p w14:paraId="207B803C" w14:textId="4C261391" w:rsidR="00E37CB0" w:rsidRPr="00E37CB0" w:rsidRDefault="00E37CB0">
            <w:pPr>
              <w:rPr>
                <w:sz w:val="20"/>
                <w:szCs w:val="20"/>
              </w:rPr>
            </w:pPr>
            <w:r w:rsidRPr="00E37CB0">
              <w:rPr>
                <w:sz w:val="20"/>
                <w:szCs w:val="20"/>
              </w:rPr>
              <w:t>Presents an articulate introduction that engages the reader with a clearly defined topic. Provides a concise and clear overview of relevant background information. Provides a logical and succinct description of the scope of the review.</w:t>
            </w:r>
          </w:p>
        </w:tc>
        <w:tc>
          <w:tcPr>
            <w:tcW w:w="2665" w:type="dxa"/>
          </w:tcPr>
          <w:p w14:paraId="3CF345E1" w14:textId="445B6DA5" w:rsidR="00E37CB0" w:rsidRPr="00E37CB0" w:rsidRDefault="00E37CB0">
            <w:pPr>
              <w:rPr>
                <w:sz w:val="20"/>
                <w:szCs w:val="20"/>
              </w:rPr>
            </w:pPr>
            <w:r w:rsidRPr="00E37CB0">
              <w:rPr>
                <w:sz w:val="20"/>
                <w:szCs w:val="20"/>
              </w:rPr>
              <w:t xml:space="preserve">An introduction that adequately describes the content and scope of the review. Provides adequate background information but may be lacking </w:t>
            </w:r>
            <w:r w:rsidR="00F22DC7" w:rsidRPr="00E37CB0">
              <w:rPr>
                <w:sz w:val="20"/>
                <w:szCs w:val="20"/>
              </w:rPr>
              <w:t>con</w:t>
            </w:r>
            <w:r w:rsidR="00F22DC7">
              <w:rPr>
                <w:sz w:val="20"/>
                <w:szCs w:val="20"/>
              </w:rPr>
              <w:t>ciseness</w:t>
            </w:r>
            <w:r w:rsidRPr="00E37CB0">
              <w:rPr>
                <w:sz w:val="20"/>
                <w:szCs w:val="20"/>
              </w:rPr>
              <w:t xml:space="preserve"> and review direction.</w:t>
            </w:r>
          </w:p>
        </w:tc>
        <w:tc>
          <w:tcPr>
            <w:tcW w:w="2665" w:type="dxa"/>
          </w:tcPr>
          <w:p w14:paraId="5BCC9889" w14:textId="0974AB60" w:rsidR="00E37CB0" w:rsidRPr="00E37CB0" w:rsidRDefault="00E37CB0">
            <w:pPr>
              <w:rPr>
                <w:sz w:val="20"/>
                <w:szCs w:val="20"/>
              </w:rPr>
            </w:pPr>
            <w:r w:rsidRPr="00E37CB0">
              <w:rPr>
                <w:sz w:val="20"/>
                <w:szCs w:val="20"/>
              </w:rPr>
              <w:t xml:space="preserve">Introduction that describes the content and scope of the review. Provides some background information but may be lacking </w:t>
            </w:r>
            <w:r w:rsidR="00F22DC7" w:rsidRPr="00E37CB0">
              <w:rPr>
                <w:sz w:val="20"/>
                <w:szCs w:val="20"/>
              </w:rPr>
              <w:t>in</w:t>
            </w:r>
            <w:r w:rsidRPr="00E37CB0">
              <w:rPr>
                <w:sz w:val="20"/>
                <w:szCs w:val="20"/>
              </w:rPr>
              <w:t xml:space="preserve"> detail and depth.</w:t>
            </w:r>
          </w:p>
        </w:tc>
        <w:tc>
          <w:tcPr>
            <w:tcW w:w="2665" w:type="dxa"/>
          </w:tcPr>
          <w:p w14:paraId="5304AAC4" w14:textId="21BDF912" w:rsidR="00E37CB0" w:rsidRPr="00E37CB0" w:rsidRDefault="00E37CB0">
            <w:pPr>
              <w:rPr>
                <w:sz w:val="20"/>
                <w:szCs w:val="20"/>
              </w:rPr>
            </w:pPr>
            <w:r w:rsidRPr="00E37CB0">
              <w:rPr>
                <w:sz w:val="20"/>
                <w:szCs w:val="20"/>
              </w:rPr>
              <w:t>Superficial or unclear description of topic. Poor outline of the content and scope of the review. Lacks the essential background information needed to put the study into context. Length may be inappropriate (too long or too short).</w:t>
            </w:r>
          </w:p>
        </w:tc>
      </w:tr>
      <w:tr w:rsidR="000C1FCC" w:rsidRPr="00E37CB0" w14:paraId="39257202" w14:textId="77777777" w:rsidTr="000C1FCC">
        <w:trPr>
          <w:cantSplit/>
          <w:trHeight w:val="159"/>
        </w:trPr>
        <w:tc>
          <w:tcPr>
            <w:tcW w:w="815" w:type="dxa"/>
            <w:vMerge w:val="restart"/>
            <w:textDirection w:val="btLr"/>
          </w:tcPr>
          <w:p w14:paraId="4CBC9066" w14:textId="77777777" w:rsidR="00E37CB0" w:rsidRDefault="00E37CB0" w:rsidP="00E37CB0">
            <w:pPr>
              <w:ind w:left="113" w:right="113"/>
              <w:jc w:val="center"/>
              <w:rPr>
                <w:rFonts w:ascii="Arial" w:hAnsi="Arial" w:cs="Arial"/>
                <w:b/>
                <w:bCs/>
                <w:sz w:val="18"/>
                <w:szCs w:val="18"/>
              </w:rPr>
            </w:pPr>
            <w:r w:rsidRPr="00EA4A0C">
              <w:rPr>
                <w:rFonts w:ascii="Arial" w:hAnsi="Arial" w:cs="Arial"/>
                <w:b/>
                <w:bCs/>
                <w:sz w:val="18"/>
                <w:szCs w:val="18"/>
              </w:rPr>
              <w:t>Topic comprehension and content</w:t>
            </w:r>
          </w:p>
          <w:p w14:paraId="74AB36D3" w14:textId="1D8DECF4" w:rsidR="003B3A06" w:rsidRPr="00EA4A0C" w:rsidRDefault="003B3A06" w:rsidP="00E37CB0">
            <w:pPr>
              <w:ind w:left="113" w:right="113"/>
              <w:jc w:val="center"/>
              <w:rPr>
                <w:rFonts w:ascii="Arial" w:hAnsi="Arial" w:cs="Arial"/>
                <w:b/>
                <w:bCs/>
                <w:sz w:val="18"/>
                <w:szCs w:val="18"/>
              </w:rPr>
            </w:pPr>
            <w:r>
              <w:rPr>
                <w:rFonts w:ascii="Arial" w:hAnsi="Arial" w:cs="Arial"/>
                <w:b/>
                <w:bCs/>
                <w:sz w:val="18"/>
                <w:szCs w:val="18"/>
              </w:rPr>
              <w:t>50 points</w:t>
            </w:r>
          </w:p>
        </w:tc>
        <w:tc>
          <w:tcPr>
            <w:tcW w:w="2665" w:type="dxa"/>
          </w:tcPr>
          <w:p w14:paraId="676328EC" w14:textId="3B122394" w:rsidR="00E37CB0" w:rsidRPr="00EA4A0C" w:rsidRDefault="00E37CB0" w:rsidP="00E37CB0">
            <w:pPr>
              <w:jc w:val="center"/>
              <w:rPr>
                <w:b/>
                <w:bCs/>
                <w:sz w:val="20"/>
                <w:szCs w:val="20"/>
              </w:rPr>
            </w:pPr>
          </w:p>
        </w:tc>
        <w:tc>
          <w:tcPr>
            <w:tcW w:w="2665" w:type="dxa"/>
          </w:tcPr>
          <w:p w14:paraId="6225D1B4" w14:textId="7A4B6FEF" w:rsidR="00E37CB0" w:rsidRPr="00EA4A0C" w:rsidRDefault="00E37CB0" w:rsidP="00E37CB0">
            <w:pPr>
              <w:jc w:val="center"/>
              <w:rPr>
                <w:b/>
                <w:bCs/>
                <w:sz w:val="20"/>
                <w:szCs w:val="20"/>
              </w:rPr>
            </w:pPr>
          </w:p>
        </w:tc>
        <w:tc>
          <w:tcPr>
            <w:tcW w:w="2665" w:type="dxa"/>
          </w:tcPr>
          <w:p w14:paraId="5FEADCC7" w14:textId="5B522B13" w:rsidR="00E37CB0" w:rsidRPr="00EA4A0C" w:rsidRDefault="00E37CB0" w:rsidP="00E37CB0">
            <w:pPr>
              <w:jc w:val="center"/>
              <w:rPr>
                <w:b/>
                <w:bCs/>
                <w:sz w:val="20"/>
                <w:szCs w:val="20"/>
              </w:rPr>
            </w:pPr>
          </w:p>
        </w:tc>
        <w:tc>
          <w:tcPr>
            <w:tcW w:w="2665" w:type="dxa"/>
          </w:tcPr>
          <w:p w14:paraId="502497D5" w14:textId="07156862" w:rsidR="00E37CB0" w:rsidRPr="00EA4A0C" w:rsidRDefault="00E37CB0" w:rsidP="00E37CB0">
            <w:pPr>
              <w:jc w:val="center"/>
              <w:rPr>
                <w:b/>
                <w:bCs/>
                <w:sz w:val="20"/>
                <w:szCs w:val="20"/>
              </w:rPr>
            </w:pPr>
          </w:p>
        </w:tc>
        <w:tc>
          <w:tcPr>
            <w:tcW w:w="2665" w:type="dxa"/>
          </w:tcPr>
          <w:p w14:paraId="26E1A28B" w14:textId="456321D3" w:rsidR="00E37CB0" w:rsidRPr="00EA4A0C" w:rsidRDefault="00E37CB0" w:rsidP="00E37CB0">
            <w:pPr>
              <w:jc w:val="center"/>
              <w:rPr>
                <w:b/>
                <w:bCs/>
                <w:sz w:val="20"/>
                <w:szCs w:val="20"/>
              </w:rPr>
            </w:pPr>
          </w:p>
        </w:tc>
      </w:tr>
      <w:tr w:rsidR="000C1FCC" w:rsidRPr="00E37CB0" w14:paraId="3345B575" w14:textId="77777777" w:rsidTr="000C1FCC">
        <w:trPr>
          <w:cantSplit/>
          <w:trHeight w:val="1134"/>
        </w:trPr>
        <w:tc>
          <w:tcPr>
            <w:tcW w:w="815" w:type="dxa"/>
            <w:vMerge/>
            <w:textDirection w:val="btLr"/>
          </w:tcPr>
          <w:p w14:paraId="363A0D52" w14:textId="08D5DF03" w:rsidR="00E37CB0" w:rsidRPr="00E37CB0" w:rsidRDefault="00E37CB0" w:rsidP="00E37CB0">
            <w:pPr>
              <w:ind w:left="113" w:right="113"/>
              <w:rPr>
                <w:rFonts w:ascii="Arial" w:hAnsi="Arial" w:cs="Arial"/>
                <w:sz w:val="18"/>
                <w:szCs w:val="18"/>
              </w:rPr>
            </w:pPr>
          </w:p>
        </w:tc>
        <w:tc>
          <w:tcPr>
            <w:tcW w:w="2665" w:type="dxa"/>
          </w:tcPr>
          <w:p w14:paraId="6CE39527" w14:textId="5085C718" w:rsidR="00E37CB0" w:rsidRDefault="000C1FCC">
            <w:pPr>
              <w:rPr>
                <w:sz w:val="20"/>
                <w:szCs w:val="20"/>
              </w:rPr>
            </w:pPr>
            <w:r w:rsidRPr="000C1FCC">
              <w:rPr>
                <w:sz w:val="20"/>
                <w:szCs w:val="20"/>
              </w:rPr>
              <w:t xml:space="preserve">The review is excellent, providing a comprehensive coverage of the topic. Strongly articulates the main influencing factors and impacts of the issue. Thoroughly identifies and discusses valid solution/s to the chosen issue. Interprets the results of all sources to develop a logical analysis of the issue. Content is all highly relevant, indicates synthesis of ideas, in-depth and critical analysis and </w:t>
            </w:r>
            <w:r w:rsidR="00F22DC7" w:rsidRPr="000C1FCC">
              <w:rPr>
                <w:sz w:val="20"/>
                <w:szCs w:val="20"/>
              </w:rPr>
              <w:t>evidence</w:t>
            </w:r>
            <w:r w:rsidRPr="000C1FCC">
              <w:rPr>
                <w:sz w:val="20"/>
                <w:szCs w:val="20"/>
              </w:rPr>
              <w:t xml:space="preserve"> original thought.</w:t>
            </w:r>
          </w:p>
          <w:p w14:paraId="69E2D835" w14:textId="77777777" w:rsidR="000C1FCC" w:rsidRDefault="000C1FCC">
            <w:pPr>
              <w:rPr>
                <w:sz w:val="20"/>
                <w:szCs w:val="20"/>
              </w:rPr>
            </w:pPr>
          </w:p>
          <w:p w14:paraId="4FA0DB5E" w14:textId="77777777" w:rsidR="000C1FCC" w:rsidRDefault="000C1FCC">
            <w:pPr>
              <w:rPr>
                <w:sz w:val="20"/>
                <w:szCs w:val="20"/>
              </w:rPr>
            </w:pPr>
          </w:p>
          <w:p w14:paraId="21C666AF" w14:textId="77777777" w:rsidR="000C1FCC" w:rsidRDefault="000C1FCC">
            <w:pPr>
              <w:rPr>
                <w:sz w:val="20"/>
                <w:szCs w:val="20"/>
              </w:rPr>
            </w:pPr>
          </w:p>
          <w:p w14:paraId="5B2988B7" w14:textId="77777777" w:rsidR="000C1FCC" w:rsidRDefault="000C1FCC">
            <w:pPr>
              <w:rPr>
                <w:sz w:val="20"/>
                <w:szCs w:val="20"/>
              </w:rPr>
            </w:pPr>
          </w:p>
          <w:p w14:paraId="2B3BADC5" w14:textId="77777777" w:rsidR="000C1FCC" w:rsidRDefault="000C1FCC">
            <w:pPr>
              <w:rPr>
                <w:sz w:val="20"/>
                <w:szCs w:val="20"/>
              </w:rPr>
            </w:pPr>
          </w:p>
          <w:p w14:paraId="53632B2A" w14:textId="77777777" w:rsidR="000C1FCC" w:rsidRDefault="000C1FCC">
            <w:pPr>
              <w:rPr>
                <w:sz w:val="20"/>
                <w:szCs w:val="20"/>
              </w:rPr>
            </w:pPr>
          </w:p>
          <w:p w14:paraId="6C1DDA3A" w14:textId="352AF74F" w:rsidR="000C1FCC" w:rsidRPr="00E37CB0" w:rsidRDefault="000C1FCC">
            <w:pPr>
              <w:rPr>
                <w:sz w:val="20"/>
                <w:szCs w:val="20"/>
              </w:rPr>
            </w:pPr>
          </w:p>
        </w:tc>
        <w:tc>
          <w:tcPr>
            <w:tcW w:w="2665" w:type="dxa"/>
          </w:tcPr>
          <w:p w14:paraId="5049E24C" w14:textId="112D340F" w:rsidR="00E37CB0" w:rsidRPr="00E37CB0" w:rsidRDefault="000C1FCC">
            <w:pPr>
              <w:rPr>
                <w:sz w:val="20"/>
                <w:szCs w:val="20"/>
              </w:rPr>
            </w:pPr>
            <w:r w:rsidRPr="000C1FCC">
              <w:rPr>
                <w:sz w:val="20"/>
                <w:szCs w:val="20"/>
              </w:rPr>
              <w:t xml:space="preserve">The review is strong, providing a good coverage of the topic. Identifies the main influencing factors and impacts of the issue. Discusses valid solution/s to the chosen issue. </w:t>
            </w:r>
            <w:r w:rsidR="001055DA" w:rsidRPr="000C1FCC">
              <w:rPr>
                <w:sz w:val="20"/>
                <w:szCs w:val="20"/>
              </w:rPr>
              <w:t>Strong</w:t>
            </w:r>
            <w:r w:rsidRPr="000C1FCC">
              <w:rPr>
                <w:sz w:val="20"/>
                <w:szCs w:val="20"/>
              </w:rPr>
              <w:t xml:space="preserve"> attempt at discussing the issues. Content is relevant. Has made some attempt to indicates synthesis of ideas, critical analysis and </w:t>
            </w:r>
            <w:r w:rsidR="00F22DC7" w:rsidRPr="000C1FCC">
              <w:rPr>
                <w:sz w:val="20"/>
                <w:szCs w:val="20"/>
              </w:rPr>
              <w:t>evidence</w:t>
            </w:r>
            <w:r w:rsidRPr="000C1FCC">
              <w:rPr>
                <w:sz w:val="20"/>
                <w:szCs w:val="20"/>
              </w:rPr>
              <w:t xml:space="preserve"> original thought.</w:t>
            </w:r>
          </w:p>
        </w:tc>
        <w:tc>
          <w:tcPr>
            <w:tcW w:w="2665" w:type="dxa"/>
          </w:tcPr>
          <w:p w14:paraId="3D7B67EF" w14:textId="59A24A19" w:rsidR="00E37CB0" w:rsidRPr="00E37CB0" w:rsidRDefault="000C1FCC">
            <w:pPr>
              <w:rPr>
                <w:sz w:val="20"/>
                <w:szCs w:val="20"/>
              </w:rPr>
            </w:pPr>
            <w:r w:rsidRPr="000C1FCC">
              <w:rPr>
                <w:sz w:val="20"/>
                <w:szCs w:val="20"/>
              </w:rPr>
              <w:t xml:space="preserve">The review provides an </w:t>
            </w:r>
            <w:r w:rsidR="00F22DC7" w:rsidRPr="000C1FCC">
              <w:rPr>
                <w:sz w:val="20"/>
                <w:szCs w:val="20"/>
              </w:rPr>
              <w:t>adequate coverage</w:t>
            </w:r>
            <w:r w:rsidRPr="000C1FCC">
              <w:rPr>
                <w:sz w:val="20"/>
                <w:szCs w:val="20"/>
              </w:rPr>
              <w:t xml:space="preserve"> of the topic. Articulates the main influencing factors and impacts of the issue. Discusses valid solution/s to the chosen issue. Good attempt at discussing the issues. Content is mostly relevant. Has made some attempt to present a synthesis of ideas, critical analysis and provides some </w:t>
            </w:r>
            <w:r w:rsidR="00F22DC7" w:rsidRPr="000C1FCC">
              <w:rPr>
                <w:sz w:val="20"/>
                <w:szCs w:val="20"/>
              </w:rPr>
              <w:t>evidence</w:t>
            </w:r>
            <w:r w:rsidRPr="000C1FCC">
              <w:rPr>
                <w:sz w:val="20"/>
                <w:szCs w:val="20"/>
              </w:rPr>
              <w:t xml:space="preserve"> original thought.</w:t>
            </w:r>
          </w:p>
        </w:tc>
        <w:tc>
          <w:tcPr>
            <w:tcW w:w="2665" w:type="dxa"/>
          </w:tcPr>
          <w:p w14:paraId="424F0BFF" w14:textId="0112AA07" w:rsidR="00E37CB0" w:rsidRPr="00E37CB0" w:rsidRDefault="000C1FCC">
            <w:pPr>
              <w:rPr>
                <w:sz w:val="20"/>
                <w:szCs w:val="20"/>
              </w:rPr>
            </w:pPr>
            <w:r w:rsidRPr="000C1FCC">
              <w:rPr>
                <w:sz w:val="20"/>
                <w:szCs w:val="20"/>
              </w:rPr>
              <w:t>The review provides limited understanding of the topic. Poorly articulates the main factors influencing the chosen issue. Poorly identifies (or fails to identify) some valid solutions to the chosen issue. Poor attempt at discussing the issues. Limited attempt to interpret and analyse the data.  Content is questionable.</w:t>
            </w:r>
          </w:p>
        </w:tc>
        <w:tc>
          <w:tcPr>
            <w:tcW w:w="2665" w:type="dxa"/>
          </w:tcPr>
          <w:p w14:paraId="6D8C1D1C" w14:textId="45C9EAF2" w:rsidR="00E37CB0" w:rsidRPr="00E37CB0" w:rsidRDefault="000C1FCC">
            <w:pPr>
              <w:rPr>
                <w:sz w:val="20"/>
                <w:szCs w:val="20"/>
              </w:rPr>
            </w:pPr>
            <w:r w:rsidRPr="000C1FCC">
              <w:rPr>
                <w:sz w:val="20"/>
                <w:szCs w:val="20"/>
              </w:rPr>
              <w:t>Fails to provide any links between the reference material and the topic. Discussion shows no understanding of the topic</w:t>
            </w:r>
          </w:p>
        </w:tc>
      </w:tr>
      <w:tr w:rsidR="000C1FCC" w:rsidRPr="00E37CB0" w14:paraId="0459821D" w14:textId="77777777" w:rsidTr="000C1FCC">
        <w:trPr>
          <w:cantSplit/>
          <w:trHeight w:val="274"/>
        </w:trPr>
        <w:tc>
          <w:tcPr>
            <w:tcW w:w="815" w:type="dxa"/>
            <w:vMerge w:val="restart"/>
            <w:textDirection w:val="btLr"/>
          </w:tcPr>
          <w:p w14:paraId="5FFD9F6D" w14:textId="77777777" w:rsidR="00E37CB0" w:rsidRDefault="00E37CB0" w:rsidP="000C1FCC">
            <w:pPr>
              <w:ind w:left="113" w:right="113"/>
              <w:jc w:val="center"/>
              <w:rPr>
                <w:rFonts w:ascii="Arial" w:hAnsi="Arial" w:cs="Arial"/>
                <w:sz w:val="18"/>
                <w:szCs w:val="18"/>
              </w:rPr>
            </w:pPr>
            <w:r w:rsidRPr="00E37CB0">
              <w:rPr>
                <w:rFonts w:ascii="Arial" w:hAnsi="Arial" w:cs="Arial"/>
                <w:sz w:val="18"/>
                <w:szCs w:val="18"/>
              </w:rPr>
              <w:lastRenderedPageBreak/>
              <w:t>Quality of conclusion</w:t>
            </w:r>
          </w:p>
          <w:p w14:paraId="39CA82C4" w14:textId="3142F808" w:rsidR="003B3A06" w:rsidRPr="00E37CB0" w:rsidRDefault="00C811D6" w:rsidP="000C1FCC">
            <w:pPr>
              <w:ind w:left="113" w:right="113"/>
              <w:jc w:val="center"/>
              <w:rPr>
                <w:rFonts w:ascii="Arial" w:hAnsi="Arial" w:cs="Arial"/>
                <w:sz w:val="18"/>
                <w:szCs w:val="18"/>
              </w:rPr>
            </w:pPr>
            <w:r>
              <w:rPr>
                <w:rFonts w:ascii="Arial" w:hAnsi="Arial" w:cs="Arial"/>
                <w:sz w:val="18"/>
                <w:szCs w:val="18"/>
              </w:rPr>
              <w:t>5 points</w:t>
            </w:r>
          </w:p>
        </w:tc>
        <w:tc>
          <w:tcPr>
            <w:tcW w:w="2665" w:type="dxa"/>
          </w:tcPr>
          <w:p w14:paraId="290760B0" w14:textId="7799B96A" w:rsidR="00E37CB0" w:rsidRPr="00E37CB0" w:rsidRDefault="00E37CB0" w:rsidP="00E37CB0">
            <w:pPr>
              <w:jc w:val="center"/>
              <w:rPr>
                <w:sz w:val="20"/>
                <w:szCs w:val="20"/>
              </w:rPr>
            </w:pPr>
          </w:p>
        </w:tc>
        <w:tc>
          <w:tcPr>
            <w:tcW w:w="2665" w:type="dxa"/>
          </w:tcPr>
          <w:p w14:paraId="1B14FE5B" w14:textId="2E89CD67" w:rsidR="00E37CB0" w:rsidRPr="00E37CB0" w:rsidRDefault="00E37CB0" w:rsidP="00E37CB0">
            <w:pPr>
              <w:jc w:val="center"/>
              <w:rPr>
                <w:sz w:val="20"/>
                <w:szCs w:val="20"/>
              </w:rPr>
            </w:pPr>
          </w:p>
        </w:tc>
        <w:tc>
          <w:tcPr>
            <w:tcW w:w="2665" w:type="dxa"/>
          </w:tcPr>
          <w:p w14:paraId="0F6EA84D" w14:textId="09EEF06A" w:rsidR="00E37CB0" w:rsidRPr="00E37CB0" w:rsidRDefault="00E37CB0" w:rsidP="00E37CB0">
            <w:pPr>
              <w:jc w:val="center"/>
              <w:rPr>
                <w:sz w:val="20"/>
                <w:szCs w:val="20"/>
              </w:rPr>
            </w:pPr>
          </w:p>
        </w:tc>
        <w:tc>
          <w:tcPr>
            <w:tcW w:w="2665" w:type="dxa"/>
          </w:tcPr>
          <w:p w14:paraId="233B5124" w14:textId="0A4165E6" w:rsidR="00E37CB0" w:rsidRPr="00E37CB0" w:rsidRDefault="00E37CB0" w:rsidP="00E37CB0">
            <w:pPr>
              <w:jc w:val="center"/>
              <w:rPr>
                <w:sz w:val="20"/>
                <w:szCs w:val="20"/>
              </w:rPr>
            </w:pPr>
          </w:p>
        </w:tc>
        <w:tc>
          <w:tcPr>
            <w:tcW w:w="2665" w:type="dxa"/>
          </w:tcPr>
          <w:p w14:paraId="35A48A46" w14:textId="41EBB311" w:rsidR="00E37CB0" w:rsidRPr="00E37CB0" w:rsidRDefault="00E37CB0" w:rsidP="00E37CB0">
            <w:pPr>
              <w:jc w:val="center"/>
              <w:rPr>
                <w:sz w:val="20"/>
                <w:szCs w:val="20"/>
              </w:rPr>
            </w:pPr>
          </w:p>
        </w:tc>
      </w:tr>
      <w:tr w:rsidR="000C1FCC" w:rsidRPr="00E37CB0" w14:paraId="79A4CF81" w14:textId="77777777" w:rsidTr="000C1FCC">
        <w:trPr>
          <w:cantSplit/>
          <w:trHeight w:val="274"/>
        </w:trPr>
        <w:tc>
          <w:tcPr>
            <w:tcW w:w="815" w:type="dxa"/>
            <w:vMerge/>
            <w:textDirection w:val="btLr"/>
          </w:tcPr>
          <w:p w14:paraId="144F0DC4" w14:textId="4874F2DE" w:rsidR="00E37CB0" w:rsidRPr="00E37CB0" w:rsidRDefault="00E37CB0" w:rsidP="00E37CB0">
            <w:pPr>
              <w:ind w:left="113" w:right="113"/>
              <w:rPr>
                <w:rFonts w:ascii="Arial" w:hAnsi="Arial" w:cs="Arial"/>
                <w:sz w:val="18"/>
                <w:szCs w:val="18"/>
              </w:rPr>
            </w:pPr>
          </w:p>
        </w:tc>
        <w:tc>
          <w:tcPr>
            <w:tcW w:w="2665" w:type="dxa"/>
          </w:tcPr>
          <w:p w14:paraId="37CFDDE3" w14:textId="05EDC68A" w:rsidR="00E37CB0" w:rsidRPr="00E37CB0" w:rsidRDefault="000C1FCC">
            <w:pPr>
              <w:rPr>
                <w:sz w:val="20"/>
                <w:szCs w:val="20"/>
              </w:rPr>
            </w:pPr>
            <w:r w:rsidRPr="000C1FCC">
              <w:rPr>
                <w:sz w:val="20"/>
                <w:szCs w:val="20"/>
              </w:rPr>
              <w:t>Conclusion is excellent. Presents a well thought out and articulate conclusion that provides a succinct, articulate and convincing summary of the topic/issues discussed.  Confidently outlines gaps in knowledge or evidence. Implications of main findings on future research are clearly and adequately identified and are logical.</w:t>
            </w:r>
          </w:p>
        </w:tc>
        <w:tc>
          <w:tcPr>
            <w:tcW w:w="2665" w:type="dxa"/>
          </w:tcPr>
          <w:p w14:paraId="3C802475" w14:textId="30128BD4" w:rsidR="00E37CB0" w:rsidRPr="00E37CB0" w:rsidRDefault="000C1FCC">
            <w:pPr>
              <w:rPr>
                <w:sz w:val="20"/>
                <w:szCs w:val="20"/>
              </w:rPr>
            </w:pPr>
            <w:r w:rsidRPr="000C1FCC">
              <w:rPr>
                <w:sz w:val="20"/>
                <w:szCs w:val="20"/>
              </w:rPr>
              <w:t>Conclusion provides a convincing summary of the topic/issues discussed. Outlines gaps in knowledge or evidence. Implications of main findings on future research are clearly and adequately identified and are logical.</w:t>
            </w:r>
          </w:p>
        </w:tc>
        <w:tc>
          <w:tcPr>
            <w:tcW w:w="2665" w:type="dxa"/>
          </w:tcPr>
          <w:p w14:paraId="1B0371ED" w14:textId="517E973F" w:rsidR="00E37CB0" w:rsidRPr="00E37CB0" w:rsidRDefault="000C1FCC">
            <w:pPr>
              <w:rPr>
                <w:sz w:val="20"/>
                <w:szCs w:val="20"/>
              </w:rPr>
            </w:pPr>
            <w:r w:rsidRPr="000C1FCC">
              <w:rPr>
                <w:sz w:val="20"/>
                <w:szCs w:val="20"/>
              </w:rPr>
              <w:t xml:space="preserve">Presents a conclusion that summarising the topic and has identified some gaps in knowledge. An attempt has been made to articulate the logical implications of main findings on future </w:t>
            </w:r>
            <w:r w:rsidR="00F22DC7" w:rsidRPr="000C1FCC">
              <w:rPr>
                <w:sz w:val="20"/>
                <w:szCs w:val="20"/>
              </w:rPr>
              <w:t>research but</w:t>
            </w:r>
            <w:r w:rsidRPr="000C1FCC">
              <w:rPr>
                <w:sz w:val="20"/>
                <w:szCs w:val="20"/>
              </w:rPr>
              <w:t xml:space="preserve"> could be clearer.</w:t>
            </w:r>
          </w:p>
        </w:tc>
        <w:tc>
          <w:tcPr>
            <w:tcW w:w="2665" w:type="dxa"/>
          </w:tcPr>
          <w:p w14:paraId="6E364745" w14:textId="0C9B371D" w:rsidR="00E37CB0" w:rsidRPr="00E37CB0" w:rsidRDefault="000C1FCC">
            <w:pPr>
              <w:rPr>
                <w:sz w:val="20"/>
                <w:szCs w:val="20"/>
              </w:rPr>
            </w:pPr>
            <w:r w:rsidRPr="000C1FCC">
              <w:rPr>
                <w:sz w:val="20"/>
                <w:szCs w:val="20"/>
              </w:rPr>
              <w:t xml:space="preserve">A conclusion has been </w:t>
            </w:r>
            <w:r w:rsidR="001055DA" w:rsidRPr="000C1FCC">
              <w:rPr>
                <w:sz w:val="20"/>
                <w:szCs w:val="20"/>
              </w:rPr>
              <w:t>attempted</w:t>
            </w:r>
            <w:r w:rsidRPr="000C1FCC">
              <w:rPr>
                <w:sz w:val="20"/>
                <w:szCs w:val="20"/>
              </w:rPr>
              <w:t xml:space="preserve">. But simply provides a </w:t>
            </w:r>
            <w:r w:rsidR="001055DA" w:rsidRPr="000C1FCC">
              <w:rPr>
                <w:sz w:val="20"/>
                <w:szCs w:val="20"/>
              </w:rPr>
              <w:t>brief</w:t>
            </w:r>
            <w:r w:rsidRPr="000C1FCC">
              <w:rPr>
                <w:sz w:val="20"/>
                <w:szCs w:val="20"/>
              </w:rPr>
              <w:t xml:space="preserve"> summary.</w:t>
            </w:r>
          </w:p>
        </w:tc>
        <w:tc>
          <w:tcPr>
            <w:tcW w:w="2665" w:type="dxa"/>
          </w:tcPr>
          <w:p w14:paraId="3359086B" w14:textId="322FA16B" w:rsidR="00E37CB0" w:rsidRPr="00E37CB0" w:rsidRDefault="000C1FCC">
            <w:pPr>
              <w:rPr>
                <w:sz w:val="20"/>
                <w:szCs w:val="20"/>
              </w:rPr>
            </w:pPr>
            <w:r w:rsidRPr="000C1FCC">
              <w:rPr>
                <w:sz w:val="20"/>
                <w:szCs w:val="20"/>
              </w:rPr>
              <w:t>Either no attempt at providing concluding remarks or introduction is simply regurgitated.</w:t>
            </w:r>
          </w:p>
        </w:tc>
      </w:tr>
      <w:tr w:rsidR="000C1FCC" w:rsidRPr="00E37CB0" w14:paraId="2628842F" w14:textId="77777777" w:rsidTr="000C1FCC">
        <w:trPr>
          <w:cantSplit/>
          <w:trHeight w:val="263"/>
        </w:trPr>
        <w:tc>
          <w:tcPr>
            <w:tcW w:w="815" w:type="dxa"/>
            <w:vMerge w:val="restart"/>
            <w:textDirection w:val="btLr"/>
          </w:tcPr>
          <w:p w14:paraId="2C791C65" w14:textId="77777777" w:rsidR="000C1FCC" w:rsidRDefault="000C1FCC" w:rsidP="000C1FCC">
            <w:pPr>
              <w:ind w:left="113" w:right="113"/>
              <w:jc w:val="center"/>
              <w:rPr>
                <w:rFonts w:ascii="Arial" w:hAnsi="Arial" w:cs="Arial"/>
                <w:sz w:val="18"/>
                <w:szCs w:val="18"/>
              </w:rPr>
            </w:pPr>
            <w:r w:rsidRPr="00E37CB0">
              <w:rPr>
                <w:rFonts w:ascii="Arial" w:hAnsi="Arial" w:cs="Arial"/>
                <w:sz w:val="18"/>
                <w:szCs w:val="18"/>
              </w:rPr>
              <w:t>Quality of written communication</w:t>
            </w:r>
          </w:p>
          <w:p w14:paraId="2460074F" w14:textId="7EF492F8" w:rsidR="00C811D6" w:rsidRPr="00E37CB0" w:rsidRDefault="00C811D6" w:rsidP="000C1FCC">
            <w:pPr>
              <w:ind w:left="113" w:right="113"/>
              <w:jc w:val="center"/>
              <w:rPr>
                <w:rFonts w:ascii="Arial" w:hAnsi="Arial" w:cs="Arial"/>
                <w:sz w:val="18"/>
                <w:szCs w:val="18"/>
              </w:rPr>
            </w:pPr>
            <w:r>
              <w:rPr>
                <w:rFonts w:ascii="Arial" w:hAnsi="Arial" w:cs="Arial"/>
                <w:sz w:val="18"/>
                <w:szCs w:val="18"/>
              </w:rPr>
              <w:t>10 points</w:t>
            </w:r>
          </w:p>
        </w:tc>
        <w:tc>
          <w:tcPr>
            <w:tcW w:w="2665" w:type="dxa"/>
          </w:tcPr>
          <w:p w14:paraId="13051B2C" w14:textId="6D166D38" w:rsidR="000C1FCC" w:rsidRPr="00E37CB0" w:rsidRDefault="000C1FCC" w:rsidP="00E37CB0">
            <w:pPr>
              <w:jc w:val="center"/>
              <w:rPr>
                <w:sz w:val="20"/>
                <w:szCs w:val="20"/>
              </w:rPr>
            </w:pPr>
          </w:p>
        </w:tc>
        <w:tc>
          <w:tcPr>
            <w:tcW w:w="2665" w:type="dxa"/>
          </w:tcPr>
          <w:p w14:paraId="45F026AC" w14:textId="2D212F0A" w:rsidR="000C1FCC" w:rsidRPr="00E37CB0" w:rsidRDefault="000C1FCC" w:rsidP="00E37CB0">
            <w:pPr>
              <w:jc w:val="center"/>
              <w:rPr>
                <w:sz w:val="20"/>
                <w:szCs w:val="20"/>
              </w:rPr>
            </w:pPr>
          </w:p>
        </w:tc>
        <w:tc>
          <w:tcPr>
            <w:tcW w:w="2665" w:type="dxa"/>
          </w:tcPr>
          <w:p w14:paraId="29087D76" w14:textId="7B2A9EF6" w:rsidR="000C1FCC" w:rsidRPr="00E37CB0" w:rsidRDefault="000C1FCC" w:rsidP="00E37CB0">
            <w:pPr>
              <w:jc w:val="center"/>
              <w:rPr>
                <w:sz w:val="20"/>
                <w:szCs w:val="20"/>
              </w:rPr>
            </w:pPr>
          </w:p>
        </w:tc>
        <w:tc>
          <w:tcPr>
            <w:tcW w:w="2665" w:type="dxa"/>
          </w:tcPr>
          <w:p w14:paraId="45C1DDB3" w14:textId="26C1FD99" w:rsidR="000C1FCC" w:rsidRPr="00E37CB0" w:rsidRDefault="000C1FCC" w:rsidP="00E37CB0">
            <w:pPr>
              <w:jc w:val="center"/>
              <w:rPr>
                <w:sz w:val="20"/>
                <w:szCs w:val="20"/>
              </w:rPr>
            </w:pPr>
          </w:p>
        </w:tc>
        <w:tc>
          <w:tcPr>
            <w:tcW w:w="2665" w:type="dxa"/>
          </w:tcPr>
          <w:p w14:paraId="396300F5" w14:textId="5F6AFEE8" w:rsidR="000C1FCC" w:rsidRPr="00E37CB0" w:rsidRDefault="000C1FCC" w:rsidP="00E37CB0">
            <w:pPr>
              <w:jc w:val="center"/>
              <w:rPr>
                <w:sz w:val="20"/>
                <w:szCs w:val="20"/>
              </w:rPr>
            </w:pPr>
          </w:p>
        </w:tc>
      </w:tr>
      <w:tr w:rsidR="000C1FCC" w:rsidRPr="00E37CB0" w14:paraId="04BAB93B" w14:textId="77777777" w:rsidTr="000C1FCC">
        <w:trPr>
          <w:cantSplit/>
          <w:trHeight w:val="1134"/>
        </w:trPr>
        <w:tc>
          <w:tcPr>
            <w:tcW w:w="815" w:type="dxa"/>
            <w:vMerge/>
            <w:textDirection w:val="btLr"/>
          </w:tcPr>
          <w:p w14:paraId="42B97183" w14:textId="15092E78" w:rsidR="000C1FCC" w:rsidRPr="00E37CB0" w:rsidRDefault="000C1FCC" w:rsidP="00E37CB0">
            <w:pPr>
              <w:ind w:left="113" w:right="113"/>
              <w:rPr>
                <w:rFonts w:ascii="Arial" w:hAnsi="Arial" w:cs="Arial"/>
                <w:sz w:val="18"/>
                <w:szCs w:val="18"/>
              </w:rPr>
            </w:pPr>
          </w:p>
        </w:tc>
        <w:tc>
          <w:tcPr>
            <w:tcW w:w="2665" w:type="dxa"/>
          </w:tcPr>
          <w:p w14:paraId="079BAF56" w14:textId="77777777" w:rsidR="000C1FCC" w:rsidRDefault="000C1FCC">
            <w:pPr>
              <w:rPr>
                <w:sz w:val="20"/>
                <w:szCs w:val="20"/>
              </w:rPr>
            </w:pPr>
            <w:r w:rsidRPr="000C1FCC">
              <w:rPr>
                <w:sz w:val="20"/>
                <w:szCs w:val="20"/>
              </w:rPr>
              <w:t>Communication in the literature review is concise, well structured, engaging and error free. The review is stimulating to read, logically organised. Sentence structure is excellent. Language used is a formal scientific language. Free of grammatical and spelling errors.</w:t>
            </w:r>
          </w:p>
          <w:p w14:paraId="3C2132C1" w14:textId="77777777" w:rsidR="001F167C" w:rsidRDefault="001F167C">
            <w:pPr>
              <w:rPr>
                <w:sz w:val="20"/>
                <w:szCs w:val="20"/>
              </w:rPr>
            </w:pPr>
          </w:p>
          <w:p w14:paraId="3314AFA0" w14:textId="77777777" w:rsidR="001F167C" w:rsidRDefault="001F167C">
            <w:pPr>
              <w:rPr>
                <w:sz w:val="20"/>
                <w:szCs w:val="20"/>
              </w:rPr>
            </w:pPr>
          </w:p>
          <w:p w14:paraId="5C165449" w14:textId="77777777" w:rsidR="001F167C" w:rsidRDefault="001F167C">
            <w:pPr>
              <w:rPr>
                <w:sz w:val="20"/>
                <w:szCs w:val="20"/>
              </w:rPr>
            </w:pPr>
          </w:p>
          <w:p w14:paraId="73B0C9C7" w14:textId="77777777" w:rsidR="001F167C" w:rsidRDefault="001F167C">
            <w:pPr>
              <w:rPr>
                <w:sz w:val="20"/>
                <w:szCs w:val="20"/>
              </w:rPr>
            </w:pPr>
          </w:p>
          <w:p w14:paraId="2235E11D" w14:textId="77777777" w:rsidR="001F167C" w:rsidRDefault="001F167C">
            <w:pPr>
              <w:rPr>
                <w:sz w:val="20"/>
                <w:szCs w:val="20"/>
              </w:rPr>
            </w:pPr>
          </w:p>
          <w:p w14:paraId="7FA9ED9F" w14:textId="77777777" w:rsidR="001F167C" w:rsidRDefault="001F167C">
            <w:pPr>
              <w:rPr>
                <w:sz w:val="20"/>
                <w:szCs w:val="20"/>
              </w:rPr>
            </w:pPr>
          </w:p>
          <w:p w14:paraId="727F2F18" w14:textId="77777777" w:rsidR="001F167C" w:rsidRDefault="001F167C">
            <w:pPr>
              <w:rPr>
                <w:sz w:val="20"/>
                <w:szCs w:val="20"/>
              </w:rPr>
            </w:pPr>
          </w:p>
          <w:p w14:paraId="3F5F9C35" w14:textId="77777777" w:rsidR="001F167C" w:rsidRDefault="001F167C">
            <w:pPr>
              <w:rPr>
                <w:sz w:val="20"/>
                <w:szCs w:val="20"/>
              </w:rPr>
            </w:pPr>
          </w:p>
          <w:p w14:paraId="458D336A" w14:textId="77777777" w:rsidR="001F167C" w:rsidRDefault="001F167C">
            <w:pPr>
              <w:rPr>
                <w:sz w:val="20"/>
                <w:szCs w:val="20"/>
              </w:rPr>
            </w:pPr>
          </w:p>
          <w:p w14:paraId="2049DB41" w14:textId="77777777" w:rsidR="001F167C" w:rsidRDefault="001F167C">
            <w:pPr>
              <w:rPr>
                <w:sz w:val="20"/>
                <w:szCs w:val="20"/>
              </w:rPr>
            </w:pPr>
          </w:p>
          <w:p w14:paraId="11AE2A39" w14:textId="77777777" w:rsidR="001F167C" w:rsidRDefault="001F167C">
            <w:pPr>
              <w:rPr>
                <w:sz w:val="20"/>
                <w:szCs w:val="20"/>
              </w:rPr>
            </w:pPr>
          </w:p>
          <w:p w14:paraId="5F448CEC" w14:textId="782D0732" w:rsidR="001F167C" w:rsidRPr="00E37CB0" w:rsidRDefault="001F167C">
            <w:pPr>
              <w:rPr>
                <w:sz w:val="20"/>
                <w:szCs w:val="20"/>
              </w:rPr>
            </w:pPr>
          </w:p>
        </w:tc>
        <w:tc>
          <w:tcPr>
            <w:tcW w:w="2665" w:type="dxa"/>
          </w:tcPr>
          <w:p w14:paraId="63DF2DDF" w14:textId="6AD9C046" w:rsidR="000C1FCC" w:rsidRPr="00E37CB0" w:rsidRDefault="000C1FCC">
            <w:pPr>
              <w:rPr>
                <w:sz w:val="20"/>
                <w:szCs w:val="20"/>
              </w:rPr>
            </w:pPr>
            <w:r w:rsidRPr="000C1FCC">
              <w:rPr>
                <w:sz w:val="20"/>
                <w:szCs w:val="20"/>
              </w:rPr>
              <w:t>Communication in the literature review is good, well structured, easy to follow and mostly error free. Sentence structure is good. Language used is reasonable, mostly formal scientific language. Some minor errors throughout.</w:t>
            </w:r>
          </w:p>
        </w:tc>
        <w:tc>
          <w:tcPr>
            <w:tcW w:w="2665" w:type="dxa"/>
          </w:tcPr>
          <w:p w14:paraId="03EFB2AF" w14:textId="5781CB23" w:rsidR="000C1FCC" w:rsidRPr="00E37CB0" w:rsidRDefault="000C1FCC">
            <w:pPr>
              <w:rPr>
                <w:sz w:val="20"/>
                <w:szCs w:val="20"/>
              </w:rPr>
            </w:pPr>
            <w:r w:rsidRPr="000C1FCC">
              <w:rPr>
                <w:sz w:val="20"/>
                <w:szCs w:val="20"/>
              </w:rPr>
              <w:t xml:space="preserve">Communication in the literature review is basic, not always clear but just provides the information. Sentence structure is poor. Language used is basic and requires improvement. Numerous minor errors throughout.  </w:t>
            </w:r>
          </w:p>
        </w:tc>
        <w:tc>
          <w:tcPr>
            <w:tcW w:w="2665" w:type="dxa"/>
          </w:tcPr>
          <w:p w14:paraId="1DA6A1EB" w14:textId="326BC2EC" w:rsidR="000C1FCC" w:rsidRPr="00E37CB0" w:rsidRDefault="000C1FCC">
            <w:pPr>
              <w:rPr>
                <w:sz w:val="20"/>
                <w:szCs w:val="20"/>
              </w:rPr>
            </w:pPr>
            <w:r w:rsidRPr="000C1FCC">
              <w:rPr>
                <w:sz w:val="20"/>
                <w:szCs w:val="20"/>
              </w:rPr>
              <w:t xml:space="preserve">Communication in the literature review is difficult to follow. Language expression is poor making the review difficult to follow, language and written </w:t>
            </w:r>
            <w:r w:rsidR="001055DA" w:rsidRPr="000C1FCC">
              <w:rPr>
                <w:sz w:val="20"/>
                <w:szCs w:val="20"/>
              </w:rPr>
              <w:t>communication</w:t>
            </w:r>
            <w:r w:rsidRPr="000C1FCC">
              <w:rPr>
                <w:sz w:val="20"/>
                <w:szCs w:val="20"/>
              </w:rPr>
              <w:t xml:space="preserve"> requires improvement. Numerous errors throughout.  </w:t>
            </w:r>
          </w:p>
        </w:tc>
        <w:tc>
          <w:tcPr>
            <w:tcW w:w="2665" w:type="dxa"/>
          </w:tcPr>
          <w:p w14:paraId="1C9E6CA5" w14:textId="045600B8" w:rsidR="000C1FCC" w:rsidRPr="00E37CB0" w:rsidRDefault="000C1FCC">
            <w:pPr>
              <w:rPr>
                <w:sz w:val="20"/>
                <w:szCs w:val="20"/>
              </w:rPr>
            </w:pPr>
            <w:r w:rsidRPr="000C1FCC">
              <w:rPr>
                <w:sz w:val="20"/>
                <w:szCs w:val="20"/>
              </w:rPr>
              <w:t xml:space="preserve">Communication in the literature review is difficult to follow. Language expression is poor making the review difficult to follow, language and written </w:t>
            </w:r>
            <w:r w:rsidR="001055DA" w:rsidRPr="000C1FCC">
              <w:rPr>
                <w:sz w:val="20"/>
                <w:szCs w:val="20"/>
              </w:rPr>
              <w:t>communication</w:t>
            </w:r>
            <w:r w:rsidRPr="000C1FCC">
              <w:rPr>
                <w:sz w:val="20"/>
                <w:szCs w:val="20"/>
              </w:rPr>
              <w:t xml:space="preserve"> requires improvement. Many errors throughout.  </w:t>
            </w:r>
          </w:p>
        </w:tc>
      </w:tr>
      <w:tr w:rsidR="000C1FCC" w:rsidRPr="00E37CB0" w14:paraId="06228A15" w14:textId="77777777" w:rsidTr="000C1FCC">
        <w:trPr>
          <w:cantSplit/>
          <w:trHeight w:val="269"/>
        </w:trPr>
        <w:tc>
          <w:tcPr>
            <w:tcW w:w="815" w:type="dxa"/>
            <w:vMerge w:val="restart"/>
            <w:textDirection w:val="btLr"/>
          </w:tcPr>
          <w:p w14:paraId="1C77A140" w14:textId="77777777" w:rsidR="000C1FCC" w:rsidRDefault="000C1FCC" w:rsidP="001F167C">
            <w:pPr>
              <w:ind w:left="113" w:right="113"/>
              <w:jc w:val="center"/>
              <w:rPr>
                <w:rFonts w:ascii="Arial" w:hAnsi="Arial" w:cs="Arial"/>
                <w:sz w:val="18"/>
                <w:szCs w:val="18"/>
              </w:rPr>
            </w:pPr>
            <w:r w:rsidRPr="00E37CB0">
              <w:rPr>
                <w:rFonts w:ascii="Arial" w:hAnsi="Arial" w:cs="Arial"/>
                <w:sz w:val="18"/>
                <w:szCs w:val="18"/>
              </w:rPr>
              <w:lastRenderedPageBreak/>
              <w:t xml:space="preserve">Format consistency &amp; </w:t>
            </w:r>
            <w:r>
              <w:rPr>
                <w:rFonts w:ascii="Arial" w:hAnsi="Arial" w:cs="Arial"/>
                <w:sz w:val="18"/>
                <w:szCs w:val="18"/>
              </w:rPr>
              <w:t>mechanics</w:t>
            </w:r>
          </w:p>
          <w:p w14:paraId="769D9AA8" w14:textId="270BE900" w:rsidR="00C811D6" w:rsidRPr="00E37CB0" w:rsidRDefault="00C811D6" w:rsidP="001F167C">
            <w:pPr>
              <w:ind w:left="113" w:right="113"/>
              <w:jc w:val="center"/>
              <w:rPr>
                <w:rFonts w:ascii="Arial" w:hAnsi="Arial" w:cs="Arial"/>
                <w:sz w:val="18"/>
                <w:szCs w:val="18"/>
              </w:rPr>
            </w:pPr>
            <w:r>
              <w:rPr>
                <w:rFonts w:ascii="Arial" w:hAnsi="Arial" w:cs="Arial"/>
                <w:sz w:val="18"/>
                <w:szCs w:val="18"/>
              </w:rPr>
              <w:t>10 points</w:t>
            </w:r>
          </w:p>
        </w:tc>
        <w:tc>
          <w:tcPr>
            <w:tcW w:w="2665" w:type="dxa"/>
          </w:tcPr>
          <w:p w14:paraId="17431499" w14:textId="1A03DA17" w:rsidR="000C1FCC" w:rsidRPr="00E37CB0" w:rsidRDefault="000C1FCC" w:rsidP="00E37CB0">
            <w:pPr>
              <w:jc w:val="center"/>
              <w:rPr>
                <w:sz w:val="20"/>
                <w:szCs w:val="20"/>
              </w:rPr>
            </w:pPr>
          </w:p>
        </w:tc>
        <w:tc>
          <w:tcPr>
            <w:tcW w:w="2665" w:type="dxa"/>
          </w:tcPr>
          <w:p w14:paraId="0379E4E9" w14:textId="1B2FF62D" w:rsidR="000C1FCC" w:rsidRPr="00E37CB0" w:rsidRDefault="000C1FCC" w:rsidP="00E37CB0">
            <w:pPr>
              <w:jc w:val="center"/>
              <w:rPr>
                <w:sz w:val="20"/>
                <w:szCs w:val="20"/>
              </w:rPr>
            </w:pPr>
          </w:p>
        </w:tc>
        <w:tc>
          <w:tcPr>
            <w:tcW w:w="2665" w:type="dxa"/>
          </w:tcPr>
          <w:p w14:paraId="764F8260" w14:textId="311203FE" w:rsidR="000C1FCC" w:rsidRPr="00E37CB0" w:rsidRDefault="000C1FCC" w:rsidP="00E37CB0">
            <w:pPr>
              <w:jc w:val="center"/>
              <w:rPr>
                <w:sz w:val="20"/>
                <w:szCs w:val="20"/>
              </w:rPr>
            </w:pPr>
          </w:p>
        </w:tc>
        <w:tc>
          <w:tcPr>
            <w:tcW w:w="2665" w:type="dxa"/>
          </w:tcPr>
          <w:p w14:paraId="6349A4DE" w14:textId="248C2FC9" w:rsidR="000C1FCC" w:rsidRPr="00E37CB0" w:rsidRDefault="000C1FCC" w:rsidP="00E37CB0">
            <w:pPr>
              <w:jc w:val="center"/>
              <w:rPr>
                <w:sz w:val="20"/>
                <w:szCs w:val="20"/>
              </w:rPr>
            </w:pPr>
          </w:p>
        </w:tc>
        <w:tc>
          <w:tcPr>
            <w:tcW w:w="2665" w:type="dxa"/>
          </w:tcPr>
          <w:p w14:paraId="1B46CC91" w14:textId="1068EE57" w:rsidR="000C1FCC" w:rsidRPr="00E37CB0" w:rsidRDefault="000C1FCC" w:rsidP="00E37CB0">
            <w:pPr>
              <w:jc w:val="center"/>
              <w:rPr>
                <w:sz w:val="20"/>
                <w:szCs w:val="20"/>
              </w:rPr>
            </w:pPr>
          </w:p>
        </w:tc>
      </w:tr>
      <w:tr w:rsidR="000C1FCC" w:rsidRPr="00E37CB0" w14:paraId="0DF67ED5" w14:textId="77777777" w:rsidTr="000C1FCC">
        <w:trPr>
          <w:cantSplit/>
          <w:trHeight w:val="1134"/>
        </w:trPr>
        <w:tc>
          <w:tcPr>
            <w:tcW w:w="815" w:type="dxa"/>
            <w:vMerge/>
            <w:textDirection w:val="btLr"/>
          </w:tcPr>
          <w:p w14:paraId="0A60C442" w14:textId="572CE5F9" w:rsidR="000C1FCC" w:rsidRPr="00E37CB0" w:rsidRDefault="000C1FCC" w:rsidP="00E37CB0">
            <w:pPr>
              <w:ind w:left="113" w:right="113"/>
              <w:rPr>
                <w:rFonts w:ascii="Arial" w:hAnsi="Arial" w:cs="Arial"/>
                <w:sz w:val="18"/>
                <w:szCs w:val="18"/>
              </w:rPr>
            </w:pPr>
          </w:p>
        </w:tc>
        <w:tc>
          <w:tcPr>
            <w:tcW w:w="2665" w:type="dxa"/>
          </w:tcPr>
          <w:p w14:paraId="3D55D7D1" w14:textId="5BEF244F" w:rsidR="000C1FCC" w:rsidRPr="00E37CB0" w:rsidRDefault="005B73BA">
            <w:pPr>
              <w:rPr>
                <w:sz w:val="20"/>
                <w:szCs w:val="20"/>
              </w:rPr>
            </w:pPr>
            <w:r w:rsidRPr="005B73BA">
              <w:rPr>
                <w:sz w:val="20"/>
                <w:szCs w:val="20"/>
              </w:rPr>
              <w:t xml:space="preserve">Excellent formatting – consistent use of fonts, numbering, spacing, table/figure numbering. Citations are formatted correctly and consistently. Review has leveraged headings and where </w:t>
            </w:r>
            <w:r w:rsidR="001055DA" w:rsidRPr="005B73BA">
              <w:rPr>
                <w:sz w:val="20"/>
                <w:szCs w:val="20"/>
              </w:rPr>
              <w:t>appropriate</w:t>
            </w:r>
            <w:r w:rsidRPr="005B73BA">
              <w:rPr>
                <w:sz w:val="20"/>
                <w:szCs w:val="20"/>
              </w:rPr>
              <w:t xml:space="preserve"> uses subheadings throughout. Review is formatted to </w:t>
            </w:r>
            <w:r w:rsidR="00F22DC7" w:rsidRPr="005B73BA">
              <w:rPr>
                <w:sz w:val="20"/>
                <w:szCs w:val="20"/>
              </w:rPr>
              <w:t>12-point</w:t>
            </w:r>
            <w:r w:rsidRPr="005B73BA">
              <w:rPr>
                <w:sz w:val="20"/>
                <w:szCs w:val="20"/>
              </w:rPr>
              <w:t xml:space="preserve"> font and 1.5 or double-spaced. Vocabulary is varied, sophisticated and appropriate.</w:t>
            </w:r>
          </w:p>
        </w:tc>
        <w:tc>
          <w:tcPr>
            <w:tcW w:w="2665" w:type="dxa"/>
          </w:tcPr>
          <w:p w14:paraId="21453D7A" w14:textId="23D0DF4E" w:rsidR="000C1FCC" w:rsidRPr="00E37CB0" w:rsidRDefault="00830A08">
            <w:pPr>
              <w:rPr>
                <w:sz w:val="20"/>
                <w:szCs w:val="20"/>
              </w:rPr>
            </w:pPr>
            <w:r w:rsidRPr="00830A08">
              <w:rPr>
                <w:sz w:val="20"/>
                <w:szCs w:val="20"/>
              </w:rPr>
              <w:t xml:space="preserve">Clear format, easy to follow with consistent formatting including font, line spacing and table/figure numbering.  Review has leveraged headings and where </w:t>
            </w:r>
            <w:r w:rsidR="001055DA" w:rsidRPr="00830A08">
              <w:rPr>
                <w:sz w:val="20"/>
                <w:szCs w:val="20"/>
              </w:rPr>
              <w:t>appropriate</w:t>
            </w:r>
            <w:r w:rsidRPr="00830A08">
              <w:rPr>
                <w:sz w:val="20"/>
                <w:szCs w:val="20"/>
              </w:rPr>
              <w:t xml:space="preserve"> uses subheadings throughout. Review is formatted to </w:t>
            </w:r>
            <w:r w:rsidR="00F22DC7" w:rsidRPr="00830A08">
              <w:rPr>
                <w:sz w:val="20"/>
                <w:szCs w:val="20"/>
              </w:rPr>
              <w:t>12-point</w:t>
            </w:r>
            <w:r w:rsidRPr="00830A08">
              <w:rPr>
                <w:sz w:val="20"/>
                <w:szCs w:val="20"/>
              </w:rPr>
              <w:t xml:space="preserve"> font and 1.5 or double-spaced.  Review has leveraged headings and where </w:t>
            </w:r>
            <w:r w:rsidR="001055DA" w:rsidRPr="00830A08">
              <w:rPr>
                <w:sz w:val="20"/>
                <w:szCs w:val="20"/>
              </w:rPr>
              <w:t>appropriate</w:t>
            </w:r>
            <w:r w:rsidRPr="00830A08">
              <w:rPr>
                <w:sz w:val="20"/>
                <w:szCs w:val="20"/>
              </w:rPr>
              <w:t xml:space="preserve"> uses subheadings </w:t>
            </w:r>
            <w:r w:rsidR="001055DA" w:rsidRPr="00830A08">
              <w:rPr>
                <w:sz w:val="20"/>
                <w:szCs w:val="20"/>
              </w:rPr>
              <w:t>throughout. Review</w:t>
            </w:r>
            <w:r w:rsidRPr="00830A08">
              <w:rPr>
                <w:sz w:val="20"/>
                <w:szCs w:val="20"/>
              </w:rPr>
              <w:t xml:space="preserve"> is formatted to </w:t>
            </w:r>
            <w:r w:rsidR="00F22DC7" w:rsidRPr="00830A08">
              <w:rPr>
                <w:sz w:val="20"/>
                <w:szCs w:val="20"/>
              </w:rPr>
              <w:t>12-point</w:t>
            </w:r>
            <w:r w:rsidRPr="00830A08">
              <w:rPr>
                <w:sz w:val="20"/>
                <w:szCs w:val="20"/>
              </w:rPr>
              <w:t xml:space="preserve"> font and 1.5 or double-spaced. Vocabulary is </w:t>
            </w:r>
            <w:r w:rsidR="00F22DC7" w:rsidRPr="00830A08">
              <w:rPr>
                <w:sz w:val="20"/>
                <w:szCs w:val="20"/>
              </w:rPr>
              <w:t>varied, and</w:t>
            </w:r>
            <w:r w:rsidRPr="00830A08">
              <w:rPr>
                <w:sz w:val="20"/>
                <w:szCs w:val="20"/>
              </w:rPr>
              <w:t xml:space="preserve"> appropriate.</w:t>
            </w:r>
          </w:p>
        </w:tc>
        <w:tc>
          <w:tcPr>
            <w:tcW w:w="2665" w:type="dxa"/>
          </w:tcPr>
          <w:p w14:paraId="78542EE9" w14:textId="49FC9877" w:rsidR="000C1FCC" w:rsidRPr="00E37CB0" w:rsidRDefault="00984E4D">
            <w:pPr>
              <w:rPr>
                <w:sz w:val="20"/>
                <w:szCs w:val="20"/>
              </w:rPr>
            </w:pPr>
            <w:r w:rsidRPr="00984E4D">
              <w:rPr>
                <w:sz w:val="20"/>
                <w:szCs w:val="20"/>
              </w:rPr>
              <w:t xml:space="preserve">Literature </w:t>
            </w:r>
            <w:r w:rsidR="001055DA" w:rsidRPr="00984E4D">
              <w:rPr>
                <w:sz w:val="20"/>
                <w:szCs w:val="20"/>
              </w:rPr>
              <w:t>review has</w:t>
            </w:r>
            <w:r w:rsidRPr="00984E4D">
              <w:rPr>
                <w:sz w:val="20"/>
                <w:szCs w:val="20"/>
              </w:rPr>
              <w:t xml:space="preserve"> a consistent format. Review </w:t>
            </w:r>
            <w:r w:rsidR="001055DA" w:rsidRPr="00984E4D">
              <w:rPr>
                <w:sz w:val="20"/>
                <w:szCs w:val="20"/>
              </w:rPr>
              <w:t>partially</w:t>
            </w:r>
            <w:r w:rsidRPr="00984E4D">
              <w:rPr>
                <w:sz w:val="20"/>
                <w:szCs w:val="20"/>
              </w:rPr>
              <w:t xml:space="preserve"> follows the set outline.  Review has leveraged headings and where </w:t>
            </w:r>
            <w:r w:rsidR="00050A5C" w:rsidRPr="00984E4D">
              <w:rPr>
                <w:sz w:val="20"/>
                <w:szCs w:val="20"/>
              </w:rPr>
              <w:t>appropriate</w:t>
            </w:r>
            <w:r w:rsidRPr="00984E4D">
              <w:rPr>
                <w:sz w:val="20"/>
                <w:szCs w:val="20"/>
              </w:rPr>
              <w:t xml:space="preserve"> uses subheadings throughout. Review is formatted to </w:t>
            </w:r>
            <w:r w:rsidR="00F22DC7" w:rsidRPr="00984E4D">
              <w:rPr>
                <w:sz w:val="20"/>
                <w:szCs w:val="20"/>
              </w:rPr>
              <w:t>12-point</w:t>
            </w:r>
            <w:r w:rsidRPr="00984E4D">
              <w:rPr>
                <w:sz w:val="20"/>
                <w:szCs w:val="20"/>
              </w:rPr>
              <w:t xml:space="preserve"> font and 1.5 or double-spaced.</w:t>
            </w:r>
          </w:p>
        </w:tc>
        <w:tc>
          <w:tcPr>
            <w:tcW w:w="2665" w:type="dxa"/>
          </w:tcPr>
          <w:p w14:paraId="50988652" w14:textId="1CB17461" w:rsidR="000C1FCC" w:rsidRPr="00E37CB0" w:rsidRDefault="00050A5C">
            <w:pPr>
              <w:rPr>
                <w:sz w:val="20"/>
                <w:szCs w:val="20"/>
              </w:rPr>
            </w:pPr>
            <w:r w:rsidRPr="00050A5C">
              <w:rPr>
                <w:sz w:val="20"/>
                <w:szCs w:val="20"/>
              </w:rPr>
              <w:t xml:space="preserve">Literature review has </w:t>
            </w:r>
            <w:r w:rsidR="00F22DC7" w:rsidRPr="00050A5C">
              <w:rPr>
                <w:sz w:val="20"/>
                <w:szCs w:val="20"/>
              </w:rPr>
              <w:t>an</w:t>
            </w:r>
            <w:r w:rsidRPr="00050A5C">
              <w:rPr>
                <w:sz w:val="20"/>
                <w:szCs w:val="20"/>
              </w:rPr>
              <w:t xml:space="preserve"> inconsistent format. Review does not follow the prescribed outline. Review has leveraged headings and where appropriate uses subheadings throughout. Review is formatted to </w:t>
            </w:r>
            <w:r w:rsidR="00F22DC7" w:rsidRPr="00050A5C">
              <w:rPr>
                <w:sz w:val="20"/>
                <w:szCs w:val="20"/>
              </w:rPr>
              <w:t>12-point</w:t>
            </w:r>
            <w:r w:rsidRPr="00050A5C">
              <w:rPr>
                <w:sz w:val="20"/>
                <w:szCs w:val="20"/>
              </w:rPr>
              <w:t xml:space="preserve"> font and 1.5 or double-spaced.</w:t>
            </w:r>
          </w:p>
        </w:tc>
        <w:tc>
          <w:tcPr>
            <w:tcW w:w="2665" w:type="dxa"/>
          </w:tcPr>
          <w:p w14:paraId="0665E45D" w14:textId="43BAF6E9" w:rsidR="000C1FCC" w:rsidRPr="00E37CB0" w:rsidRDefault="00050A5C">
            <w:pPr>
              <w:rPr>
                <w:sz w:val="20"/>
                <w:szCs w:val="20"/>
              </w:rPr>
            </w:pPr>
            <w:r w:rsidRPr="00050A5C">
              <w:rPr>
                <w:sz w:val="20"/>
                <w:szCs w:val="20"/>
              </w:rPr>
              <w:t xml:space="preserve">Literature review has </w:t>
            </w:r>
            <w:r w:rsidR="00F22DC7" w:rsidRPr="00050A5C">
              <w:rPr>
                <w:sz w:val="20"/>
                <w:szCs w:val="20"/>
              </w:rPr>
              <w:t>an</w:t>
            </w:r>
            <w:r w:rsidRPr="00050A5C">
              <w:rPr>
                <w:sz w:val="20"/>
                <w:szCs w:val="20"/>
              </w:rPr>
              <w:t xml:space="preserve"> inconsistent format. Literature review is difficult to follow Review does not follow the set outline. Not attempt to follow guidelines or provide consistent presentation.</w:t>
            </w:r>
          </w:p>
        </w:tc>
      </w:tr>
    </w:tbl>
    <w:p w14:paraId="508F641C" w14:textId="77777777" w:rsidR="00D46BFB" w:rsidRDefault="00D46BFB"/>
    <w:sectPr w:rsidR="00D46BFB" w:rsidSect="00E37CB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B0"/>
    <w:rsid w:val="00050A5C"/>
    <w:rsid w:val="000B04D7"/>
    <w:rsid w:val="000C1FCC"/>
    <w:rsid w:val="001055DA"/>
    <w:rsid w:val="00107A0A"/>
    <w:rsid w:val="001F167C"/>
    <w:rsid w:val="003B3A06"/>
    <w:rsid w:val="003C7E6D"/>
    <w:rsid w:val="00461895"/>
    <w:rsid w:val="00575497"/>
    <w:rsid w:val="005B73BA"/>
    <w:rsid w:val="00603AFE"/>
    <w:rsid w:val="006209EA"/>
    <w:rsid w:val="00830A08"/>
    <w:rsid w:val="00984E4D"/>
    <w:rsid w:val="00C811D6"/>
    <w:rsid w:val="00CF2838"/>
    <w:rsid w:val="00D46BFB"/>
    <w:rsid w:val="00E25CBB"/>
    <w:rsid w:val="00E37CB0"/>
    <w:rsid w:val="00EA4A0C"/>
    <w:rsid w:val="00F22D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68477"/>
  <w15:chartTrackingRefBased/>
  <w15:docId w15:val="{62DBF356-D178-485E-B98E-29D72739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1CF6D3149384E83C09FEB685E34DD" ma:contentTypeVersion="15" ma:contentTypeDescription="Create a new document." ma:contentTypeScope="" ma:versionID="35f940c499cd41ccdcfd3745f804bc31">
  <xsd:schema xmlns:xsd="http://www.w3.org/2001/XMLSchema" xmlns:xs="http://www.w3.org/2001/XMLSchema" xmlns:p="http://schemas.microsoft.com/office/2006/metadata/properties" xmlns:ns2="80722826-fab9-41ce-bae5-baea078089d6" xmlns:ns3="e2ad8df5-80da-43b0-a2c5-7a91df852eb8" targetNamespace="http://schemas.microsoft.com/office/2006/metadata/properties" ma:root="true" ma:fieldsID="4170cb4569ef7d6dee60e78cf6d6ce43" ns2:_="" ns3:_="">
    <xsd:import namespace="80722826-fab9-41ce-bae5-baea078089d6"/>
    <xsd:import namespace="e2ad8df5-80da-43b0-a2c5-7a91df852e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Not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22826-fab9-41ce-bae5-baea07808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Notes" ma:index="20" nillable="true" ma:displayName="Notes" ma:description="Hi Team, I am going to log off of this for now. Will be back working on it tonight. If you want to work on it, go crazy :)" ma:format="Dropdown" ma:internalName="Notes">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d8df5-80da-43b0-a2c5-7a91df852e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9c74db1-36f7-4d7f-8ae5-82ee7f81d8ed}" ma:internalName="TaxCatchAll" ma:showField="CatchAllData" ma:web="e2ad8df5-80da-43b0-a2c5-7a91df852eb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722826-fab9-41ce-bae5-baea078089d6">
      <Terms xmlns="http://schemas.microsoft.com/office/infopath/2007/PartnerControls"/>
    </lcf76f155ced4ddcb4097134ff3c332f>
    <Notes xmlns="80722826-fab9-41ce-bae5-baea078089d6" xsi:nil="true"/>
    <TaxCatchAll xmlns="e2ad8df5-80da-43b0-a2c5-7a91df852eb8" xsi:nil="true"/>
  </documentManagement>
</p:properties>
</file>

<file path=customXml/itemProps1.xml><?xml version="1.0" encoding="utf-8"?>
<ds:datastoreItem xmlns:ds="http://schemas.openxmlformats.org/officeDocument/2006/customXml" ds:itemID="{D7B5539A-8629-4B1A-BD96-7FCF01ABAB80}"/>
</file>

<file path=customXml/itemProps2.xml><?xml version="1.0" encoding="utf-8"?>
<ds:datastoreItem xmlns:ds="http://schemas.openxmlformats.org/officeDocument/2006/customXml" ds:itemID="{F3FF55D0-06D1-4643-B277-AE31252A1F5D}"/>
</file>

<file path=customXml/itemProps3.xml><?xml version="1.0" encoding="utf-8"?>
<ds:datastoreItem xmlns:ds="http://schemas.openxmlformats.org/officeDocument/2006/customXml" ds:itemID="{BA922C3D-60AA-4E10-9A98-5AC3114ACFA5}"/>
</file>

<file path=docProps/app.xml><?xml version="1.0" encoding="utf-8"?>
<Properties xmlns="http://schemas.openxmlformats.org/officeDocument/2006/extended-properties" xmlns:vt="http://schemas.openxmlformats.org/officeDocument/2006/docPropsVTypes">
  <Template>Normal</Template>
  <TotalTime>158</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Li</dc:creator>
  <cp:keywords/>
  <dc:description/>
  <cp:lastModifiedBy>Joan Li</cp:lastModifiedBy>
  <cp:revision>14</cp:revision>
  <dcterms:created xsi:type="dcterms:W3CDTF">2024-04-30T23:44:00Z</dcterms:created>
  <dcterms:modified xsi:type="dcterms:W3CDTF">2024-06-05T06:16:00Z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6272c2fa-ba39-49d5-9d57-edc4360bb912</vt:lpwstr>
  </property>
  <property fmtid="{D5CDD505-2E9C-101B-9397-08002B2CF9AE}" pid="3" name="MSIP_Label_0f488380-630a-4f55-a077-a19445e3f360_Enabled">
    <vt:lpwstr>true</vt:lpwstr>
  </property>
  <property fmtid="{D5CDD505-2E9C-101B-9397-08002B2CF9AE}" pid="4" name="MSIP_Label_0f488380-630a-4f55-a077-a19445e3f360_SetDate">
    <vt:lpwstr>2024-05-01T02:12:19Z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3877a499-3b35-4891-881e-fb86155e71de</vt:lpwstr>
  </property>
  <property fmtid="{D5CDD505-2E9C-101B-9397-08002B2CF9AE}" pid="9" name="MSIP_Label_0f488380-630a-4f55-a077-a19445e3f360_ContentBits">
    <vt:lpwstr>0</vt:lpwstr>
  </property>
  <property fmtid="{D5CDD505-2E9C-101B-9397-08002B2CF9AE}" pid="10" name="ContentTypeId">
    <vt:lpwstr>0x0101000921CF6D3149384E83C09FEB685E34DD</vt:lpwstr>
  </property>
</Properties>
</file>