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FF91" w14:textId="55D8B20E" w:rsidR="00CE6E30" w:rsidRPr="00914BEC" w:rsidRDefault="00DC5891" w:rsidP="00914BEC">
      <w:pPr>
        <w:jc w:val="center"/>
        <w:rPr>
          <w:b/>
          <w:bCs/>
          <w:u w:val="single"/>
          <w:lang w:val="en-US"/>
        </w:rPr>
      </w:pPr>
      <w:r>
        <w:rPr>
          <w:b/>
          <w:bCs/>
          <w:u w:val="single"/>
          <w:lang w:val="en-US"/>
        </w:rPr>
        <w:t>Student’s answer</w:t>
      </w:r>
    </w:p>
    <w:p w14:paraId="1DBD0951"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t>Denmark had a fiscal surplus of 4.06% of the total (</w:t>
      </w:r>
      <w:proofErr w:type="spellStart"/>
      <w:r>
        <w:rPr>
          <w:rStyle w:val="normaltextrun"/>
          <w:rFonts w:ascii="Arial" w:eastAsiaTheme="majorEastAsia" w:hAnsi="Arial" w:cs="Arial"/>
          <w:sz w:val="22"/>
          <w:szCs w:val="22"/>
        </w:rPr>
        <w:t>proporation</w:t>
      </w:r>
      <w:proofErr w:type="spellEnd"/>
      <w:r>
        <w:rPr>
          <w:rStyle w:val="normaltextrun"/>
          <w:rFonts w:ascii="Arial" w:eastAsiaTheme="majorEastAsia" w:hAnsi="Arial" w:cs="Arial"/>
          <w:sz w:val="22"/>
          <w:szCs w:val="22"/>
        </w:rPr>
        <w:t xml:space="preserve"> of) GDP in 2021, which decreased to 3.44% in 2022. This would reveal that Denmark engaged with an expansionary fiscal policy between 2021 and 2022. Meanwhile, Italy had a fiscal deficit of -8.85% in 2021, which shifted to -7.80% in 2022. Differing from Denmark, Italy had a contractionary fiscal policy between 2021 and 2022, decreasing their fiscal deficit as a percentage of their GDP. </w:t>
      </w:r>
      <w:r>
        <w:rPr>
          <w:rStyle w:val="eop"/>
          <w:rFonts w:ascii="Arial" w:eastAsiaTheme="majorEastAsia" w:hAnsi="Arial" w:cs="Arial"/>
          <w:sz w:val="22"/>
          <w:szCs w:val="22"/>
        </w:rPr>
        <w:t> </w:t>
      </w:r>
    </w:p>
    <w:p w14:paraId="781B32D4"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4679D704"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t xml:space="preserve">Between 2021 and 2022 Denmark engaged with </w:t>
      </w:r>
      <w:proofErr w:type="spellStart"/>
      <w:proofErr w:type="gramStart"/>
      <w:r>
        <w:rPr>
          <w:rStyle w:val="normaltextrun"/>
          <w:rFonts w:ascii="Arial" w:eastAsiaTheme="majorEastAsia" w:hAnsi="Arial" w:cs="Arial"/>
          <w:sz w:val="22"/>
          <w:szCs w:val="22"/>
        </w:rPr>
        <w:t>a</w:t>
      </w:r>
      <w:proofErr w:type="spellEnd"/>
      <w:proofErr w:type="gramEnd"/>
      <w:r>
        <w:rPr>
          <w:rStyle w:val="normaltextrun"/>
          <w:rFonts w:ascii="Arial" w:eastAsiaTheme="majorEastAsia" w:hAnsi="Arial" w:cs="Arial"/>
          <w:sz w:val="22"/>
          <w:szCs w:val="22"/>
        </w:rPr>
        <w:t xml:space="preserve"> expansionary fiscal policy which was in response to the COVID-19 pandemic, helping to stimulate economic growth, however, in 2022 due to soaring inflation the Danish Ministry of Finance has reversed their policy and begun with a contractionary (tightened) fiscal policy. As such, they have implemented policies as part of a ‘Reform Programme’, that has increased taxation (including higher carbon taxes) (Ministry of Finance, 2022) and tightening the labour market (IMF, 2022). </w:t>
      </w:r>
      <w:r>
        <w:rPr>
          <w:rStyle w:val="eop"/>
          <w:rFonts w:ascii="Arial" w:eastAsiaTheme="majorEastAsia" w:hAnsi="Arial" w:cs="Arial"/>
          <w:sz w:val="22"/>
          <w:szCs w:val="22"/>
        </w:rPr>
        <w:t> </w:t>
      </w:r>
    </w:p>
    <w:p w14:paraId="4B3A92CA"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211E1D29"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t>Italy, on the other hand, maintained a relatively expansionary fiscal policy during the early stages of 2022, despite their fiscal deficit reducing in 2022. Due to fiscal policies such as reduced taxation on personal income and regional taxes, increased spending on soaring energy prices, and government expenditure on social policies (such as offering support to displaced Ukrainians settling in Italy) (European Commission, 7, 2022). These policies are to be shifted towards the middle of 2022, into 2023 and onwards, where the Italian Minister of Economy and Finance has begun to initiate plans to engage significantly more contractionary (</w:t>
      </w:r>
      <w:proofErr w:type="spellStart"/>
      <w:r>
        <w:rPr>
          <w:rStyle w:val="normaltextrun"/>
          <w:rFonts w:ascii="Arial" w:eastAsiaTheme="majorEastAsia" w:hAnsi="Arial" w:cs="Arial"/>
          <w:sz w:val="22"/>
          <w:szCs w:val="22"/>
        </w:rPr>
        <w:t>tigher</w:t>
      </w:r>
      <w:proofErr w:type="spellEnd"/>
      <w:r>
        <w:rPr>
          <w:rStyle w:val="normaltextrun"/>
          <w:rFonts w:ascii="Arial" w:eastAsiaTheme="majorEastAsia" w:hAnsi="Arial" w:cs="Arial"/>
          <w:sz w:val="22"/>
          <w:szCs w:val="22"/>
        </w:rPr>
        <w:t>) fiscal policies (Minister of Economy and Finance, 2022). This included policies such as increased taxation and tightening the labour market (Minister of Economy and Finance, 2022). </w:t>
      </w:r>
      <w:r>
        <w:rPr>
          <w:rStyle w:val="eop"/>
          <w:rFonts w:ascii="Arial" w:eastAsiaTheme="majorEastAsia" w:hAnsi="Arial" w:cs="Arial"/>
          <w:sz w:val="22"/>
          <w:szCs w:val="22"/>
        </w:rPr>
        <w:t> </w:t>
      </w:r>
    </w:p>
    <w:p w14:paraId="1B517634"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1F30673C"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t xml:space="preserve">Denmark’s monetary policy for 2022 has been tighter (contractionary), with the central bank increasing the benchmark policy interest rates four times; </w:t>
      </w:r>
      <w:proofErr w:type="spellStart"/>
      <w:r>
        <w:rPr>
          <w:rStyle w:val="normaltextrun"/>
          <w:rFonts w:ascii="Arial" w:eastAsiaTheme="majorEastAsia" w:hAnsi="Arial" w:cs="Arial"/>
          <w:sz w:val="22"/>
          <w:szCs w:val="22"/>
        </w:rPr>
        <w:t>similary</w:t>
      </w:r>
      <w:proofErr w:type="spellEnd"/>
      <w:r>
        <w:rPr>
          <w:rStyle w:val="normaltextrun"/>
          <w:rFonts w:ascii="Arial" w:eastAsiaTheme="majorEastAsia" w:hAnsi="Arial" w:cs="Arial"/>
          <w:sz w:val="22"/>
          <w:szCs w:val="22"/>
        </w:rPr>
        <w:t xml:space="preserve"> the central bank formed a new reference rate for short-term interest rates “Denmark Short-Term Rate (DESTR)” </w:t>
      </w:r>
      <w:proofErr w:type="gramStart"/>
      <w:r>
        <w:rPr>
          <w:rStyle w:val="normaltextrun"/>
          <w:rFonts w:ascii="Arial" w:eastAsiaTheme="majorEastAsia" w:hAnsi="Arial" w:cs="Arial"/>
          <w:sz w:val="22"/>
          <w:szCs w:val="22"/>
        </w:rPr>
        <w:t>in order to</w:t>
      </w:r>
      <w:proofErr w:type="gramEnd"/>
      <w:r>
        <w:rPr>
          <w:rStyle w:val="normaltextrun"/>
          <w:rFonts w:ascii="Arial" w:eastAsiaTheme="majorEastAsia" w:hAnsi="Arial" w:cs="Arial"/>
          <w:sz w:val="22"/>
          <w:szCs w:val="22"/>
        </w:rPr>
        <w:t xml:space="preserve"> assist with tracking inflation (</w:t>
      </w:r>
      <w:proofErr w:type="spellStart"/>
      <w:r>
        <w:rPr>
          <w:rStyle w:val="normaltextrun"/>
          <w:rFonts w:ascii="Arial" w:eastAsiaTheme="majorEastAsia" w:hAnsi="Arial" w:cs="Arial"/>
          <w:sz w:val="22"/>
          <w:szCs w:val="22"/>
        </w:rPr>
        <w:t>Danmarks</w:t>
      </w:r>
      <w:proofErr w:type="spellEnd"/>
      <w:r>
        <w:rPr>
          <w:rStyle w:val="normaltextrun"/>
          <w:rFonts w:ascii="Arial" w:eastAsiaTheme="majorEastAsia" w:hAnsi="Arial" w:cs="Arial"/>
          <w:sz w:val="22"/>
          <w:szCs w:val="22"/>
        </w:rPr>
        <w:t xml:space="preserve"> </w:t>
      </w:r>
      <w:proofErr w:type="spellStart"/>
      <w:r>
        <w:rPr>
          <w:rStyle w:val="normaltextrun"/>
          <w:rFonts w:ascii="Arial" w:eastAsiaTheme="majorEastAsia" w:hAnsi="Arial" w:cs="Arial"/>
          <w:sz w:val="22"/>
          <w:szCs w:val="22"/>
        </w:rPr>
        <w:t>Nationalbank</w:t>
      </w:r>
      <w:proofErr w:type="spellEnd"/>
      <w:r>
        <w:rPr>
          <w:rStyle w:val="normaltextrun"/>
          <w:rFonts w:ascii="Arial" w:eastAsiaTheme="majorEastAsia" w:hAnsi="Arial" w:cs="Arial"/>
          <w:sz w:val="22"/>
          <w:szCs w:val="22"/>
        </w:rPr>
        <w:t>, 9, 2022). Denmark has a fixed exchange rate system that is pegged to the Euro, which is done to help prevent economic fluctuations and maintain financial stability, but also restricts the scope and effectiveness of monetary policy (</w:t>
      </w:r>
      <w:proofErr w:type="spellStart"/>
      <w:r>
        <w:rPr>
          <w:rStyle w:val="normaltextrun"/>
          <w:rFonts w:ascii="Arial" w:eastAsiaTheme="majorEastAsia" w:hAnsi="Arial" w:cs="Arial"/>
          <w:sz w:val="22"/>
          <w:szCs w:val="22"/>
        </w:rPr>
        <w:t>Danmarks</w:t>
      </w:r>
      <w:proofErr w:type="spellEnd"/>
      <w:r>
        <w:rPr>
          <w:rStyle w:val="normaltextrun"/>
          <w:rFonts w:ascii="Arial" w:eastAsiaTheme="majorEastAsia" w:hAnsi="Arial" w:cs="Arial"/>
          <w:sz w:val="22"/>
          <w:szCs w:val="22"/>
        </w:rPr>
        <w:t xml:space="preserve"> </w:t>
      </w:r>
      <w:proofErr w:type="spellStart"/>
      <w:r>
        <w:rPr>
          <w:rStyle w:val="normaltextrun"/>
          <w:rFonts w:ascii="Arial" w:eastAsiaTheme="majorEastAsia" w:hAnsi="Arial" w:cs="Arial"/>
          <w:sz w:val="22"/>
          <w:szCs w:val="22"/>
        </w:rPr>
        <w:t>Nationalbank</w:t>
      </w:r>
      <w:proofErr w:type="spellEnd"/>
      <w:r>
        <w:rPr>
          <w:rStyle w:val="normaltextrun"/>
          <w:rFonts w:ascii="Arial" w:eastAsiaTheme="majorEastAsia" w:hAnsi="Arial" w:cs="Arial"/>
          <w:sz w:val="22"/>
          <w:szCs w:val="22"/>
        </w:rPr>
        <w:t>, 2022). </w:t>
      </w:r>
      <w:r>
        <w:rPr>
          <w:rStyle w:val="eop"/>
          <w:rFonts w:ascii="Arial" w:eastAsiaTheme="majorEastAsia" w:hAnsi="Arial" w:cs="Arial"/>
          <w:sz w:val="22"/>
          <w:szCs w:val="22"/>
        </w:rPr>
        <w:t> </w:t>
      </w:r>
    </w:p>
    <w:p w14:paraId="1EF52112"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3D0272D3"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t xml:space="preserve">Italy’s monetary policy for 2022 was </w:t>
      </w:r>
      <w:proofErr w:type="spellStart"/>
      <w:r>
        <w:rPr>
          <w:rStyle w:val="normaltextrun"/>
          <w:rFonts w:ascii="Arial" w:eastAsiaTheme="majorEastAsia" w:hAnsi="Arial" w:cs="Arial"/>
          <w:sz w:val="22"/>
          <w:szCs w:val="22"/>
        </w:rPr>
        <w:t>inline</w:t>
      </w:r>
      <w:proofErr w:type="spellEnd"/>
      <w:r>
        <w:rPr>
          <w:rStyle w:val="normaltextrun"/>
          <w:rFonts w:ascii="Arial" w:eastAsiaTheme="majorEastAsia" w:hAnsi="Arial" w:cs="Arial"/>
          <w:sz w:val="22"/>
          <w:szCs w:val="22"/>
        </w:rPr>
        <w:t xml:space="preserve"> with the European Central Bank’s (ECB) as a member of the Eurozone, which was a tight (contractionary) monetary policy throughout the year. The policy began with a reduction and eventually discontinuation of the Asset Purchase Programme (APP), the ECB also raised </w:t>
      </w:r>
      <w:proofErr w:type="spellStart"/>
      <w:proofErr w:type="gramStart"/>
      <w:r>
        <w:rPr>
          <w:rStyle w:val="normaltextrun"/>
          <w:rFonts w:ascii="Arial" w:eastAsiaTheme="majorEastAsia" w:hAnsi="Arial" w:cs="Arial"/>
          <w:sz w:val="22"/>
          <w:szCs w:val="22"/>
        </w:rPr>
        <w:t>it’s</w:t>
      </w:r>
      <w:proofErr w:type="spellEnd"/>
      <w:proofErr w:type="gramEnd"/>
      <w:r>
        <w:rPr>
          <w:rStyle w:val="normaltextrun"/>
          <w:rFonts w:ascii="Arial" w:eastAsiaTheme="majorEastAsia" w:hAnsi="Arial" w:cs="Arial"/>
          <w:sz w:val="22"/>
          <w:szCs w:val="22"/>
        </w:rPr>
        <w:t xml:space="preserve"> key interest rates by 2.5 percentage points by December 2022 (European Central Bank, 2022). </w:t>
      </w:r>
      <w:r>
        <w:rPr>
          <w:rStyle w:val="eop"/>
          <w:rFonts w:ascii="Arial" w:eastAsiaTheme="majorEastAsia" w:hAnsi="Arial" w:cs="Arial"/>
          <w:sz w:val="22"/>
          <w:szCs w:val="22"/>
        </w:rPr>
        <w:t> </w:t>
      </w:r>
    </w:p>
    <w:p w14:paraId="1649B4F8"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24B0543B"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t xml:space="preserve">The initial </w:t>
      </w:r>
      <w:proofErr w:type="spellStart"/>
      <w:r>
        <w:rPr>
          <w:rStyle w:val="normaltextrun"/>
          <w:rFonts w:ascii="Arial" w:eastAsiaTheme="majorEastAsia" w:hAnsi="Arial" w:cs="Arial"/>
          <w:sz w:val="22"/>
          <w:szCs w:val="22"/>
        </w:rPr>
        <w:t>equilubirum</w:t>
      </w:r>
      <w:proofErr w:type="spellEnd"/>
      <w:r>
        <w:rPr>
          <w:rStyle w:val="normaltextrun"/>
          <w:rFonts w:ascii="Arial" w:eastAsiaTheme="majorEastAsia" w:hAnsi="Arial" w:cs="Arial"/>
          <w:sz w:val="22"/>
          <w:szCs w:val="22"/>
        </w:rPr>
        <w:t xml:space="preserve"> point for Denmark is at point A, which is in line with the target exchange rate which is denoted by e</w:t>
      </w:r>
      <w:r>
        <w:rPr>
          <w:rStyle w:val="normaltextrun"/>
          <w:rFonts w:ascii="Arial" w:eastAsiaTheme="majorEastAsia" w:hAnsi="Arial" w:cs="Arial"/>
          <w:sz w:val="17"/>
          <w:szCs w:val="17"/>
          <w:vertAlign w:val="subscript"/>
        </w:rPr>
        <w:t>t</w:t>
      </w:r>
      <w:r>
        <w:rPr>
          <w:rStyle w:val="normaltextrun"/>
          <w:rFonts w:ascii="Arial" w:eastAsiaTheme="majorEastAsia" w:hAnsi="Arial" w:cs="Arial"/>
          <w:sz w:val="22"/>
          <w:szCs w:val="22"/>
        </w:rPr>
        <w:t>. As Denmark engaged with contractionary fiscal policies (reducing government spending and increasing net taxes), the IS* curve shifts from point A to point B. However, as this is not within the target exchange rate, the Danish central bank buys domestic currency which appreciates the currency back to its original exchange rate. This shifts the LM* curve left, resulting in the new short-run equilibrium point C. Point C has lower output as seen by Y</w:t>
      </w:r>
      <w:r>
        <w:rPr>
          <w:rStyle w:val="normaltextrun"/>
          <w:rFonts w:ascii="Arial" w:eastAsiaTheme="majorEastAsia" w:hAnsi="Arial" w:cs="Arial"/>
          <w:sz w:val="17"/>
          <w:szCs w:val="17"/>
          <w:vertAlign w:val="subscript"/>
        </w:rPr>
        <w:t>2</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5362F4DF" w14:textId="25FEE65C"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1658F5F7"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t>Italy’s economy here starts at point A, but the contractionary fiscal policy shifts the IS* curve leftwards to the IS* 2 curve. This is matched by the contractionary monetary policy which shifts the LM* curve leftwards, which culminates in point B. This new short-run equilibrium has lower output (Y</w:t>
      </w:r>
      <w:r>
        <w:rPr>
          <w:rStyle w:val="normaltextrun"/>
          <w:rFonts w:ascii="Arial" w:eastAsiaTheme="majorEastAsia" w:hAnsi="Arial" w:cs="Arial"/>
          <w:sz w:val="17"/>
          <w:szCs w:val="17"/>
          <w:vertAlign w:val="subscript"/>
        </w:rPr>
        <w:t>2</w:t>
      </w:r>
      <w:r>
        <w:rPr>
          <w:rStyle w:val="normaltextrun"/>
          <w:rFonts w:ascii="Arial" w:eastAsiaTheme="majorEastAsia" w:hAnsi="Arial" w:cs="Arial"/>
          <w:sz w:val="22"/>
          <w:szCs w:val="22"/>
        </w:rPr>
        <w:t>) and a higher exchange rate. This is due to monetary policy being more impactful for a floating exchange rate system than a fixed rate system. </w:t>
      </w:r>
      <w:r>
        <w:rPr>
          <w:rStyle w:val="eop"/>
          <w:rFonts w:ascii="Arial" w:eastAsiaTheme="majorEastAsia" w:hAnsi="Arial" w:cs="Arial"/>
          <w:sz w:val="22"/>
          <w:szCs w:val="22"/>
        </w:rPr>
        <w:t> </w:t>
      </w:r>
    </w:p>
    <w:p w14:paraId="6DE0CE3C"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6454B4E7" w14:textId="77777777" w:rsidR="00CE6E30" w:rsidRDefault="00CE6E30" w:rsidP="00CE6E3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sz w:val="22"/>
          <w:szCs w:val="22"/>
        </w:rPr>
        <w:lastRenderedPageBreak/>
        <w:t>Both Denmark and Italy engaged largely with contractionary monetary/fiscal policies for 2022. This resulted in reduced output for both States, however, as Denmark has a fixed exchange rate, the central bank was forced to maintain the target rate. Meanwhile, for Italy, the policies meant that the exchange rate was higher than it was previously. </w:t>
      </w:r>
      <w:r>
        <w:rPr>
          <w:rStyle w:val="eop"/>
          <w:rFonts w:ascii="Arial" w:eastAsiaTheme="majorEastAsia" w:hAnsi="Arial" w:cs="Arial"/>
          <w:sz w:val="22"/>
          <w:szCs w:val="22"/>
        </w:rPr>
        <w:t> </w:t>
      </w:r>
    </w:p>
    <w:p w14:paraId="5F2D94AE" w14:textId="77777777" w:rsidR="00CE6E30" w:rsidRDefault="00CE6E30" w:rsidP="001D7B6A">
      <w:pPr>
        <w:rPr>
          <w:lang w:val="en-US"/>
        </w:rPr>
      </w:pPr>
    </w:p>
    <w:p w14:paraId="62B62DE4" w14:textId="77777777" w:rsidR="00A94430" w:rsidRDefault="00A94430" w:rsidP="001D7B6A">
      <w:pPr>
        <w:rPr>
          <w:lang w:val="en-US"/>
        </w:rPr>
      </w:pPr>
    </w:p>
    <w:p w14:paraId="575CE156" w14:textId="3F2AEEE2" w:rsidR="00B458CD" w:rsidRPr="00A5478C" w:rsidRDefault="00B458CD" w:rsidP="001D7B6A">
      <w:pPr>
        <w:rPr>
          <w:b/>
          <w:bCs/>
          <w:lang w:val="en-US"/>
        </w:rPr>
      </w:pPr>
    </w:p>
    <w:sectPr w:rsidR="00B458CD" w:rsidRPr="00A54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6A"/>
    <w:rsid w:val="000C62EE"/>
    <w:rsid w:val="000C64DC"/>
    <w:rsid w:val="00144AAB"/>
    <w:rsid w:val="0018592E"/>
    <w:rsid w:val="001D7B6A"/>
    <w:rsid w:val="003A4204"/>
    <w:rsid w:val="00427764"/>
    <w:rsid w:val="00471FD5"/>
    <w:rsid w:val="004B3385"/>
    <w:rsid w:val="005132EF"/>
    <w:rsid w:val="005A2309"/>
    <w:rsid w:val="00617E1D"/>
    <w:rsid w:val="00645EA6"/>
    <w:rsid w:val="00720D56"/>
    <w:rsid w:val="007B0F59"/>
    <w:rsid w:val="00844E68"/>
    <w:rsid w:val="008D738E"/>
    <w:rsid w:val="00914BEC"/>
    <w:rsid w:val="009329D4"/>
    <w:rsid w:val="0096665D"/>
    <w:rsid w:val="009B34D1"/>
    <w:rsid w:val="009F0E69"/>
    <w:rsid w:val="00A50075"/>
    <w:rsid w:val="00A5478C"/>
    <w:rsid w:val="00A94430"/>
    <w:rsid w:val="00B118C3"/>
    <w:rsid w:val="00B458CD"/>
    <w:rsid w:val="00B750C1"/>
    <w:rsid w:val="00BB0504"/>
    <w:rsid w:val="00BE23AC"/>
    <w:rsid w:val="00C205F7"/>
    <w:rsid w:val="00C209C6"/>
    <w:rsid w:val="00C6241B"/>
    <w:rsid w:val="00CE6E30"/>
    <w:rsid w:val="00CF76BD"/>
    <w:rsid w:val="00D7615C"/>
    <w:rsid w:val="00DB7FB8"/>
    <w:rsid w:val="00DC5891"/>
    <w:rsid w:val="00DF4404"/>
    <w:rsid w:val="00E20BF9"/>
    <w:rsid w:val="00E94B67"/>
    <w:rsid w:val="00EF754F"/>
    <w:rsid w:val="00F81E3C"/>
    <w:rsid w:val="00FD30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594E"/>
  <w15:chartTrackingRefBased/>
  <w15:docId w15:val="{976B1A4C-4BA2-49FB-B7A4-F2A926C6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B6A"/>
    <w:rPr>
      <w:rFonts w:eastAsiaTheme="majorEastAsia" w:cstheme="majorBidi"/>
      <w:color w:val="272727" w:themeColor="text1" w:themeTint="D8"/>
    </w:rPr>
  </w:style>
  <w:style w:type="paragraph" w:styleId="Title">
    <w:name w:val="Title"/>
    <w:basedOn w:val="Normal"/>
    <w:next w:val="Normal"/>
    <w:link w:val="TitleChar"/>
    <w:uiPriority w:val="10"/>
    <w:qFormat/>
    <w:rsid w:val="001D7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6A"/>
    <w:pPr>
      <w:spacing w:before="160"/>
      <w:jc w:val="center"/>
    </w:pPr>
    <w:rPr>
      <w:i/>
      <w:iCs/>
      <w:color w:val="404040" w:themeColor="text1" w:themeTint="BF"/>
    </w:rPr>
  </w:style>
  <w:style w:type="character" w:customStyle="1" w:styleId="QuoteChar">
    <w:name w:val="Quote Char"/>
    <w:basedOn w:val="DefaultParagraphFont"/>
    <w:link w:val="Quote"/>
    <w:uiPriority w:val="29"/>
    <w:rsid w:val="001D7B6A"/>
    <w:rPr>
      <w:i/>
      <w:iCs/>
      <w:color w:val="404040" w:themeColor="text1" w:themeTint="BF"/>
    </w:rPr>
  </w:style>
  <w:style w:type="paragraph" w:styleId="ListParagraph">
    <w:name w:val="List Paragraph"/>
    <w:basedOn w:val="Normal"/>
    <w:uiPriority w:val="34"/>
    <w:qFormat/>
    <w:rsid w:val="001D7B6A"/>
    <w:pPr>
      <w:ind w:left="720"/>
      <w:contextualSpacing/>
    </w:pPr>
  </w:style>
  <w:style w:type="character" w:styleId="IntenseEmphasis">
    <w:name w:val="Intense Emphasis"/>
    <w:basedOn w:val="DefaultParagraphFont"/>
    <w:uiPriority w:val="21"/>
    <w:qFormat/>
    <w:rsid w:val="001D7B6A"/>
    <w:rPr>
      <w:i/>
      <w:iCs/>
      <w:color w:val="0F4761" w:themeColor="accent1" w:themeShade="BF"/>
    </w:rPr>
  </w:style>
  <w:style w:type="paragraph" w:styleId="IntenseQuote">
    <w:name w:val="Intense Quote"/>
    <w:basedOn w:val="Normal"/>
    <w:next w:val="Normal"/>
    <w:link w:val="IntenseQuoteChar"/>
    <w:uiPriority w:val="30"/>
    <w:qFormat/>
    <w:rsid w:val="001D7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B6A"/>
    <w:rPr>
      <w:i/>
      <w:iCs/>
      <w:color w:val="0F4761" w:themeColor="accent1" w:themeShade="BF"/>
    </w:rPr>
  </w:style>
  <w:style w:type="character" w:styleId="IntenseReference">
    <w:name w:val="Intense Reference"/>
    <w:basedOn w:val="DefaultParagraphFont"/>
    <w:uiPriority w:val="32"/>
    <w:qFormat/>
    <w:rsid w:val="001D7B6A"/>
    <w:rPr>
      <w:b/>
      <w:bCs/>
      <w:smallCaps/>
      <w:color w:val="0F4761" w:themeColor="accent1" w:themeShade="BF"/>
      <w:spacing w:val="5"/>
    </w:rPr>
  </w:style>
  <w:style w:type="character" w:styleId="Strong">
    <w:name w:val="Strong"/>
    <w:basedOn w:val="DefaultParagraphFont"/>
    <w:uiPriority w:val="22"/>
    <w:qFormat/>
    <w:rsid w:val="001D7B6A"/>
    <w:rPr>
      <w:b/>
      <w:bCs/>
    </w:rPr>
  </w:style>
  <w:style w:type="paragraph" w:styleId="NormalWeb">
    <w:name w:val="Normal (Web)"/>
    <w:basedOn w:val="Normal"/>
    <w:uiPriority w:val="99"/>
    <w:semiHidden/>
    <w:unhideWhenUsed/>
    <w:rsid w:val="001D7B6A"/>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line-clamp-1">
    <w:name w:val="line-clamp-1"/>
    <w:basedOn w:val="DefaultParagraphFont"/>
    <w:rsid w:val="001D7B6A"/>
  </w:style>
  <w:style w:type="table" w:styleId="TableGrid">
    <w:name w:val="Table Grid"/>
    <w:basedOn w:val="TableNormal"/>
    <w:uiPriority w:val="39"/>
    <w:rsid w:val="00617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E6E3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normaltextrun">
    <w:name w:val="normaltextrun"/>
    <w:basedOn w:val="DefaultParagraphFont"/>
    <w:rsid w:val="00CE6E30"/>
  </w:style>
  <w:style w:type="character" w:customStyle="1" w:styleId="eop">
    <w:name w:val="eop"/>
    <w:basedOn w:val="DefaultParagraphFont"/>
    <w:rsid w:val="00CE6E30"/>
  </w:style>
  <w:style w:type="character" w:customStyle="1" w:styleId="wacimagecontainer">
    <w:name w:val="wacimagecontainer"/>
    <w:basedOn w:val="DefaultParagraphFont"/>
    <w:rsid w:val="00CE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7809">
      <w:bodyDiv w:val="1"/>
      <w:marLeft w:val="0"/>
      <w:marRight w:val="0"/>
      <w:marTop w:val="0"/>
      <w:marBottom w:val="0"/>
      <w:divBdr>
        <w:top w:val="none" w:sz="0" w:space="0" w:color="auto"/>
        <w:left w:val="none" w:sz="0" w:space="0" w:color="auto"/>
        <w:bottom w:val="none" w:sz="0" w:space="0" w:color="auto"/>
        <w:right w:val="none" w:sz="0" w:space="0" w:color="auto"/>
      </w:divBdr>
    </w:div>
    <w:div w:id="1006320372">
      <w:bodyDiv w:val="1"/>
      <w:marLeft w:val="0"/>
      <w:marRight w:val="0"/>
      <w:marTop w:val="0"/>
      <w:marBottom w:val="0"/>
      <w:divBdr>
        <w:top w:val="none" w:sz="0" w:space="0" w:color="auto"/>
        <w:left w:val="none" w:sz="0" w:space="0" w:color="auto"/>
        <w:bottom w:val="none" w:sz="0" w:space="0" w:color="auto"/>
        <w:right w:val="none" w:sz="0" w:space="0" w:color="auto"/>
      </w:divBdr>
    </w:div>
    <w:div w:id="1015575120">
      <w:bodyDiv w:val="1"/>
      <w:marLeft w:val="0"/>
      <w:marRight w:val="0"/>
      <w:marTop w:val="0"/>
      <w:marBottom w:val="0"/>
      <w:divBdr>
        <w:top w:val="none" w:sz="0" w:space="0" w:color="auto"/>
        <w:left w:val="none" w:sz="0" w:space="0" w:color="auto"/>
        <w:bottom w:val="none" w:sz="0" w:space="0" w:color="auto"/>
        <w:right w:val="none" w:sz="0" w:space="0" w:color="auto"/>
      </w:divBdr>
    </w:div>
    <w:div w:id="1490290729">
      <w:bodyDiv w:val="1"/>
      <w:marLeft w:val="0"/>
      <w:marRight w:val="0"/>
      <w:marTop w:val="0"/>
      <w:marBottom w:val="0"/>
      <w:divBdr>
        <w:top w:val="none" w:sz="0" w:space="0" w:color="auto"/>
        <w:left w:val="none" w:sz="0" w:space="0" w:color="auto"/>
        <w:bottom w:val="none" w:sz="0" w:space="0" w:color="auto"/>
        <w:right w:val="none" w:sz="0" w:space="0" w:color="auto"/>
      </w:divBdr>
    </w:div>
    <w:div w:id="1529634761">
      <w:bodyDiv w:val="1"/>
      <w:marLeft w:val="0"/>
      <w:marRight w:val="0"/>
      <w:marTop w:val="0"/>
      <w:marBottom w:val="0"/>
      <w:divBdr>
        <w:top w:val="none" w:sz="0" w:space="0" w:color="auto"/>
        <w:left w:val="none" w:sz="0" w:space="0" w:color="auto"/>
        <w:bottom w:val="none" w:sz="0" w:space="0" w:color="auto"/>
        <w:right w:val="none" w:sz="0" w:space="0" w:color="auto"/>
      </w:divBdr>
    </w:div>
    <w:div w:id="1596085564">
      <w:bodyDiv w:val="1"/>
      <w:marLeft w:val="0"/>
      <w:marRight w:val="0"/>
      <w:marTop w:val="0"/>
      <w:marBottom w:val="0"/>
      <w:divBdr>
        <w:top w:val="none" w:sz="0" w:space="0" w:color="auto"/>
        <w:left w:val="none" w:sz="0" w:space="0" w:color="auto"/>
        <w:bottom w:val="none" w:sz="0" w:space="0" w:color="auto"/>
        <w:right w:val="none" w:sz="0" w:space="0" w:color="auto"/>
      </w:divBdr>
      <w:divsChild>
        <w:div w:id="103614871">
          <w:marLeft w:val="0"/>
          <w:marRight w:val="0"/>
          <w:marTop w:val="0"/>
          <w:marBottom w:val="0"/>
          <w:divBdr>
            <w:top w:val="none" w:sz="0" w:space="0" w:color="auto"/>
            <w:left w:val="none" w:sz="0" w:space="0" w:color="auto"/>
            <w:bottom w:val="none" w:sz="0" w:space="0" w:color="auto"/>
            <w:right w:val="none" w:sz="0" w:space="0" w:color="auto"/>
          </w:divBdr>
          <w:divsChild>
            <w:div w:id="1959603784">
              <w:marLeft w:val="0"/>
              <w:marRight w:val="0"/>
              <w:marTop w:val="0"/>
              <w:marBottom w:val="0"/>
              <w:divBdr>
                <w:top w:val="none" w:sz="0" w:space="0" w:color="auto"/>
                <w:left w:val="none" w:sz="0" w:space="0" w:color="auto"/>
                <w:bottom w:val="none" w:sz="0" w:space="0" w:color="auto"/>
                <w:right w:val="none" w:sz="0" w:space="0" w:color="auto"/>
              </w:divBdr>
              <w:divsChild>
                <w:div w:id="1679236928">
                  <w:marLeft w:val="0"/>
                  <w:marRight w:val="0"/>
                  <w:marTop w:val="0"/>
                  <w:marBottom w:val="0"/>
                  <w:divBdr>
                    <w:top w:val="none" w:sz="0" w:space="0" w:color="auto"/>
                    <w:left w:val="none" w:sz="0" w:space="0" w:color="auto"/>
                    <w:bottom w:val="none" w:sz="0" w:space="0" w:color="auto"/>
                    <w:right w:val="none" w:sz="0" w:space="0" w:color="auto"/>
                  </w:divBdr>
                  <w:divsChild>
                    <w:div w:id="858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3458">
          <w:marLeft w:val="0"/>
          <w:marRight w:val="0"/>
          <w:marTop w:val="0"/>
          <w:marBottom w:val="0"/>
          <w:divBdr>
            <w:top w:val="none" w:sz="0" w:space="0" w:color="auto"/>
            <w:left w:val="none" w:sz="0" w:space="0" w:color="auto"/>
            <w:bottom w:val="none" w:sz="0" w:space="0" w:color="auto"/>
            <w:right w:val="none" w:sz="0" w:space="0" w:color="auto"/>
          </w:divBdr>
          <w:divsChild>
            <w:div w:id="1012607629">
              <w:marLeft w:val="0"/>
              <w:marRight w:val="0"/>
              <w:marTop w:val="0"/>
              <w:marBottom w:val="0"/>
              <w:divBdr>
                <w:top w:val="none" w:sz="0" w:space="0" w:color="auto"/>
                <w:left w:val="none" w:sz="0" w:space="0" w:color="auto"/>
                <w:bottom w:val="none" w:sz="0" w:space="0" w:color="auto"/>
                <w:right w:val="none" w:sz="0" w:space="0" w:color="auto"/>
              </w:divBdr>
              <w:divsChild>
                <w:div w:id="603152826">
                  <w:marLeft w:val="0"/>
                  <w:marRight w:val="0"/>
                  <w:marTop w:val="0"/>
                  <w:marBottom w:val="0"/>
                  <w:divBdr>
                    <w:top w:val="none" w:sz="0" w:space="0" w:color="auto"/>
                    <w:left w:val="none" w:sz="0" w:space="0" w:color="auto"/>
                    <w:bottom w:val="none" w:sz="0" w:space="0" w:color="auto"/>
                    <w:right w:val="none" w:sz="0" w:space="0" w:color="auto"/>
                  </w:divBdr>
                  <w:divsChild>
                    <w:div w:id="16948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808">
      <w:bodyDiv w:val="1"/>
      <w:marLeft w:val="0"/>
      <w:marRight w:val="0"/>
      <w:marTop w:val="0"/>
      <w:marBottom w:val="0"/>
      <w:divBdr>
        <w:top w:val="none" w:sz="0" w:space="0" w:color="auto"/>
        <w:left w:val="none" w:sz="0" w:space="0" w:color="auto"/>
        <w:bottom w:val="none" w:sz="0" w:space="0" w:color="auto"/>
        <w:right w:val="none" w:sz="0" w:space="0" w:color="auto"/>
      </w:divBdr>
      <w:divsChild>
        <w:div w:id="2032607844">
          <w:marLeft w:val="0"/>
          <w:marRight w:val="0"/>
          <w:marTop w:val="0"/>
          <w:marBottom w:val="0"/>
          <w:divBdr>
            <w:top w:val="none" w:sz="0" w:space="0" w:color="auto"/>
            <w:left w:val="none" w:sz="0" w:space="0" w:color="auto"/>
            <w:bottom w:val="none" w:sz="0" w:space="0" w:color="auto"/>
            <w:right w:val="none" w:sz="0" w:space="0" w:color="auto"/>
          </w:divBdr>
        </w:div>
        <w:div w:id="1659310334">
          <w:marLeft w:val="0"/>
          <w:marRight w:val="0"/>
          <w:marTop w:val="0"/>
          <w:marBottom w:val="0"/>
          <w:divBdr>
            <w:top w:val="none" w:sz="0" w:space="0" w:color="auto"/>
            <w:left w:val="none" w:sz="0" w:space="0" w:color="auto"/>
            <w:bottom w:val="none" w:sz="0" w:space="0" w:color="auto"/>
            <w:right w:val="none" w:sz="0" w:space="0" w:color="auto"/>
          </w:divBdr>
        </w:div>
        <w:div w:id="1657800314">
          <w:marLeft w:val="0"/>
          <w:marRight w:val="0"/>
          <w:marTop w:val="0"/>
          <w:marBottom w:val="0"/>
          <w:divBdr>
            <w:top w:val="none" w:sz="0" w:space="0" w:color="auto"/>
            <w:left w:val="none" w:sz="0" w:space="0" w:color="auto"/>
            <w:bottom w:val="none" w:sz="0" w:space="0" w:color="auto"/>
            <w:right w:val="none" w:sz="0" w:space="0" w:color="auto"/>
          </w:divBdr>
        </w:div>
        <w:div w:id="1975520824">
          <w:marLeft w:val="0"/>
          <w:marRight w:val="0"/>
          <w:marTop w:val="0"/>
          <w:marBottom w:val="0"/>
          <w:divBdr>
            <w:top w:val="none" w:sz="0" w:space="0" w:color="auto"/>
            <w:left w:val="none" w:sz="0" w:space="0" w:color="auto"/>
            <w:bottom w:val="none" w:sz="0" w:space="0" w:color="auto"/>
            <w:right w:val="none" w:sz="0" w:space="0" w:color="auto"/>
          </w:divBdr>
        </w:div>
        <w:div w:id="119148263">
          <w:marLeft w:val="0"/>
          <w:marRight w:val="0"/>
          <w:marTop w:val="0"/>
          <w:marBottom w:val="0"/>
          <w:divBdr>
            <w:top w:val="none" w:sz="0" w:space="0" w:color="auto"/>
            <w:left w:val="none" w:sz="0" w:space="0" w:color="auto"/>
            <w:bottom w:val="none" w:sz="0" w:space="0" w:color="auto"/>
            <w:right w:val="none" w:sz="0" w:space="0" w:color="auto"/>
          </w:divBdr>
        </w:div>
        <w:div w:id="1245340462">
          <w:marLeft w:val="0"/>
          <w:marRight w:val="0"/>
          <w:marTop w:val="0"/>
          <w:marBottom w:val="0"/>
          <w:divBdr>
            <w:top w:val="none" w:sz="0" w:space="0" w:color="auto"/>
            <w:left w:val="none" w:sz="0" w:space="0" w:color="auto"/>
            <w:bottom w:val="none" w:sz="0" w:space="0" w:color="auto"/>
            <w:right w:val="none" w:sz="0" w:space="0" w:color="auto"/>
          </w:divBdr>
        </w:div>
        <w:div w:id="59982279">
          <w:marLeft w:val="0"/>
          <w:marRight w:val="0"/>
          <w:marTop w:val="0"/>
          <w:marBottom w:val="0"/>
          <w:divBdr>
            <w:top w:val="none" w:sz="0" w:space="0" w:color="auto"/>
            <w:left w:val="none" w:sz="0" w:space="0" w:color="auto"/>
            <w:bottom w:val="none" w:sz="0" w:space="0" w:color="auto"/>
            <w:right w:val="none" w:sz="0" w:space="0" w:color="auto"/>
          </w:divBdr>
        </w:div>
        <w:div w:id="478349380">
          <w:marLeft w:val="0"/>
          <w:marRight w:val="0"/>
          <w:marTop w:val="0"/>
          <w:marBottom w:val="0"/>
          <w:divBdr>
            <w:top w:val="none" w:sz="0" w:space="0" w:color="auto"/>
            <w:left w:val="none" w:sz="0" w:space="0" w:color="auto"/>
            <w:bottom w:val="none" w:sz="0" w:space="0" w:color="auto"/>
            <w:right w:val="none" w:sz="0" w:space="0" w:color="auto"/>
          </w:divBdr>
        </w:div>
        <w:div w:id="762577125">
          <w:marLeft w:val="0"/>
          <w:marRight w:val="0"/>
          <w:marTop w:val="0"/>
          <w:marBottom w:val="0"/>
          <w:divBdr>
            <w:top w:val="none" w:sz="0" w:space="0" w:color="auto"/>
            <w:left w:val="none" w:sz="0" w:space="0" w:color="auto"/>
            <w:bottom w:val="none" w:sz="0" w:space="0" w:color="auto"/>
            <w:right w:val="none" w:sz="0" w:space="0" w:color="auto"/>
          </w:divBdr>
        </w:div>
        <w:div w:id="1637101932">
          <w:marLeft w:val="0"/>
          <w:marRight w:val="0"/>
          <w:marTop w:val="0"/>
          <w:marBottom w:val="0"/>
          <w:divBdr>
            <w:top w:val="none" w:sz="0" w:space="0" w:color="auto"/>
            <w:left w:val="none" w:sz="0" w:space="0" w:color="auto"/>
            <w:bottom w:val="none" w:sz="0" w:space="0" w:color="auto"/>
            <w:right w:val="none" w:sz="0" w:space="0" w:color="auto"/>
          </w:divBdr>
        </w:div>
        <w:div w:id="627592312">
          <w:marLeft w:val="0"/>
          <w:marRight w:val="0"/>
          <w:marTop w:val="0"/>
          <w:marBottom w:val="0"/>
          <w:divBdr>
            <w:top w:val="none" w:sz="0" w:space="0" w:color="auto"/>
            <w:left w:val="none" w:sz="0" w:space="0" w:color="auto"/>
            <w:bottom w:val="none" w:sz="0" w:space="0" w:color="auto"/>
            <w:right w:val="none" w:sz="0" w:space="0" w:color="auto"/>
          </w:divBdr>
        </w:div>
        <w:div w:id="1233540385">
          <w:marLeft w:val="0"/>
          <w:marRight w:val="0"/>
          <w:marTop w:val="0"/>
          <w:marBottom w:val="0"/>
          <w:divBdr>
            <w:top w:val="none" w:sz="0" w:space="0" w:color="auto"/>
            <w:left w:val="none" w:sz="0" w:space="0" w:color="auto"/>
            <w:bottom w:val="none" w:sz="0" w:space="0" w:color="auto"/>
            <w:right w:val="none" w:sz="0" w:space="0" w:color="auto"/>
          </w:divBdr>
        </w:div>
        <w:div w:id="1926956599">
          <w:marLeft w:val="0"/>
          <w:marRight w:val="0"/>
          <w:marTop w:val="0"/>
          <w:marBottom w:val="0"/>
          <w:divBdr>
            <w:top w:val="none" w:sz="0" w:space="0" w:color="auto"/>
            <w:left w:val="none" w:sz="0" w:space="0" w:color="auto"/>
            <w:bottom w:val="none" w:sz="0" w:space="0" w:color="auto"/>
            <w:right w:val="none" w:sz="0" w:space="0" w:color="auto"/>
          </w:divBdr>
        </w:div>
        <w:div w:id="1746608310">
          <w:marLeft w:val="0"/>
          <w:marRight w:val="0"/>
          <w:marTop w:val="0"/>
          <w:marBottom w:val="0"/>
          <w:divBdr>
            <w:top w:val="none" w:sz="0" w:space="0" w:color="auto"/>
            <w:left w:val="none" w:sz="0" w:space="0" w:color="auto"/>
            <w:bottom w:val="none" w:sz="0" w:space="0" w:color="auto"/>
            <w:right w:val="none" w:sz="0" w:space="0" w:color="auto"/>
          </w:divBdr>
        </w:div>
        <w:div w:id="1893496212">
          <w:marLeft w:val="0"/>
          <w:marRight w:val="0"/>
          <w:marTop w:val="0"/>
          <w:marBottom w:val="0"/>
          <w:divBdr>
            <w:top w:val="none" w:sz="0" w:space="0" w:color="auto"/>
            <w:left w:val="none" w:sz="0" w:space="0" w:color="auto"/>
            <w:bottom w:val="none" w:sz="0" w:space="0" w:color="auto"/>
            <w:right w:val="none" w:sz="0" w:space="0" w:color="auto"/>
          </w:divBdr>
        </w:div>
        <w:div w:id="1635136310">
          <w:marLeft w:val="0"/>
          <w:marRight w:val="0"/>
          <w:marTop w:val="0"/>
          <w:marBottom w:val="0"/>
          <w:divBdr>
            <w:top w:val="none" w:sz="0" w:space="0" w:color="auto"/>
            <w:left w:val="none" w:sz="0" w:space="0" w:color="auto"/>
            <w:bottom w:val="none" w:sz="0" w:space="0" w:color="auto"/>
            <w:right w:val="none" w:sz="0" w:space="0" w:color="auto"/>
          </w:divBdr>
        </w:div>
        <w:div w:id="1077360150">
          <w:marLeft w:val="0"/>
          <w:marRight w:val="0"/>
          <w:marTop w:val="0"/>
          <w:marBottom w:val="0"/>
          <w:divBdr>
            <w:top w:val="none" w:sz="0" w:space="0" w:color="auto"/>
            <w:left w:val="none" w:sz="0" w:space="0" w:color="auto"/>
            <w:bottom w:val="none" w:sz="0" w:space="0" w:color="auto"/>
            <w:right w:val="none" w:sz="0" w:space="0" w:color="auto"/>
          </w:divBdr>
        </w:div>
        <w:div w:id="2014840067">
          <w:marLeft w:val="0"/>
          <w:marRight w:val="0"/>
          <w:marTop w:val="0"/>
          <w:marBottom w:val="0"/>
          <w:divBdr>
            <w:top w:val="none" w:sz="0" w:space="0" w:color="auto"/>
            <w:left w:val="none" w:sz="0" w:space="0" w:color="auto"/>
            <w:bottom w:val="none" w:sz="0" w:space="0" w:color="auto"/>
            <w:right w:val="none" w:sz="0" w:space="0" w:color="auto"/>
          </w:divBdr>
        </w:div>
        <w:div w:id="1330333777">
          <w:marLeft w:val="0"/>
          <w:marRight w:val="0"/>
          <w:marTop w:val="0"/>
          <w:marBottom w:val="0"/>
          <w:divBdr>
            <w:top w:val="none" w:sz="0" w:space="0" w:color="auto"/>
            <w:left w:val="none" w:sz="0" w:space="0" w:color="auto"/>
            <w:bottom w:val="none" w:sz="0" w:space="0" w:color="auto"/>
            <w:right w:val="none" w:sz="0" w:space="0" w:color="auto"/>
          </w:divBdr>
        </w:div>
        <w:div w:id="1545829536">
          <w:marLeft w:val="0"/>
          <w:marRight w:val="0"/>
          <w:marTop w:val="0"/>
          <w:marBottom w:val="0"/>
          <w:divBdr>
            <w:top w:val="none" w:sz="0" w:space="0" w:color="auto"/>
            <w:left w:val="none" w:sz="0" w:space="0" w:color="auto"/>
            <w:bottom w:val="none" w:sz="0" w:space="0" w:color="auto"/>
            <w:right w:val="none" w:sz="0" w:space="0" w:color="auto"/>
          </w:divBdr>
        </w:div>
        <w:div w:id="623729377">
          <w:marLeft w:val="0"/>
          <w:marRight w:val="0"/>
          <w:marTop w:val="0"/>
          <w:marBottom w:val="0"/>
          <w:divBdr>
            <w:top w:val="none" w:sz="0" w:space="0" w:color="auto"/>
            <w:left w:val="none" w:sz="0" w:space="0" w:color="auto"/>
            <w:bottom w:val="none" w:sz="0" w:space="0" w:color="auto"/>
            <w:right w:val="none" w:sz="0" w:space="0" w:color="auto"/>
          </w:divBdr>
        </w:div>
        <w:div w:id="371536440">
          <w:marLeft w:val="0"/>
          <w:marRight w:val="0"/>
          <w:marTop w:val="0"/>
          <w:marBottom w:val="0"/>
          <w:divBdr>
            <w:top w:val="none" w:sz="0" w:space="0" w:color="auto"/>
            <w:left w:val="none" w:sz="0" w:space="0" w:color="auto"/>
            <w:bottom w:val="none" w:sz="0" w:space="0" w:color="auto"/>
            <w:right w:val="none" w:sz="0" w:space="0" w:color="auto"/>
          </w:divBdr>
        </w:div>
        <w:div w:id="38760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1CF6D3149384E83C09FEB685E34DD" ma:contentTypeVersion="15" ma:contentTypeDescription="Create a new document." ma:contentTypeScope="" ma:versionID="35f940c499cd41ccdcfd3745f804bc31">
  <xsd:schema xmlns:xsd="http://www.w3.org/2001/XMLSchema" xmlns:xs="http://www.w3.org/2001/XMLSchema" xmlns:p="http://schemas.microsoft.com/office/2006/metadata/properties" xmlns:ns2="80722826-fab9-41ce-bae5-baea078089d6" xmlns:ns3="e2ad8df5-80da-43b0-a2c5-7a91df852eb8" targetNamespace="http://schemas.microsoft.com/office/2006/metadata/properties" ma:root="true" ma:fieldsID="4170cb4569ef7d6dee60e78cf6d6ce43" ns2:_="" ns3:_="">
    <xsd:import namespace="80722826-fab9-41ce-bae5-baea078089d6"/>
    <xsd:import namespace="e2ad8df5-80da-43b0-a2c5-7a91df852e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Not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22826-fab9-41ce-bae5-baea07808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Notes" ma:index="20" nillable="true" ma:displayName="Notes" ma:description="Hi Team, I am going to log off of this for now. Will be back working on it tonight. If you want to work on it, go crazy :)" ma:format="Dropdown" ma:internalName="Notes">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d8df5-80da-43b0-a2c5-7a91df852e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9c74db1-36f7-4d7f-8ae5-82ee7f81d8ed}" ma:internalName="TaxCatchAll" ma:showField="CatchAllData" ma:web="e2ad8df5-80da-43b0-a2c5-7a91df852eb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80722826-fab9-41ce-bae5-baea078089d6" xsi:nil="true"/>
    <lcf76f155ced4ddcb4097134ff3c332f xmlns="80722826-fab9-41ce-bae5-baea078089d6">
      <Terms xmlns="http://schemas.microsoft.com/office/infopath/2007/PartnerControls"/>
    </lcf76f155ced4ddcb4097134ff3c332f>
    <TaxCatchAll xmlns="e2ad8df5-80da-43b0-a2c5-7a91df852eb8" xsi:nil="true"/>
  </documentManagement>
</p:properties>
</file>

<file path=customXml/itemProps1.xml><?xml version="1.0" encoding="utf-8"?>
<ds:datastoreItem xmlns:ds="http://schemas.openxmlformats.org/officeDocument/2006/customXml" ds:itemID="{039173DD-E2BE-48EE-A2A1-A557B62C778B}">
  <ds:schemaRefs>
    <ds:schemaRef ds:uri="http://schemas.microsoft.com/sharepoint/v3/contenttype/forms"/>
  </ds:schemaRefs>
</ds:datastoreItem>
</file>

<file path=customXml/itemProps2.xml><?xml version="1.0" encoding="utf-8"?>
<ds:datastoreItem xmlns:ds="http://schemas.openxmlformats.org/officeDocument/2006/customXml" ds:itemID="{03D4FDE2-F6CA-4F04-B9A3-F797D08EF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22826-fab9-41ce-bae5-baea078089d6"/>
    <ds:schemaRef ds:uri="e2ad8df5-80da-43b0-a2c5-7a91df852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814D69-6E90-403A-A8C0-D7C522683BA4}">
  <ds:schemaRefs>
    <ds:schemaRef ds:uri="http://schemas.microsoft.com/office/2006/metadata/properties"/>
    <ds:schemaRef ds:uri="http://schemas.microsoft.com/office/infopath/2007/PartnerControls"/>
    <ds:schemaRef ds:uri="80722826-fab9-41ce-bae5-baea078089d6"/>
    <ds:schemaRef ds:uri="e2ad8df5-80da-43b0-a2c5-7a91df852eb8"/>
  </ds:schemaRefs>
</ds:datastoreItem>
</file>

<file path=docProps/app.xml><?xml version="1.0" encoding="utf-8"?>
<Properties xmlns="http://schemas.openxmlformats.org/officeDocument/2006/extended-properties" xmlns:vt="http://schemas.openxmlformats.org/officeDocument/2006/docPropsVTypes">
  <Template>.~WRD0000</Template>
  <TotalTime>297</TotalTime>
  <Pages>2</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Engen</dc:creator>
  <cp:keywords/>
  <dc:description/>
  <cp:lastModifiedBy>Nikhil Jangamreddy</cp:lastModifiedBy>
  <cp:revision>72</cp:revision>
  <dcterms:created xsi:type="dcterms:W3CDTF">2024-06-12T12:48:00Z</dcterms:created>
  <dcterms:modified xsi:type="dcterms:W3CDTF">2024-06-30T11:56:00Z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ActionId">
    <vt:lpwstr>5bcba6c1-2655-4acc-9497-494d4384f173</vt:lpwstr>
  </property>
  <property fmtid="{D5CDD505-2E9C-101B-9397-08002B2CF9AE}" pid="3" name="MSIP_Label_0f488380-630a-4f55-a077-a19445e3f360_ContentBits">
    <vt:lpwstr>0</vt:lpwstr>
  </property>
  <property fmtid="{D5CDD505-2E9C-101B-9397-08002B2CF9AE}" pid="4" name="MediaServiceImageTags">
    <vt:lpwstr/>
  </property>
  <property fmtid="{D5CDD505-2E9C-101B-9397-08002B2CF9AE}" pid="5" name="MSIP_Label_0f488380-630a-4f55-a077-a19445e3f360_SiteId">
    <vt:lpwstr>b6e377cf-9db3-46cb-91a2-fad9605bb15c</vt:lpwstr>
  </property>
  <property fmtid="{D5CDD505-2E9C-101B-9397-08002B2CF9AE}" pid="6" name="ContentTypeId">
    <vt:lpwstr>0x0101000921CF6D3149384E83C09FEB685E34DD</vt:lpwstr>
  </property>
  <property fmtid="{D5CDD505-2E9C-101B-9397-08002B2CF9AE}" pid="7" name="MSIP_Label_0f488380-630a-4f55-a077-a19445e3f360_Method">
    <vt:lpwstr>Standard</vt:lpwstr>
  </property>
  <property fmtid="{D5CDD505-2E9C-101B-9397-08002B2CF9AE}" pid="8" name="MSIP_Label_0f488380-630a-4f55-a077-a19445e3f360_Enabled">
    <vt:lpwstr>true</vt:lpwstr>
  </property>
  <property fmtid="{D5CDD505-2E9C-101B-9397-08002B2CF9AE}" pid="9" name="MSIP_Label_0f488380-630a-4f55-a077-a19445e3f360_SetDate">
    <vt:lpwstr>2024-06-13T06:09:45Z</vt:lpwstr>
  </property>
  <property fmtid="{D5CDD505-2E9C-101B-9397-08002B2CF9AE}" pid="10" name="MSIP_Label_0f488380-630a-4f55-a077-a19445e3f360_Name">
    <vt:lpwstr>OFFICIAL - INTERNAL</vt:lpwstr>
  </property>
</Properties>
</file>