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4B5D" w14:textId="77777777" w:rsidR="00435E8D" w:rsidRPr="00231322" w:rsidRDefault="00435E8D" w:rsidP="00435E8D">
      <w:pPr>
        <w:jc w:val="center"/>
        <w:rPr>
          <w:rFonts w:ascii="Times New Roman" w:hAnsi="Times New Roman" w:cs="Times New Roman"/>
          <w:b/>
          <w:bCs/>
          <w:szCs w:val="24"/>
        </w:rPr>
      </w:pPr>
    </w:p>
    <w:p w14:paraId="1F377ECF" w14:textId="77777777" w:rsidR="00435E8D" w:rsidRPr="00231322" w:rsidRDefault="00435E8D" w:rsidP="00435E8D">
      <w:pPr>
        <w:jc w:val="center"/>
        <w:rPr>
          <w:rFonts w:ascii="Times New Roman" w:hAnsi="Times New Roman" w:cs="Times New Roman"/>
          <w:b/>
          <w:bCs/>
          <w:szCs w:val="24"/>
        </w:rPr>
      </w:pPr>
    </w:p>
    <w:p w14:paraId="5E357BDF" w14:textId="77777777" w:rsidR="00435E8D" w:rsidRPr="00231322" w:rsidRDefault="00435E8D" w:rsidP="00435E8D">
      <w:pPr>
        <w:jc w:val="center"/>
        <w:rPr>
          <w:rFonts w:ascii="Times New Roman" w:hAnsi="Times New Roman" w:cs="Times New Roman"/>
          <w:b/>
          <w:bCs/>
          <w:szCs w:val="24"/>
        </w:rPr>
      </w:pPr>
    </w:p>
    <w:p w14:paraId="111B526F" w14:textId="66E79B16" w:rsidR="00884993" w:rsidRPr="00231322" w:rsidRDefault="00435E8D" w:rsidP="00435E8D">
      <w:pPr>
        <w:jc w:val="center"/>
        <w:rPr>
          <w:rFonts w:ascii="Times New Roman" w:hAnsi="Times New Roman" w:cs="Times New Roman"/>
          <w:b/>
          <w:bCs/>
          <w:szCs w:val="24"/>
        </w:rPr>
      </w:pPr>
      <w:r w:rsidRPr="00231322">
        <w:rPr>
          <w:rFonts w:ascii="Times New Roman" w:hAnsi="Times New Roman" w:cs="Times New Roman"/>
          <w:b/>
          <w:bCs/>
          <w:noProof/>
          <w:szCs w:val="24"/>
        </w:rPr>
        <w:drawing>
          <wp:anchor distT="0" distB="0" distL="114300" distR="114300" simplePos="0" relativeHeight="251659264" behindDoc="0" locked="0" layoutInCell="1" allowOverlap="1" wp14:anchorId="3101E70A" wp14:editId="1F9149B7">
            <wp:simplePos x="0" y="0"/>
            <wp:positionH relativeFrom="margin">
              <wp:posOffset>4554220</wp:posOffset>
            </wp:positionH>
            <wp:positionV relativeFrom="margin">
              <wp:posOffset>-833120</wp:posOffset>
            </wp:positionV>
            <wp:extent cx="1621790" cy="1651635"/>
            <wp:effectExtent l="0" t="0" r="0" b="5715"/>
            <wp:wrapSquare wrapText="bothSides"/>
            <wp:docPr id="1940781888" name="Imagen 2" descr="Facultad de Ciencias de la Computación UTEQ | Quev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ultad de Ciencias de la Computación UTEQ | Queved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21790" cy="165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1322">
        <w:rPr>
          <w:rFonts w:ascii="Times New Roman" w:hAnsi="Times New Roman" w:cs="Times New Roman"/>
          <w:b/>
          <w:bCs/>
          <w:noProof/>
          <w:szCs w:val="24"/>
        </w:rPr>
        <w:drawing>
          <wp:anchor distT="0" distB="0" distL="114300" distR="114300" simplePos="0" relativeHeight="251658240" behindDoc="0" locked="0" layoutInCell="1" allowOverlap="1" wp14:anchorId="2E9E06D2" wp14:editId="6E135ED1">
            <wp:simplePos x="0" y="0"/>
            <wp:positionH relativeFrom="margin">
              <wp:posOffset>-842010</wp:posOffset>
            </wp:positionH>
            <wp:positionV relativeFrom="margin">
              <wp:posOffset>-833120</wp:posOffset>
            </wp:positionV>
            <wp:extent cx="1428750" cy="1651635"/>
            <wp:effectExtent l="0" t="0" r="0" b="5715"/>
            <wp:wrapSquare wrapText="bothSides"/>
            <wp:docPr id="2080441192" name="Imagen 1" descr="Identidad Corporativa - UT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dad Corporativa - UTE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28750" cy="1651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1322">
        <w:rPr>
          <w:rFonts w:ascii="Times New Roman" w:hAnsi="Times New Roman" w:cs="Times New Roman"/>
          <w:b/>
          <w:bCs/>
          <w:szCs w:val="24"/>
        </w:rPr>
        <w:t>Universidad técnica estatal de Quevedo</w:t>
      </w:r>
    </w:p>
    <w:p w14:paraId="16D46AD6" w14:textId="77777777" w:rsidR="00435E8D" w:rsidRPr="00231322" w:rsidRDefault="00435E8D" w:rsidP="00435E8D">
      <w:pPr>
        <w:jc w:val="center"/>
        <w:rPr>
          <w:rFonts w:ascii="Times New Roman" w:hAnsi="Times New Roman" w:cs="Times New Roman"/>
          <w:b/>
          <w:bCs/>
          <w:szCs w:val="24"/>
        </w:rPr>
      </w:pPr>
    </w:p>
    <w:p w14:paraId="042AD695" w14:textId="77777777" w:rsidR="00647FCB" w:rsidRPr="00231322" w:rsidRDefault="00647FCB" w:rsidP="00435E8D">
      <w:pPr>
        <w:jc w:val="center"/>
        <w:rPr>
          <w:rFonts w:ascii="Times New Roman" w:hAnsi="Times New Roman" w:cs="Times New Roman"/>
          <w:b/>
          <w:bCs/>
          <w:szCs w:val="24"/>
        </w:rPr>
      </w:pPr>
    </w:p>
    <w:p w14:paraId="38D28521" w14:textId="77777777" w:rsidR="00647FCB" w:rsidRPr="00231322" w:rsidRDefault="00647FCB" w:rsidP="00435E8D">
      <w:pPr>
        <w:jc w:val="center"/>
        <w:rPr>
          <w:rFonts w:ascii="Times New Roman" w:hAnsi="Times New Roman" w:cs="Times New Roman"/>
          <w:b/>
          <w:bCs/>
          <w:szCs w:val="24"/>
        </w:rPr>
      </w:pPr>
    </w:p>
    <w:p w14:paraId="57DC52B9" w14:textId="77777777" w:rsidR="00647FCB" w:rsidRPr="00231322" w:rsidRDefault="00647FCB" w:rsidP="00435E8D">
      <w:pPr>
        <w:jc w:val="center"/>
        <w:rPr>
          <w:rFonts w:ascii="Times New Roman" w:hAnsi="Times New Roman" w:cs="Times New Roman"/>
          <w:b/>
          <w:bCs/>
          <w:szCs w:val="24"/>
        </w:rPr>
      </w:pPr>
    </w:p>
    <w:p w14:paraId="52F05257" w14:textId="77777777" w:rsidR="00647FCB" w:rsidRPr="00231322" w:rsidRDefault="00647FCB" w:rsidP="00435E8D">
      <w:pPr>
        <w:jc w:val="center"/>
        <w:rPr>
          <w:rFonts w:ascii="Times New Roman" w:hAnsi="Times New Roman" w:cs="Times New Roman"/>
          <w:b/>
          <w:bCs/>
          <w:szCs w:val="24"/>
        </w:rPr>
      </w:pPr>
    </w:p>
    <w:p w14:paraId="034C8D48" w14:textId="77777777" w:rsidR="00647FCB" w:rsidRPr="00231322" w:rsidRDefault="00647FCB" w:rsidP="00435E8D">
      <w:pPr>
        <w:jc w:val="center"/>
        <w:rPr>
          <w:rFonts w:ascii="Times New Roman" w:hAnsi="Times New Roman" w:cs="Times New Roman"/>
          <w:b/>
          <w:bCs/>
          <w:szCs w:val="24"/>
        </w:rPr>
      </w:pPr>
    </w:p>
    <w:p w14:paraId="3D1EBA26" w14:textId="77777777" w:rsidR="00647FCB" w:rsidRPr="00231322" w:rsidRDefault="00647FCB" w:rsidP="00435E8D">
      <w:pPr>
        <w:jc w:val="center"/>
        <w:rPr>
          <w:rFonts w:ascii="Times New Roman" w:hAnsi="Times New Roman" w:cs="Times New Roman"/>
          <w:b/>
          <w:bCs/>
          <w:szCs w:val="24"/>
        </w:rPr>
      </w:pPr>
    </w:p>
    <w:p w14:paraId="21A30F63" w14:textId="77777777" w:rsidR="00647FCB" w:rsidRPr="00231322" w:rsidRDefault="00647FCB" w:rsidP="00435E8D">
      <w:pPr>
        <w:jc w:val="center"/>
        <w:rPr>
          <w:rFonts w:ascii="Times New Roman" w:hAnsi="Times New Roman" w:cs="Times New Roman"/>
          <w:b/>
          <w:bCs/>
          <w:szCs w:val="24"/>
        </w:rPr>
      </w:pPr>
    </w:p>
    <w:p w14:paraId="07D8DDDB" w14:textId="77777777" w:rsidR="00647FCB" w:rsidRPr="00231322" w:rsidRDefault="00647FCB" w:rsidP="00435E8D">
      <w:pPr>
        <w:jc w:val="center"/>
        <w:rPr>
          <w:rFonts w:ascii="Times New Roman" w:hAnsi="Times New Roman" w:cs="Times New Roman"/>
          <w:b/>
          <w:bCs/>
          <w:szCs w:val="24"/>
        </w:rPr>
      </w:pPr>
    </w:p>
    <w:p w14:paraId="61AA7920" w14:textId="77777777" w:rsidR="00647FCB" w:rsidRPr="00231322" w:rsidRDefault="00647FCB" w:rsidP="00435E8D">
      <w:pPr>
        <w:jc w:val="center"/>
        <w:rPr>
          <w:rFonts w:ascii="Times New Roman" w:hAnsi="Times New Roman" w:cs="Times New Roman"/>
          <w:b/>
          <w:bCs/>
          <w:szCs w:val="24"/>
        </w:rPr>
      </w:pPr>
    </w:p>
    <w:p w14:paraId="60A3B3DB" w14:textId="77777777" w:rsidR="00647FCB" w:rsidRPr="00231322" w:rsidRDefault="00647FCB" w:rsidP="00435E8D">
      <w:pPr>
        <w:jc w:val="center"/>
        <w:rPr>
          <w:rFonts w:ascii="Times New Roman" w:hAnsi="Times New Roman" w:cs="Times New Roman"/>
          <w:b/>
          <w:bCs/>
          <w:szCs w:val="24"/>
        </w:rPr>
      </w:pPr>
    </w:p>
    <w:p w14:paraId="0F5B6FD6" w14:textId="77777777" w:rsidR="00647FCB" w:rsidRPr="00231322" w:rsidRDefault="00647FCB" w:rsidP="00435E8D">
      <w:pPr>
        <w:jc w:val="center"/>
        <w:rPr>
          <w:rFonts w:ascii="Times New Roman" w:hAnsi="Times New Roman" w:cs="Times New Roman"/>
          <w:b/>
          <w:bCs/>
          <w:szCs w:val="24"/>
        </w:rPr>
      </w:pPr>
    </w:p>
    <w:p w14:paraId="00A1A188" w14:textId="77777777" w:rsidR="00647FCB" w:rsidRPr="00231322" w:rsidRDefault="00647FCB" w:rsidP="00435E8D">
      <w:pPr>
        <w:jc w:val="center"/>
        <w:rPr>
          <w:rFonts w:ascii="Times New Roman" w:hAnsi="Times New Roman" w:cs="Times New Roman"/>
          <w:b/>
          <w:bCs/>
          <w:szCs w:val="24"/>
        </w:rPr>
      </w:pPr>
    </w:p>
    <w:p w14:paraId="5014E69A" w14:textId="77777777" w:rsidR="00647FCB" w:rsidRPr="00231322" w:rsidRDefault="00647FCB" w:rsidP="00435E8D">
      <w:pPr>
        <w:jc w:val="center"/>
        <w:rPr>
          <w:rFonts w:ascii="Times New Roman" w:hAnsi="Times New Roman" w:cs="Times New Roman"/>
          <w:b/>
          <w:bCs/>
          <w:szCs w:val="24"/>
        </w:rPr>
      </w:pPr>
    </w:p>
    <w:p w14:paraId="3734A1D1" w14:textId="77777777" w:rsidR="00647FCB" w:rsidRPr="00231322" w:rsidRDefault="00647FCB" w:rsidP="00435E8D">
      <w:pPr>
        <w:jc w:val="center"/>
        <w:rPr>
          <w:rFonts w:ascii="Times New Roman" w:hAnsi="Times New Roman" w:cs="Times New Roman"/>
          <w:b/>
          <w:bCs/>
          <w:szCs w:val="24"/>
        </w:rPr>
      </w:pPr>
    </w:p>
    <w:p w14:paraId="5BC70D5D" w14:textId="77777777" w:rsidR="00647FCB" w:rsidRPr="00231322" w:rsidRDefault="00647FCB" w:rsidP="00435E8D">
      <w:pPr>
        <w:jc w:val="center"/>
        <w:rPr>
          <w:rFonts w:ascii="Times New Roman" w:hAnsi="Times New Roman" w:cs="Times New Roman"/>
          <w:b/>
          <w:bCs/>
          <w:szCs w:val="24"/>
        </w:rPr>
      </w:pPr>
    </w:p>
    <w:p w14:paraId="27106959" w14:textId="77777777" w:rsidR="00647FCB" w:rsidRPr="00231322" w:rsidRDefault="00647FCB" w:rsidP="00435E8D">
      <w:pPr>
        <w:jc w:val="center"/>
        <w:rPr>
          <w:rFonts w:ascii="Times New Roman" w:hAnsi="Times New Roman" w:cs="Times New Roman"/>
          <w:b/>
          <w:bCs/>
          <w:szCs w:val="24"/>
        </w:rPr>
      </w:pPr>
    </w:p>
    <w:p w14:paraId="736F7513" w14:textId="77777777" w:rsidR="00647FCB" w:rsidRPr="00231322" w:rsidRDefault="00647FCB" w:rsidP="00435E8D">
      <w:pPr>
        <w:jc w:val="center"/>
        <w:rPr>
          <w:rFonts w:ascii="Times New Roman" w:hAnsi="Times New Roman" w:cs="Times New Roman"/>
          <w:b/>
          <w:bCs/>
          <w:szCs w:val="24"/>
        </w:rPr>
      </w:pPr>
    </w:p>
    <w:p w14:paraId="7C748306" w14:textId="77777777" w:rsidR="00647FCB" w:rsidRPr="00231322" w:rsidRDefault="00647FCB" w:rsidP="00435E8D">
      <w:pPr>
        <w:jc w:val="center"/>
        <w:rPr>
          <w:rFonts w:ascii="Times New Roman" w:hAnsi="Times New Roman" w:cs="Times New Roman"/>
          <w:b/>
          <w:bCs/>
          <w:szCs w:val="24"/>
        </w:rPr>
      </w:pPr>
    </w:p>
    <w:p w14:paraId="780DCF50" w14:textId="77777777" w:rsidR="00647FCB" w:rsidRPr="00231322" w:rsidRDefault="00647FCB" w:rsidP="00435E8D">
      <w:pPr>
        <w:jc w:val="center"/>
        <w:rPr>
          <w:rFonts w:ascii="Times New Roman" w:hAnsi="Times New Roman" w:cs="Times New Roman"/>
          <w:b/>
          <w:bCs/>
          <w:szCs w:val="24"/>
        </w:rPr>
      </w:pPr>
    </w:p>
    <w:p w14:paraId="0F6906C2" w14:textId="77777777" w:rsidR="00647FCB" w:rsidRPr="00231322" w:rsidRDefault="00647FCB" w:rsidP="00435E8D">
      <w:pPr>
        <w:jc w:val="center"/>
        <w:rPr>
          <w:rFonts w:ascii="Times New Roman" w:hAnsi="Times New Roman" w:cs="Times New Roman"/>
          <w:b/>
          <w:bCs/>
          <w:szCs w:val="24"/>
        </w:rPr>
      </w:pPr>
    </w:p>
    <w:p w14:paraId="4CCFA329" w14:textId="77777777" w:rsidR="00647FCB" w:rsidRPr="00231322" w:rsidRDefault="00647FCB" w:rsidP="00435E8D">
      <w:pPr>
        <w:jc w:val="center"/>
        <w:rPr>
          <w:rFonts w:ascii="Times New Roman" w:hAnsi="Times New Roman" w:cs="Times New Roman"/>
          <w:b/>
          <w:bCs/>
          <w:szCs w:val="24"/>
        </w:rPr>
      </w:pPr>
    </w:p>
    <w:p w14:paraId="7BD90B2E" w14:textId="77777777" w:rsidR="00647FCB" w:rsidRPr="00231322" w:rsidRDefault="00647FCB" w:rsidP="00435E8D">
      <w:pPr>
        <w:jc w:val="center"/>
        <w:rPr>
          <w:rFonts w:ascii="Times New Roman" w:hAnsi="Times New Roman" w:cs="Times New Roman"/>
          <w:b/>
          <w:bCs/>
          <w:szCs w:val="24"/>
        </w:rPr>
      </w:pPr>
    </w:p>
    <w:p w14:paraId="2337E792" w14:textId="77777777" w:rsidR="00647FCB" w:rsidRPr="00231322" w:rsidRDefault="00647FCB" w:rsidP="00435E8D">
      <w:pPr>
        <w:jc w:val="center"/>
        <w:rPr>
          <w:rFonts w:ascii="Times New Roman" w:hAnsi="Times New Roman" w:cs="Times New Roman"/>
          <w:b/>
          <w:bCs/>
          <w:szCs w:val="24"/>
        </w:rPr>
      </w:pPr>
    </w:p>
    <w:p w14:paraId="52545825" w14:textId="77777777" w:rsidR="00647FCB"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1. Introducción</w:t>
      </w:r>
    </w:p>
    <w:p w14:paraId="08C65A83" w14:textId="7A1B971C" w:rsidR="00647FCB"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lastRenderedPageBreak/>
        <w:t>1.1 Propósito del documento</w:t>
      </w:r>
    </w:p>
    <w:p w14:paraId="74614493"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El presente documento tiene como propósito especificar de manera clara, precisa y estructurada los requisitos funcionales y no funcionales del sistema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una aplicación web desarrollada para facilitar la compra, venta e intercambio de bienes y servicios entre los miembros de la Universidad Técnica Estatal de Quevedo (UTEQ). Este documento constituye la base para el análisis, diseño, desarrollo, implementación, pruebas y mantenimiento del sistema, proporcionando una descripción detallada de las funcionalidades, restricciones, interfaces y características que deberá cumplir la plataforma.</w:t>
      </w:r>
    </w:p>
    <w:p w14:paraId="5290AE6B"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Asimismo, este documento tiene como finalidad servir como medio de comunicación entre los integrantes del equipo de desarrollo, docentes, evaluadores y demás partes interesadas en el proyecto, estableciendo una visión común sobre el comportamiento esperado del sistema. La información aquí presentada permitirá reducir ambigüedades durante el proceso de desarrollo, facilitando la comprensión de los requerimientos y asegurando que todas las etapas del proyecto se encuentren alineadas con los objetivos establecidos.</w:t>
      </w:r>
    </w:p>
    <w:p w14:paraId="138011D2"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El documento describe el alcance del sistema, las características de los usuarios, el entorno operativo, las interfaces externas, los requisitos funcionales y no funcionales, las restricciones de diseño y los modelos que representan el comportamiento general de la aplicación. Además, servirá como referencia para verificar que la implementación de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satisfaga las necesidades identificadas durante la etapa de levantamiento de requisitos y cumpla con los criterios de calidad definidos para el proyecto.</w:t>
      </w:r>
    </w:p>
    <w:p w14:paraId="33385BB0"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Finalmente, este documento busca garantizar que el desarrollo de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responda a las necesidades de la comunidad universitaria de la UTEQ mediante una plataforma web segura, accesible y confiable, capaz de funcionar desde navegadores en computadoras, tabletas y dispositivos móviles. De esta manera, se establece una especificación técnica que servirá como guía durante todo el ciclo de vida del software y como base para futuras mejoras y ampliaciones del sistema.</w:t>
      </w:r>
    </w:p>
    <w:p w14:paraId="3C8B099D" w14:textId="77777777" w:rsidR="00647FCB" w:rsidRPr="00231322" w:rsidRDefault="00647FCB" w:rsidP="00231322">
      <w:pPr>
        <w:rPr>
          <w:rFonts w:ascii="Times New Roman" w:hAnsi="Times New Roman" w:cs="Times New Roman"/>
          <w:b/>
          <w:bCs/>
          <w:szCs w:val="24"/>
        </w:rPr>
      </w:pPr>
      <w:r w:rsidRPr="00231322">
        <w:rPr>
          <w:rFonts w:ascii="Times New Roman" w:hAnsi="Times New Roman" w:cs="Times New Roman"/>
          <w:b/>
          <w:bCs/>
          <w:szCs w:val="24"/>
        </w:rPr>
        <w:t>1.2 Alcance del producto</w:t>
      </w:r>
    </w:p>
    <w:p w14:paraId="6755A71B" w14:textId="77777777" w:rsidR="002F4CA3" w:rsidRPr="00231322" w:rsidRDefault="002F4CA3" w:rsidP="00231322">
      <w:pPr>
        <w:jc w:val="both"/>
        <w:rPr>
          <w:rFonts w:ascii="Times New Roman" w:hAnsi="Times New Roman" w:cs="Times New Roman"/>
          <w:szCs w:val="24"/>
        </w:rPr>
      </w:pP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es una aplicación web diseñada para facilitar la compra, venta e intercambio de bienes y servicios entre los miembros de la Universidad Técnica Estatal de Quevedo (UTEQ), proporcionando un entorno digital seguro, organizado y exclusivo para la comunidad universitaria. Al tratarse de una aplicación web, podrá ser utilizada desde cualquier navegador moderno, tanto en computadoras de escritorio y portátiles como en dispositivos móviles, ofreciendo una experiencia accesible sin importar el tipo de dispositivo empleado por el usuario.</w:t>
      </w:r>
    </w:p>
    <w:p w14:paraId="5BF89538"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El sistema estará dirigido a estudiantes, docentes y personal administrativo de la UTEQ, quienes podrán acceder a la plataforma únicamente mediante la autenticación con su correo institucional @uteq.edu.ec, garantizando que todos los usuarios registrados pertenezcan a la institución. Este mecanismo permitirá restringir el acceso a personas </w:t>
      </w:r>
      <w:r w:rsidRPr="00231322">
        <w:rPr>
          <w:rFonts w:ascii="Times New Roman" w:hAnsi="Times New Roman" w:cs="Times New Roman"/>
          <w:szCs w:val="24"/>
        </w:rPr>
        <w:lastRenderedPageBreak/>
        <w:t>externas y contribuirá a generar un entorno de mayor confianza para la realización de las transacciones.</w:t>
      </w:r>
    </w:p>
    <w:p w14:paraId="6A815A16"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El alcance del producto comprende el desarrollo de una plataforma web que permita a los usuarios registrarse e iniciar sesión utilizando su cuenta institucional, crear y administrar publicaciones de productos o servicios, explorar las diferentes categorías disponibles, realizar búsquedas mediante filtros, visualizar información detallada de cada publicación y contactar directamente al vendedor a través de su número de WhatsApp. Adicionalmente, el sistema incorporará un mecanismo de reputación basado en calificaciones con estrellas, permitiendo que los usuarios evalúen sus experiencias después de cada transacción y contribuyendo así a fortalecer la confianza dentro de la comunidad universitaria.</w:t>
      </w:r>
    </w:p>
    <w:p w14:paraId="7F69E889"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La plataforma estará orientada principalmente a cubrir las necesidades más frecuentes de los estudiantes, ofreciendo categorías específicas como libros y apuntes, electrónica y calculadoras, alquiler de cuartos cercanos a la universidad, tutorías académicas, compartir coche (</w:t>
      </w:r>
      <w:proofErr w:type="spellStart"/>
      <w:r w:rsidRPr="00231322">
        <w:rPr>
          <w:rFonts w:ascii="Times New Roman" w:hAnsi="Times New Roman" w:cs="Times New Roman"/>
          <w:szCs w:val="24"/>
        </w:rPr>
        <w:t>Rideshare</w:t>
      </w:r>
      <w:proofErr w:type="spellEnd"/>
      <w:r w:rsidRPr="00231322">
        <w:rPr>
          <w:rFonts w:ascii="Times New Roman" w:hAnsi="Times New Roman" w:cs="Times New Roman"/>
          <w:szCs w:val="24"/>
        </w:rPr>
        <w:t>) y muebles para apartamentos estudiantiles. Estas categorías facilitarán la organización de las publicaciones y permitirán que los usuarios encuentren rápidamente productos y servicios relacionados con su vida académica.</w:t>
      </w:r>
    </w:p>
    <w:p w14:paraId="1D0ADB37"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Desde el punto de vista funcional,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permitirá la gestión completa de publicaciones mediante operaciones de creación, edición, actualización y eliminación, además de marcar productos como vendidos una vez finalizada la transacción. Los usuarios también dispondrán de un perfil donde podrán visualizar su información básica, su reputación obtenida mediante las calificaciones recibidas y el historial de publicaciones realizadas. Toda la información será administrada mediante una base de datos centralizada, garantizando la integridad, disponibilidad y consistencia de los datos almacenados.</w:t>
      </w:r>
    </w:p>
    <w:p w14:paraId="448881CE"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En el aspecto tecnológico, la plataforma será desarrollada utilizando </w:t>
      </w:r>
      <w:proofErr w:type="spellStart"/>
      <w:r w:rsidRPr="00231322">
        <w:rPr>
          <w:rFonts w:ascii="Times New Roman" w:hAnsi="Times New Roman" w:cs="Times New Roman"/>
          <w:szCs w:val="24"/>
        </w:rPr>
        <w:t>Flutter</w:t>
      </w:r>
      <w:proofErr w:type="spellEnd"/>
      <w:r w:rsidRPr="00231322">
        <w:rPr>
          <w:rFonts w:ascii="Times New Roman" w:hAnsi="Times New Roman" w:cs="Times New Roman"/>
          <w:szCs w:val="24"/>
        </w:rPr>
        <w:t xml:space="preserve"> como </w:t>
      </w:r>
      <w:proofErr w:type="spellStart"/>
      <w:r w:rsidRPr="00231322">
        <w:rPr>
          <w:rFonts w:ascii="Times New Roman" w:hAnsi="Times New Roman" w:cs="Times New Roman"/>
          <w:szCs w:val="24"/>
        </w:rPr>
        <w:t>framework</w:t>
      </w:r>
      <w:proofErr w:type="spellEnd"/>
      <w:r w:rsidRPr="00231322">
        <w:rPr>
          <w:rFonts w:ascii="Times New Roman" w:hAnsi="Times New Roman" w:cs="Times New Roman"/>
          <w:szCs w:val="24"/>
        </w:rPr>
        <w:t xml:space="preserve"> para construir una aplicación web adaptable (responsive), </w:t>
      </w:r>
      <w:proofErr w:type="spellStart"/>
      <w:r w:rsidRPr="00231322">
        <w:rPr>
          <w:rFonts w:ascii="Times New Roman" w:hAnsi="Times New Roman" w:cs="Times New Roman"/>
          <w:szCs w:val="24"/>
        </w:rPr>
        <w:t>Firebase</w:t>
      </w:r>
      <w:proofErr w:type="spellEnd"/>
      <w:r w:rsidRPr="00231322">
        <w:rPr>
          <w:rFonts w:ascii="Times New Roman" w:hAnsi="Times New Roman" w:cs="Times New Roman"/>
          <w:szCs w:val="24"/>
        </w:rPr>
        <w:t xml:space="preserve"> </w:t>
      </w:r>
      <w:proofErr w:type="spellStart"/>
      <w:r w:rsidRPr="00231322">
        <w:rPr>
          <w:rFonts w:ascii="Times New Roman" w:hAnsi="Times New Roman" w:cs="Times New Roman"/>
          <w:szCs w:val="24"/>
        </w:rPr>
        <w:t>Authentication</w:t>
      </w:r>
      <w:proofErr w:type="spellEnd"/>
      <w:r w:rsidRPr="00231322">
        <w:rPr>
          <w:rFonts w:ascii="Times New Roman" w:hAnsi="Times New Roman" w:cs="Times New Roman"/>
          <w:szCs w:val="24"/>
        </w:rPr>
        <w:t xml:space="preserve"> para la autenticación y validación del correo institucional, y SQL Server como sistema gestor de base de datos. Esta arquitectura permitirá disponer de una solución moderna, escalable y compatible con los principales navegadores web, ofreciendo una experiencia de uso adecuada tanto en computadoras como en teléfonos inteligentes y tabletas.</w:t>
      </w:r>
    </w:p>
    <w:p w14:paraId="43E897D9" w14:textId="77777777"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t xml:space="preserve">Es importante señalar que, en su primera versión,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actuará únicamente como una plataforma de intermediación para la publicación de productos y servicios. En consecuencia, las negociaciones, pagos y entregas serán coordinados directamente entre comprador y vendedor, sin que la plataforma intervenga en dichas transacciones. Asimismo, el sistema no incorporará un servicio de mensajería interna, ya que el contacto entre los usuarios se realizará mediante WhatsApp, simplificando el desarrollo inicial y aprovechando una herramienta ampliamente utilizada por la comunidad universitaria.</w:t>
      </w:r>
    </w:p>
    <w:p w14:paraId="4D8D542C" w14:textId="0080335F" w:rsidR="002F4CA3" w:rsidRPr="00231322" w:rsidRDefault="002F4CA3" w:rsidP="00231322">
      <w:pPr>
        <w:jc w:val="both"/>
        <w:rPr>
          <w:rFonts w:ascii="Times New Roman" w:hAnsi="Times New Roman" w:cs="Times New Roman"/>
          <w:szCs w:val="24"/>
        </w:rPr>
      </w:pPr>
      <w:r w:rsidRPr="00231322">
        <w:rPr>
          <w:rFonts w:ascii="Times New Roman" w:hAnsi="Times New Roman" w:cs="Times New Roman"/>
          <w:szCs w:val="24"/>
        </w:rPr>
        <w:lastRenderedPageBreak/>
        <w:t>Finalmente, el alcance del proyecto contempla la implementación de una primera versión funcional destinada exclusivamente a la comunidad de la Universidad Técnica Estatal de Quevedo. No obstante, la arquitectura propuesta permitirá incorporar futuras funcionalidades, como un sistema de mensajería interna, notificaciones en tiempo real, pagos electrónicos, recomendaciones personalizadas y la posibilidad de extender el uso de la plataforma a otras instituciones de educación superior del país.</w:t>
      </w:r>
    </w:p>
    <w:p w14:paraId="3CFCA473" w14:textId="77777777" w:rsidR="00647FCB"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1.3 Definiciones, acrónimos y abreviaturas (Glosario)</w:t>
      </w:r>
    </w:p>
    <w:p w14:paraId="3EC5B10D" w14:textId="00EF0865"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 xml:space="preserve">Con el propósito de facilitar la comprensión del presente documento, a </w:t>
      </w:r>
      <w:proofErr w:type="gramStart"/>
      <w:r w:rsidRPr="00231322">
        <w:rPr>
          <w:rFonts w:ascii="Times New Roman" w:hAnsi="Times New Roman" w:cs="Times New Roman"/>
          <w:szCs w:val="24"/>
        </w:rPr>
        <w:t>continuación</w:t>
      </w:r>
      <w:proofErr w:type="gramEnd"/>
      <w:r w:rsidRPr="00231322">
        <w:rPr>
          <w:rFonts w:ascii="Times New Roman" w:hAnsi="Times New Roman" w:cs="Times New Roman"/>
          <w:szCs w:val="24"/>
        </w:rPr>
        <w:t xml:space="preserve"> se presentan las definiciones, acrónimos y abreviaturas utilizados durante la especificación de requisitos del sistema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w:t>
      </w:r>
    </w:p>
    <w:tbl>
      <w:tblPr>
        <w:tblStyle w:val="Tablaconcuadrcula"/>
        <w:tblW w:w="0" w:type="auto"/>
        <w:tblLook w:val="04A0" w:firstRow="1" w:lastRow="0" w:firstColumn="1" w:lastColumn="0" w:noHBand="0" w:noVBand="1"/>
      </w:tblPr>
      <w:tblGrid>
        <w:gridCol w:w="4247"/>
        <w:gridCol w:w="4247"/>
      </w:tblGrid>
      <w:tr w:rsidR="00913D27" w:rsidRPr="00231322" w14:paraId="71F10176" w14:textId="77777777" w:rsidTr="00913D27">
        <w:tc>
          <w:tcPr>
            <w:tcW w:w="4247" w:type="dxa"/>
          </w:tcPr>
          <w:p w14:paraId="2FA865B3" w14:textId="5ABB9CB8" w:rsidR="00913D27" w:rsidRPr="00231322" w:rsidRDefault="00913D27" w:rsidP="00231322">
            <w:pPr>
              <w:jc w:val="both"/>
              <w:rPr>
                <w:rFonts w:ascii="Times New Roman" w:hAnsi="Times New Roman" w:cs="Times New Roman"/>
                <w:b/>
                <w:bCs/>
                <w:szCs w:val="24"/>
              </w:rPr>
            </w:pPr>
            <w:r w:rsidRPr="00231322">
              <w:rPr>
                <w:rFonts w:ascii="Times New Roman" w:hAnsi="Times New Roman" w:cs="Times New Roman"/>
                <w:b/>
                <w:bCs/>
                <w:szCs w:val="24"/>
              </w:rPr>
              <w:t>Término</w:t>
            </w:r>
          </w:p>
        </w:tc>
        <w:tc>
          <w:tcPr>
            <w:tcW w:w="4247" w:type="dxa"/>
          </w:tcPr>
          <w:p w14:paraId="6A524A15" w14:textId="0CB32396" w:rsidR="00913D27" w:rsidRPr="00231322" w:rsidRDefault="00913D27" w:rsidP="00231322">
            <w:pPr>
              <w:jc w:val="both"/>
              <w:rPr>
                <w:rFonts w:ascii="Times New Roman" w:hAnsi="Times New Roman" w:cs="Times New Roman"/>
                <w:b/>
                <w:bCs/>
                <w:szCs w:val="24"/>
              </w:rPr>
            </w:pPr>
            <w:r w:rsidRPr="00231322">
              <w:rPr>
                <w:rFonts w:ascii="Times New Roman" w:hAnsi="Times New Roman" w:cs="Times New Roman"/>
                <w:b/>
                <w:bCs/>
                <w:szCs w:val="24"/>
              </w:rPr>
              <w:t>Definición</w:t>
            </w:r>
          </w:p>
        </w:tc>
      </w:tr>
      <w:tr w:rsidR="00913D27" w:rsidRPr="00231322" w14:paraId="363C0966" w14:textId="77777777" w:rsidTr="00913D27">
        <w:tc>
          <w:tcPr>
            <w:tcW w:w="4247" w:type="dxa"/>
          </w:tcPr>
          <w:p w14:paraId="45D1F30B" w14:textId="6F0DA96D" w:rsidR="00913D27" w:rsidRPr="00231322" w:rsidRDefault="00913D27" w:rsidP="00231322">
            <w:pPr>
              <w:jc w:val="both"/>
              <w:rPr>
                <w:rFonts w:ascii="Times New Roman" w:hAnsi="Times New Roman" w:cs="Times New Roman"/>
                <w:b/>
                <w:bCs/>
                <w:szCs w:val="24"/>
              </w:rPr>
            </w:pPr>
            <w:r w:rsidRPr="00231322">
              <w:rPr>
                <w:rFonts w:ascii="Times New Roman" w:hAnsi="Times New Roman" w:cs="Times New Roman"/>
                <w:b/>
                <w:bCs/>
                <w:szCs w:val="24"/>
              </w:rPr>
              <w:t>UTEQ</w:t>
            </w:r>
          </w:p>
        </w:tc>
        <w:tc>
          <w:tcPr>
            <w:tcW w:w="4247" w:type="dxa"/>
          </w:tcPr>
          <w:p w14:paraId="2265CB7C" w14:textId="0EBABC22"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 xml:space="preserve">Universidad Técnica Estatal de Quevedo, institución de educación superior para la cual se desarrolla el sistema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w:t>
            </w:r>
          </w:p>
        </w:tc>
      </w:tr>
      <w:tr w:rsidR="00913D27" w:rsidRPr="00231322" w14:paraId="2007F627" w14:textId="77777777" w:rsidTr="00913D27">
        <w:tc>
          <w:tcPr>
            <w:tcW w:w="4247" w:type="dxa"/>
          </w:tcPr>
          <w:p w14:paraId="271F10A5" w14:textId="53DB7C87" w:rsidR="00913D27" w:rsidRPr="00231322" w:rsidRDefault="00913D27" w:rsidP="00231322">
            <w:pPr>
              <w:jc w:val="both"/>
              <w:rPr>
                <w:rFonts w:ascii="Times New Roman" w:hAnsi="Times New Roman" w:cs="Times New Roman"/>
                <w:szCs w:val="24"/>
              </w:rPr>
            </w:pPr>
            <w:proofErr w:type="spellStart"/>
            <w:r w:rsidRPr="00231322">
              <w:rPr>
                <w:rFonts w:ascii="Times New Roman" w:hAnsi="Times New Roman" w:cs="Times New Roman"/>
                <w:szCs w:val="24"/>
              </w:rPr>
              <w:t>UTeqMarket</w:t>
            </w:r>
            <w:proofErr w:type="spellEnd"/>
          </w:p>
        </w:tc>
        <w:tc>
          <w:tcPr>
            <w:tcW w:w="4247" w:type="dxa"/>
          </w:tcPr>
          <w:p w14:paraId="6DCE57B7" w14:textId="4F61C2F6"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Plataforma web desarrollada para facilitar la compra, venta e intercambio de bienes y servicios entre los miembros de la comunidad universitaria de la UTEQ.</w:t>
            </w:r>
          </w:p>
        </w:tc>
      </w:tr>
      <w:tr w:rsidR="00913D27" w:rsidRPr="00231322" w14:paraId="3448F03A" w14:textId="77777777" w:rsidTr="00913D27">
        <w:tc>
          <w:tcPr>
            <w:tcW w:w="4247" w:type="dxa"/>
          </w:tcPr>
          <w:p w14:paraId="1ADAE21A" w14:textId="3AB40F91"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API (</w:t>
            </w:r>
            <w:proofErr w:type="spellStart"/>
            <w:r w:rsidRPr="00231322">
              <w:rPr>
                <w:rFonts w:ascii="Times New Roman" w:hAnsi="Times New Roman" w:cs="Times New Roman"/>
                <w:szCs w:val="24"/>
              </w:rPr>
              <w:t>Application</w:t>
            </w:r>
            <w:proofErr w:type="spellEnd"/>
            <w:r w:rsidRPr="00231322">
              <w:rPr>
                <w:rFonts w:ascii="Times New Roman" w:hAnsi="Times New Roman" w:cs="Times New Roman"/>
                <w:szCs w:val="24"/>
              </w:rPr>
              <w:t xml:space="preserve"> </w:t>
            </w:r>
            <w:proofErr w:type="spellStart"/>
            <w:r w:rsidRPr="00231322">
              <w:rPr>
                <w:rFonts w:ascii="Times New Roman" w:hAnsi="Times New Roman" w:cs="Times New Roman"/>
                <w:szCs w:val="24"/>
              </w:rPr>
              <w:t>Programming</w:t>
            </w:r>
            <w:proofErr w:type="spellEnd"/>
            <w:r w:rsidRPr="00231322">
              <w:rPr>
                <w:rFonts w:ascii="Times New Roman" w:hAnsi="Times New Roman" w:cs="Times New Roman"/>
                <w:szCs w:val="24"/>
              </w:rPr>
              <w:t xml:space="preserve"> Interface)</w:t>
            </w:r>
          </w:p>
        </w:tc>
        <w:tc>
          <w:tcPr>
            <w:tcW w:w="4247" w:type="dxa"/>
          </w:tcPr>
          <w:p w14:paraId="5A20B83D" w14:textId="6DF31FFB"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Conjunto de reglas y servicios que permiten la comunicación entre la aplicación web y el servidor mediante solicitudes y respuestas.</w:t>
            </w:r>
          </w:p>
        </w:tc>
      </w:tr>
      <w:tr w:rsidR="00913D27" w:rsidRPr="00231322" w14:paraId="191FE64A" w14:textId="77777777" w:rsidTr="00913D27">
        <w:tc>
          <w:tcPr>
            <w:tcW w:w="4247" w:type="dxa"/>
          </w:tcPr>
          <w:p w14:paraId="38414E1F" w14:textId="2FEA6310"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REST (</w:t>
            </w:r>
            <w:proofErr w:type="spellStart"/>
            <w:r w:rsidRPr="00231322">
              <w:rPr>
                <w:rFonts w:ascii="Times New Roman" w:hAnsi="Times New Roman" w:cs="Times New Roman"/>
                <w:szCs w:val="24"/>
              </w:rPr>
              <w:t>Representational</w:t>
            </w:r>
            <w:proofErr w:type="spellEnd"/>
            <w:r w:rsidRPr="00231322">
              <w:rPr>
                <w:rFonts w:ascii="Times New Roman" w:hAnsi="Times New Roman" w:cs="Times New Roman"/>
                <w:szCs w:val="24"/>
              </w:rPr>
              <w:t xml:space="preserve"> </w:t>
            </w:r>
            <w:proofErr w:type="spellStart"/>
            <w:r w:rsidRPr="00231322">
              <w:rPr>
                <w:rFonts w:ascii="Times New Roman" w:hAnsi="Times New Roman" w:cs="Times New Roman"/>
                <w:szCs w:val="24"/>
              </w:rPr>
              <w:t>State</w:t>
            </w:r>
            <w:proofErr w:type="spellEnd"/>
            <w:r w:rsidRPr="00231322">
              <w:rPr>
                <w:rFonts w:ascii="Times New Roman" w:hAnsi="Times New Roman" w:cs="Times New Roman"/>
                <w:szCs w:val="24"/>
              </w:rPr>
              <w:t xml:space="preserve"> Transfer)</w:t>
            </w:r>
          </w:p>
        </w:tc>
        <w:tc>
          <w:tcPr>
            <w:tcW w:w="4247" w:type="dxa"/>
          </w:tcPr>
          <w:p w14:paraId="3C5EBA5A" w14:textId="112FE815"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Estilo de arquitectura para el desarrollo de servicios web que utiliza el protocolo HTTP para el intercambio de información entre cliente y servidor.</w:t>
            </w:r>
          </w:p>
        </w:tc>
      </w:tr>
      <w:tr w:rsidR="00913D27" w:rsidRPr="00231322" w14:paraId="73716844" w14:textId="77777777" w:rsidTr="00913D27">
        <w:tc>
          <w:tcPr>
            <w:tcW w:w="4247" w:type="dxa"/>
          </w:tcPr>
          <w:p w14:paraId="77D26551" w14:textId="0DC037C6"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HTTP (</w:t>
            </w:r>
            <w:proofErr w:type="spellStart"/>
            <w:r w:rsidRPr="00231322">
              <w:rPr>
                <w:rFonts w:ascii="Times New Roman" w:hAnsi="Times New Roman" w:cs="Times New Roman"/>
                <w:szCs w:val="24"/>
              </w:rPr>
              <w:t>HyperText</w:t>
            </w:r>
            <w:proofErr w:type="spellEnd"/>
            <w:r w:rsidRPr="00231322">
              <w:rPr>
                <w:rFonts w:ascii="Times New Roman" w:hAnsi="Times New Roman" w:cs="Times New Roman"/>
                <w:szCs w:val="24"/>
              </w:rPr>
              <w:t xml:space="preserve"> Transfer </w:t>
            </w:r>
            <w:proofErr w:type="spellStart"/>
            <w:r w:rsidRPr="00231322">
              <w:rPr>
                <w:rFonts w:ascii="Times New Roman" w:hAnsi="Times New Roman" w:cs="Times New Roman"/>
                <w:szCs w:val="24"/>
              </w:rPr>
              <w:t>Protocol</w:t>
            </w:r>
            <w:proofErr w:type="spellEnd"/>
            <w:r w:rsidRPr="00231322">
              <w:rPr>
                <w:rFonts w:ascii="Times New Roman" w:hAnsi="Times New Roman" w:cs="Times New Roman"/>
                <w:szCs w:val="24"/>
              </w:rPr>
              <w:t>)</w:t>
            </w:r>
          </w:p>
        </w:tc>
        <w:tc>
          <w:tcPr>
            <w:tcW w:w="4247" w:type="dxa"/>
          </w:tcPr>
          <w:p w14:paraId="5D85DCB8" w14:textId="08A2D534"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Protocolo de comunicación utilizado para la transferencia de información entre el navegador web y el servidor.</w:t>
            </w:r>
          </w:p>
        </w:tc>
      </w:tr>
      <w:tr w:rsidR="00913D27" w:rsidRPr="00231322" w14:paraId="1EF098F0" w14:textId="77777777" w:rsidTr="00913D27">
        <w:tc>
          <w:tcPr>
            <w:tcW w:w="4247" w:type="dxa"/>
          </w:tcPr>
          <w:p w14:paraId="60B9E858" w14:textId="794B2C3E"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 xml:space="preserve">JSON (JavaScript </w:t>
            </w:r>
            <w:proofErr w:type="spellStart"/>
            <w:r w:rsidRPr="00231322">
              <w:rPr>
                <w:rFonts w:ascii="Times New Roman" w:hAnsi="Times New Roman" w:cs="Times New Roman"/>
                <w:szCs w:val="24"/>
              </w:rPr>
              <w:t>Object</w:t>
            </w:r>
            <w:proofErr w:type="spellEnd"/>
            <w:r w:rsidRPr="00231322">
              <w:rPr>
                <w:rFonts w:ascii="Times New Roman" w:hAnsi="Times New Roman" w:cs="Times New Roman"/>
                <w:szCs w:val="24"/>
              </w:rPr>
              <w:t xml:space="preserve"> </w:t>
            </w:r>
            <w:proofErr w:type="spellStart"/>
            <w:r w:rsidRPr="00231322">
              <w:rPr>
                <w:rFonts w:ascii="Times New Roman" w:hAnsi="Times New Roman" w:cs="Times New Roman"/>
                <w:szCs w:val="24"/>
              </w:rPr>
              <w:t>Notation</w:t>
            </w:r>
            <w:proofErr w:type="spellEnd"/>
            <w:r w:rsidRPr="00231322">
              <w:rPr>
                <w:rFonts w:ascii="Times New Roman" w:hAnsi="Times New Roman" w:cs="Times New Roman"/>
                <w:szCs w:val="24"/>
              </w:rPr>
              <w:t>)</w:t>
            </w:r>
          </w:p>
        </w:tc>
        <w:tc>
          <w:tcPr>
            <w:tcW w:w="4247" w:type="dxa"/>
          </w:tcPr>
          <w:p w14:paraId="57136AAF" w14:textId="33B82268"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Formato ligero de intercambio de datos empleado para enviar y recibir información entre el cliente y la API del sistema.</w:t>
            </w:r>
          </w:p>
        </w:tc>
      </w:tr>
      <w:tr w:rsidR="00913D27" w:rsidRPr="00231322" w14:paraId="1EFBB034" w14:textId="77777777" w:rsidTr="00913D27">
        <w:tc>
          <w:tcPr>
            <w:tcW w:w="4247" w:type="dxa"/>
          </w:tcPr>
          <w:p w14:paraId="0F27EF1B" w14:textId="6CE39595"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MVP (</w:t>
            </w:r>
            <w:proofErr w:type="spellStart"/>
            <w:r w:rsidRPr="00231322">
              <w:rPr>
                <w:rFonts w:ascii="Times New Roman" w:hAnsi="Times New Roman" w:cs="Times New Roman"/>
                <w:szCs w:val="24"/>
              </w:rPr>
              <w:t>Minimum</w:t>
            </w:r>
            <w:proofErr w:type="spellEnd"/>
            <w:r w:rsidRPr="00231322">
              <w:rPr>
                <w:rFonts w:ascii="Times New Roman" w:hAnsi="Times New Roman" w:cs="Times New Roman"/>
                <w:szCs w:val="24"/>
              </w:rPr>
              <w:t xml:space="preserve"> Viable </w:t>
            </w:r>
            <w:proofErr w:type="spellStart"/>
            <w:r w:rsidRPr="00231322">
              <w:rPr>
                <w:rFonts w:ascii="Times New Roman" w:hAnsi="Times New Roman" w:cs="Times New Roman"/>
                <w:szCs w:val="24"/>
              </w:rPr>
              <w:t>Product</w:t>
            </w:r>
            <w:proofErr w:type="spellEnd"/>
            <w:r w:rsidRPr="00231322">
              <w:rPr>
                <w:rFonts w:ascii="Times New Roman" w:hAnsi="Times New Roman" w:cs="Times New Roman"/>
                <w:szCs w:val="24"/>
              </w:rPr>
              <w:t>)</w:t>
            </w:r>
          </w:p>
        </w:tc>
        <w:tc>
          <w:tcPr>
            <w:tcW w:w="4247" w:type="dxa"/>
          </w:tcPr>
          <w:p w14:paraId="0A0C8FF7" w14:textId="7C2E07E9"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Primera versión funcional del sistema que incorpora únicamente las características esenciales para validar la solución propuesta.</w:t>
            </w:r>
          </w:p>
        </w:tc>
      </w:tr>
      <w:tr w:rsidR="00913D27" w:rsidRPr="00231322" w14:paraId="33FDF763" w14:textId="77777777" w:rsidTr="00913D27">
        <w:tc>
          <w:tcPr>
            <w:tcW w:w="4247" w:type="dxa"/>
          </w:tcPr>
          <w:p w14:paraId="56E72169" w14:textId="0ED84680" w:rsidR="00913D27" w:rsidRPr="00231322" w:rsidRDefault="00913D27" w:rsidP="00231322">
            <w:pPr>
              <w:jc w:val="both"/>
              <w:rPr>
                <w:rFonts w:ascii="Times New Roman" w:hAnsi="Times New Roman" w:cs="Times New Roman"/>
                <w:szCs w:val="24"/>
              </w:rPr>
            </w:pPr>
            <w:proofErr w:type="spellStart"/>
            <w:r w:rsidRPr="00231322">
              <w:rPr>
                <w:rFonts w:ascii="Times New Roman" w:hAnsi="Times New Roman" w:cs="Times New Roman"/>
                <w:szCs w:val="24"/>
              </w:rPr>
              <w:t>Firebase</w:t>
            </w:r>
            <w:proofErr w:type="spellEnd"/>
            <w:r w:rsidRPr="00231322">
              <w:rPr>
                <w:rFonts w:ascii="Times New Roman" w:hAnsi="Times New Roman" w:cs="Times New Roman"/>
                <w:szCs w:val="24"/>
              </w:rPr>
              <w:t xml:space="preserve"> </w:t>
            </w:r>
            <w:proofErr w:type="spellStart"/>
            <w:r w:rsidRPr="00231322">
              <w:rPr>
                <w:rFonts w:ascii="Times New Roman" w:hAnsi="Times New Roman" w:cs="Times New Roman"/>
                <w:szCs w:val="24"/>
              </w:rPr>
              <w:t>Authentication</w:t>
            </w:r>
            <w:proofErr w:type="spellEnd"/>
          </w:p>
        </w:tc>
        <w:tc>
          <w:tcPr>
            <w:tcW w:w="4247" w:type="dxa"/>
          </w:tcPr>
          <w:p w14:paraId="7BF9AA0F" w14:textId="47FA0E9D"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 xml:space="preserve">Servicio de autenticación de Google utilizado para gestionar el inicio de sesión y validar que únicamente puedan acceder usuarios con correo institucional </w:t>
            </w:r>
            <w:r w:rsidRPr="00231322">
              <w:rPr>
                <w:rFonts w:ascii="Times New Roman" w:hAnsi="Times New Roman" w:cs="Times New Roman"/>
                <w:b/>
                <w:bCs/>
                <w:szCs w:val="24"/>
              </w:rPr>
              <w:t>@uteq.edu.ec</w:t>
            </w:r>
            <w:r w:rsidRPr="00231322">
              <w:rPr>
                <w:rFonts w:ascii="Times New Roman" w:hAnsi="Times New Roman" w:cs="Times New Roman"/>
                <w:szCs w:val="24"/>
              </w:rPr>
              <w:t>.</w:t>
            </w:r>
          </w:p>
        </w:tc>
      </w:tr>
      <w:tr w:rsidR="00913D27" w:rsidRPr="00231322" w14:paraId="23BE396A" w14:textId="77777777" w:rsidTr="00913D27">
        <w:tc>
          <w:tcPr>
            <w:tcW w:w="4247" w:type="dxa"/>
          </w:tcPr>
          <w:p w14:paraId="785C4F78" w14:textId="1D57CC7B"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SQL Server</w:t>
            </w:r>
          </w:p>
        </w:tc>
        <w:tc>
          <w:tcPr>
            <w:tcW w:w="4247" w:type="dxa"/>
          </w:tcPr>
          <w:p w14:paraId="08619C84" w14:textId="2AC84278"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Sistema de gestión de bases de datos relacional utilizado para almacenar la información del sistema, incluyendo usuarios, publicaciones, categorías y calificaciones.</w:t>
            </w:r>
          </w:p>
        </w:tc>
      </w:tr>
      <w:tr w:rsidR="00913D27" w:rsidRPr="00231322" w14:paraId="6B47831D" w14:textId="77777777" w:rsidTr="00913D27">
        <w:tc>
          <w:tcPr>
            <w:tcW w:w="4247" w:type="dxa"/>
          </w:tcPr>
          <w:p w14:paraId="146B2169" w14:textId="1046FE5D" w:rsidR="00913D27" w:rsidRPr="00231322" w:rsidRDefault="00913D27" w:rsidP="00231322">
            <w:pPr>
              <w:jc w:val="both"/>
              <w:rPr>
                <w:rFonts w:ascii="Times New Roman" w:hAnsi="Times New Roman" w:cs="Times New Roman"/>
                <w:szCs w:val="24"/>
              </w:rPr>
            </w:pPr>
            <w:proofErr w:type="spellStart"/>
            <w:r w:rsidRPr="00231322">
              <w:rPr>
                <w:rFonts w:ascii="Times New Roman" w:hAnsi="Times New Roman" w:cs="Times New Roman"/>
                <w:szCs w:val="24"/>
              </w:rPr>
              <w:lastRenderedPageBreak/>
              <w:t>Flutter</w:t>
            </w:r>
            <w:proofErr w:type="spellEnd"/>
          </w:p>
        </w:tc>
        <w:tc>
          <w:tcPr>
            <w:tcW w:w="4247" w:type="dxa"/>
          </w:tcPr>
          <w:p w14:paraId="6CED6BA5" w14:textId="2603CEAC"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 xml:space="preserve">Framework de desarrollo multiplataforma utilizado para construir la interfaz web de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permitiendo que la aplicación sea accesible desde computadoras, tabletas y dispositivos móviles mediante un navegador web.</w:t>
            </w:r>
          </w:p>
        </w:tc>
      </w:tr>
      <w:tr w:rsidR="00913D27" w:rsidRPr="00231322" w14:paraId="329938BA" w14:textId="77777777" w:rsidTr="00913D27">
        <w:tc>
          <w:tcPr>
            <w:tcW w:w="4247" w:type="dxa"/>
          </w:tcPr>
          <w:p w14:paraId="4905F473" w14:textId="5EE86C11" w:rsidR="00913D27" w:rsidRPr="00231322" w:rsidRDefault="00913D27" w:rsidP="00231322">
            <w:pPr>
              <w:jc w:val="both"/>
              <w:rPr>
                <w:rFonts w:ascii="Times New Roman" w:hAnsi="Times New Roman" w:cs="Times New Roman"/>
                <w:szCs w:val="24"/>
              </w:rPr>
            </w:pPr>
            <w:proofErr w:type="spellStart"/>
            <w:r w:rsidRPr="00231322">
              <w:rPr>
                <w:rFonts w:ascii="Times New Roman" w:hAnsi="Times New Roman" w:cs="Times New Roman"/>
                <w:szCs w:val="24"/>
              </w:rPr>
              <w:t>Frontend</w:t>
            </w:r>
            <w:proofErr w:type="spellEnd"/>
          </w:p>
        </w:tc>
        <w:tc>
          <w:tcPr>
            <w:tcW w:w="4247" w:type="dxa"/>
          </w:tcPr>
          <w:p w14:paraId="047FB6EC" w14:textId="16922509"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Parte visible del sistema con la que interactúa el usuario, compuesta por las páginas, formularios, botones, imágenes y demás elementos de la interfaz gráfica.</w:t>
            </w:r>
          </w:p>
        </w:tc>
      </w:tr>
      <w:tr w:rsidR="00913D27" w:rsidRPr="00231322" w14:paraId="158EB032" w14:textId="77777777" w:rsidTr="00913D27">
        <w:tc>
          <w:tcPr>
            <w:tcW w:w="4247" w:type="dxa"/>
          </w:tcPr>
          <w:p w14:paraId="11C1EBC0" w14:textId="13C00A16" w:rsidR="00913D27" w:rsidRPr="00231322" w:rsidRDefault="00913D27" w:rsidP="00231322">
            <w:pPr>
              <w:jc w:val="both"/>
              <w:rPr>
                <w:rFonts w:ascii="Times New Roman" w:hAnsi="Times New Roman" w:cs="Times New Roman"/>
                <w:szCs w:val="24"/>
              </w:rPr>
            </w:pPr>
            <w:proofErr w:type="spellStart"/>
            <w:r w:rsidRPr="00231322">
              <w:rPr>
                <w:rFonts w:ascii="Times New Roman" w:hAnsi="Times New Roman" w:cs="Times New Roman"/>
                <w:szCs w:val="24"/>
              </w:rPr>
              <w:t>Backend</w:t>
            </w:r>
            <w:proofErr w:type="spellEnd"/>
          </w:p>
        </w:tc>
        <w:tc>
          <w:tcPr>
            <w:tcW w:w="4247" w:type="dxa"/>
          </w:tcPr>
          <w:p w14:paraId="577DF0E0" w14:textId="026BF364"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Conjunto de servicios y componentes del servidor encargados de procesar las solicitudes de los usuarios, aplicar la lógica del negocio y gestionar el acceso a la base de datos.</w:t>
            </w:r>
          </w:p>
        </w:tc>
      </w:tr>
      <w:tr w:rsidR="00913D27" w:rsidRPr="00231322" w14:paraId="643ACAD9" w14:textId="77777777" w:rsidTr="00913D27">
        <w:tc>
          <w:tcPr>
            <w:tcW w:w="4247" w:type="dxa"/>
          </w:tcPr>
          <w:p w14:paraId="6F933D79" w14:textId="208981C1"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Base de Datos</w:t>
            </w:r>
          </w:p>
        </w:tc>
        <w:tc>
          <w:tcPr>
            <w:tcW w:w="4247" w:type="dxa"/>
          </w:tcPr>
          <w:p w14:paraId="7EAA3EDE" w14:textId="398AF184"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Repositorio donde se almacena de manera estructurada toda la información generada por el sistema, garantizando su integridad y disponibilidad.</w:t>
            </w:r>
          </w:p>
        </w:tc>
      </w:tr>
      <w:tr w:rsidR="00913D27" w:rsidRPr="00231322" w14:paraId="3852159A" w14:textId="77777777" w:rsidTr="00913D27">
        <w:tc>
          <w:tcPr>
            <w:tcW w:w="4247" w:type="dxa"/>
          </w:tcPr>
          <w:p w14:paraId="71380DDA" w14:textId="240394AD"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Usuario</w:t>
            </w:r>
          </w:p>
        </w:tc>
        <w:tc>
          <w:tcPr>
            <w:tcW w:w="4247" w:type="dxa"/>
          </w:tcPr>
          <w:p w14:paraId="0E784DEC" w14:textId="0417C8A4" w:rsidR="00913D27" w:rsidRPr="00231322" w:rsidRDefault="00913D27" w:rsidP="00231322">
            <w:pPr>
              <w:jc w:val="both"/>
              <w:rPr>
                <w:rFonts w:ascii="Times New Roman" w:hAnsi="Times New Roman" w:cs="Times New Roman"/>
                <w:szCs w:val="24"/>
              </w:rPr>
            </w:pPr>
            <w:r w:rsidRPr="00231322">
              <w:rPr>
                <w:rFonts w:ascii="Times New Roman" w:hAnsi="Times New Roman" w:cs="Times New Roman"/>
                <w:szCs w:val="24"/>
              </w:rPr>
              <w:t xml:space="preserve">Persona perteneciente a la comunidad universitaria de la UTEQ (estudiante, docente o personal administrativo) que accede a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mediante su correo institucional.</w:t>
            </w:r>
          </w:p>
        </w:tc>
      </w:tr>
      <w:tr w:rsidR="006B01BE" w:rsidRPr="00231322" w14:paraId="7FFD22CC" w14:textId="77777777" w:rsidTr="00913D27">
        <w:tc>
          <w:tcPr>
            <w:tcW w:w="4247" w:type="dxa"/>
          </w:tcPr>
          <w:p w14:paraId="0BAF631D" w14:textId="0AFCE8C6"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Correo institucional</w:t>
            </w:r>
          </w:p>
        </w:tc>
        <w:tc>
          <w:tcPr>
            <w:tcW w:w="4247" w:type="dxa"/>
          </w:tcPr>
          <w:p w14:paraId="627A1178" w14:textId="1096C266"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 xml:space="preserve">Dirección de correo electrónico con dominio </w:t>
            </w:r>
            <w:r w:rsidRPr="00231322">
              <w:rPr>
                <w:rFonts w:ascii="Times New Roman" w:hAnsi="Times New Roman" w:cs="Times New Roman"/>
                <w:b/>
                <w:bCs/>
                <w:szCs w:val="24"/>
              </w:rPr>
              <w:t>@uteq.edu.ec</w:t>
            </w:r>
            <w:r w:rsidRPr="00231322">
              <w:rPr>
                <w:rFonts w:ascii="Times New Roman" w:hAnsi="Times New Roman" w:cs="Times New Roman"/>
                <w:szCs w:val="24"/>
              </w:rPr>
              <w:t xml:space="preserve"> utilizada como mecanismo de autenticación y verificación de identidad de los usuarios.</w:t>
            </w:r>
          </w:p>
        </w:tc>
      </w:tr>
      <w:tr w:rsidR="006B01BE" w:rsidRPr="00231322" w14:paraId="2AE21C0D" w14:textId="77777777" w:rsidTr="00913D27">
        <w:tc>
          <w:tcPr>
            <w:tcW w:w="4247" w:type="dxa"/>
          </w:tcPr>
          <w:p w14:paraId="683FD2E6" w14:textId="73BD2323"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Publicación</w:t>
            </w:r>
          </w:p>
        </w:tc>
        <w:tc>
          <w:tcPr>
            <w:tcW w:w="4247" w:type="dxa"/>
          </w:tcPr>
          <w:p w14:paraId="738AB22B" w14:textId="0BC37025"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Registro creado por un usuario para ofrecer un producto o servicio dentro de la plataforma.</w:t>
            </w:r>
          </w:p>
        </w:tc>
      </w:tr>
      <w:tr w:rsidR="006B01BE" w:rsidRPr="00231322" w14:paraId="5419FBBF" w14:textId="77777777" w:rsidTr="00913D27">
        <w:tc>
          <w:tcPr>
            <w:tcW w:w="4247" w:type="dxa"/>
          </w:tcPr>
          <w:p w14:paraId="0B3A9AB3" w14:textId="370702F1"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Categoría</w:t>
            </w:r>
          </w:p>
        </w:tc>
        <w:tc>
          <w:tcPr>
            <w:tcW w:w="4247" w:type="dxa"/>
          </w:tcPr>
          <w:p w14:paraId="624D8CA8" w14:textId="2C512B04"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Clasificación utilizada para organizar las publicaciones de acuerdo con su tipo, facilitando la búsqueda y navegación dentro del sistema.</w:t>
            </w:r>
          </w:p>
        </w:tc>
      </w:tr>
      <w:tr w:rsidR="006B01BE" w:rsidRPr="00231322" w14:paraId="4BB43A61" w14:textId="77777777" w:rsidTr="00913D27">
        <w:tc>
          <w:tcPr>
            <w:tcW w:w="4247" w:type="dxa"/>
          </w:tcPr>
          <w:p w14:paraId="26624524" w14:textId="6D879E01"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Sistema de reputación</w:t>
            </w:r>
          </w:p>
        </w:tc>
        <w:tc>
          <w:tcPr>
            <w:tcW w:w="4247" w:type="dxa"/>
          </w:tcPr>
          <w:p w14:paraId="23032BCE" w14:textId="6962200D"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Funcionalidad que permite a los usuarios calificar las transacciones realizadas mediante una valoración con estrellas, generando un historial de confianza.</w:t>
            </w:r>
          </w:p>
        </w:tc>
      </w:tr>
      <w:tr w:rsidR="006B01BE" w:rsidRPr="00231322" w14:paraId="7402A5A1" w14:textId="77777777" w:rsidTr="00913D27">
        <w:tc>
          <w:tcPr>
            <w:tcW w:w="4247" w:type="dxa"/>
          </w:tcPr>
          <w:p w14:paraId="7788CC88" w14:textId="1A1CCDB1" w:rsidR="006B01BE" w:rsidRPr="00231322" w:rsidRDefault="006B01BE" w:rsidP="00231322">
            <w:pPr>
              <w:jc w:val="both"/>
              <w:rPr>
                <w:rFonts w:ascii="Times New Roman" w:hAnsi="Times New Roman" w:cs="Times New Roman"/>
                <w:szCs w:val="24"/>
              </w:rPr>
            </w:pPr>
            <w:proofErr w:type="spellStart"/>
            <w:r w:rsidRPr="00231322">
              <w:rPr>
                <w:rFonts w:ascii="Times New Roman" w:hAnsi="Times New Roman" w:cs="Times New Roman"/>
                <w:szCs w:val="24"/>
              </w:rPr>
              <w:t>Rideshare</w:t>
            </w:r>
            <w:proofErr w:type="spellEnd"/>
          </w:p>
        </w:tc>
        <w:tc>
          <w:tcPr>
            <w:tcW w:w="4247" w:type="dxa"/>
          </w:tcPr>
          <w:p w14:paraId="561B651B" w14:textId="3E147750"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Categoría destinada a coordinar viajes compartidos entre miembros de la comunidad universitaria con el fin de reducir costos de transporte.</w:t>
            </w:r>
          </w:p>
        </w:tc>
      </w:tr>
      <w:tr w:rsidR="006B01BE" w:rsidRPr="00231322" w14:paraId="7D799ACA" w14:textId="77777777" w:rsidTr="00913D27">
        <w:tc>
          <w:tcPr>
            <w:tcW w:w="4247" w:type="dxa"/>
          </w:tcPr>
          <w:p w14:paraId="2E7CF331" w14:textId="45023A71"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 xml:space="preserve">Responsive </w:t>
            </w:r>
            <w:proofErr w:type="spellStart"/>
            <w:r w:rsidRPr="00231322">
              <w:rPr>
                <w:rFonts w:ascii="Times New Roman" w:hAnsi="Times New Roman" w:cs="Times New Roman"/>
                <w:szCs w:val="24"/>
              </w:rPr>
              <w:t>Design</w:t>
            </w:r>
            <w:proofErr w:type="spellEnd"/>
            <w:r w:rsidRPr="00231322">
              <w:rPr>
                <w:rFonts w:ascii="Times New Roman" w:hAnsi="Times New Roman" w:cs="Times New Roman"/>
                <w:szCs w:val="24"/>
              </w:rPr>
              <w:t xml:space="preserve"> (Diseño Responsivo)</w:t>
            </w:r>
          </w:p>
        </w:tc>
        <w:tc>
          <w:tcPr>
            <w:tcW w:w="4247" w:type="dxa"/>
          </w:tcPr>
          <w:p w14:paraId="0A8A7A11" w14:textId="103AEE84"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Técnica de desarrollo web que permite que la interfaz se adapte automáticamente a diferentes tamaños de pantalla, garantizando una correcta visualización en computadoras, tabletas y teléfonos inteligentes.</w:t>
            </w:r>
          </w:p>
        </w:tc>
      </w:tr>
      <w:tr w:rsidR="006B01BE" w:rsidRPr="00231322" w14:paraId="31F78FAD" w14:textId="77777777" w:rsidTr="00913D27">
        <w:tc>
          <w:tcPr>
            <w:tcW w:w="4247" w:type="dxa"/>
          </w:tcPr>
          <w:p w14:paraId="5D658689" w14:textId="0AF6EB09" w:rsidR="006B01BE" w:rsidRPr="00231322" w:rsidRDefault="006B01BE" w:rsidP="00231322">
            <w:pPr>
              <w:jc w:val="both"/>
              <w:rPr>
                <w:rFonts w:ascii="Times New Roman" w:hAnsi="Times New Roman" w:cs="Times New Roman"/>
                <w:szCs w:val="24"/>
                <w:lang w:val="en-US"/>
              </w:rPr>
            </w:pPr>
            <w:r w:rsidRPr="00231322">
              <w:rPr>
                <w:rFonts w:ascii="Times New Roman" w:hAnsi="Times New Roman" w:cs="Times New Roman"/>
                <w:szCs w:val="24"/>
                <w:lang w:val="en-US"/>
              </w:rPr>
              <w:lastRenderedPageBreak/>
              <w:t>CRUD (Create, Read, Update, Delete)</w:t>
            </w:r>
          </w:p>
        </w:tc>
        <w:tc>
          <w:tcPr>
            <w:tcW w:w="4247" w:type="dxa"/>
          </w:tcPr>
          <w:p w14:paraId="1AE72EB5" w14:textId="59D431F3"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Conjunto de operaciones básicas que permiten crear, consultar, actualizar y eliminar información dentro del sistema.</w:t>
            </w:r>
          </w:p>
        </w:tc>
      </w:tr>
      <w:tr w:rsidR="006B01BE" w:rsidRPr="00231322" w14:paraId="67780329" w14:textId="77777777" w:rsidTr="00913D27">
        <w:tc>
          <w:tcPr>
            <w:tcW w:w="4247" w:type="dxa"/>
          </w:tcPr>
          <w:p w14:paraId="524581AE" w14:textId="7FE3E25A" w:rsidR="006B01BE" w:rsidRPr="00231322" w:rsidRDefault="006B01BE" w:rsidP="00231322">
            <w:pPr>
              <w:jc w:val="both"/>
              <w:rPr>
                <w:rFonts w:ascii="Times New Roman" w:hAnsi="Times New Roman" w:cs="Times New Roman"/>
                <w:szCs w:val="24"/>
                <w:lang w:val="en-US"/>
              </w:rPr>
            </w:pPr>
            <w:r w:rsidRPr="00231322">
              <w:rPr>
                <w:rFonts w:ascii="Times New Roman" w:hAnsi="Times New Roman" w:cs="Times New Roman"/>
                <w:szCs w:val="24"/>
              </w:rPr>
              <w:t>WhatsApp</w:t>
            </w:r>
          </w:p>
        </w:tc>
        <w:tc>
          <w:tcPr>
            <w:tcW w:w="4247" w:type="dxa"/>
          </w:tcPr>
          <w:p w14:paraId="4F8CCBEC" w14:textId="589ED6EA"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 xml:space="preserve">Aplicación de mensajería utilizada como medio de contacto entre compradores y vendedores para coordinar las transacciones realizadas a través de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w:t>
            </w:r>
          </w:p>
        </w:tc>
      </w:tr>
    </w:tbl>
    <w:p w14:paraId="07ADCC98" w14:textId="77777777" w:rsidR="006B01BE" w:rsidRPr="00231322" w:rsidRDefault="006B01BE" w:rsidP="00231322">
      <w:pPr>
        <w:jc w:val="both"/>
        <w:rPr>
          <w:rFonts w:ascii="Times New Roman" w:hAnsi="Times New Roman" w:cs="Times New Roman"/>
          <w:b/>
          <w:bCs/>
          <w:szCs w:val="24"/>
        </w:rPr>
      </w:pPr>
    </w:p>
    <w:p w14:paraId="433DB681" w14:textId="01FAA58D" w:rsidR="00647FCB"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1.4 Referencias</w:t>
      </w:r>
    </w:p>
    <w:p w14:paraId="318F4DD4" w14:textId="77777777" w:rsidR="00647FCB"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1.5 Visión general del documento</w:t>
      </w:r>
    </w:p>
    <w:p w14:paraId="450E1448" w14:textId="77777777" w:rsidR="006B01BE"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El presente documento se encuentra estructurado en seis capítulos principales, además de una sección de referencias bibliográficas y varios apéndices que complementan la información del proyecto. En el Capítulo 1 se presenta la introducción, donde se describe el propósito del documento, el alcance del producto, las definiciones, acrónimos y abreviaturas empleadas, las referencias consultadas y la organización general del documento. El Capítulo 2 expone la descripción general del sistema, incluyendo la perspectiva del producto, sus principales funcionalidades, las características de los usuarios, los actores involucrados, el entorno operativo y las suposiciones y dependencias consideradas para el desarrollo del proyecto.</w:t>
      </w:r>
    </w:p>
    <w:p w14:paraId="61A9851F" w14:textId="19553007" w:rsidR="00647FCB" w:rsidRPr="00231322" w:rsidRDefault="006B01BE" w:rsidP="00231322">
      <w:pPr>
        <w:jc w:val="both"/>
        <w:rPr>
          <w:rFonts w:ascii="Times New Roman" w:hAnsi="Times New Roman" w:cs="Times New Roman"/>
          <w:szCs w:val="24"/>
        </w:rPr>
      </w:pPr>
      <w:r w:rsidRPr="00231322">
        <w:rPr>
          <w:rFonts w:ascii="Times New Roman" w:hAnsi="Times New Roman" w:cs="Times New Roman"/>
          <w:szCs w:val="24"/>
        </w:rPr>
        <w:t xml:space="preserve">En el Capítulo 3 se detallan los requisitos específicos de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abarcando las interfaces externas, los requisitos funcionales, los requisitos no funcionales y las restricciones de diseño que deberán cumplirse durante el desarrollo de la plataforma. El Capítulo 4 presenta el modelado del sistema mediante diagramas UML, incluyendo los casos de uso, su especificación textual y el diagrama de clases conceptual. Posteriormente, el Capítulo 5 aborda la clasificación y priorización de los requisitos, así como la matriz de trazabilidad que relaciona los diferentes elementos definidos en el documento. Finalmente, el Capítulo 6 contiene las conclusiones del proyecto, mientras que las referencias bibliográficas y los apéndices reúnen la documentación de apoyo, evidencias del levantamiento de requisitos, plan del proyecto, matrices complementarias y demás información necesaria para respaldar el desarrollo de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w:t>
      </w:r>
    </w:p>
    <w:p w14:paraId="0489102B" w14:textId="742037CF" w:rsidR="00D55683"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2. Descripción general</w:t>
      </w:r>
    </w:p>
    <w:p w14:paraId="1BBB0E29" w14:textId="77777777" w:rsidR="00647FCB"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2.1 Perspectiva del producto y límite del sistema</w:t>
      </w:r>
    </w:p>
    <w:p w14:paraId="28118A3E" w14:textId="77777777" w:rsidR="00C021E2" w:rsidRPr="00231322" w:rsidRDefault="00C021E2" w:rsidP="00231322">
      <w:pPr>
        <w:jc w:val="both"/>
        <w:rPr>
          <w:rFonts w:ascii="Times New Roman" w:hAnsi="Times New Roman" w:cs="Times New Roman"/>
          <w:szCs w:val="24"/>
        </w:rPr>
      </w:pPr>
      <w:proofErr w:type="spellStart"/>
      <w:r w:rsidRPr="00231322">
        <w:rPr>
          <w:rFonts w:ascii="Times New Roman" w:hAnsi="Times New Roman" w:cs="Times New Roman"/>
          <w:b/>
          <w:bCs/>
          <w:szCs w:val="24"/>
        </w:rPr>
        <w:t>UTeqMarket</w:t>
      </w:r>
      <w:proofErr w:type="spellEnd"/>
      <w:r w:rsidRPr="00231322">
        <w:rPr>
          <w:rFonts w:ascii="Times New Roman" w:hAnsi="Times New Roman" w:cs="Times New Roman"/>
          <w:szCs w:val="24"/>
        </w:rPr>
        <w:t xml:space="preserve"> es una aplicación web desarrollada para proporcionar un espacio seguro y especializado para la compra, venta e intercambio de bienes y servicios entre los miembros de la </w:t>
      </w:r>
      <w:r w:rsidRPr="00231322">
        <w:rPr>
          <w:rFonts w:ascii="Times New Roman" w:hAnsi="Times New Roman" w:cs="Times New Roman"/>
          <w:b/>
          <w:bCs/>
          <w:szCs w:val="24"/>
        </w:rPr>
        <w:t>Universidad Técnica Estatal de Quevedo (UTEQ)</w:t>
      </w:r>
      <w:r w:rsidRPr="00231322">
        <w:rPr>
          <w:rFonts w:ascii="Times New Roman" w:hAnsi="Times New Roman" w:cs="Times New Roman"/>
          <w:szCs w:val="24"/>
        </w:rPr>
        <w:t>. La plataforma surge como una solución a la necesidad de contar con un entorno digital confiable que permita realizar transacciones dentro de la comunidad universitaria, evitando los riesgos asociados al uso de redes sociales y plataformas de comercio electrónico de propósito general.</w:t>
      </w:r>
    </w:p>
    <w:p w14:paraId="43F1428B" w14:textId="77777777" w:rsidR="00C021E2" w:rsidRPr="00231322" w:rsidRDefault="00C021E2" w:rsidP="00231322">
      <w:pPr>
        <w:jc w:val="both"/>
        <w:rPr>
          <w:rFonts w:ascii="Times New Roman" w:hAnsi="Times New Roman" w:cs="Times New Roman"/>
          <w:szCs w:val="24"/>
        </w:rPr>
      </w:pPr>
      <w:r w:rsidRPr="00231322">
        <w:rPr>
          <w:rFonts w:ascii="Times New Roman" w:hAnsi="Times New Roman" w:cs="Times New Roman"/>
          <w:szCs w:val="24"/>
        </w:rPr>
        <w:lastRenderedPageBreak/>
        <w:t xml:space="preserve">El sistema está destinado exclusivamente a estudiantes, docentes y personal administrativo de la UTEQ, quienes podrán acceder a la plataforma únicamente mediante la autenticación con su correo institucional </w:t>
      </w:r>
      <w:r w:rsidRPr="00231322">
        <w:rPr>
          <w:rFonts w:ascii="Times New Roman" w:hAnsi="Times New Roman" w:cs="Times New Roman"/>
          <w:b/>
          <w:bCs/>
          <w:szCs w:val="24"/>
        </w:rPr>
        <w:t>@uteq.edu.ec</w:t>
      </w:r>
      <w:r w:rsidRPr="00231322">
        <w:rPr>
          <w:rFonts w:ascii="Times New Roman" w:hAnsi="Times New Roman" w:cs="Times New Roman"/>
          <w:szCs w:val="24"/>
        </w:rPr>
        <w:t>. Este mecanismo de acceso garantiza que todos los usuarios registrados pertenezcan a la institución, fortaleciendo la confianza entre compradores y vendedores y reduciendo la posibilidad de fraudes o interacciones con personas ajenas a la comunidad universitaria.</w:t>
      </w:r>
    </w:p>
    <w:p w14:paraId="1992960E" w14:textId="77777777" w:rsidR="00C021E2" w:rsidRPr="00231322" w:rsidRDefault="00C021E2" w:rsidP="00231322">
      <w:pPr>
        <w:jc w:val="both"/>
        <w:rPr>
          <w:rFonts w:ascii="Times New Roman" w:hAnsi="Times New Roman" w:cs="Times New Roman"/>
          <w:szCs w:val="24"/>
        </w:rPr>
      </w:pPr>
      <w:r w:rsidRPr="00231322">
        <w:rPr>
          <w:rFonts w:ascii="Times New Roman" w:hAnsi="Times New Roman" w:cs="Times New Roman"/>
          <w:szCs w:val="24"/>
        </w:rPr>
        <w:t xml:space="preserve">Desde la perspectiva del usuario,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funcionará como un mercado digital universitario en el que será posible publicar productos y servicios, consultar las publicaciones disponibles, realizar búsquedas por categorías, visualizar información detallada de cada oferta y contactar directamente al vendedor para concretar la transacción. Además, el sistema incorporará un mecanismo de reputación basado en calificaciones con estrellas, permitiendo que los usuarios valoren sus experiencias y generen un historial de confianza dentro de la plataforma.</w:t>
      </w:r>
    </w:p>
    <w:p w14:paraId="27935C79" w14:textId="77777777" w:rsidR="00C021E2" w:rsidRPr="00231322" w:rsidRDefault="00C021E2" w:rsidP="00231322">
      <w:pPr>
        <w:jc w:val="both"/>
        <w:rPr>
          <w:rFonts w:ascii="Times New Roman" w:hAnsi="Times New Roman" w:cs="Times New Roman"/>
          <w:szCs w:val="24"/>
        </w:rPr>
      </w:pP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no sustituye a las plataformas tradicionales de comercio electrónico, sino que complementa las necesidades específicas del entorno universitario mediante categorías enfocadas en la vida académica, como libros y apuntes, electrónica y calculadoras, alquiler de cuartos cercanos a la universidad, tutorías académicas, compartir coche (</w:t>
      </w:r>
      <w:proofErr w:type="spellStart"/>
      <w:r w:rsidRPr="00231322">
        <w:rPr>
          <w:rFonts w:ascii="Times New Roman" w:hAnsi="Times New Roman" w:cs="Times New Roman"/>
          <w:szCs w:val="24"/>
        </w:rPr>
        <w:t>Rideshare</w:t>
      </w:r>
      <w:proofErr w:type="spellEnd"/>
      <w:r w:rsidRPr="00231322">
        <w:rPr>
          <w:rFonts w:ascii="Times New Roman" w:hAnsi="Times New Roman" w:cs="Times New Roman"/>
          <w:szCs w:val="24"/>
        </w:rPr>
        <w:t>) y muebles para apartamentos estudiantiles. Esta especialización permitirá ofrecer una experiencia más organizada y eficiente para los miembros de la comunidad UTEQ.</w:t>
      </w:r>
    </w:p>
    <w:p w14:paraId="5B4F4913" w14:textId="77777777" w:rsidR="00C021E2" w:rsidRPr="00231322" w:rsidRDefault="00C021E2" w:rsidP="00231322">
      <w:pPr>
        <w:jc w:val="both"/>
        <w:rPr>
          <w:rFonts w:ascii="Times New Roman" w:hAnsi="Times New Roman" w:cs="Times New Roman"/>
          <w:szCs w:val="24"/>
        </w:rPr>
      </w:pPr>
      <w:r w:rsidRPr="00231322">
        <w:rPr>
          <w:rFonts w:ascii="Times New Roman" w:hAnsi="Times New Roman" w:cs="Times New Roman"/>
          <w:szCs w:val="24"/>
        </w:rPr>
        <w:t xml:space="preserve">Desde el punto de vista tecnológico, el sistema será desarrollado como una aplicación web adaptable (responsive), permitiendo su acceso desde computadoras, tabletas y dispositivos móviles mediante un navegador web. La autenticación será gestionada mediante </w:t>
      </w:r>
      <w:proofErr w:type="spellStart"/>
      <w:r w:rsidRPr="00231322">
        <w:rPr>
          <w:rFonts w:ascii="Times New Roman" w:hAnsi="Times New Roman" w:cs="Times New Roman"/>
          <w:b/>
          <w:bCs/>
          <w:szCs w:val="24"/>
        </w:rPr>
        <w:t>Firebase</w:t>
      </w:r>
      <w:proofErr w:type="spellEnd"/>
      <w:r w:rsidRPr="00231322">
        <w:rPr>
          <w:rFonts w:ascii="Times New Roman" w:hAnsi="Times New Roman" w:cs="Times New Roman"/>
          <w:b/>
          <w:bCs/>
          <w:szCs w:val="24"/>
        </w:rPr>
        <w:t xml:space="preserve"> </w:t>
      </w:r>
      <w:proofErr w:type="spellStart"/>
      <w:r w:rsidRPr="00231322">
        <w:rPr>
          <w:rFonts w:ascii="Times New Roman" w:hAnsi="Times New Roman" w:cs="Times New Roman"/>
          <w:b/>
          <w:bCs/>
          <w:szCs w:val="24"/>
        </w:rPr>
        <w:t>Authentication</w:t>
      </w:r>
      <w:proofErr w:type="spellEnd"/>
      <w:r w:rsidRPr="00231322">
        <w:rPr>
          <w:rFonts w:ascii="Times New Roman" w:hAnsi="Times New Roman" w:cs="Times New Roman"/>
          <w:szCs w:val="24"/>
        </w:rPr>
        <w:t xml:space="preserve">, mientras que la información de usuarios, publicaciones, categorías y calificaciones será almacenada en una base de datos </w:t>
      </w:r>
      <w:r w:rsidRPr="00231322">
        <w:rPr>
          <w:rFonts w:ascii="Times New Roman" w:hAnsi="Times New Roman" w:cs="Times New Roman"/>
          <w:b/>
          <w:bCs/>
          <w:szCs w:val="24"/>
        </w:rPr>
        <w:t>SQL Server</w:t>
      </w:r>
      <w:r w:rsidRPr="00231322">
        <w:rPr>
          <w:rFonts w:ascii="Times New Roman" w:hAnsi="Times New Roman" w:cs="Times New Roman"/>
          <w:szCs w:val="24"/>
        </w:rPr>
        <w:t>. Esta arquitectura permitirá disponer de una plataforma escalable, segura y preparada para incorporar nuevas funcionalidades en futuras versiones sin afectar su funcionamiento principal.</w:t>
      </w:r>
    </w:p>
    <w:p w14:paraId="7328D435" w14:textId="5C7F5F97" w:rsidR="00C021E2" w:rsidRPr="00231322" w:rsidRDefault="00C021E2" w:rsidP="00231322">
      <w:pPr>
        <w:jc w:val="both"/>
        <w:rPr>
          <w:rFonts w:ascii="Times New Roman" w:hAnsi="Times New Roman" w:cs="Times New Roman"/>
          <w:szCs w:val="24"/>
        </w:rPr>
      </w:pPr>
      <w:r w:rsidRPr="00231322">
        <w:rPr>
          <w:rFonts w:ascii="Times New Roman" w:hAnsi="Times New Roman" w:cs="Times New Roman"/>
          <w:szCs w:val="24"/>
        </w:rPr>
        <w:t xml:space="preserve">En conjunto, </w:t>
      </w: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se proyecta como una plataforma tecnológica que contribuirá al fortalecimiento de la economía colaborativa dentro de la Universidad Técnica Estatal de Quevedo, promoviendo el ahorro económico, el emprendimiento estudiantil y la interacción segura entre los integrantes de la comunidad universitaria.</w:t>
      </w:r>
    </w:p>
    <w:p w14:paraId="370D7A75" w14:textId="436668E5" w:rsidR="007D7206" w:rsidRPr="00231322" w:rsidRDefault="00647FCB" w:rsidP="00231322">
      <w:pPr>
        <w:jc w:val="both"/>
        <w:rPr>
          <w:rFonts w:ascii="Times New Roman" w:hAnsi="Times New Roman" w:cs="Times New Roman"/>
          <w:b/>
          <w:bCs/>
          <w:szCs w:val="24"/>
        </w:rPr>
      </w:pPr>
      <w:r w:rsidRPr="00231322">
        <w:rPr>
          <w:rFonts w:ascii="Times New Roman" w:hAnsi="Times New Roman" w:cs="Times New Roman"/>
          <w:b/>
          <w:bCs/>
          <w:szCs w:val="24"/>
        </w:rPr>
        <w:t>2.2 Funciones del producto</w:t>
      </w:r>
    </w:p>
    <w:p w14:paraId="1B1FA968" w14:textId="77777777" w:rsidR="007D7206" w:rsidRPr="00231322" w:rsidRDefault="007D7206" w:rsidP="00231322">
      <w:pPr>
        <w:jc w:val="both"/>
        <w:rPr>
          <w:rFonts w:ascii="Times New Roman" w:hAnsi="Times New Roman" w:cs="Times New Roman"/>
          <w:szCs w:val="24"/>
        </w:rPr>
      </w:pPr>
      <w:proofErr w:type="spellStart"/>
      <w:r w:rsidRPr="00231322">
        <w:rPr>
          <w:rFonts w:ascii="Times New Roman" w:hAnsi="Times New Roman" w:cs="Times New Roman"/>
          <w:szCs w:val="24"/>
        </w:rPr>
        <w:t>UTeqMarket</w:t>
      </w:r>
      <w:proofErr w:type="spellEnd"/>
      <w:r w:rsidRPr="00231322">
        <w:rPr>
          <w:rFonts w:ascii="Times New Roman" w:hAnsi="Times New Roman" w:cs="Times New Roman"/>
          <w:szCs w:val="24"/>
        </w:rPr>
        <w:t xml:space="preserve"> proporcionará un conjunto de funcionalidades orientadas a facilitar la compra, venta e intercambio de bienes y servicios entre los miembros de la comunidad universitaria de la Universidad Técnica Estatal de Quevedo. Las principales funciones del sistema son las siguientes:</w:t>
      </w:r>
    </w:p>
    <w:p w14:paraId="28B2B886"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Registro e inicio de sesión mediante correo institucional</w:t>
      </w:r>
      <w:r w:rsidRPr="00231322">
        <w:rPr>
          <w:rFonts w:ascii="Times New Roman" w:hAnsi="Times New Roman" w:cs="Times New Roman"/>
          <w:szCs w:val="24"/>
        </w:rPr>
        <w:t xml:space="preserve">, permitiendo el acceso únicamente a usuarios con una cuenta </w:t>
      </w:r>
      <w:r w:rsidRPr="00231322">
        <w:rPr>
          <w:rFonts w:ascii="Times New Roman" w:hAnsi="Times New Roman" w:cs="Times New Roman"/>
          <w:b/>
          <w:bCs/>
          <w:szCs w:val="24"/>
        </w:rPr>
        <w:t>@uteq.edu.ec</w:t>
      </w:r>
      <w:r w:rsidRPr="00231322">
        <w:rPr>
          <w:rFonts w:ascii="Times New Roman" w:hAnsi="Times New Roman" w:cs="Times New Roman"/>
          <w:szCs w:val="24"/>
        </w:rPr>
        <w:t xml:space="preserve"> previamente validada.</w:t>
      </w:r>
    </w:p>
    <w:p w14:paraId="6B5DB9EE"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lastRenderedPageBreak/>
        <w:t>Gestión del perfil de usuario</w:t>
      </w:r>
      <w:r w:rsidRPr="00231322">
        <w:rPr>
          <w:rFonts w:ascii="Times New Roman" w:hAnsi="Times New Roman" w:cs="Times New Roman"/>
          <w:szCs w:val="24"/>
        </w:rPr>
        <w:t>, donde cada miembro podrá visualizar y actualizar su información personal, consultar su reputación y administrar sus publicaciones.</w:t>
      </w:r>
    </w:p>
    <w:p w14:paraId="05B2C3B8"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Publicación de productos y servicios</w:t>
      </w:r>
      <w:r w:rsidRPr="00231322">
        <w:rPr>
          <w:rFonts w:ascii="Times New Roman" w:hAnsi="Times New Roman" w:cs="Times New Roman"/>
          <w:szCs w:val="24"/>
        </w:rPr>
        <w:t>, permitiendo a los usuarios crear anuncios con información como título, descripción, categoría, precio, imágenes y datos de contacto.</w:t>
      </w:r>
    </w:p>
    <w:p w14:paraId="360B1ED2"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Edición y eliminación de publicaciones</w:t>
      </w:r>
      <w:r w:rsidRPr="00231322">
        <w:rPr>
          <w:rFonts w:ascii="Times New Roman" w:hAnsi="Times New Roman" w:cs="Times New Roman"/>
          <w:szCs w:val="24"/>
        </w:rPr>
        <w:t>, ofreciendo la posibilidad de actualizar la información de los anuncios o eliminarlos cuando ya no sean necesarios.</w:t>
      </w:r>
    </w:p>
    <w:p w14:paraId="63AA21DF"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Consulta del catálogo de publicaciones</w:t>
      </w:r>
      <w:r w:rsidRPr="00231322">
        <w:rPr>
          <w:rFonts w:ascii="Times New Roman" w:hAnsi="Times New Roman" w:cs="Times New Roman"/>
          <w:szCs w:val="24"/>
        </w:rPr>
        <w:t>, mostrando los productos y servicios disponibles dentro de la plataforma.</w:t>
      </w:r>
    </w:p>
    <w:p w14:paraId="10E26213"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Búsqueda de publicaciones</w:t>
      </w:r>
      <w:r w:rsidRPr="00231322">
        <w:rPr>
          <w:rFonts w:ascii="Times New Roman" w:hAnsi="Times New Roman" w:cs="Times New Roman"/>
          <w:szCs w:val="24"/>
        </w:rPr>
        <w:t>, mediante palabras clave para localizar rápidamente productos o servicios específicos.</w:t>
      </w:r>
    </w:p>
    <w:p w14:paraId="57D92242"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Filtrado por categorías</w:t>
      </w:r>
      <w:r w:rsidRPr="00231322">
        <w:rPr>
          <w:rFonts w:ascii="Times New Roman" w:hAnsi="Times New Roman" w:cs="Times New Roman"/>
          <w:szCs w:val="24"/>
        </w:rPr>
        <w:t>, facilitando la navegación entre las diferentes categorías disponibles, como libros y apuntes, electrónica y calculadoras, alquiler de cuartos, tutorías académicas, compartir coche (</w:t>
      </w:r>
      <w:proofErr w:type="spellStart"/>
      <w:r w:rsidRPr="00231322">
        <w:rPr>
          <w:rFonts w:ascii="Times New Roman" w:hAnsi="Times New Roman" w:cs="Times New Roman"/>
          <w:szCs w:val="24"/>
        </w:rPr>
        <w:t>Rideshare</w:t>
      </w:r>
      <w:proofErr w:type="spellEnd"/>
      <w:r w:rsidRPr="00231322">
        <w:rPr>
          <w:rFonts w:ascii="Times New Roman" w:hAnsi="Times New Roman" w:cs="Times New Roman"/>
          <w:szCs w:val="24"/>
        </w:rPr>
        <w:t>) y muebles para apartamentos estudiantiles.</w:t>
      </w:r>
    </w:p>
    <w:p w14:paraId="40041006"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Visualización del detalle de una publicación</w:t>
      </w:r>
      <w:r w:rsidRPr="00231322">
        <w:rPr>
          <w:rFonts w:ascii="Times New Roman" w:hAnsi="Times New Roman" w:cs="Times New Roman"/>
          <w:szCs w:val="24"/>
        </w:rPr>
        <w:t>, mostrando información completa del producto o servicio, incluyendo imágenes, descripción, precio, categoría, fecha de publicación y datos del vendedor.</w:t>
      </w:r>
    </w:p>
    <w:p w14:paraId="76E78C0B"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Contacto directo con el vendedor</w:t>
      </w:r>
      <w:r w:rsidRPr="00231322">
        <w:rPr>
          <w:rFonts w:ascii="Times New Roman" w:hAnsi="Times New Roman" w:cs="Times New Roman"/>
          <w:szCs w:val="24"/>
        </w:rPr>
        <w:t>, mediante un botón que permitirá visualizar su número de WhatsApp para coordinar la compra, venta o intercambio.</w:t>
      </w:r>
    </w:p>
    <w:p w14:paraId="2BF48858"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Marcado de publicaciones como vendidas o finalizadas</w:t>
      </w:r>
      <w:r w:rsidRPr="00231322">
        <w:rPr>
          <w:rFonts w:ascii="Times New Roman" w:hAnsi="Times New Roman" w:cs="Times New Roman"/>
          <w:szCs w:val="24"/>
        </w:rPr>
        <w:t>, evitando que continúen apareciendo como disponibles una vez realizada la transacción.</w:t>
      </w:r>
    </w:p>
    <w:p w14:paraId="5F1F65AB"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Sistema de reputación mediante calificaciones con estrellas</w:t>
      </w:r>
      <w:r w:rsidRPr="00231322">
        <w:rPr>
          <w:rFonts w:ascii="Times New Roman" w:hAnsi="Times New Roman" w:cs="Times New Roman"/>
          <w:szCs w:val="24"/>
        </w:rPr>
        <w:t>, permitiendo que los usuarios evalúen la experiencia obtenida después de cada transacción y generen un historial de confianza.</w:t>
      </w:r>
    </w:p>
    <w:p w14:paraId="528C38D2"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Visualización del historial de publicaciones</w:t>
      </w:r>
      <w:r w:rsidRPr="00231322">
        <w:rPr>
          <w:rFonts w:ascii="Times New Roman" w:hAnsi="Times New Roman" w:cs="Times New Roman"/>
          <w:szCs w:val="24"/>
        </w:rPr>
        <w:t>, donde cada usuario podrá consultar los productos o servicios que ha publicado, así como su estado (disponible o vendido).</w:t>
      </w:r>
    </w:p>
    <w:p w14:paraId="686CB91D"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Administración de categorías</w:t>
      </w:r>
      <w:r w:rsidRPr="00231322">
        <w:rPr>
          <w:rFonts w:ascii="Times New Roman" w:hAnsi="Times New Roman" w:cs="Times New Roman"/>
          <w:szCs w:val="24"/>
        </w:rPr>
        <w:t>, permitiendo mantener organizadas las publicaciones para facilitar la búsqueda y consulta de información.</w:t>
      </w:r>
    </w:p>
    <w:p w14:paraId="2E066BCC" w14:textId="77777777" w:rsidR="007D7206" w:rsidRPr="00231322" w:rsidRDefault="007D7206" w:rsidP="00231322">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Validación de acceso seguro</w:t>
      </w:r>
      <w:r w:rsidRPr="00231322">
        <w:rPr>
          <w:rFonts w:ascii="Times New Roman" w:hAnsi="Times New Roman" w:cs="Times New Roman"/>
          <w:szCs w:val="24"/>
        </w:rPr>
        <w:t>, restringiendo el uso de la plataforma exclusivamente a estudiantes, docentes y personal administrativo pertenecientes a la Universidad Técnica Estatal de Quevedo.</w:t>
      </w:r>
    </w:p>
    <w:p w14:paraId="04A8FCD6" w14:textId="71428265" w:rsidR="007D7206" w:rsidRPr="0036241A" w:rsidRDefault="007D7206" w:rsidP="0036241A">
      <w:pPr>
        <w:numPr>
          <w:ilvl w:val="0"/>
          <w:numId w:val="13"/>
        </w:numPr>
        <w:jc w:val="both"/>
        <w:rPr>
          <w:rFonts w:ascii="Times New Roman" w:hAnsi="Times New Roman" w:cs="Times New Roman"/>
          <w:szCs w:val="24"/>
        </w:rPr>
      </w:pPr>
      <w:r w:rsidRPr="00231322">
        <w:rPr>
          <w:rFonts w:ascii="Times New Roman" w:hAnsi="Times New Roman" w:cs="Times New Roman"/>
          <w:b/>
          <w:bCs/>
          <w:szCs w:val="24"/>
        </w:rPr>
        <w:t>Interfaz web adaptable (responsive)</w:t>
      </w:r>
      <w:r w:rsidRPr="00231322">
        <w:rPr>
          <w:rFonts w:ascii="Times New Roman" w:hAnsi="Times New Roman" w:cs="Times New Roman"/>
          <w:szCs w:val="24"/>
        </w:rPr>
        <w:t>, garantizando el acceso al sistema desde computadoras, tabletas y dispositivos móviles mediante un navegador web, sin necesidad de instalar software adicional.</w:t>
      </w:r>
    </w:p>
    <w:sectPr w:rsidR="007D7206" w:rsidRPr="0036241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94179"/>
    <w:multiLevelType w:val="multilevel"/>
    <w:tmpl w:val="E4F4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CD3"/>
    <w:multiLevelType w:val="multilevel"/>
    <w:tmpl w:val="11D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F5A44"/>
    <w:multiLevelType w:val="multilevel"/>
    <w:tmpl w:val="6AA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6EE"/>
    <w:multiLevelType w:val="hybridMultilevel"/>
    <w:tmpl w:val="CBA04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5B91BC4"/>
    <w:multiLevelType w:val="multilevel"/>
    <w:tmpl w:val="E4A2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77DDB"/>
    <w:multiLevelType w:val="multilevel"/>
    <w:tmpl w:val="FF42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11EB"/>
    <w:multiLevelType w:val="multilevel"/>
    <w:tmpl w:val="1AC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9177E"/>
    <w:multiLevelType w:val="hybridMultilevel"/>
    <w:tmpl w:val="D61694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EF3DB6"/>
    <w:multiLevelType w:val="multilevel"/>
    <w:tmpl w:val="7D92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3A9"/>
    <w:multiLevelType w:val="multilevel"/>
    <w:tmpl w:val="0F22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61EE8"/>
    <w:multiLevelType w:val="multilevel"/>
    <w:tmpl w:val="C488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46D66"/>
    <w:multiLevelType w:val="multilevel"/>
    <w:tmpl w:val="4B4E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308BB"/>
    <w:multiLevelType w:val="multilevel"/>
    <w:tmpl w:val="43E6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27A9"/>
    <w:multiLevelType w:val="multilevel"/>
    <w:tmpl w:val="892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C16622"/>
    <w:multiLevelType w:val="multilevel"/>
    <w:tmpl w:val="DB74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8E0C9C"/>
    <w:multiLevelType w:val="multilevel"/>
    <w:tmpl w:val="C9D6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20C36"/>
    <w:multiLevelType w:val="multilevel"/>
    <w:tmpl w:val="44B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55902"/>
    <w:multiLevelType w:val="multilevel"/>
    <w:tmpl w:val="C042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0F0C"/>
    <w:multiLevelType w:val="multilevel"/>
    <w:tmpl w:val="0524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D05C77"/>
    <w:multiLevelType w:val="multilevel"/>
    <w:tmpl w:val="254A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C42A5"/>
    <w:multiLevelType w:val="multilevel"/>
    <w:tmpl w:val="E0A4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21ADC"/>
    <w:multiLevelType w:val="multilevel"/>
    <w:tmpl w:val="22AA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53106">
    <w:abstractNumId w:val="18"/>
  </w:num>
  <w:num w:numId="2" w16cid:durableId="1931815837">
    <w:abstractNumId w:val="13"/>
  </w:num>
  <w:num w:numId="3" w16cid:durableId="222715740">
    <w:abstractNumId w:val="19"/>
  </w:num>
  <w:num w:numId="4" w16cid:durableId="1158619364">
    <w:abstractNumId w:val="10"/>
  </w:num>
  <w:num w:numId="5" w16cid:durableId="620381218">
    <w:abstractNumId w:val="0"/>
  </w:num>
  <w:num w:numId="6" w16cid:durableId="1041788535">
    <w:abstractNumId w:val="9"/>
  </w:num>
  <w:num w:numId="7" w16cid:durableId="450904328">
    <w:abstractNumId w:val="6"/>
  </w:num>
  <w:num w:numId="8" w16cid:durableId="1204321057">
    <w:abstractNumId w:val="8"/>
  </w:num>
  <w:num w:numId="9" w16cid:durableId="1384253676">
    <w:abstractNumId w:val="21"/>
  </w:num>
  <w:num w:numId="10" w16cid:durableId="1316255972">
    <w:abstractNumId w:val="20"/>
  </w:num>
  <w:num w:numId="11" w16cid:durableId="1195777406">
    <w:abstractNumId w:val="11"/>
  </w:num>
  <w:num w:numId="12" w16cid:durableId="1784500513">
    <w:abstractNumId w:val="12"/>
  </w:num>
  <w:num w:numId="13" w16cid:durableId="2009288171">
    <w:abstractNumId w:val="16"/>
  </w:num>
  <w:num w:numId="14" w16cid:durableId="1739939150">
    <w:abstractNumId w:val="4"/>
  </w:num>
  <w:num w:numId="15" w16cid:durableId="1628314342">
    <w:abstractNumId w:val="14"/>
  </w:num>
  <w:num w:numId="16" w16cid:durableId="1376347040">
    <w:abstractNumId w:val="2"/>
  </w:num>
  <w:num w:numId="17" w16cid:durableId="757555838">
    <w:abstractNumId w:val="15"/>
  </w:num>
  <w:num w:numId="18" w16cid:durableId="1118109868">
    <w:abstractNumId w:val="17"/>
  </w:num>
  <w:num w:numId="19" w16cid:durableId="918976026">
    <w:abstractNumId w:val="1"/>
  </w:num>
  <w:num w:numId="20" w16cid:durableId="92897190">
    <w:abstractNumId w:val="5"/>
  </w:num>
  <w:num w:numId="21" w16cid:durableId="577062186">
    <w:abstractNumId w:val="3"/>
  </w:num>
  <w:num w:numId="22" w16cid:durableId="1486396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E8D"/>
    <w:rsid w:val="000077E3"/>
    <w:rsid w:val="00054A4E"/>
    <w:rsid w:val="00065B9B"/>
    <w:rsid w:val="000C57C2"/>
    <w:rsid w:val="00140E9A"/>
    <w:rsid w:val="00231322"/>
    <w:rsid w:val="00266389"/>
    <w:rsid w:val="002F4CA3"/>
    <w:rsid w:val="003153C0"/>
    <w:rsid w:val="0036241A"/>
    <w:rsid w:val="003D2B31"/>
    <w:rsid w:val="00435E8D"/>
    <w:rsid w:val="00647FCB"/>
    <w:rsid w:val="0069662D"/>
    <w:rsid w:val="006B01BE"/>
    <w:rsid w:val="00702922"/>
    <w:rsid w:val="007048EA"/>
    <w:rsid w:val="007871C8"/>
    <w:rsid w:val="007A441A"/>
    <w:rsid w:val="007C3C3B"/>
    <w:rsid w:val="007D7206"/>
    <w:rsid w:val="007E20F8"/>
    <w:rsid w:val="007F6436"/>
    <w:rsid w:val="00884993"/>
    <w:rsid w:val="00913D27"/>
    <w:rsid w:val="009C2AB0"/>
    <w:rsid w:val="00A2699B"/>
    <w:rsid w:val="00BA2654"/>
    <w:rsid w:val="00C021E2"/>
    <w:rsid w:val="00C8738F"/>
    <w:rsid w:val="00CB29FA"/>
    <w:rsid w:val="00CB6E68"/>
    <w:rsid w:val="00D12B90"/>
    <w:rsid w:val="00D55683"/>
    <w:rsid w:val="00E5476F"/>
    <w:rsid w:val="00E62D2A"/>
    <w:rsid w:val="00E93F83"/>
    <w:rsid w:val="00EF2264"/>
    <w:rsid w:val="00EF34A3"/>
    <w:rsid w:val="00FB2EEF"/>
    <w:rsid w:val="00FB5D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E27F3"/>
  <w15:chartTrackingRefBased/>
  <w15:docId w15:val="{41556FD5-A9D8-4F5D-BC79-8AAB2768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ajorBidi"/>
        <w:color w:val="0F4761" w:themeColor="accent1" w:themeShade="BF"/>
        <w:kern w:val="2"/>
        <w:sz w:val="24"/>
        <w:szCs w:val="40"/>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4A4E"/>
    <w:pPr>
      <w:keepNext/>
      <w:keepLines/>
      <w:spacing w:before="360" w:after="80"/>
      <w:outlineLvl w:val="0"/>
    </w:pPr>
    <w:rPr>
      <w:rFonts w:asciiTheme="majorHAnsi" w:eastAsiaTheme="majorEastAsia" w:hAnsiTheme="majorHAnsi"/>
      <w:sz w:val="40"/>
    </w:rPr>
  </w:style>
  <w:style w:type="paragraph" w:styleId="Ttulo2">
    <w:name w:val="heading 2"/>
    <w:basedOn w:val="Normal"/>
    <w:next w:val="Normal"/>
    <w:link w:val="Ttulo2Car"/>
    <w:uiPriority w:val="9"/>
    <w:semiHidden/>
    <w:unhideWhenUsed/>
    <w:qFormat/>
    <w:rsid w:val="00435E8D"/>
    <w:pPr>
      <w:keepNext/>
      <w:keepLines/>
      <w:spacing w:before="160" w:after="80"/>
      <w:outlineLvl w:val="1"/>
    </w:pPr>
    <w:rPr>
      <w:rFonts w:asciiTheme="majorHAnsi" w:eastAsiaTheme="majorEastAsia" w:hAnsiTheme="majorHAnsi"/>
      <w:sz w:val="32"/>
      <w:szCs w:val="32"/>
    </w:rPr>
  </w:style>
  <w:style w:type="paragraph" w:styleId="Ttulo3">
    <w:name w:val="heading 3"/>
    <w:basedOn w:val="Normal"/>
    <w:next w:val="Normal"/>
    <w:link w:val="Ttulo3Car"/>
    <w:uiPriority w:val="9"/>
    <w:semiHidden/>
    <w:unhideWhenUsed/>
    <w:qFormat/>
    <w:rsid w:val="00435E8D"/>
    <w:pPr>
      <w:keepNext/>
      <w:keepLines/>
      <w:spacing w:before="160" w:after="80"/>
      <w:outlineLvl w:val="2"/>
    </w:pPr>
    <w:rPr>
      <w:rFonts w:asciiTheme="minorHAnsi" w:eastAsiaTheme="majorEastAsia" w:hAnsiTheme="minorHAnsi"/>
      <w:sz w:val="28"/>
      <w:szCs w:val="28"/>
    </w:rPr>
  </w:style>
  <w:style w:type="paragraph" w:styleId="Ttulo4">
    <w:name w:val="heading 4"/>
    <w:basedOn w:val="Normal"/>
    <w:next w:val="Normal"/>
    <w:link w:val="Ttulo4Car"/>
    <w:uiPriority w:val="9"/>
    <w:semiHidden/>
    <w:unhideWhenUsed/>
    <w:qFormat/>
    <w:rsid w:val="00435E8D"/>
    <w:pPr>
      <w:keepNext/>
      <w:keepLines/>
      <w:spacing w:before="80" w:after="40"/>
      <w:outlineLvl w:val="3"/>
    </w:pPr>
    <w:rPr>
      <w:rFonts w:asciiTheme="minorHAnsi" w:eastAsiaTheme="majorEastAsia" w:hAnsiTheme="minorHAnsi"/>
      <w:i/>
      <w:iCs/>
    </w:rPr>
  </w:style>
  <w:style w:type="paragraph" w:styleId="Ttulo5">
    <w:name w:val="heading 5"/>
    <w:basedOn w:val="Normal"/>
    <w:next w:val="Normal"/>
    <w:link w:val="Ttulo5Car"/>
    <w:uiPriority w:val="9"/>
    <w:semiHidden/>
    <w:unhideWhenUsed/>
    <w:qFormat/>
    <w:rsid w:val="00435E8D"/>
    <w:pPr>
      <w:keepNext/>
      <w:keepLines/>
      <w:spacing w:before="80" w:after="40"/>
      <w:outlineLvl w:val="4"/>
    </w:pPr>
    <w:rPr>
      <w:rFonts w:asciiTheme="minorHAnsi" w:eastAsiaTheme="majorEastAsia" w:hAnsiTheme="minorHAnsi"/>
    </w:rPr>
  </w:style>
  <w:style w:type="paragraph" w:styleId="Ttulo6">
    <w:name w:val="heading 6"/>
    <w:basedOn w:val="Normal"/>
    <w:next w:val="Normal"/>
    <w:link w:val="Ttulo6Car"/>
    <w:uiPriority w:val="9"/>
    <w:semiHidden/>
    <w:unhideWhenUsed/>
    <w:qFormat/>
    <w:rsid w:val="00435E8D"/>
    <w:pPr>
      <w:keepNext/>
      <w:keepLines/>
      <w:spacing w:before="40" w:after="0"/>
      <w:outlineLvl w:val="5"/>
    </w:pPr>
    <w:rPr>
      <w:rFonts w:asciiTheme="minorHAnsi" w:eastAsiaTheme="majorEastAsia" w:hAnsiTheme="minorHAnsi"/>
      <w:i/>
      <w:iCs/>
      <w:color w:val="595959" w:themeColor="text1" w:themeTint="A6"/>
    </w:rPr>
  </w:style>
  <w:style w:type="paragraph" w:styleId="Ttulo7">
    <w:name w:val="heading 7"/>
    <w:basedOn w:val="Normal"/>
    <w:next w:val="Normal"/>
    <w:link w:val="Ttulo7Car"/>
    <w:uiPriority w:val="9"/>
    <w:semiHidden/>
    <w:unhideWhenUsed/>
    <w:qFormat/>
    <w:rsid w:val="00435E8D"/>
    <w:pPr>
      <w:keepNext/>
      <w:keepLines/>
      <w:spacing w:before="40" w:after="0"/>
      <w:outlineLvl w:val="6"/>
    </w:pPr>
    <w:rPr>
      <w:rFonts w:asciiTheme="minorHAnsi" w:eastAsiaTheme="majorEastAsia" w:hAnsiTheme="minorHAnsi"/>
      <w:color w:val="595959" w:themeColor="text1" w:themeTint="A6"/>
    </w:rPr>
  </w:style>
  <w:style w:type="paragraph" w:styleId="Ttulo8">
    <w:name w:val="heading 8"/>
    <w:basedOn w:val="Normal"/>
    <w:next w:val="Normal"/>
    <w:link w:val="Ttulo8Car"/>
    <w:uiPriority w:val="9"/>
    <w:semiHidden/>
    <w:unhideWhenUsed/>
    <w:qFormat/>
    <w:rsid w:val="00435E8D"/>
    <w:pPr>
      <w:keepNext/>
      <w:keepLines/>
      <w:spacing w:after="0"/>
      <w:outlineLvl w:val="7"/>
    </w:pPr>
    <w:rPr>
      <w:rFonts w:asciiTheme="minorHAnsi" w:eastAsiaTheme="majorEastAsia" w:hAnsiTheme="minorHAnsi"/>
      <w:i/>
      <w:iCs/>
      <w:color w:val="272727" w:themeColor="text1" w:themeTint="D8"/>
    </w:rPr>
  </w:style>
  <w:style w:type="paragraph" w:styleId="Ttulo9">
    <w:name w:val="heading 9"/>
    <w:basedOn w:val="Normal"/>
    <w:next w:val="Normal"/>
    <w:link w:val="Ttulo9Car"/>
    <w:uiPriority w:val="9"/>
    <w:semiHidden/>
    <w:unhideWhenUsed/>
    <w:qFormat/>
    <w:rsid w:val="00435E8D"/>
    <w:pPr>
      <w:keepNext/>
      <w:keepLines/>
      <w:spacing w:after="0"/>
      <w:outlineLvl w:val="8"/>
    </w:pPr>
    <w:rPr>
      <w:rFonts w:asciiTheme="minorHAnsi" w:eastAsiaTheme="majorEastAsia" w:hAnsiTheme="minorHAns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4A4E"/>
    <w:rPr>
      <w:rFonts w:asciiTheme="majorHAnsi" w:eastAsiaTheme="majorEastAsia" w:hAnsiTheme="majorHAnsi"/>
      <w:sz w:val="40"/>
    </w:rPr>
  </w:style>
  <w:style w:type="character" w:customStyle="1" w:styleId="Ttulo2Car">
    <w:name w:val="Título 2 Car"/>
    <w:basedOn w:val="Fuentedeprrafopredeter"/>
    <w:link w:val="Ttulo2"/>
    <w:uiPriority w:val="9"/>
    <w:semiHidden/>
    <w:rsid w:val="00435E8D"/>
    <w:rPr>
      <w:rFonts w:asciiTheme="majorHAnsi" w:eastAsiaTheme="majorEastAsia" w:hAnsiTheme="majorHAnsi"/>
      <w:sz w:val="32"/>
      <w:szCs w:val="32"/>
    </w:rPr>
  </w:style>
  <w:style w:type="character" w:customStyle="1" w:styleId="Ttulo3Car">
    <w:name w:val="Título 3 Car"/>
    <w:basedOn w:val="Fuentedeprrafopredeter"/>
    <w:link w:val="Ttulo3"/>
    <w:uiPriority w:val="9"/>
    <w:semiHidden/>
    <w:rsid w:val="00435E8D"/>
    <w:rPr>
      <w:rFonts w:asciiTheme="minorHAnsi" w:eastAsiaTheme="majorEastAsia" w:hAnsiTheme="minorHAnsi"/>
      <w:sz w:val="28"/>
      <w:szCs w:val="28"/>
    </w:rPr>
  </w:style>
  <w:style w:type="character" w:customStyle="1" w:styleId="Ttulo4Car">
    <w:name w:val="Título 4 Car"/>
    <w:basedOn w:val="Fuentedeprrafopredeter"/>
    <w:link w:val="Ttulo4"/>
    <w:uiPriority w:val="9"/>
    <w:semiHidden/>
    <w:rsid w:val="00435E8D"/>
    <w:rPr>
      <w:rFonts w:asciiTheme="minorHAnsi" w:eastAsiaTheme="majorEastAsia" w:hAnsiTheme="minorHAnsi"/>
      <w:i/>
      <w:iCs/>
    </w:rPr>
  </w:style>
  <w:style w:type="character" w:customStyle="1" w:styleId="Ttulo5Car">
    <w:name w:val="Título 5 Car"/>
    <w:basedOn w:val="Fuentedeprrafopredeter"/>
    <w:link w:val="Ttulo5"/>
    <w:uiPriority w:val="9"/>
    <w:semiHidden/>
    <w:rsid w:val="00435E8D"/>
    <w:rPr>
      <w:rFonts w:asciiTheme="minorHAnsi" w:eastAsiaTheme="majorEastAsia" w:hAnsiTheme="minorHAnsi"/>
    </w:rPr>
  </w:style>
  <w:style w:type="character" w:customStyle="1" w:styleId="Ttulo6Car">
    <w:name w:val="Título 6 Car"/>
    <w:basedOn w:val="Fuentedeprrafopredeter"/>
    <w:link w:val="Ttulo6"/>
    <w:uiPriority w:val="9"/>
    <w:semiHidden/>
    <w:rsid w:val="00435E8D"/>
    <w:rPr>
      <w:rFonts w:asciiTheme="minorHAnsi" w:eastAsiaTheme="majorEastAsia" w:hAnsiTheme="minorHAnsi"/>
      <w:i/>
      <w:iCs/>
      <w:color w:val="595959" w:themeColor="text1" w:themeTint="A6"/>
    </w:rPr>
  </w:style>
  <w:style w:type="character" w:customStyle="1" w:styleId="Ttulo7Car">
    <w:name w:val="Título 7 Car"/>
    <w:basedOn w:val="Fuentedeprrafopredeter"/>
    <w:link w:val="Ttulo7"/>
    <w:uiPriority w:val="9"/>
    <w:semiHidden/>
    <w:rsid w:val="00435E8D"/>
    <w:rPr>
      <w:rFonts w:asciiTheme="minorHAnsi" w:eastAsiaTheme="majorEastAsia" w:hAnsiTheme="minorHAnsi"/>
      <w:color w:val="595959" w:themeColor="text1" w:themeTint="A6"/>
    </w:rPr>
  </w:style>
  <w:style w:type="character" w:customStyle="1" w:styleId="Ttulo8Car">
    <w:name w:val="Título 8 Car"/>
    <w:basedOn w:val="Fuentedeprrafopredeter"/>
    <w:link w:val="Ttulo8"/>
    <w:uiPriority w:val="9"/>
    <w:semiHidden/>
    <w:rsid w:val="00435E8D"/>
    <w:rPr>
      <w:rFonts w:asciiTheme="minorHAnsi" w:eastAsiaTheme="majorEastAsia" w:hAnsiTheme="minorHAnsi"/>
      <w:i/>
      <w:iCs/>
      <w:color w:val="272727" w:themeColor="text1" w:themeTint="D8"/>
    </w:rPr>
  </w:style>
  <w:style w:type="character" w:customStyle="1" w:styleId="Ttulo9Car">
    <w:name w:val="Título 9 Car"/>
    <w:basedOn w:val="Fuentedeprrafopredeter"/>
    <w:link w:val="Ttulo9"/>
    <w:uiPriority w:val="9"/>
    <w:semiHidden/>
    <w:rsid w:val="00435E8D"/>
    <w:rPr>
      <w:rFonts w:asciiTheme="minorHAnsi" w:eastAsiaTheme="majorEastAsia" w:hAnsiTheme="minorHAnsi"/>
      <w:color w:val="272727" w:themeColor="text1" w:themeTint="D8"/>
    </w:rPr>
  </w:style>
  <w:style w:type="paragraph" w:styleId="Ttulo">
    <w:name w:val="Title"/>
    <w:basedOn w:val="Normal"/>
    <w:next w:val="Normal"/>
    <w:link w:val="TtuloCar"/>
    <w:uiPriority w:val="10"/>
    <w:qFormat/>
    <w:rsid w:val="00435E8D"/>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tuloCar">
    <w:name w:val="Título Car"/>
    <w:basedOn w:val="Fuentedeprrafopredeter"/>
    <w:link w:val="Ttulo"/>
    <w:uiPriority w:val="10"/>
    <w:rsid w:val="00435E8D"/>
    <w:rPr>
      <w:rFonts w:asciiTheme="majorHAnsi" w:eastAsiaTheme="majorEastAsia" w:hAnsiTheme="majorHAnsi"/>
      <w:color w:val="auto"/>
      <w:spacing w:val="-10"/>
      <w:kern w:val="28"/>
      <w:sz w:val="56"/>
      <w:szCs w:val="56"/>
    </w:rPr>
  </w:style>
  <w:style w:type="paragraph" w:styleId="Subttulo">
    <w:name w:val="Subtitle"/>
    <w:basedOn w:val="Normal"/>
    <w:next w:val="Normal"/>
    <w:link w:val="SubttuloCar"/>
    <w:uiPriority w:val="11"/>
    <w:qFormat/>
    <w:rsid w:val="00435E8D"/>
    <w:pPr>
      <w:numPr>
        <w:ilvl w:val="1"/>
      </w:numPr>
    </w:pPr>
    <w:rPr>
      <w:rFonts w:asciiTheme="minorHAnsi" w:eastAsiaTheme="majorEastAsia" w:hAnsiTheme="minorHAnsi"/>
      <w:color w:val="595959" w:themeColor="text1" w:themeTint="A6"/>
      <w:spacing w:val="15"/>
      <w:sz w:val="28"/>
      <w:szCs w:val="28"/>
    </w:rPr>
  </w:style>
  <w:style w:type="character" w:customStyle="1" w:styleId="SubttuloCar">
    <w:name w:val="Subtítulo Car"/>
    <w:basedOn w:val="Fuentedeprrafopredeter"/>
    <w:link w:val="Subttulo"/>
    <w:uiPriority w:val="11"/>
    <w:rsid w:val="00435E8D"/>
    <w:rPr>
      <w:rFonts w:asciiTheme="minorHAnsi" w:eastAsiaTheme="majorEastAsia" w:hAnsiTheme="minorHAnsi"/>
      <w:color w:val="595959" w:themeColor="text1" w:themeTint="A6"/>
      <w:spacing w:val="15"/>
      <w:sz w:val="28"/>
      <w:szCs w:val="28"/>
    </w:rPr>
  </w:style>
  <w:style w:type="paragraph" w:styleId="Cita">
    <w:name w:val="Quote"/>
    <w:basedOn w:val="Normal"/>
    <w:next w:val="Normal"/>
    <w:link w:val="CitaCar"/>
    <w:uiPriority w:val="29"/>
    <w:qFormat/>
    <w:rsid w:val="00435E8D"/>
    <w:pPr>
      <w:spacing w:before="160"/>
      <w:jc w:val="center"/>
    </w:pPr>
    <w:rPr>
      <w:i/>
      <w:iCs/>
      <w:color w:val="404040" w:themeColor="text1" w:themeTint="BF"/>
    </w:rPr>
  </w:style>
  <w:style w:type="character" w:customStyle="1" w:styleId="CitaCar">
    <w:name w:val="Cita Car"/>
    <w:basedOn w:val="Fuentedeprrafopredeter"/>
    <w:link w:val="Cita"/>
    <w:uiPriority w:val="29"/>
    <w:rsid w:val="00435E8D"/>
    <w:rPr>
      <w:i/>
      <w:iCs/>
      <w:color w:val="404040" w:themeColor="text1" w:themeTint="BF"/>
    </w:rPr>
  </w:style>
  <w:style w:type="paragraph" w:styleId="Prrafodelista">
    <w:name w:val="List Paragraph"/>
    <w:basedOn w:val="Normal"/>
    <w:uiPriority w:val="34"/>
    <w:qFormat/>
    <w:rsid w:val="00435E8D"/>
    <w:pPr>
      <w:ind w:left="720"/>
      <w:contextualSpacing/>
    </w:pPr>
  </w:style>
  <w:style w:type="character" w:styleId="nfasisintenso">
    <w:name w:val="Intense Emphasis"/>
    <w:basedOn w:val="Fuentedeprrafopredeter"/>
    <w:uiPriority w:val="21"/>
    <w:qFormat/>
    <w:rsid w:val="00435E8D"/>
    <w:rPr>
      <w:i/>
      <w:iCs/>
      <w:color w:val="0F4761" w:themeColor="accent1" w:themeShade="BF"/>
    </w:rPr>
  </w:style>
  <w:style w:type="paragraph" w:styleId="Citadestacada">
    <w:name w:val="Intense Quote"/>
    <w:basedOn w:val="Normal"/>
    <w:next w:val="Normal"/>
    <w:link w:val="CitadestacadaCar"/>
    <w:uiPriority w:val="30"/>
    <w:qFormat/>
    <w:rsid w:val="00435E8D"/>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435E8D"/>
    <w:rPr>
      <w:i/>
      <w:iCs/>
    </w:rPr>
  </w:style>
  <w:style w:type="character" w:styleId="Referenciaintensa">
    <w:name w:val="Intense Reference"/>
    <w:basedOn w:val="Fuentedeprrafopredeter"/>
    <w:uiPriority w:val="32"/>
    <w:qFormat/>
    <w:rsid w:val="00435E8D"/>
    <w:rPr>
      <w:b/>
      <w:bCs/>
      <w:smallCaps/>
      <w:color w:val="0F4761" w:themeColor="accent1" w:themeShade="BF"/>
      <w:spacing w:val="5"/>
    </w:rPr>
  </w:style>
  <w:style w:type="table" w:styleId="Tablaconcuadrcula">
    <w:name w:val="Table Grid"/>
    <w:basedOn w:val="Tablanormal"/>
    <w:uiPriority w:val="39"/>
    <w:rsid w:val="00913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13D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2809</Words>
  <Characters>15451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VALDIVIEZO YUN  ADAMO EDUARDO</dc:creator>
  <cp:keywords/>
  <dc:description/>
  <cp:lastModifiedBy>NIVELA SAAVEDRA JOSE RICARDO</cp:lastModifiedBy>
  <cp:revision>2</cp:revision>
  <dcterms:created xsi:type="dcterms:W3CDTF">2026-07-04T05:16:00Z</dcterms:created>
  <dcterms:modified xsi:type="dcterms:W3CDTF">2026-07-04T05:16:00Z</dcterms:modified>
</cp:coreProperties>
</file>