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1F2B" w14:textId="77777777" w:rsidR="005330F6" w:rsidRPr="005B0B7C" w:rsidRDefault="005330F6" w:rsidP="005330F6">
      <w:pPr>
        <w:pStyle w:val="Ttulo1"/>
      </w:pPr>
      <w:r w:rsidRPr="005B0B7C">
        <w:t>2.1. Marco normativo aplicado a la especificación de requisitos</w:t>
      </w:r>
    </w:p>
    <w:p w14:paraId="5F8DAC6E" w14:textId="77777777" w:rsidR="005330F6" w:rsidRPr="005B0B7C" w:rsidRDefault="005330F6" w:rsidP="005330F6">
      <w:pPr>
        <w:jc w:val="both"/>
      </w:pPr>
      <w:r w:rsidRPr="005B0B7C">
        <w:t>2.1.1 Definición y aplicación del marco normativo</w:t>
      </w:r>
    </w:p>
    <w:p w14:paraId="591CE2E2" w14:textId="12418CB5" w:rsidR="005330F6" w:rsidRPr="005B0B7C" w:rsidRDefault="005330F6" w:rsidP="005330F6">
      <w:pPr>
        <w:jc w:val="both"/>
      </w:pPr>
      <w:r w:rsidRPr="005B0B7C">
        <w:t xml:space="preserve">Un marco normativo en ingeniería de requisitos es el conjunto de estándares, vocabularios y modelos de calidad que orientan cómo definir, documentar, validar y relacionar requisitos dentro del desarrollo de software. ISO/IEC/IEEE 29148 aparece como la norma central porque describe el estándar internacional para </w:t>
      </w:r>
      <w:proofErr w:type="spellStart"/>
      <w:r w:rsidRPr="005B0B7C">
        <w:t>systems</w:t>
      </w:r>
      <w:proofErr w:type="spellEnd"/>
      <w:r w:rsidRPr="005B0B7C">
        <w:t xml:space="preserve"> and software </w:t>
      </w:r>
      <w:proofErr w:type="spellStart"/>
      <w:r w:rsidRPr="005B0B7C">
        <w:t>engineering</w:t>
      </w:r>
      <w:proofErr w:type="spellEnd"/>
      <w:r w:rsidRPr="005B0B7C">
        <w:t xml:space="preserve"> incluyendo </w:t>
      </w:r>
      <w:proofErr w:type="spellStart"/>
      <w:r w:rsidRPr="005B0B7C">
        <w:t>requirements</w:t>
      </w:r>
      <w:proofErr w:type="spellEnd"/>
      <w:r w:rsidRPr="005B0B7C">
        <w:t xml:space="preserve"> </w:t>
      </w:r>
      <w:proofErr w:type="spellStart"/>
      <w:r w:rsidRPr="005B0B7C">
        <w:t>engineering</w:t>
      </w:r>
      <w:proofErr w:type="spellEnd"/>
      <w:r w:rsidRPr="005B0B7C">
        <w:t xml:space="preserve">, mientras ISO/IEC/IEEE 12207 y ISO/IEC 25010 actúan como normas complementarias sobre procesos del ciclo de vida y modelos de calidad </w:t>
      </w:r>
      <w:sdt>
        <w:sdtPr>
          <w:rPr>
            <w:rFonts w:cs="Times New Roman"/>
            <w:b/>
            <w:color w:val="000000"/>
          </w:rPr>
          <w:tag w:val="MENDELEY_CITATION_v3_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0iLCJwYXJzZS1uYW1lcyI6ZmFsc2UsImRyb3BwaW5nLXBhcnRpY2xlIjoiIiwibm9uLWRyb3BwaW5nLXBhcnRpY2xlIjoiIn0seyJmYW1pbHkiOiJNw6luZGV6IiwiZ2l2ZW4iOiJE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dHNlLjIwMjEuMzA4Nzc5MiIsIlVSTCI6Imh0dHBzOi8vY29uc2Vuc3VzLmFwcC9wYXBlcnMvYS1zdHVkeS1hYm91dC10aGUta25vd2xlZGdlLWFuZC11c2Utb2YtcmVxdWlyZW1lbnRzLWZyYW5jaC1nbGluei9jNjg5NTYwOWM0ODQ1YjMyOWMxYjkyOWIyNmU1YzAwNC8iLCJpc3N1ZWQiOnsiZGF0ZS1wYXJ0cyI6W1syMDIxXV19LCJwYWdlIjoiMzMxMC0zMzI1Iiwidm9sdW1lIjoiNDgiLCJjb250YWluZXItdGl0bGUtc2hvcnQiOiIifSwiaXNUZW1wb3JhcnkiOmZhbHNlfSx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V9XX0="/>
          <w:id w:val="789401028"/>
          <w:placeholder>
            <w:docPart w:val="8C20D2AFC8E747AFA292ED563762AE3A"/>
          </w:placeholder>
        </w:sdtPr>
        <w:sdtContent>
          <w:r w:rsidRPr="005330F6">
            <w:rPr>
              <w:rFonts w:cs="Times New Roman"/>
              <w:bCs/>
              <w:color w:val="000000"/>
            </w:rPr>
            <w:t>[1], [2]</w:t>
          </w:r>
        </w:sdtContent>
      </w:sdt>
      <w:r w:rsidRPr="005B0B7C">
        <w:t xml:space="preserve">. El uso de estándares se considera una parte vital de cualquier disciplina de ingeniería, aunque en la práctica industrial su conocimiento y adopción en </w:t>
      </w:r>
      <w:proofErr w:type="gramStart"/>
      <w:r w:rsidRPr="005B0B7C">
        <w:t>RE siguen</w:t>
      </w:r>
      <w:proofErr w:type="gramEnd"/>
      <w:r w:rsidRPr="005B0B7C">
        <w:t xml:space="preserve"> siendo menores de lo esperable </w:t>
      </w:r>
      <w:sdt>
        <w:sdtPr>
          <w:rPr>
            <w:rFonts w:cs="Times New Roman"/>
            <w:color w:val="000000"/>
          </w:rPr>
          <w:tag w:val="MENDELEY_CITATION_v3_eyJjaXRhdGlvbklEIjoiTUVOREVMRVlfQ0lUQVRJT05fZDJjYzU2MmMtNzNiYi00NGY3LWI5OTgtMGRiNDU2N2QyZmY1IiwicHJvcGVydGllcyI6eyJub3RlSW5kZXgiOjB9LCJpc0VkaXRlZCI6ZmFsc2UsIm1hbnVhbE92ZXJyaWRlIjp7ImlzTWFudWFsbHlPdmVycmlkZGVuIjpmYWxzZSwiY2l0ZXByb2NUZXh0IjoiWzFdIiwibWFudWFsT3ZlcnJpZGVUZXh0IjoiIn0sImNpdGF0aW9uSXRlbXMiOlt7ImlkIjoiNTE0MTYzNmUtZTAwNy0zNWFiLWI0ZGMtZTgxYTA0ZWVkYjQ2IiwiaXRlbURhdGEiOnsidHlwZSI6ImFydGljbGUtam91cm5hbCIsImlkIjoiNTE0MTYzNmUtZTAwNy0zNWFiLWI0ZGMtZTgxYTA0ZWVkYjQ2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Swic3VwcHJlc3MtYXV0aG9yIjpmYWxzZSwiY29tcG9zaXRlIjpmYWxzZSwiYXV0aG9yLW9ubHkiOmZhbHNlfV19"/>
          <w:id w:val="1613472234"/>
          <w:placeholder>
            <w:docPart w:val="8C20D2AFC8E747AFA292ED563762AE3A"/>
          </w:placeholder>
        </w:sdtPr>
        <w:sdtEndPr>
          <w:rPr>
            <w:bCs/>
          </w:rPr>
        </w:sdtEndPr>
        <w:sdtContent>
          <w:r w:rsidRPr="005330F6">
            <w:rPr>
              <w:rFonts w:cs="Times New Roman"/>
              <w:bCs/>
              <w:color w:val="000000"/>
            </w:rPr>
            <w:t>[1]</w:t>
          </w:r>
        </w:sdtContent>
      </w:sdt>
      <w:r w:rsidRPr="005B0B7C">
        <w:t>.</w:t>
      </w:r>
    </w:p>
    <w:p w14:paraId="4438D9A9" w14:textId="77777777" w:rsidR="005330F6" w:rsidRPr="005B0B7C" w:rsidRDefault="005330F6" w:rsidP="005330F6">
      <w:pPr>
        <w:jc w:val="both"/>
      </w:pPr>
      <w:r w:rsidRPr="005B0B7C">
        <w:t>2.1.2 Importancia de las normas en la calidad de los requisitos</w:t>
      </w:r>
    </w:p>
    <w:p w14:paraId="5402EEE7" w14:textId="36313476" w:rsidR="005330F6" w:rsidRPr="005B0B7C" w:rsidRDefault="005330F6" w:rsidP="005330F6">
      <w:pPr>
        <w:jc w:val="both"/>
      </w:pPr>
      <w:r w:rsidRPr="005B0B7C">
        <w:t xml:space="preserve">La necesidad de un marco normativo se explica porque la calidad de los requisitos condiciona la calidad del producto y del proyecto. Una revisión de REQ concluye que la </w:t>
      </w:r>
      <w:r w:rsidRPr="005330F6">
        <w:rPr>
          <w:color w:val="000000" w:themeColor="text1"/>
        </w:rPr>
        <w:t xml:space="preserve">calidad de </w:t>
      </w:r>
      <w:proofErr w:type="spellStart"/>
      <w:r w:rsidRPr="005330F6">
        <w:rPr>
          <w:color w:val="000000" w:themeColor="text1"/>
        </w:rPr>
        <w:t>requirements</w:t>
      </w:r>
      <w:proofErr w:type="spellEnd"/>
      <w:r w:rsidRPr="005330F6">
        <w:rPr>
          <w:color w:val="000000" w:themeColor="text1"/>
        </w:rPr>
        <w:t xml:space="preserve"> </w:t>
      </w:r>
      <w:proofErr w:type="spellStart"/>
      <w:r w:rsidRPr="005330F6">
        <w:rPr>
          <w:color w:val="000000" w:themeColor="text1"/>
        </w:rPr>
        <w:t>engineering</w:t>
      </w:r>
      <w:proofErr w:type="spellEnd"/>
      <w:r w:rsidRPr="005330F6">
        <w:rPr>
          <w:color w:val="000000" w:themeColor="text1"/>
        </w:rPr>
        <w:t xml:space="preserve"> influye fuertemente en el éxito del proyecto, y que los estándares más usados</w:t>
      </w:r>
      <w:r w:rsidRPr="005B0B7C">
        <w:t xml:space="preserve"> para evaluar esa calidad son ISO/IEEE/IEC 29148 e IEEE 830, con énfasis en corrección, completitud y consistencia </w:t>
      </w:r>
      <w:sdt>
        <w:sdtPr>
          <w:rPr>
            <w:rFonts w:cs="Times New Roman"/>
            <w:b/>
            <w:color w:val="000000"/>
          </w:rPr>
          <w:tag w:val="MENDELEY_CITATION_v3_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"/>
          <w:id w:val="-703174640"/>
          <w:placeholder>
            <w:docPart w:val="8C20D2AFC8E747AFA292ED563762AE3A"/>
          </w:placeholder>
        </w:sdtPr>
        <w:sdtContent>
          <w:r w:rsidRPr="005330F6">
            <w:rPr>
              <w:rFonts w:cs="Times New Roman"/>
              <w:bCs/>
              <w:color w:val="000000"/>
            </w:rPr>
            <w:t>[3]</w:t>
          </w:r>
        </w:sdtContent>
      </w:sdt>
      <w:r w:rsidRPr="005B0B7C">
        <w:t xml:space="preserve">. De forma convergente, la investigación sobre NLP4RE muestra que una gran parte de la literatura se concentra en la fase de análisis, con detección de defectos de calidad como tarea central y documentos de especificación como principal objeto de tratamiento </w:t>
      </w:r>
      <w:sdt>
        <w:sdtPr>
          <w:rPr>
            <w:rFonts w:cs="Times New Roman"/>
            <w:color w:val="000000"/>
          </w:rPr>
          <w:tag w:val="MENDELEY_CITATION_v3_eyJjaXRhdGlvbklEIjoiTUVOREVMRVlfQ0lUQVRJT05fNDZhNzBkNzktYjZhZi00OGQ1LTk5OGMtMDgyMjg1YzRlM2FlIiwicHJvcGVydGllcyI6eyJub3RlSW5kZXgiOjB9LCJpc0VkaXRlZCI6ZmFsc2UsIm1hbnVhbE92ZXJyaWRlIjp7ImlzTWFudWFsbHlPdmVycmlkZGVuIjpmYWxzZSwiY2l0ZXByb2NUZXh0IjoiWzRdIiwibWFudWFsT3ZlcnJpZGVUZXh0IjoiIn0sImNpdGF0aW9uSXRlbXMiOlt7ImlkIjoiZTQwZmIyM2UtODk5Mi0zZGM1LWFmM2ItOGFmMzRhM2I2NjU5IiwiaXRlbURhdGEiOnsidHlwZSI6ImFydGljbGUtam91cm5hbCIsImlkIjoiZTQwZmIyM2UtODk5Mi0zZGM1LWFmM2ItOGFmMzRhM2I2NjU5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"/>
          <w:id w:val="-849328846"/>
          <w:placeholder>
            <w:docPart w:val="8C20D2AFC8E747AFA292ED563762AE3A"/>
          </w:placeholder>
        </w:sdtPr>
        <w:sdtEndPr>
          <w:rPr>
            <w:bCs/>
          </w:rPr>
        </w:sdtEndPr>
        <w:sdtContent>
          <w:r w:rsidRPr="005330F6">
            <w:rPr>
              <w:rFonts w:cs="Times New Roman"/>
              <w:bCs/>
              <w:color w:val="000000"/>
            </w:rPr>
            <w:t>[4]</w:t>
          </w:r>
        </w:sdtContent>
      </w:sdt>
      <w:r w:rsidRPr="005B0B7C">
        <w:t xml:space="preserve">. Esto indica que la normalización no es un problema marginal de formato, sino un mecanismo para hacer evaluables defectos que luego se propagan hacia diseño, implementación, prueba y mantenimiento </w:t>
      </w:r>
      <w:sdt>
        <w:sdtPr>
          <w:rPr>
            <w:rFonts w:cs="Times New Roman"/>
            <w:bCs/>
            <w:color w:val="000000"/>
          </w:rPr>
          <w:tag w:val="MENDELEY_CITATION_v3_eyJjaXRhdGlvbklEIjoiTUVOREVMRVlfQ0lUQVRJT05fODk5M2Q0MjgtMDA3NS00YTI3LWJlMTUtODA1MTgzMTFjODJl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V9XX0="/>
          <w:id w:val="272679675"/>
          <w:placeholder>
            <w:docPart w:val="8C20D2AFC8E747AFA292ED563762AE3A"/>
          </w:placeholder>
        </w:sdtPr>
        <w:sdtContent>
          <w:r w:rsidRPr="005330F6">
            <w:rPr>
              <w:rFonts w:cs="Times New Roman"/>
              <w:bCs/>
              <w:color w:val="000000"/>
            </w:rPr>
            <w:t>[5]</w:t>
          </w:r>
        </w:sdtContent>
      </w:sdt>
      <w:r w:rsidRPr="005B0B7C">
        <w:t>.</w:t>
      </w:r>
    </w:p>
    <w:p w14:paraId="0F93EAD7" w14:textId="77777777" w:rsidR="005330F6" w:rsidRPr="005B0B7C" w:rsidRDefault="005330F6" w:rsidP="005330F6">
      <w:pPr>
        <w:jc w:val="both"/>
      </w:pPr>
      <w:r w:rsidRPr="005B0B7C">
        <w:t>2.1.3 Norma ISO/IEC/IEEE 29148</w:t>
      </w:r>
    </w:p>
    <w:p w14:paraId="38A4E231" w14:textId="3098674A" w:rsidR="005330F6" w:rsidRPr="005B0B7C" w:rsidRDefault="005330F6" w:rsidP="005330F6">
      <w:pPr>
        <w:jc w:val="both"/>
      </w:pPr>
      <w:r w:rsidRPr="005B0B7C">
        <w:t xml:space="preserve">ISO/IEC/IEEE 29148 aporta valor porque transforma la idea general de “buen requisito” en características explícitas. La evidencia citada desde trabajos que usan directamente esta norma resume nueve dimensiones para requisitos individuales, entre ellas </w:t>
      </w:r>
      <w:proofErr w:type="spellStart"/>
      <w:r w:rsidRPr="005B0B7C">
        <w:t>appropriate</w:t>
      </w:r>
      <w:proofErr w:type="spellEnd"/>
      <w:r w:rsidRPr="005B0B7C">
        <w:t xml:space="preserve">, complete, </w:t>
      </w:r>
      <w:proofErr w:type="spellStart"/>
      <w:r w:rsidRPr="005B0B7C">
        <w:t>conforming</w:t>
      </w:r>
      <w:proofErr w:type="spellEnd"/>
      <w:r w:rsidRPr="005B0B7C">
        <w:t xml:space="preserve">, </w:t>
      </w:r>
      <w:proofErr w:type="spellStart"/>
      <w:r w:rsidRPr="005B0B7C">
        <w:t>correct</w:t>
      </w:r>
      <w:proofErr w:type="spellEnd"/>
      <w:r w:rsidRPr="005B0B7C">
        <w:t xml:space="preserve">, </w:t>
      </w:r>
      <w:proofErr w:type="spellStart"/>
      <w:r w:rsidRPr="005B0B7C">
        <w:t>feasible</w:t>
      </w:r>
      <w:proofErr w:type="spellEnd"/>
      <w:r w:rsidRPr="005B0B7C">
        <w:t xml:space="preserve">, </w:t>
      </w:r>
      <w:proofErr w:type="spellStart"/>
      <w:r w:rsidRPr="005B0B7C">
        <w:t>necessary</w:t>
      </w:r>
      <w:proofErr w:type="spellEnd"/>
      <w:r w:rsidRPr="005B0B7C">
        <w:t xml:space="preserve">, singular y </w:t>
      </w:r>
      <w:proofErr w:type="spellStart"/>
      <w:r w:rsidRPr="005B0B7C">
        <w:t>unambiguous</w:t>
      </w:r>
      <w:proofErr w:type="spellEnd"/>
      <w:r w:rsidRPr="005B0B7C">
        <w:t xml:space="preserve"> </w:t>
      </w:r>
      <w:sdt>
        <w:sdtPr>
          <w:rPr>
            <w:rFonts w:cs="Times New Roman"/>
            <w:b/>
            <w:color w:val="000000"/>
          </w:rPr>
          <w:tag w:val="MENDELEY_CITATION_v3_eyJjaXRhdGlvbklEIjoiTUVOREVMRVlfQ0lUQVRJT05fMTA2ODUyOTAtZjU1MC00M2UyLTg2YzYtOTk0NjI5MzU1ZjU3IiwicHJvcGVydGllcyI6eyJub3RlSW5kZXgiOjB9LCJpc0VkaXRlZCI6ZmFsc2UsIm1hbnVhbE92ZXJyaWRlIjp7ImlzTWFudWFsbHlPdmVycmlkZGVuIjpmYWxzZSwiY2l0ZXByb2NUZXh0IjoiWzJdIiwibWFudWFsT3ZlcnJpZGVUZXh0IjoiIn0sImNpdGF0aW9uSXRlbXMiOlt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UsInN1cHByZXNzLWF1dGhvciI6ZmFsc2UsImNvbXBvc2l0ZSI6ZmFsc2UsImF1dGhvci1vbmx5IjpmYWxzZX1dfQ=="/>
          <w:id w:val="1264730838"/>
          <w:placeholder>
            <w:docPart w:val="8C20D2AFC8E747AFA292ED563762AE3A"/>
          </w:placeholder>
        </w:sdtPr>
        <w:sdtContent>
          <w:r w:rsidRPr="005330F6">
            <w:rPr>
              <w:rFonts w:cs="Times New Roman"/>
              <w:bCs/>
              <w:color w:val="000000"/>
            </w:rPr>
            <w:t>[2]</w:t>
          </w:r>
        </w:sdtContent>
      </w:sdt>
      <w:r w:rsidRPr="005B0B7C">
        <w:t xml:space="preserve">. Otra fuente basada en ISO 29148 formula un conjunto muy similar de atributos: complete, </w:t>
      </w:r>
      <w:proofErr w:type="spellStart"/>
      <w:r w:rsidRPr="005B0B7C">
        <w:t>consistent</w:t>
      </w:r>
      <w:proofErr w:type="spellEnd"/>
      <w:r w:rsidRPr="005B0B7C">
        <w:t xml:space="preserve">, </w:t>
      </w:r>
      <w:proofErr w:type="spellStart"/>
      <w:r w:rsidRPr="005B0B7C">
        <w:t>feasible</w:t>
      </w:r>
      <w:proofErr w:type="spellEnd"/>
      <w:r w:rsidRPr="005B0B7C">
        <w:t xml:space="preserve">, </w:t>
      </w:r>
      <w:proofErr w:type="spellStart"/>
      <w:r w:rsidRPr="005B0B7C">
        <w:t>implementation</w:t>
      </w:r>
      <w:proofErr w:type="spellEnd"/>
      <w:r w:rsidRPr="005B0B7C">
        <w:t xml:space="preserve"> free, </w:t>
      </w:r>
      <w:proofErr w:type="spellStart"/>
      <w:r w:rsidRPr="005B0B7C">
        <w:t>necessary</w:t>
      </w:r>
      <w:proofErr w:type="spellEnd"/>
      <w:r w:rsidRPr="005B0B7C">
        <w:t xml:space="preserve">, singular, </w:t>
      </w:r>
      <w:proofErr w:type="spellStart"/>
      <w:r w:rsidRPr="005B0B7C">
        <w:t>traceable</w:t>
      </w:r>
      <w:proofErr w:type="spellEnd"/>
      <w:r w:rsidRPr="005B0B7C">
        <w:t xml:space="preserve">, </w:t>
      </w:r>
      <w:proofErr w:type="spellStart"/>
      <w:r w:rsidRPr="005B0B7C">
        <w:t>unambiguous</w:t>
      </w:r>
      <w:proofErr w:type="spellEnd"/>
      <w:r w:rsidRPr="005B0B7C">
        <w:t xml:space="preserve"> y </w:t>
      </w:r>
      <w:proofErr w:type="spellStart"/>
      <w:r w:rsidRPr="005B0B7C">
        <w:t>verifiable</w:t>
      </w:r>
      <w:proofErr w:type="spellEnd"/>
      <w:r w:rsidRPr="005B0B7C">
        <w:t xml:space="preserve">, y justifica usar esta norma porque sintetiza estándares previos </w:t>
      </w:r>
      <w:r w:rsidRPr="005B0B7C">
        <w:lastRenderedPageBreak/>
        <w:t xml:space="preserve">ampliamente aceptados </w:t>
      </w:r>
      <w:sdt>
        <w:sdtPr>
          <w:rPr>
            <w:rFonts w:cs="Times New Roman"/>
            <w:b/>
            <w:color w:val="000000"/>
          </w:rPr>
          <w:tag w:val="MENDELEY_CITATION_v3_eyJjaXRhdGlvbklEIjoiTUVOREVMRVlfQ0lUQVRJT05fZTgwMTJhZGUtOWQ2MC00Y2E0LWIxNmEtYWRhZmM4OGU4OTUy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732467823"/>
          <w:placeholder>
            <w:docPart w:val="8C20D2AFC8E747AFA292ED563762AE3A"/>
          </w:placeholder>
        </w:sdtPr>
        <w:sdtContent>
          <w:r w:rsidRPr="005330F6">
            <w:rPr>
              <w:rFonts w:cs="Times New Roman"/>
              <w:bCs/>
              <w:color w:val="000000"/>
            </w:rPr>
            <w:t>[6]</w:t>
          </w:r>
        </w:sdtContent>
      </w:sdt>
      <w:r w:rsidRPr="005B0B7C">
        <w:t>. En otras palabras, la norma no solo recomienda documentar requisitos, sino que define bajo qué criterios esa documentación puede considerarse útil y controlable.</w:t>
      </w:r>
    </w:p>
    <w:p w14:paraId="28865276" w14:textId="77777777" w:rsidR="005330F6" w:rsidRPr="005B0B7C" w:rsidRDefault="005330F6" w:rsidP="005330F6">
      <w:pPr>
        <w:jc w:val="both"/>
      </w:pPr>
      <w:r w:rsidRPr="005B0B7C">
        <w:t>2.1.4 Relación con ISO/IEC/IEEE 12207 e ISO/IEC 25010</w:t>
      </w:r>
    </w:p>
    <w:p w14:paraId="4416387B" w14:textId="0632D8C2" w:rsidR="005330F6" w:rsidRPr="005B0B7C" w:rsidRDefault="005330F6" w:rsidP="005330F6">
      <w:pPr>
        <w:jc w:val="both"/>
      </w:pPr>
      <w:r w:rsidRPr="005B0B7C">
        <w:t xml:space="preserve">La relación con ISO/IEC/IEEE 12207 es de complementariedad procesual. El estudio sobre conocimiento y uso de estándares la incluye por su cercanía con 29148 como estándar de procesos del ciclo de vida de software </w:t>
      </w:r>
      <w:sdt>
        <w:sdtPr>
          <w:rPr>
            <w:rFonts w:cs="Times New Roman"/>
            <w:b/>
            <w:color w:val="000000"/>
          </w:rPr>
          <w:tag w:val="MENDELEY_CITATION_v3_eyJjaXRhdGlvbklEIjoiTUVOREVMRVlfQ0lUQVRJT05fZTllNjM4OWEtMDg2Ny00YTA1LTgyNGYtMWM4ZGUzM2VmMzAwIiwicHJvcGVydGllcyI6eyJub3RlSW5kZXgiOjB9LCJpc0VkaXRlZCI6ZmFsc2UsIm1hbnVhbE92ZXJyaWRlIjp7ImlzTWFudWFsbHlPdmVycmlkZGVuIjpmYWxzZSwiY2l0ZXByb2NUZXh0IjoiWzFdIiwibWFudWFsT3ZlcnJpZGVUZXh0IjoiIn0sImNpdGF0aW9uSXRlbXMiOlt7ImlkIjoiNTE0MTYzNmUtZTAwNy0zNWFiLWI0ZGMtZTgxYTA0ZWVkYjQ2IiwiaXRlbURhdGEiOnsidHlwZSI6ImFydGljbGUtam91cm5hbCIsImlkIjoiNTE0MTYzNmUtZTAwNy0zNWFiLWI0ZGMtZTgxYTA0ZWVkYjQ2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X1dfQ=="/>
          <w:id w:val="-1250950986"/>
          <w:placeholder>
            <w:docPart w:val="8C20D2AFC8E747AFA292ED563762AE3A"/>
          </w:placeholder>
        </w:sdtPr>
        <w:sdtContent>
          <w:r w:rsidRPr="005330F6">
            <w:rPr>
              <w:rFonts w:cs="Times New Roman"/>
              <w:bCs/>
              <w:color w:val="000000"/>
            </w:rPr>
            <w:t>[1]</w:t>
          </w:r>
        </w:sdtContent>
      </w:sdt>
      <w:r w:rsidRPr="005B0B7C">
        <w:t xml:space="preserve">. Así, 29148 se concentra en requisitos y documentos, mientras 12207 sitúa esos artefactos dentro de procesos más amplios de desarrollo, operación y mantenimiento. La relación con ISO/IEC 25010 es distinta: esta norma aporta la estructura para razonar sobre calidad del software y, por tanto, es especialmente útil para formular y analizar requisitos no funcionales </w:t>
      </w:r>
      <w:sdt>
        <w:sdtPr>
          <w:rPr>
            <w:rFonts w:cs="Times New Roman"/>
            <w:color w:val="000000"/>
          </w:rPr>
          <w:tag w:val="MENDELEY_CITATION_v3_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0iLCJwYXJzZS1uYW1lcyI6ZmFsc2UsImRyb3BwaW5nLXBhcnRpY2xlIjoiIiwibm9uLWRyb3BwaW5nLXBhcnRpY2xlIjoiIn0seyJmYW1pbHkiOiJNw6luZGV6IiwiZ2l2ZW4iOiJE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dHNlLjIwMjEuMzA4Nzc5MiIsIlVSTCI6Imh0dHBzOi8vY29uc2Vuc3VzLmFwcC9wYXBlcnMvYS1zdHVkeS1hYm91dC10aGUta25vd2xlZGdlLWFuZC11c2Utb2YtcmVxdWlyZW1lbnRzLWZyYW5jaC1nbGluei9jNjg5NTYwOWM0ODQ1YjMyOWMxYjkyOWIyNmU1YzAwNC8iLCJpc3N1ZWQiOnsiZGF0ZS1wYXJ0cyI6W1syMDIxXV19LCJwYWdlIjoiMzMxMC0zMzI1Iiwidm9sdW1lIjoiNDgiLCJjb250YWluZXItdGl0bGUtc2hvcnQiOiIifSwiaXNUZW1wb3JhcnkiOmZhbHNlfSx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XX0="/>
          <w:id w:val="1245686335"/>
          <w:placeholder>
            <w:docPart w:val="8C20D2AFC8E747AFA292ED563762AE3A"/>
          </w:placeholder>
        </w:sdtPr>
        <w:sdtEndPr>
          <w:rPr>
            <w:bCs/>
          </w:rPr>
        </w:sdtEndPr>
        <w:sdtContent>
          <w:r w:rsidRPr="005330F6">
            <w:rPr>
              <w:rFonts w:cs="Times New Roman"/>
              <w:bCs/>
              <w:color w:val="000000"/>
            </w:rPr>
            <w:t>[1], [6]</w:t>
          </w:r>
        </w:sdtContent>
      </w:sdt>
      <w:r w:rsidRPr="005B0B7C">
        <w:t xml:space="preserve">. Un estudio más reciente sobre atributos de calidad concluye que ISO/IEC 25010:2023 ofrece la estructura más completa entre los modelos comparados y permite una aproximación más integrada al análisis de NFR mediante dependencias entre atributos </w:t>
      </w:r>
      <w:sdt>
        <w:sdtPr>
          <w:rPr>
            <w:rFonts w:cs="Times New Roman"/>
            <w:color w:val="000000"/>
          </w:rPr>
          <w:tag w:val="MENDELEY_CITATION_v3_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"/>
          <w:id w:val="-1803618443"/>
          <w:placeholder>
            <w:docPart w:val="8C20D2AFC8E747AFA292ED563762AE3A"/>
          </w:placeholder>
        </w:sdtPr>
        <w:sdtEndPr>
          <w:rPr>
            <w:bCs/>
          </w:rPr>
        </w:sdtEndPr>
        <w:sdtContent>
          <w:r w:rsidRPr="005330F6">
            <w:rPr>
              <w:rFonts w:cs="Times New Roman"/>
              <w:color w:val="000000"/>
            </w:rPr>
            <w:t>[7]</w:t>
          </w:r>
        </w:sdtContent>
      </w:sdt>
      <w:r w:rsidRPr="005B0B7C">
        <w:t>.</w:t>
      </w:r>
    </w:p>
    <w:p w14:paraId="2381A8B1" w14:textId="77777777" w:rsidR="005330F6" w:rsidRPr="005B0B7C" w:rsidRDefault="005330F6" w:rsidP="005330F6">
      <w:pPr>
        <w:jc w:val="both"/>
      </w:pPr>
      <w:r w:rsidRPr="005B0B7C">
        <w:t>2.1.5 Beneficios de aplicar normas en una ERS/SRS</w:t>
      </w:r>
    </w:p>
    <w:p w14:paraId="40315841" w14:textId="6EAA2990" w:rsidR="005330F6" w:rsidRPr="005B0B7C" w:rsidRDefault="005330F6" w:rsidP="005330F6">
      <w:pPr>
        <w:jc w:val="both"/>
      </w:pPr>
      <w:r w:rsidRPr="005B0B7C">
        <w:t xml:space="preserve">Los beneficios de aplicar normas en una ERS/SRS se observan en claridad, consistencia, trazabilidad, verificabilidad y control del cambio. La claridad se vincula directamente con la exigencia de no ambigüedad, es decir, con formular requisitos comprensibles y con una única interpretación </w:t>
      </w:r>
      <w:sdt>
        <w:sdtPr>
          <w:rPr>
            <w:rFonts w:cs="Times New Roman"/>
            <w:color w:val="000000"/>
          </w:rPr>
          <w:tag w:val="MENDELEY_CITATION_v3_eyJjaXRhdGlvbklEIjoiTUVOREVMRVlfQ0lUQVRJT05fYjNiN2JkZmEtNzZlNS00NjFmLWIzMGYtM2YzNjk5NmU5OGMzIiwicHJvcGVydGllcyI6eyJub3RlSW5kZXgiOjB9LCJpc0VkaXRlZCI6ZmFsc2UsIm1hbnVhbE92ZXJyaWRlIjp7ImlzTWFudWFsbHlPdmVycmlkZGVuIjpmYWxzZSwiY2l0ZXByb2NUZXh0IjoiWzJdLCBbNV0iLCJtYW51YWxPdmVycmlkZVRleHQiOiIifSwiY2l0YXRpb25JdGVtcyI6W3siaWQiOiIwNzY0ZDY1Ni1kOWQ4LTNmMjYtODY4Yy0zMjg0YjQ2ZDM2ODAiLCJpdGVtRGF0YSI6eyJ0eXBlIjoicGFwZXItY29uZmVyZW5jZSIsImlkIjoiMDc2NGQ2NTYtZDlkOC0zZjI2LTg2OGMtMzI4NGI0NmQzNjgw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Q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RWwiLCJub24tZHJvcHBpbmctcGFydGljbGUiOiI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"/>
          <w:id w:val="1873351112"/>
          <w:placeholder>
            <w:docPart w:val="8C20D2AFC8E747AFA292ED563762AE3A"/>
          </w:placeholder>
        </w:sdtPr>
        <w:sdtEndPr>
          <w:rPr>
            <w:bCs/>
          </w:rPr>
        </w:sdtEndPr>
        <w:sdtContent>
          <w:r w:rsidRPr="005330F6">
            <w:rPr>
              <w:rFonts w:cs="Times New Roman"/>
              <w:bCs/>
              <w:color w:val="000000"/>
            </w:rPr>
            <w:t>[2], [5]</w:t>
          </w:r>
        </w:sdtContent>
      </w:sdt>
      <w:r w:rsidRPr="005B0B7C">
        <w:t xml:space="preserve">. La consistencia importa porque los conflictos entre requisitos dificultan pruebas y depuración. La trazabilidad conecta requisitos con otros artefactos y, en su forma pre-RS, con su origen en entrevistas, actas o sistemas heredados </w:t>
      </w:r>
      <w:sdt>
        <w:sdtPr>
          <w:rPr>
            <w:rFonts w:cs="Times New Roman"/>
            <w:b/>
            <w:color w:val="000000"/>
          </w:rPr>
          <w:tag w:val="MENDELEY_CITATION_v3_eyJjaXRhdGlvbklEIjoiTUVOREVMRVlfQ0lUQVRJT05fYTk5OGU3N2QtZDI2Yi00ZjQyLTljMzctZmVmZTUxZmMwMTRiIiwicHJvcGVydGllcyI6eyJub3RlSW5kZXgiOjB9LCJpc0VkaXRlZCI6ZmFsc2UsIm1hbnVhbE92ZXJyaWRlIjp7ImlzTWFudWFsbHlPdmVycmlkZGVuIjpmYWxzZSwiY2l0ZXByb2NUZXh0IjoiWzhdIiwibWFudWFsT3ZlcnJpZGVUZXh0IjoiIn0sImNpdGF0aW9uSXRlbXMiOlt7ImlkIjoiMzhiNjZhZGUtMzRjMC0zZTc2LThjMTgtMTc1MTdkYTM5NTYwIiwiaXRlbURhdGEiOnsidHlwZSI6ImFydGljbGUtam91cm5hbCIsImlkIjoiMzhiNjZhZGUtMzRjMC0zZTc2LThjMTgtMTc1MTdkYTM5NTYw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"/>
          <w:id w:val="1119800624"/>
          <w:placeholder>
            <w:docPart w:val="8C20D2AFC8E747AFA292ED563762AE3A"/>
          </w:placeholder>
        </w:sdtPr>
        <w:sdtContent>
          <w:r w:rsidRPr="005330F6">
            <w:rPr>
              <w:rFonts w:cs="Times New Roman"/>
              <w:bCs/>
              <w:color w:val="000000"/>
            </w:rPr>
            <w:t>[8]</w:t>
          </w:r>
        </w:sdtContent>
      </w:sdt>
      <w:r w:rsidRPr="005B0B7C">
        <w:t xml:space="preserve">. La verificabilidad se refuerza cuando el SRS incluye métodos explícitos de verificación y cuando cada requisito puede servir de base para casos de prueba </w:t>
      </w:r>
      <w:sdt>
        <w:sdtPr>
          <w:rPr>
            <w:rFonts w:cs="Times New Roman"/>
            <w:color w:val="000000"/>
          </w:rPr>
          <w:tag w:val="MENDELEY_CITATION_v3_eyJjaXRhdGlvbklEIjoiTUVOREVMRVlfQ0lUQVRJT05fNmVjMWVjNDktMzNiZC00MzI0LWIzOTMtNWI3Yjc3OTI4OTMy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1360316171"/>
          <w:placeholder>
            <w:docPart w:val="8C20D2AFC8E747AFA292ED563762AE3A"/>
          </w:placeholder>
        </w:sdtPr>
        <w:sdtEndPr>
          <w:rPr>
            <w:bCs/>
          </w:rPr>
        </w:sdtEndPr>
        <w:sdtContent>
          <w:r w:rsidRPr="005330F6">
            <w:rPr>
              <w:rFonts w:cs="Times New Roman"/>
              <w:bCs/>
              <w:color w:val="000000"/>
            </w:rPr>
            <w:t>[6]</w:t>
          </w:r>
        </w:sdtContent>
      </w:sdt>
      <w:r w:rsidRPr="005B0B7C">
        <w:t>.</w:t>
      </w:r>
    </w:p>
    <w:p w14:paraId="40139A2B" w14:textId="77777777" w:rsidR="005330F6" w:rsidRPr="005B0B7C" w:rsidRDefault="005330F6" w:rsidP="005330F6">
      <w:pPr>
        <w:jc w:val="both"/>
      </w:pPr>
      <w:r w:rsidRPr="005B0B7C">
        <w:t>2.1.6 Automatización basada en el marco normativo</w:t>
      </w:r>
    </w:p>
    <w:p w14:paraId="4B0E3452" w14:textId="48414963" w:rsidR="005330F6" w:rsidRPr="005B0B7C" w:rsidRDefault="005330F6" w:rsidP="005330F6">
      <w:pPr>
        <w:spacing w:before="240"/>
        <w:jc w:val="both"/>
      </w:pPr>
      <w:r w:rsidRPr="005B0B7C">
        <w:t xml:space="preserve">La investigación reciente también muestra que el marco normativo se está convirtiendo en base para automatización. Los LLM ya se están usando para evaluar requisitos según las características de ISO 29148, con capacidad razonable para identificar la mayoría de los requisitos con defectos, explicar decisiones y sugerir mejoras </w:t>
      </w:r>
      <w:sdt>
        <w:sdtPr>
          <w:rPr>
            <w:rFonts w:cs="Times New Roman"/>
            <w:color w:val="000000"/>
          </w:rPr>
          <w:tag w:val="MENDELEY_CITATION_v3_eyJjaXRhdGlvbklEIjoiTUVOREVMRVlfQ0lUQVRJT05fOWIwNGI4YTEtMmEzMi00MDQ4LWJlZjAtMGIwMmY4YTEwNDczIiwicHJvcGVydGllcyI6eyJub3RlSW5kZXgiOjB9LCJpc0VkaXRlZCI6ZmFsc2UsIm1hbnVhbE92ZXJyaWRlIjp7ImlzTWFudWFsbHlPdmVycmlkZGVuIjpmYWxzZSwiY2l0ZXByb2NUZXh0IjoiWzJdIiwibWFudWFsT3ZlcnJpZGVUZXh0IjoiIn0sImNpdGF0aW9uSXRlbXMiOlt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UsInN1cHByZXNzLWF1dGhvciI6ZmFsc2UsImNvbXBvc2l0ZSI6ZmFsc2UsImF1dGhvci1vbmx5IjpmYWxzZX1dfQ=="/>
          <w:id w:val="-1498953921"/>
          <w:placeholder>
            <w:docPart w:val="8C20D2AFC8E747AFA292ED563762AE3A"/>
          </w:placeholder>
        </w:sdtPr>
        <w:sdtEndPr>
          <w:rPr>
            <w:bCs/>
          </w:rPr>
        </w:sdtEndPr>
        <w:sdtContent>
          <w:r w:rsidRPr="005330F6">
            <w:rPr>
              <w:rFonts w:cs="Times New Roman"/>
              <w:bCs/>
              <w:color w:val="000000"/>
            </w:rPr>
            <w:t>[2]</w:t>
          </w:r>
        </w:sdtContent>
      </w:sdt>
      <w:r w:rsidRPr="005B0B7C">
        <w:t xml:space="preserve">. Sin embargo, la automatización todavía tiene límites importantes. En un caso de estudio industrial con GPT-4, la precisión fue mejor para incompletitud que para inconsistencias y ambigüedad, y los autores subrayan que los modelos no sustituyen a analistas humanos por su escasa comprensión contextual y capacidad limitada de referencia cruzada en configuración </w:t>
      </w:r>
      <w:proofErr w:type="spellStart"/>
      <w:r w:rsidRPr="005B0B7C">
        <w:lastRenderedPageBreak/>
        <w:t>zero-shot</w:t>
      </w:r>
      <w:proofErr w:type="spellEnd"/>
      <w:r w:rsidRPr="005B0B7C">
        <w:t xml:space="preserve"> </w:t>
      </w:r>
      <w:sdt>
        <w:sdtPr>
          <w:rPr>
            <w:rFonts w:cs="Times New Roman"/>
            <w:color w:val="000000"/>
          </w:rPr>
          <w:tag w:val="MENDELEY_CITATION_v3_eyJjaXRhdGlvbklEIjoiTUVOREVMRVlfQ0lUQVRJT05fOGZjMDIyZDQtMjllNS00ODM5LWEyZWUtNWIyYmQxNzk1Njgy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UsInN1cHByZXNzLWF1dGhvciI6ZmFsc2UsImNvbXBvc2l0ZSI6ZmFsc2UsImF1dGhvci1vbmx5IjpmYWxzZX1dfQ=="/>
          <w:id w:val="1755789396"/>
          <w:placeholder>
            <w:docPart w:val="8C20D2AFC8E747AFA292ED563762AE3A"/>
          </w:placeholder>
        </w:sdtPr>
        <w:sdtEndPr>
          <w:rPr>
            <w:bCs/>
          </w:rPr>
        </w:sdtEndPr>
        <w:sdtContent>
          <w:r w:rsidRPr="005330F6">
            <w:rPr>
              <w:rFonts w:cs="Times New Roman"/>
              <w:bCs/>
              <w:color w:val="000000"/>
            </w:rPr>
            <w:t>[5]</w:t>
          </w:r>
        </w:sdtContent>
      </w:sdt>
      <w:r w:rsidRPr="005B0B7C">
        <w:t xml:space="preserve">. En contextos regulados, enfoques más complejos como </w:t>
      </w:r>
      <w:proofErr w:type="spellStart"/>
      <w:r w:rsidRPr="005B0B7C">
        <w:t>Graph</w:t>
      </w:r>
      <w:proofErr w:type="spellEnd"/>
      <w:r w:rsidRPr="005B0B7C">
        <w:t xml:space="preserve">-RAG mejoran los resultados de trazabilidad y cumplimiento, pero aumentan costo, complejidad y dependencia de datos de entrada completos y correctos </w:t>
      </w:r>
      <w:sdt>
        <w:sdtPr>
          <w:rPr>
            <w:rFonts w:cs="Times New Roman"/>
            <w:b/>
            <w:color w:val="000000"/>
          </w:rPr>
          <w:tag w:val="MENDELEY_CITATION_v3_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"/>
          <w:id w:val="2007008719"/>
          <w:placeholder>
            <w:docPart w:val="8C20D2AFC8E747AFA292ED563762AE3A"/>
          </w:placeholder>
        </w:sdtPr>
        <w:sdtContent>
          <w:r w:rsidRPr="005330F6">
            <w:rPr>
              <w:rFonts w:cs="Times New Roman"/>
              <w:bCs/>
              <w:color w:val="000000"/>
            </w:rPr>
            <w:t>[9]</w:t>
          </w:r>
        </w:sdtContent>
      </w:sdt>
      <w:r w:rsidRPr="005B0B7C">
        <w:t>.</w:t>
      </w:r>
    </w:p>
    <w:p w14:paraId="7AF9F950" w14:textId="77777777" w:rsidR="005330F6" w:rsidRPr="005B0B7C" w:rsidRDefault="005330F6" w:rsidP="005330F6">
      <w:pPr>
        <w:pStyle w:val="Ttulo1"/>
        <w:spacing w:before="240"/>
      </w:pPr>
      <w:r w:rsidRPr="005B0B7C">
        <w:t>2.2. Documentación de requisitos</w:t>
      </w:r>
    </w:p>
    <w:p w14:paraId="62DE75DC" w14:textId="77777777" w:rsidR="005330F6" w:rsidRPr="005B0B7C" w:rsidRDefault="005330F6" w:rsidP="005330F6">
      <w:pPr>
        <w:jc w:val="both"/>
      </w:pPr>
      <w:r w:rsidRPr="005B0B7C">
        <w:t>2.2.1 Definición de documentación de requisitos</w:t>
      </w:r>
    </w:p>
    <w:p w14:paraId="0B5C663F" w14:textId="74A0B7BB" w:rsidR="005330F6" w:rsidRPr="005B0B7C" w:rsidRDefault="005330F6" w:rsidP="005330F6">
      <w:pPr>
        <w:jc w:val="both"/>
      </w:pPr>
      <w:r w:rsidRPr="005B0B7C">
        <w:t xml:space="preserve">La documentación de requisitos es la actividad que registra necesidades, restricciones, funciones esperadas y condiciones de operación en una forma estructurada que guíe el resto del ciclo de vida del software. La ingeniería de requisitos incluye tareas de elicitación, análisis, documentación, conciliación y validación. Otra fuente ordena ese proceso en cuatro etapas: </w:t>
      </w:r>
      <w:proofErr w:type="spellStart"/>
      <w:r w:rsidRPr="005B0B7C">
        <w:t>elicitation</w:t>
      </w:r>
      <w:proofErr w:type="spellEnd"/>
      <w:r w:rsidRPr="005B0B7C">
        <w:t xml:space="preserve">, </w:t>
      </w:r>
      <w:proofErr w:type="spellStart"/>
      <w:r w:rsidRPr="005B0B7C">
        <w:t>specification</w:t>
      </w:r>
      <w:proofErr w:type="spellEnd"/>
      <w:r w:rsidRPr="005B0B7C">
        <w:t xml:space="preserve">, </w:t>
      </w:r>
      <w:proofErr w:type="spellStart"/>
      <w:r w:rsidRPr="005B0B7C">
        <w:t>analysis</w:t>
      </w:r>
      <w:proofErr w:type="spellEnd"/>
      <w:r w:rsidRPr="005B0B7C">
        <w:t xml:space="preserve"> y </w:t>
      </w:r>
      <w:proofErr w:type="spellStart"/>
      <w:r w:rsidRPr="005B0B7C">
        <w:t>validation</w:t>
      </w:r>
      <w:proofErr w:type="spellEnd"/>
      <w:r w:rsidRPr="005B0B7C">
        <w:t xml:space="preserve">, dejando claro que la especificación convierte necesidades en documentación detallada, el análisis resuelve conflictos y prioridades, y la validación comprueba exactitud y completitud </w:t>
      </w:r>
      <w:sdt>
        <w:sdtPr>
          <w:rPr>
            <w:rFonts w:cs="Times New Roman"/>
            <w:color w:val="000000"/>
          </w:rPr>
          <w:tag w:val="MENDELEY_CITATION_v3_eyJjaXRhdGlvbklEIjoiTUVOREVMRVlfQ0lUQVRJT05fY2VkNDRmNDAtODdiZC00ZmUxLTljYzctMGUxNDMyNjA0ZjFi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UsInN1cHByZXNzLWF1dGhvciI6ZmFsc2UsImNvbXBvc2l0ZSI6ZmFsc2UsImF1dGhvci1vbmx5IjpmYWxzZX1dfQ=="/>
          <w:id w:val="1629508694"/>
          <w:placeholder>
            <w:docPart w:val="8C20D2AFC8E747AFA292ED563762AE3A"/>
          </w:placeholder>
        </w:sdtPr>
        <w:sdtEndPr>
          <w:rPr>
            <w:bCs/>
          </w:rPr>
        </w:sdtEndPr>
        <w:sdtContent>
          <w:r w:rsidRPr="005330F6">
            <w:rPr>
              <w:rFonts w:cs="Times New Roman"/>
              <w:bCs/>
              <w:color w:val="000000"/>
            </w:rPr>
            <w:t>[5]</w:t>
          </w:r>
        </w:sdtContent>
      </w:sdt>
      <w:r w:rsidRPr="005B0B7C">
        <w:t>. Documentar, por tanto, no equivale a “tomar nota”, sino a fijar el resultado de esas actividades en un artefacto utilizable y revisable.</w:t>
      </w:r>
    </w:p>
    <w:p w14:paraId="72CB32E2" w14:textId="77777777" w:rsidR="005330F6" w:rsidRPr="005B0B7C" w:rsidRDefault="005330F6" w:rsidP="005330F6">
      <w:pPr>
        <w:jc w:val="both"/>
      </w:pPr>
      <w:r w:rsidRPr="005B0B7C">
        <w:t>2.2.2 Objetivos de la documentación de requisitos</w:t>
      </w:r>
    </w:p>
    <w:p w14:paraId="786C0A8C" w14:textId="44CF1F70" w:rsidR="005330F6" w:rsidRPr="005B0B7C" w:rsidRDefault="005330F6" w:rsidP="005330F6">
      <w:pPr>
        <w:jc w:val="both"/>
      </w:pPr>
      <w:r w:rsidRPr="005B0B7C">
        <w:t xml:space="preserve">Los objetivos de la documentación son técnicos y organizativos. Los requisitos en un SRS son la base del proyecto y resultan necesarios para estimación, planificación e implementación </w:t>
      </w:r>
      <w:sdt>
        <w:sdtPr>
          <w:rPr>
            <w:rFonts w:cs="Times New Roman"/>
            <w:bCs/>
            <w:color w:val="000000"/>
          </w:rPr>
          <w:tag w:val="MENDELEY_CITATION_v3_eyJjaXRhdGlvbklEIjoiTUVOREVMRVlfQ0lUQVRJT05fYzI4Mzk3OTYtYzFlZC00MDI2LWFlOGEtZGQxNTIzY2Y1YjNl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1805276806"/>
          <w:placeholder>
            <w:docPart w:val="8C20D2AFC8E747AFA292ED563762AE3A"/>
          </w:placeholder>
        </w:sdtPr>
        <w:sdtContent>
          <w:r w:rsidRPr="005330F6">
            <w:rPr>
              <w:rFonts w:cs="Times New Roman"/>
              <w:bCs/>
              <w:color w:val="000000"/>
            </w:rPr>
            <w:t>[6]</w:t>
          </w:r>
        </w:sdtContent>
      </w:sdt>
      <w:r w:rsidRPr="005B0B7C">
        <w:t xml:space="preserve">. También constituyen una base legal o contractual entre cliente y desarrollador y permiten que todos los </w:t>
      </w:r>
      <w:proofErr w:type="spellStart"/>
      <w:r w:rsidRPr="005B0B7C">
        <w:t>stakeholders</w:t>
      </w:r>
      <w:proofErr w:type="spellEnd"/>
      <w:r w:rsidRPr="005B0B7C">
        <w:t xml:space="preserve"> compartan el mismo nivel de información </w:t>
      </w:r>
      <w:sdt>
        <w:sdtPr>
          <w:rPr>
            <w:rFonts w:cs="Times New Roman"/>
            <w:color w:val="000000"/>
          </w:rPr>
          <w:tag w:val="MENDELEY_CITATION_v3_eyJjaXRhdGlvbklEIjoiTUVOREVMRVlfQ0lUQVRJT05fM2M2YzNkNTEtMzFkYS00YWE1LWE1MGQtMGFkMGRiZmM2Nzll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1173715117"/>
          <w:placeholder>
            <w:docPart w:val="8C20D2AFC8E747AFA292ED563762AE3A"/>
          </w:placeholder>
        </w:sdtPr>
        <w:sdtEndPr>
          <w:rPr>
            <w:bCs/>
          </w:rPr>
        </w:sdtEndPr>
        <w:sdtContent>
          <w:r w:rsidRPr="005330F6">
            <w:rPr>
              <w:rFonts w:cs="Times New Roman"/>
              <w:bCs/>
              <w:color w:val="000000"/>
            </w:rPr>
            <w:t>[6]</w:t>
          </w:r>
        </w:sdtContent>
      </w:sdt>
      <w:r w:rsidRPr="005B0B7C">
        <w:t xml:space="preserve">. Después del desarrollo, siguen siendo útiles para operación y mantenimiento </w:t>
      </w:r>
      <w:sdt>
        <w:sdtPr>
          <w:rPr>
            <w:rFonts w:cs="Times New Roman"/>
            <w:color w:val="000000"/>
          </w:rPr>
          <w:tag w:val="MENDELEY_CITATION_v3_eyJjaXRhdGlvbklEIjoiTUVOREVMRVlfQ0lUQVRJT05fN2Q3MGJmYjQtMjIyNi00YjczLTk4MDItMzg4ZDkwYzZiNDcx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2057240971"/>
          <w:placeholder>
            <w:docPart w:val="8C20D2AFC8E747AFA292ED563762AE3A"/>
          </w:placeholder>
        </w:sdtPr>
        <w:sdtContent>
          <w:r w:rsidRPr="005330F6">
            <w:rPr>
              <w:rFonts w:cs="Times New Roman"/>
              <w:color w:val="000000"/>
            </w:rPr>
            <w:t>[6]</w:t>
          </w:r>
        </w:sdtContent>
      </w:sdt>
      <w:r w:rsidRPr="005B0B7C">
        <w:t>. Por eso una buena documentación no solo describe el sistema esperado; preserva memoria organizativa, facilita coordinación y reduce incertidumbre durante cambios futuros.</w:t>
      </w:r>
    </w:p>
    <w:p w14:paraId="63DDA633" w14:textId="77777777" w:rsidR="005330F6" w:rsidRPr="005B0B7C" w:rsidRDefault="005330F6" w:rsidP="005330F6">
      <w:pPr>
        <w:jc w:val="both"/>
      </w:pPr>
      <w:r w:rsidRPr="005B0B7C">
        <w:t>2.2.3 Requisitos funcionales y no funcionales</w:t>
      </w:r>
    </w:p>
    <w:p w14:paraId="493DF0C8" w14:textId="2D39E3E0" w:rsidR="005330F6" w:rsidRPr="005B0B7C" w:rsidRDefault="005330F6" w:rsidP="005330F6">
      <w:pPr>
        <w:jc w:val="both"/>
      </w:pPr>
      <w:r w:rsidRPr="005B0B7C">
        <w:t xml:space="preserve">En este contexto, la distinción entre requisitos funcionales y no funcionales es fundamental. Los funcionales describen lo que el sistema hace: entradas, salidas, servicios y funciones en respuesta a estímulos </w:t>
      </w:r>
      <w:sdt>
        <w:sdtPr>
          <w:rPr>
            <w:rFonts w:cs="Times New Roman"/>
            <w:color w:val="000000"/>
          </w:rPr>
          <w:tag w:val="MENDELEY_CITATION_v3_eyJjaXRhdGlvbklEIjoiTUVOREVMRVlfQ0lUQVRJT05fODQ2ZjgyYWUtNzgzYy00ZWJhLWEwM2EtNTc3MTEzMTAxMDk0IiwicHJvcGVydGllcyI6eyJub3RlSW5kZXgiOjB9LCJpc0VkaXRlZCI6ZmFsc2UsIm1hbnVhbE92ZXJyaWRlIjp7ImlzTWFudWFsbHlPdmVycmlkZGVuIjpmYWxzZSwiY2l0ZXByb2NUZXh0IjoiWzVdLCBbMTB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"/>
          <w:id w:val="-1529946793"/>
          <w:placeholder>
            <w:docPart w:val="8C20D2AFC8E747AFA292ED563762AE3A"/>
          </w:placeholder>
        </w:sdtPr>
        <w:sdtEndPr>
          <w:rPr>
            <w:bCs/>
          </w:rPr>
        </w:sdtEndPr>
        <w:sdtContent>
          <w:r w:rsidRPr="005330F6">
            <w:rPr>
              <w:rFonts w:cs="Times New Roman"/>
              <w:bCs/>
              <w:color w:val="000000"/>
            </w:rPr>
            <w:t>[5], [10]</w:t>
          </w:r>
        </w:sdtContent>
      </w:sdt>
      <w:r w:rsidRPr="005B0B7C">
        <w:t xml:space="preserve">. Los no funcionales describen cualidades del sistema y restricciones sobre su diseño, y se asocian con efectividad del producto en operación real. ISO 25010 proporciona el lenguaje más estructurado para esto al definir criterios como </w:t>
      </w:r>
      <w:proofErr w:type="spellStart"/>
      <w:r w:rsidRPr="005B0B7C">
        <w:t>functional</w:t>
      </w:r>
      <w:proofErr w:type="spellEnd"/>
      <w:r w:rsidRPr="005B0B7C">
        <w:t xml:space="preserve"> </w:t>
      </w:r>
      <w:proofErr w:type="spellStart"/>
      <w:r w:rsidRPr="005B0B7C">
        <w:t>suitability</w:t>
      </w:r>
      <w:proofErr w:type="spellEnd"/>
      <w:r w:rsidRPr="005B0B7C">
        <w:t xml:space="preserve">, performance </w:t>
      </w:r>
      <w:proofErr w:type="spellStart"/>
      <w:r w:rsidRPr="005B0B7C">
        <w:t>efficiency</w:t>
      </w:r>
      <w:proofErr w:type="spellEnd"/>
      <w:r w:rsidRPr="005B0B7C">
        <w:t xml:space="preserve">, </w:t>
      </w:r>
      <w:proofErr w:type="spellStart"/>
      <w:r w:rsidRPr="005B0B7C">
        <w:t>compatibility</w:t>
      </w:r>
      <w:proofErr w:type="spellEnd"/>
      <w:r w:rsidRPr="005B0B7C">
        <w:t xml:space="preserve">, </w:t>
      </w:r>
      <w:proofErr w:type="spellStart"/>
      <w:r w:rsidRPr="005B0B7C">
        <w:t>usability</w:t>
      </w:r>
      <w:proofErr w:type="spellEnd"/>
      <w:r w:rsidRPr="005B0B7C">
        <w:t xml:space="preserve">, </w:t>
      </w:r>
      <w:proofErr w:type="spellStart"/>
      <w:r w:rsidRPr="005B0B7C">
        <w:t>reliability</w:t>
      </w:r>
      <w:proofErr w:type="spellEnd"/>
      <w:r w:rsidRPr="005B0B7C">
        <w:t xml:space="preserve">, </w:t>
      </w:r>
      <w:proofErr w:type="spellStart"/>
      <w:r w:rsidRPr="005B0B7C">
        <w:t>security</w:t>
      </w:r>
      <w:proofErr w:type="spellEnd"/>
      <w:r w:rsidRPr="005B0B7C">
        <w:t xml:space="preserve">, </w:t>
      </w:r>
      <w:proofErr w:type="spellStart"/>
      <w:r w:rsidRPr="005B0B7C">
        <w:t>maintainability</w:t>
      </w:r>
      <w:proofErr w:type="spellEnd"/>
      <w:r w:rsidRPr="005B0B7C">
        <w:t xml:space="preserve"> y </w:t>
      </w:r>
      <w:proofErr w:type="spellStart"/>
      <w:r w:rsidRPr="005B0B7C">
        <w:t>portability</w:t>
      </w:r>
      <w:proofErr w:type="spellEnd"/>
      <w:r w:rsidRPr="005B0B7C">
        <w:t xml:space="preserve"> </w:t>
      </w:r>
      <w:sdt>
        <w:sdtPr>
          <w:rPr>
            <w:rFonts w:cs="Times New Roman"/>
            <w:b/>
            <w:color w:val="000000"/>
          </w:rPr>
          <w:tag w:val="MENDELEY_CITATION_v3_eyJjaXRhdGlvbklEIjoiTUVOREVMRVlfQ0lUQVRJT05fMGI3N2QxNDEtOGIxOS00ZWJlLWExMWMtN2ZmOGNiMmI5ZmE2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1657986122"/>
          <w:placeholder>
            <w:docPart w:val="8C20D2AFC8E747AFA292ED563762AE3A"/>
          </w:placeholder>
        </w:sdtPr>
        <w:sdtContent>
          <w:r w:rsidRPr="005330F6">
            <w:rPr>
              <w:rFonts w:cs="Times New Roman"/>
              <w:bCs/>
              <w:color w:val="000000"/>
            </w:rPr>
            <w:t>[6]</w:t>
          </w:r>
        </w:sdtContent>
      </w:sdt>
      <w:r w:rsidRPr="005B0B7C">
        <w:t xml:space="preserve">. La literatura reciente además </w:t>
      </w:r>
      <w:r w:rsidRPr="005B0B7C">
        <w:lastRenderedPageBreak/>
        <w:t xml:space="preserve">muestra que, en la práctica, existe una brecha entre estos modelos de calidad y la documentación real de requisitos, sobre todo en el caso de NFR </w:t>
      </w:r>
      <w:sdt>
        <w:sdtPr>
          <w:rPr>
            <w:rFonts w:cs="Times New Roman"/>
            <w:b/>
            <w:color w:val="000000"/>
          </w:rPr>
          <w:tag w:val="MENDELEY_CITATION_v3_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"/>
          <w:id w:val="-437830965"/>
          <w:placeholder>
            <w:docPart w:val="8C20D2AFC8E747AFA292ED563762AE3A"/>
          </w:placeholder>
        </w:sdtPr>
        <w:sdtContent>
          <w:r w:rsidRPr="005330F6">
            <w:rPr>
              <w:rFonts w:cs="Times New Roman"/>
              <w:color w:val="000000"/>
            </w:rPr>
            <w:t>[7]</w:t>
          </w:r>
        </w:sdtContent>
      </w:sdt>
      <w:r w:rsidRPr="005B0B7C">
        <w:t>.</w:t>
      </w:r>
    </w:p>
    <w:p w14:paraId="684B04F7" w14:textId="77777777" w:rsidR="005330F6" w:rsidRPr="005B0B7C" w:rsidRDefault="005330F6" w:rsidP="005330F6">
      <w:pPr>
        <w:jc w:val="both"/>
      </w:pPr>
      <w:r w:rsidRPr="005B0B7C">
        <w:t>2.2.4 Documentación de requisitos no funcionales</w:t>
      </w:r>
    </w:p>
    <w:p w14:paraId="210A6F8B" w14:textId="77777777" w:rsidR="005330F6" w:rsidRPr="005B0B7C" w:rsidRDefault="005330F6" w:rsidP="005330F6">
      <w:pPr>
        <w:jc w:val="both"/>
      </w:pPr>
      <w:r w:rsidRPr="005B0B7C">
        <w:t xml:space="preserve">La documentación de NFR es especialmente difícil en contextos ágiles y regulados. Estudios basados en entrevistas a practicantes muestran que una empresa trató los NFR como artefactos dentro de su método ágil, mientras otra volvió a prácticas más planificadas de documentación, estimación temporal y manejo de requisitos críticos de seguridad. A partir de esa comparación se recomendó introducir dos artefactos específicos, </w:t>
      </w:r>
      <w:proofErr w:type="spellStart"/>
      <w:r w:rsidRPr="005B0B7C">
        <w:t>Documentation</w:t>
      </w:r>
      <w:proofErr w:type="spellEnd"/>
      <w:r w:rsidRPr="005B0B7C">
        <w:t xml:space="preserve"> </w:t>
      </w:r>
      <w:proofErr w:type="spellStart"/>
      <w:r w:rsidRPr="005B0B7C">
        <w:t>Work</w:t>
      </w:r>
      <w:proofErr w:type="spellEnd"/>
      <w:r w:rsidRPr="005B0B7C">
        <w:t xml:space="preserve"> </w:t>
      </w:r>
      <w:proofErr w:type="spellStart"/>
      <w:r w:rsidRPr="005B0B7C">
        <w:t>Item</w:t>
      </w:r>
      <w:proofErr w:type="spellEnd"/>
      <w:r w:rsidRPr="005B0B7C">
        <w:t xml:space="preserve"> y Safety </w:t>
      </w:r>
      <w:proofErr w:type="spellStart"/>
      <w:r w:rsidRPr="005B0B7C">
        <w:t>Critical</w:t>
      </w:r>
      <w:proofErr w:type="spellEnd"/>
      <w:r w:rsidRPr="005B0B7C">
        <w:t xml:space="preserve"> </w:t>
      </w:r>
      <w:proofErr w:type="spellStart"/>
      <w:r w:rsidRPr="005B0B7C">
        <w:t>Work</w:t>
      </w:r>
      <w:proofErr w:type="spellEnd"/>
      <w:r w:rsidRPr="005B0B7C">
        <w:t xml:space="preserve"> </w:t>
      </w:r>
      <w:proofErr w:type="spellStart"/>
      <w:r w:rsidRPr="005B0B7C">
        <w:t>Item</w:t>
      </w:r>
      <w:proofErr w:type="spellEnd"/>
      <w:r w:rsidRPr="005B0B7C">
        <w:t>, para manejar mejor documentación y requisitos críticos en entornos ágiles. Un estudio similar de 2022 repite el mismo hallazgo general y refuerza la idea de que los NFR requieren tratamiento explícito y no residual.</w:t>
      </w:r>
    </w:p>
    <w:p w14:paraId="2865EBFB" w14:textId="77777777" w:rsidR="005330F6" w:rsidRPr="005B0B7C" w:rsidRDefault="005330F6" w:rsidP="005330F6">
      <w:pPr>
        <w:jc w:val="both"/>
      </w:pPr>
      <w:r w:rsidRPr="005B0B7C">
        <w:t>2.2.5 Características de un buen requisito</w:t>
      </w:r>
    </w:p>
    <w:p w14:paraId="691AD6C5" w14:textId="2CD7EF48" w:rsidR="005330F6" w:rsidRPr="005B0B7C" w:rsidRDefault="005330F6" w:rsidP="005330F6">
      <w:pPr>
        <w:jc w:val="both"/>
      </w:pPr>
      <w:r w:rsidRPr="005B0B7C">
        <w:t>La calidad de un buen requisito se describe mediante un conjunto bastante estable de propiedades. Un requisito debe ser claro y no ambiguo, es decir, susceptible de una sola interpretación</w:t>
      </w:r>
      <w:r>
        <w:t xml:space="preserve">. </w:t>
      </w:r>
      <w:r w:rsidRPr="005B0B7C">
        <w:t xml:space="preserve">Debe ser completo, incluyendo toda la información necesaria para su comprensión. Debe ser correcto, representando fielmente la necesidad que pretende expresar. Debe ser necesario, de modo que su eliminación genere una carencia real en el sistema </w:t>
      </w:r>
      <w:sdt>
        <w:sdtPr>
          <w:rPr>
            <w:rFonts w:cs="Times New Roman"/>
            <w:color w:val="000000"/>
          </w:rPr>
          <w:tag w:val="MENDELEY_CITATION_v3_eyJjaXRhdGlvbklEIjoiTUVOREVMRVlfQ0lUQVRJT05fYzMwYjJmZjQtYzBiZi00ODZiLWI3NGUtNjA2NzcwZTMwYjgyIiwicHJvcGVydGllcyI6eyJub3RlSW5kZXgiOjB9LCJpc0VkaXRlZCI6ZmFsc2UsIm1hbnVhbE92ZXJyaWRlIjp7ImlzTWFudWFsbHlPdmVycmlkZGVuIjpmYWxzZSwiY2l0ZXByb2NUZXh0IjoiWzJdIiwibWFudWFsT3ZlcnJpZGVUZXh0IjoiIn0sImNpdGF0aW9uSXRlbXMiOlt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UsInN1cHByZXNzLWF1dGhvciI6ZmFsc2UsImNvbXBvc2l0ZSI6ZmFsc2UsImF1dGhvci1vbmx5IjpmYWxzZX1dfQ=="/>
          <w:id w:val="-456177750"/>
          <w:placeholder>
            <w:docPart w:val="8C20D2AFC8E747AFA292ED563762AE3A"/>
          </w:placeholder>
        </w:sdtPr>
        <w:sdtEndPr>
          <w:rPr>
            <w:bCs/>
          </w:rPr>
        </w:sdtEndPr>
        <w:sdtContent>
          <w:r w:rsidRPr="005330F6">
            <w:rPr>
              <w:rFonts w:cs="Times New Roman"/>
              <w:bCs/>
              <w:color w:val="000000"/>
            </w:rPr>
            <w:t>[2]</w:t>
          </w:r>
        </w:sdtContent>
      </w:sdt>
      <w:r w:rsidRPr="005B0B7C">
        <w:t xml:space="preserve">. Debe ser consistente y no entrar en conflicto con otros requisitos </w:t>
      </w:r>
      <w:sdt>
        <w:sdtPr>
          <w:rPr>
            <w:rFonts w:cs="Times New Roman"/>
            <w:color w:val="000000"/>
          </w:rPr>
          <w:tag w:val="MENDELEY_CITATION_v3_eyJjaXRhdGlvbklEIjoiTUVOREVMRVlfQ0lUQVRJT05fYzM5OTQ3ZmQtZmE5MS00NGFlLTg3NjMtOGViNmY1NzEyYzQ4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2146699754"/>
          <w:placeholder>
            <w:docPart w:val="8C20D2AFC8E747AFA292ED563762AE3A"/>
          </w:placeholder>
        </w:sdtPr>
        <w:sdtEndPr>
          <w:rPr>
            <w:bCs/>
          </w:rPr>
        </w:sdtEndPr>
        <w:sdtContent>
          <w:r w:rsidRPr="005330F6">
            <w:rPr>
              <w:rFonts w:cs="Times New Roman"/>
              <w:bCs/>
              <w:color w:val="000000"/>
            </w:rPr>
            <w:t>[6]</w:t>
          </w:r>
        </w:sdtContent>
      </w:sdt>
      <w:r w:rsidRPr="005B0B7C">
        <w:t xml:space="preserve">. Debe ser factible dentro de restricciones y plazos razonables. Debe ser verificable y trazable mediante identificadores, referencias cruzadas y relación con pruebas o artefactos posteriores </w:t>
      </w:r>
      <w:sdt>
        <w:sdtPr>
          <w:rPr>
            <w:rFonts w:cs="Times New Roman"/>
            <w:color w:val="000000"/>
          </w:rPr>
          <w:tag w:val="MENDELEY_CITATION_v3_eyJjaXRhdGlvbklEIjoiTUVOREVMRVlfQ0lUQVRJT05fODFkOWUyMzQtMDI2YS00MjczLTg4NzctOTQ1OGY1OTk1Mzhj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504627116"/>
          <w:placeholder>
            <w:docPart w:val="8C20D2AFC8E747AFA292ED563762AE3A"/>
          </w:placeholder>
        </w:sdtPr>
        <w:sdtEndPr>
          <w:rPr>
            <w:bCs/>
          </w:rPr>
        </w:sdtEndPr>
        <w:sdtContent>
          <w:r w:rsidRPr="005330F6">
            <w:rPr>
              <w:rFonts w:cs="Times New Roman"/>
              <w:bCs/>
              <w:color w:val="000000"/>
            </w:rPr>
            <w:t>[6]</w:t>
          </w:r>
        </w:sdtContent>
      </w:sdt>
      <w:r w:rsidRPr="005B0B7C">
        <w:t>. Debe ser singular o atómico, describiendo un solo aspecto del sistema. Y conviene priorizarlo y hacerlo modificable mediante ranking, congelamiento controlado y organización documental estable.</w:t>
      </w:r>
    </w:p>
    <w:p w14:paraId="45AE348F" w14:textId="77777777" w:rsidR="005330F6" w:rsidRPr="005B0B7C" w:rsidRDefault="005330F6" w:rsidP="005330F6">
      <w:pPr>
        <w:jc w:val="both"/>
      </w:pPr>
      <w:r w:rsidRPr="005B0B7C">
        <w:t>2.2.6 Importancia práctica de los criterios de calidad</w:t>
      </w:r>
    </w:p>
    <w:p w14:paraId="4723287E" w14:textId="50343EB9" w:rsidR="005330F6" w:rsidRPr="005B0B7C" w:rsidRDefault="005330F6" w:rsidP="005330F6">
      <w:pPr>
        <w:jc w:val="both"/>
      </w:pPr>
      <w:r w:rsidRPr="005B0B7C">
        <w:t xml:space="preserve">La evidencia empírica más reciente coincide en que no todas esas propiedades pesan igual en la práctica. Un experimento y encuesta publicados en 2026 identificaron corrección, ausencia de ambigüedad, completitud y comprensibilidad como los criterios de calidad más importantes </w:t>
      </w:r>
      <w:sdt>
        <w:sdtPr>
          <w:rPr>
            <w:rFonts w:cs="Times New Roman"/>
            <w:b/>
            <w:color w:val="000000"/>
          </w:rPr>
          <w:tag w:val="MENDELEY_CITATION_v3_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"/>
          <w:id w:val="-250892550"/>
          <w:placeholder>
            <w:docPart w:val="8C20D2AFC8E747AFA292ED563762AE3A"/>
          </w:placeholder>
        </w:sdtPr>
        <w:sdtContent>
          <w:r w:rsidRPr="005330F6">
            <w:rPr>
              <w:rFonts w:cs="Times New Roman"/>
              <w:bCs/>
              <w:color w:val="000000"/>
            </w:rPr>
            <w:t>[11]</w:t>
          </w:r>
        </w:sdtContent>
      </w:sdt>
      <w:r w:rsidRPr="005B0B7C">
        <w:t xml:space="preserve">. Ese mismo estudio mostró que revisiones dirigidas mejoraron de forma significativa consistencia, corrección y completitud, y redujeron la ambigüedad, aunque la mejora en </w:t>
      </w:r>
      <w:proofErr w:type="spellStart"/>
      <w:r w:rsidRPr="005B0B7C">
        <w:t>testabilidad</w:t>
      </w:r>
      <w:proofErr w:type="spellEnd"/>
      <w:r w:rsidRPr="005B0B7C">
        <w:t xml:space="preserve"> no fue estadísticamente significativa </w:t>
      </w:r>
      <w:sdt>
        <w:sdtPr>
          <w:rPr>
            <w:rFonts w:cs="Times New Roman"/>
            <w:color w:val="000000"/>
          </w:rPr>
          <w:tag w:val="MENDELEY_CITATION_v3_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"/>
          <w:id w:val="-270867949"/>
          <w:placeholder>
            <w:docPart w:val="8C20D2AFC8E747AFA292ED563762AE3A"/>
          </w:placeholder>
        </w:sdtPr>
        <w:sdtEndPr>
          <w:rPr>
            <w:bCs/>
          </w:rPr>
        </w:sdtEndPr>
        <w:sdtContent>
          <w:r w:rsidRPr="005330F6">
            <w:rPr>
              <w:rFonts w:cs="Times New Roman"/>
              <w:bCs/>
              <w:color w:val="000000"/>
            </w:rPr>
            <w:t>[11]</w:t>
          </w:r>
        </w:sdtContent>
      </w:sdt>
      <w:r w:rsidRPr="005B0B7C">
        <w:t xml:space="preserve">. Esto sugiere </w:t>
      </w:r>
      <w:r w:rsidRPr="005B0B7C">
        <w:lastRenderedPageBreak/>
        <w:t>que la calidad documental puede mejorarse con intervención deliberada, pero no todas las dimensiones responden con la misma facilidad.</w:t>
      </w:r>
    </w:p>
    <w:p w14:paraId="2AD53BBF" w14:textId="77777777" w:rsidR="005330F6" w:rsidRPr="005B0B7C" w:rsidRDefault="005330F6" w:rsidP="005330F6">
      <w:pPr>
        <w:jc w:val="both"/>
      </w:pPr>
      <w:r w:rsidRPr="005B0B7C">
        <w:t>2.2.7 Problemas de una documentación deficiente</w:t>
      </w:r>
    </w:p>
    <w:p w14:paraId="5161DD49" w14:textId="79A16CEB" w:rsidR="005330F6" w:rsidRPr="005B0B7C" w:rsidRDefault="005330F6" w:rsidP="005330F6">
      <w:pPr>
        <w:jc w:val="both"/>
      </w:pPr>
      <w:r w:rsidRPr="005B0B7C">
        <w:t>Los problemas causados por requisitos ambiguos, incompletos o contradictorios están sólidamente documentados. La ambigüedad surge cuando un requisito en lenguaje natural puede interpretarse de múltiples maneras. Ese problema puede ser léxico, sintáctico, semántico o pragmático</w:t>
      </w:r>
      <w:r>
        <w:rPr>
          <w:rFonts w:cs="Times New Roman"/>
          <w:color w:val="000000"/>
        </w:rPr>
        <w:t xml:space="preserve"> </w:t>
      </w:r>
      <w:sdt>
        <w:sdtPr>
          <w:rPr>
            <w:rFonts w:cs="Times New Roman"/>
            <w:color w:val="000000"/>
          </w:rPr>
          <w:tag w:val="MENDELEY_CITATION_v3_eyJjaXRhdGlvbklEIjoiTUVOREVMRVlfQ0lUQVRJT05fNzQyNWE5NjEtMGViNC00ODU3LThlZTUtMDA2ZjU5MjRmNzNj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UsInN1cHByZXNzLWF1dGhvciI6ZmFsc2UsImNvbXBvc2l0ZSI6ZmFsc2UsImF1dGhvci1vbmx5IjpmYWxzZX1dfQ=="/>
          <w:id w:val="132374115"/>
          <w:placeholder>
            <w:docPart w:val="23772809D2904AD4B36F55270BD8D0B6"/>
          </w:placeholder>
        </w:sdtPr>
        <w:sdtEndPr>
          <w:rPr>
            <w:bCs/>
          </w:rPr>
        </w:sdtEndPr>
        <w:sdtContent>
          <w:r w:rsidRPr="005330F6">
            <w:rPr>
              <w:rFonts w:cs="Times New Roman"/>
              <w:bCs/>
              <w:color w:val="000000"/>
            </w:rPr>
            <w:t>[5]</w:t>
          </w:r>
        </w:sdtContent>
      </w:sdt>
      <w:r w:rsidRPr="005B0B7C">
        <w:t>. La literatura sobre requisitos ambiguos añade que el lenguaje natural es comprensible y ubicuo, pero inherentemente ambiguo, y que, si el SRS contiene requisitos ambiguos, incompletos o contradictorios, el resultado es software erróneo y mayores costos por esfuerzo manual y retrabajo</w:t>
      </w:r>
      <w:sdt>
        <w:sdtPr>
          <w:rPr>
            <w:rFonts w:cs="Times New Roman"/>
            <w:color w:val="000000"/>
          </w:rPr>
          <w:tag w:val="MENDELEY_CITATION_v3_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"/>
          <w:id w:val="-97878481"/>
          <w:placeholder>
            <w:docPart w:val="8C20D2AFC8E747AFA292ED563762AE3A"/>
          </w:placeholder>
        </w:sdtPr>
        <w:sdtContent>
          <w:r w:rsidRPr="005330F6">
            <w:rPr>
              <w:rFonts w:cs="Times New Roman"/>
              <w:color w:val="000000"/>
            </w:rPr>
            <w:t>[12]</w:t>
          </w:r>
        </w:sdtContent>
      </w:sdt>
      <w:r w:rsidRPr="005B0B7C">
        <w:t xml:space="preserve">. Otra revisión de técnicas de detección confirma que la ambigüedad o la especificación inadecuada afectan </w:t>
      </w:r>
      <w:proofErr w:type="spellStart"/>
      <w:r w:rsidRPr="005B0B7C">
        <w:t>testing</w:t>
      </w:r>
      <w:proofErr w:type="spellEnd"/>
      <w:r w:rsidRPr="005B0B7C">
        <w:t xml:space="preserve"> y aumentan riesgo de fracaso del proyecto en tiempo y costo, y que todavía no existe una técnica capaz de minimizar por completo ambigüedades léxicas y sintácticas </w:t>
      </w:r>
      <w:sdt>
        <w:sdtPr>
          <w:rPr>
            <w:rFonts w:cs="Times New Roman"/>
            <w:color w:val="000000"/>
          </w:rPr>
          <w:tag w:val="MENDELEY_CITATION_v3_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"/>
          <w:id w:val="401499231"/>
          <w:placeholder>
            <w:docPart w:val="8C20D2AFC8E747AFA292ED563762AE3A"/>
          </w:placeholder>
        </w:sdtPr>
        <w:sdtEndPr>
          <w:rPr>
            <w:bCs/>
          </w:rPr>
        </w:sdtEndPr>
        <w:sdtContent>
          <w:r w:rsidRPr="005330F6">
            <w:rPr>
              <w:rFonts w:cs="Times New Roman"/>
              <w:color w:val="000000"/>
            </w:rPr>
            <w:t>[13]</w:t>
          </w:r>
        </w:sdtContent>
      </w:sdt>
      <w:r w:rsidRPr="005B0B7C">
        <w:t>.</w:t>
      </w:r>
    </w:p>
    <w:p w14:paraId="32731DA0" w14:textId="77777777" w:rsidR="005330F6" w:rsidRPr="005B0B7C" w:rsidRDefault="005330F6" w:rsidP="005330F6">
      <w:pPr>
        <w:jc w:val="both"/>
      </w:pPr>
      <w:r w:rsidRPr="005B0B7C">
        <w:t>2.2.8 Importancia durante el ciclo de vida del software</w:t>
      </w:r>
    </w:p>
    <w:p w14:paraId="05445061" w14:textId="75D6DBE2" w:rsidR="005330F6" w:rsidRPr="005B0B7C" w:rsidRDefault="005330F6" w:rsidP="005330F6">
      <w:pPr>
        <w:jc w:val="both"/>
      </w:pPr>
      <w:r w:rsidRPr="005B0B7C">
        <w:t xml:space="preserve">La documentación correcta es importante durante todo el ciclo de vida. Impacta planificación, porque el SRS se usa para estimar y organizar trabajo </w:t>
      </w:r>
      <w:sdt>
        <w:sdtPr>
          <w:rPr>
            <w:rFonts w:cs="Times New Roman"/>
            <w:color w:val="000000"/>
          </w:rPr>
          <w:tag w:val="MENDELEY_CITATION_v3_eyJjaXRhdGlvbklEIjoiTUVOREVMRVlfQ0lUQVRJT05fMDUwNWU1MjEtY2ViNS00N2E5LWIzNTktYWZjMTIxNmIyMDk0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588464785"/>
          <w:placeholder>
            <w:docPart w:val="8C20D2AFC8E747AFA292ED563762AE3A"/>
          </w:placeholder>
        </w:sdtPr>
        <w:sdtEndPr>
          <w:rPr>
            <w:bCs/>
          </w:rPr>
        </w:sdtEndPr>
        <w:sdtContent>
          <w:r w:rsidRPr="005330F6">
            <w:rPr>
              <w:rFonts w:cs="Times New Roman"/>
              <w:bCs/>
              <w:color w:val="000000"/>
            </w:rPr>
            <w:t>[6]</w:t>
          </w:r>
        </w:sdtContent>
      </w:sdt>
      <w:r w:rsidRPr="005B0B7C">
        <w:t xml:space="preserve">. Impacta diseño y desarrollo, porque es el primer artefacto concreto desde el cual se implementa el sistema </w:t>
      </w:r>
      <w:sdt>
        <w:sdtPr>
          <w:rPr>
            <w:rFonts w:cs="Times New Roman"/>
            <w:color w:val="000000"/>
          </w:rPr>
          <w:tag w:val="MENDELEY_CITATION_v3_eyJjaXRhdGlvbklEIjoiTUVOREVMRVlfQ0lUQVRJT05fM2JlYjk2NzYtZDMxMC00MDUxLTljYzUtM2I1NzdiNTFiNmQ2IiwicHJvcGVydGllcyI6eyJub3RlSW5kZXgiOjB9LCJpc0VkaXRlZCI6ZmFsc2UsIm1hbnVhbE92ZXJyaWRlIjp7ImlzTWFudWFsbHlPdmVycmlkZGVuIjpmYWxzZSwiY2l0ZXByb2NUZXh0IjoiWzZdLCBbMTJ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"/>
          <w:id w:val="1843581605"/>
          <w:placeholder>
            <w:docPart w:val="8C20D2AFC8E747AFA292ED563762AE3A"/>
          </w:placeholder>
        </w:sdtPr>
        <w:sdtEndPr>
          <w:rPr>
            <w:bCs/>
          </w:rPr>
        </w:sdtEndPr>
        <w:sdtContent>
          <w:r w:rsidRPr="005330F6">
            <w:rPr>
              <w:rFonts w:cs="Times New Roman"/>
              <w:bCs/>
              <w:color w:val="000000"/>
            </w:rPr>
            <w:t>[6], [12]</w:t>
          </w:r>
        </w:sdtContent>
      </w:sdt>
      <w:r w:rsidRPr="005B0B7C">
        <w:t xml:space="preserve">. Impacta pruebas, porque los requisitos sirven de base para verificación y casos de prueba. Impacta mantenimiento, porque siguen usándose tras la entrega. E impacta gestión del cambio, porque la trazabilidad permite enlazar origen, diseño, implementación y pruebas con cada requisito </w:t>
      </w:r>
      <w:sdt>
        <w:sdtPr>
          <w:rPr>
            <w:rFonts w:cs="Times New Roman"/>
            <w:color w:val="000000"/>
          </w:rPr>
          <w:tag w:val="MENDELEY_CITATION_v3_eyJjaXRhdGlvbklEIjoiTUVOREVMRVlfQ0lUQVRJT05fY2Q1ZWI5MjAtYzE3NC00MTAxLWEzYWMtMTg3NjM2MWY2M2NlIiwicHJvcGVydGllcyI6eyJub3RlSW5kZXgiOjB9LCJpc0VkaXRlZCI6ZmFsc2UsIm1hbnVhbE92ZXJyaWRlIjp7ImlzTWFudWFsbHlPdmVycmlkZGVuIjpmYWxzZSwiY2l0ZXByb2NUZXh0IjoiWzhdIiwibWFudWFsT3ZlcnJpZGVUZXh0IjoiIn0sImNpdGF0aW9uSXRlbXMiOlt7ImlkIjoiMzhiNjZhZGUtMzRjMC0zZTc2LThjMTgtMTc1MTdkYTM5NTYwIiwiaXRlbURhdGEiOnsidHlwZSI6ImFydGljbGUtam91cm5hbCIsImlkIjoiMzhiNjZhZGUtMzRjMC0zZTc2LThjMTgtMTc1MTdkYTM5NTYw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"/>
          <w:id w:val="544799557"/>
          <w:placeholder>
            <w:docPart w:val="8C20D2AFC8E747AFA292ED563762AE3A"/>
          </w:placeholder>
        </w:sdtPr>
        <w:sdtEndPr>
          <w:rPr>
            <w:bCs/>
          </w:rPr>
        </w:sdtEndPr>
        <w:sdtContent>
          <w:r w:rsidRPr="005330F6">
            <w:rPr>
              <w:rFonts w:cs="Times New Roman"/>
              <w:bCs/>
              <w:color w:val="000000"/>
            </w:rPr>
            <w:t>[8]</w:t>
          </w:r>
        </w:sdtContent>
      </w:sdt>
      <w:r w:rsidRPr="005B0B7C">
        <w:t>.</w:t>
      </w:r>
    </w:p>
    <w:p w14:paraId="28CC5721" w14:textId="77777777" w:rsidR="005330F6" w:rsidRPr="005B0B7C" w:rsidRDefault="005330F6" w:rsidP="005330F6">
      <w:pPr>
        <w:pStyle w:val="Ttulo1"/>
      </w:pPr>
      <w:r w:rsidRPr="005B0B7C">
        <w:t>2.3</w:t>
      </w:r>
      <w:r>
        <w:t>.</w:t>
      </w:r>
      <w:r w:rsidRPr="005B0B7C">
        <w:t xml:space="preserve"> Documento ERS/SRS Según ISO/IEC/IEEE 29148</w:t>
      </w:r>
    </w:p>
    <w:p w14:paraId="4237682D" w14:textId="77777777" w:rsidR="005330F6" w:rsidRPr="005B0B7C" w:rsidRDefault="005330F6" w:rsidP="005330F6">
      <w:pPr>
        <w:jc w:val="both"/>
      </w:pPr>
      <w:r w:rsidRPr="005B0B7C">
        <w:t>2.3.1 Definición de ERS/SRS</w:t>
      </w:r>
    </w:p>
    <w:p w14:paraId="62A4625C" w14:textId="6662CC9F" w:rsidR="005330F6" w:rsidRPr="005B0B7C" w:rsidRDefault="005330F6" w:rsidP="005330F6">
      <w:pPr>
        <w:jc w:val="both"/>
      </w:pPr>
      <w:r w:rsidRPr="005B0B7C">
        <w:t xml:space="preserve">La ERS o SRS es el documento que formaliza los requisitos del software y actúa como referencia común durante todo el proyecto. Se define como la especificación de un producto o conjunto de programas que ejecutan ciertas funciones en un entorno específico e incluyen detalles sobre funcionalidad, interfaces externas, rendimiento, atributos y restricciones de diseño. Otra fuente la describe como el plano fundacional de todo el ciclo de vida del software </w:t>
      </w:r>
      <w:sdt>
        <w:sdtPr>
          <w:rPr>
            <w:rFonts w:cs="Times New Roman"/>
            <w:b/>
            <w:color w:val="000000"/>
          </w:rPr>
          <w:tag w:val="MENDELEY_CITATION_v3_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"/>
          <w:id w:val="747613715"/>
          <w:placeholder>
            <w:docPart w:val="8C20D2AFC8E747AFA292ED563762AE3A"/>
          </w:placeholder>
        </w:sdtPr>
        <w:sdtContent>
          <w:r w:rsidRPr="005330F6">
            <w:rPr>
              <w:rFonts w:cs="Times New Roman"/>
              <w:bCs/>
              <w:color w:val="000000"/>
            </w:rPr>
            <w:t>[10]</w:t>
          </w:r>
        </w:sdtContent>
      </w:sdt>
      <w:r w:rsidRPr="005B0B7C">
        <w:t>. Por tanto, ERS y SRS no son simples recopilaciones descriptivas, sino el documento donde la necesidad del negocio se convierte en objeto técnico verificable.</w:t>
      </w:r>
    </w:p>
    <w:p w14:paraId="575E3F5C" w14:textId="77777777" w:rsidR="005330F6" w:rsidRPr="005B0B7C" w:rsidRDefault="005330F6" w:rsidP="005330F6">
      <w:pPr>
        <w:jc w:val="both"/>
      </w:pPr>
      <w:r w:rsidRPr="005B0B7C">
        <w:lastRenderedPageBreak/>
        <w:t>2.3.2 Objetivo principal del documento</w:t>
      </w:r>
    </w:p>
    <w:p w14:paraId="55B18164" w14:textId="4068E0BC" w:rsidR="005330F6" w:rsidRPr="005B0B7C" w:rsidRDefault="005330F6" w:rsidP="005330F6">
      <w:pPr>
        <w:jc w:val="both"/>
      </w:pPr>
      <w:r w:rsidRPr="005B0B7C">
        <w:t xml:space="preserve">El objetivo principal del SRS es alinear expectativas y responsabilidades entre las partes interesadas. Un SRS robusto delimita expectativas, métodos operativos y restricciones inherentes del sistema, y con ello aclara propósito, funcionalidad y límites </w:t>
      </w:r>
      <w:sdt>
        <w:sdtPr>
          <w:rPr>
            <w:rFonts w:cs="Times New Roman"/>
            <w:bCs/>
            <w:color w:val="000000"/>
          </w:rPr>
          <w:tag w:val="MENDELEY_CITATION_v3_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"/>
          <w:id w:val="1171760290"/>
          <w:placeholder>
            <w:docPart w:val="8C20D2AFC8E747AFA292ED563762AE3A"/>
          </w:placeholder>
        </w:sdtPr>
        <w:sdtContent>
          <w:r w:rsidRPr="005330F6">
            <w:rPr>
              <w:rFonts w:cs="Times New Roman"/>
              <w:bCs/>
              <w:color w:val="000000"/>
            </w:rPr>
            <w:t>[10]</w:t>
          </w:r>
        </w:sdtContent>
      </w:sdt>
      <w:r w:rsidRPr="005B0B7C">
        <w:t xml:space="preserve">. También funciona como referencia unificada para que todos los actores mantengan expectativas sincronizadas y cooperen con menos retrabajo. La misma idea aparece en estudios sobre documentación de calidad: un SRS confiable alinea el producto final con expectativas de </w:t>
      </w:r>
      <w:proofErr w:type="spellStart"/>
      <w:r w:rsidRPr="005B0B7C">
        <w:t>stakeholders</w:t>
      </w:r>
      <w:proofErr w:type="spellEnd"/>
      <w:r w:rsidRPr="005B0B7C">
        <w:t xml:space="preserve">, mientras una documentación deficiente genera retrasos, sobrecostos y fallos </w:t>
      </w:r>
      <w:sdt>
        <w:sdtPr>
          <w:rPr>
            <w:rFonts w:cs="Times New Roman"/>
            <w:bCs/>
            <w:color w:val="000000"/>
          </w:rPr>
          <w:tag w:val="MENDELEY_CITATION_v3_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"/>
          <w:id w:val="1811052512"/>
          <w:placeholder>
            <w:docPart w:val="8C20D2AFC8E747AFA292ED563762AE3A"/>
          </w:placeholder>
        </w:sdtPr>
        <w:sdtContent>
          <w:r w:rsidRPr="005330F6">
            <w:rPr>
              <w:rFonts w:cs="Times New Roman"/>
              <w:bCs/>
              <w:color w:val="000000"/>
            </w:rPr>
            <w:t>[14]</w:t>
          </w:r>
        </w:sdtContent>
      </w:sdt>
      <w:r w:rsidRPr="005B0B7C">
        <w:t>.</w:t>
      </w:r>
    </w:p>
    <w:p w14:paraId="15BDB26C" w14:textId="77777777" w:rsidR="005330F6" w:rsidRPr="005B0B7C" w:rsidRDefault="005330F6" w:rsidP="005330F6">
      <w:pPr>
        <w:jc w:val="both"/>
      </w:pPr>
      <w:r w:rsidRPr="005B0B7C">
        <w:t>2.3.3 Usuarios del documento ERS/SRS</w:t>
      </w:r>
    </w:p>
    <w:p w14:paraId="29728B97" w14:textId="1A2C5F37" w:rsidR="005330F6" w:rsidRPr="005B0B7C" w:rsidRDefault="005330F6" w:rsidP="005330F6">
      <w:pPr>
        <w:jc w:val="both"/>
      </w:pPr>
      <w:r w:rsidRPr="005B0B7C">
        <w:t xml:space="preserve">Los usuarios del documento son múltiples. Debe ser comprensible para clientes, analistas, gerentes y desarrolladores. También es útil para responsables de proyecto porque sirve de base para estimación, planificación y control </w:t>
      </w:r>
      <w:sdt>
        <w:sdtPr>
          <w:rPr>
            <w:rFonts w:cs="Times New Roman"/>
            <w:bCs/>
            <w:color w:val="000000"/>
          </w:rPr>
          <w:tag w:val="MENDELEY_CITATION_v3_eyJjaXRhdGlvbklEIjoiTUVOREVMRVlfQ0lUQVRJT05fYzdhNjhiZTctMTcwZC00ZDIwLWIzNzEtYjc3YThmMjNkOTU0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1414008800"/>
          <w:placeholder>
            <w:docPart w:val="8C20D2AFC8E747AFA292ED563762AE3A"/>
          </w:placeholder>
        </w:sdtPr>
        <w:sdtContent>
          <w:r w:rsidRPr="005330F6">
            <w:rPr>
              <w:rFonts w:cs="Times New Roman"/>
              <w:bCs/>
              <w:color w:val="000000"/>
            </w:rPr>
            <w:t>[6]</w:t>
          </w:r>
        </w:sdtContent>
      </w:sdt>
      <w:r w:rsidRPr="005B0B7C">
        <w:t xml:space="preserve">. Además, </w:t>
      </w:r>
      <w:proofErr w:type="spellStart"/>
      <w:r w:rsidRPr="005B0B7C">
        <w:t>testers</w:t>
      </w:r>
      <w:proofErr w:type="spellEnd"/>
      <w:r w:rsidRPr="005B0B7C">
        <w:t xml:space="preserve"> y validadores lo necesitan para comprobar cumplimiento, detectar defectos y diseñar criterios de aceptación </w:t>
      </w:r>
      <w:sdt>
        <w:sdtPr>
          <w:rPr>
            <w:rFonts w:cs="Times New Roman"/>
            <w:color w:val="000000"/>
          </w:rPr>
          <w:tag w:val="MENDELEY_CITATION_v3_eyJjaXRhdGlvbklEIjoiTUVOREVMRVlfQ0lUQVRJT05fYTBjZDBkYmEtZTRlNi00MDMyLWEwMGQtNmE5N2E0MzlmMzRmIiwicHJvcGVydGllcyI6eyJub3RlSW5kZXgiOjB9LCJpc0VkaXRlZCI6ZmFsc2UsIm1hbnVhbE92ZXJyaWRlIjp7ImlzTWFudWFsbHlPdmVycmlkZGVuIjpmYWxzZSwiY2l0ZXByb2NUZXh0IjoiWzZdLCBbMTV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"/>
          <w:id w:val="-1298219665"/>
          <w:placeholder>
            <w:docPart w:val="8C20D2AFC8E747AFA292ED563762AE3A"/>
          </w:placeholder>
        </w:sdtPr>
        <w:sdtEndPr>
          <w:rPr>
            <w:bCs/>
          </w:rPr>
        </w:sdtEndPr>
        <w:sdtContent>
          <w:r w:rsidRPr="005330F6">
            <w:rPr>
              <w:rFonts w:cs="Times New Roman"/>
              <w:bCs/>
              <w:color w:val="000000"/>
            </w:rPr>
            <w:t>[6], [15]</w:t>
          </w:r>
        </w:sdtContent>
      </w:sdt>
      <w:r w:rsidRPr="005B0B7C">
        <w:t xml:space="preserve">. En proyectos con desarrollo externalizado, el SRS adquiere un valor adicional como medio de comunicación entre cliente y proveedor </w:t>
      </w:r>
      <w:sdt>
        <w:sdtPr>
          <w:rPr>
            <w:rFonts w:cs="Times New Roman"/>
            <w:color w:val="000000"/>
          </w:rPr>
          <w:tag w:val="MENDELEY_CITATION_v3_eyJjaXRhdGlvbklEIjoiTUVOREVMRVlfQ0lUQVRJT05fOGNjNzE4YzctZmEzOS00YmY1LWE5YTgtNzI1MzZhMjVlOTZm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1231120720"/>
          <w:placeholder>
            <w:docPart w:val="8C20D2AFC8E747AFA292ED563762AE3A"/>
          </w:placeholder>
        </w:sdtPr>
        <w:sdtEndPr>
          <w:rPr>
            <w:bCs/>
          </w:rPr>
        </w:sdtEndPr>
        <w:sdtContent>
          <w:r w:rsidRPr="005330F6">
            <w:rPr>
              <w:rFonts w:cs="Times New Roman"/>
              <w:bCs/>
              <w:color w:val="000000"/>
            </w:rPr>
            <w:t>[6]</w:t>
          </w:r>
        </w:sdtContent>
      </w:sdt>
      <w:r w:rsidRPr="005B0B7C">
        <w:t>.</w:t>
      </w:r>
    </w:p>
    <w:p w14:paraId="2A61D5BB" w14:textId="77777777" w:rsidR="005330F6" w:rsidRPr="005B0B7C" w:rsidRDefault="005330F6" w:rsidP="005330F6">
      <w:pPr>
        <w:jc w:val="both"/>
      </w:pPr>
      <w:r w:rsidRPr="005B0B7C">
        <w:t>2.3.4 Estructura general según ISO 29148</w:t>
      </w:r>
    </w:p>
    <w:p w14:paraId="0651316B" w14:textId="68FCED02" w:rsidR="005330F6" w:rsidRPr="005B0B7C" w:rsidRDefault="005330F6" w:rsidP="005330F6">
      <w:pPr>
        <w:jc w:val="both"/>
      </w:pPr>
      <w:r w:rsidRPr="005B0B7C">
        <w:t>La estructura general del SRS según ISO 29148 está respaldada de forma suficiente por el corpus. Una fuente que aplica esta norma muestra explícitamente una estructura del SRS y precisa que en “</w:t>
      </w:r>
      <w:proofErr w:type="spellStart"/>
      <w:r w:rsidRPr="005B0B7C">
        <w:t>Verification</w:t>
      </w:r>
      <w:proofErr w:type="spellEnd"/>
      <w:r w:rsidRPr="005B0B7C">
        <w:t>” se describen enfoques y métodos de verificación, mientras que “</w:t>
      </w:r>
      <w:proofErr w:type="spellStart"/>
      <w:r w:rsidRPr="005B0B7C">
        <w:t>Appendices</w:t>
      </w:r>
      <w:proofErr w:type="spellEnd"/>
      <w:r w:rsidRPr="005B0B7C">
        <w:t xml:space="preserve">” contiene supuestos, dependencias, acrónimos y abreviaturas </w:t>
      </w:r>
      <w:sdt>
        <w:sdtPr>
          <w:rPr>
            <w:rFonts w:cs="Times New Roman"/>
            <w:color w:val="000000"/>
          </w:rPr>
          <w:tag w:val="MENDELEY_CITATION_v3_eyJjaXRhdGlvbklEIjoiTUVOREVMRVlfQ0lUQVRJT05fNTBlZDhmMzctYTQ4YS00ZDYxLTk0NTktZTcxOTE0MDAyYjAx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
          <w:id w:val="1805497548"/>
          <w:placeholder>
            <w:docPart w:val="8C20D2AFC8E747AFA292ED563762AE3A"/>
          </w:placeholder>
        </w:sdtPr>
        <w:sdtEndPr>
          <w:rPr>
            <w:bCs/>
          </w:rPr>
        </w:sdtEndPr>
        <w:sdtContent>
          <w:r w:rsidRPr="005330F6">
            <w:rPr>
              <w:rFonts w:cs="Times New Roman"/>
              <w:bCs/>
              <w:color w:val="000000"/>
            </w:rPr>
            <w:t>[6]</w:t>
          </w:r>
        </w:sdtContent>
      </w:sdt>
      <w:r w:rsidRPr="005B0B7C">
        <w:t>. La misma fuente justifica el uso de ISO 29148 porque ofrece una visión de fases de proyecto, documentos y estructuras estándar. Esto permite sostener que secciones como introducción, propósito, alcance, referencias, definiciones, descripción general, restricciones, dependencias, verificación y anexos están directamente relacionadas con la estructura promovida por la norma, aunque su desglose exacto pueda variar por proyecto.</w:t>
      </w:r>
    </w:p>
    <w:p w14:paraId="73E1781C" w14:textId="77777777" w:rsidR="005330F6" w:rsidRPr="005B0B7C" w:rsidRDefault="005330F6" w:rsidP="005330F6">
      <w:pPr>
        <w:jc w:val="both"/>
      </w:pPr>
      <w:r w:rsidRPr="005B0B7C">
        <w:t>2.3.5 Secciones principales del documento</w:t>
      </w:r>
    </w:p>
    <w:p w14:paraId="2BC9CAC0" w14:textId="7A64DBB9" w:rsidR="005330F6" w:rsidRPr="005B0B7C" w:rsidRDefault="005330F6" w:rsidP="005330F6">
      <w:pPr>
        <w:jc w:val="both"/>
      </w:pPr>
      <w:r w:rsidRPr="005B0B7C">
        <w:t xml:space="preserve">La sección de introducción suele fijar propósito, alcance y visión general del producto; las referencias enlazan documentos externos relevantes; los apartados centrales describen funciones, entradas, salidas, interfaces y restricciones; y la verificación detalla cómo comprobar los requisitos </w:t>
      </w:r>
      <w:sdt>
        <w:sdtPr>
          <w:rPr>
            <w:rFonts w:cs="Times New Roman"/>
            <w:bCs/>
            <w:color w:val="000000"/>
          </w:rPr>
          <w:tag w:val="MENDELEY_CITATION_v3_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"/>
          <w:id w:val="-204327848"/>
          <w:placeholder>
            <w:docPart w:val="8C20D2AFC8E747AFA292ED563762AE3A"/>
          </w:placeholder>
        </w:sdtPr>
        <w:sdtContent>
          <w:r w:rsidRPr="005330F6">
            <w:rPr>
              <w:rFonts w:cs="Times New Roman"/>
              <w:bCs/>
              <w:color w:val="000000"/>
            </w:rPr>
            <w:t>[5], [6]</w:t>
          </w:r>
        </w:sdtContent>
      </w:sdt>
      <w:r w:rsidRPr="005B0B7C">
        <w:t xml:space="preserve">. El corpus no enumera textualmente todas las secciones solicitadas por el usuario una a una, pero sí respalda el núcleo estructural del estándar y </w:t>
      </w:r>
      <w:r w:rsidRPr="005B0B7C">
        <w:lastRenderedPageBreak/>
        <w:t xml:space="preserve">el principio de que el SRS debe incluir capacidades requeridas, condiciones de operación, restricciones y enfoques de verificación </w:t>
      </w:r>
      <w:sdt>
        <w:sdtPr>
          <w:rPr>
            <w:rFonts w:cs="Times New Roman"/>
            <w:bCs/>
            <w:color w:val="000000"/>
          </w:rPr>
          <w:tag w:val="MENDELEY_CITATION_v3_eyJjaXRhdGlvbklEIjoiTUVOREVMRVlfQ0lUQVRJT05fOGRjOWI5MjMtNjAxZC00ZWY4LWI2Y2MtMzA0NGI4MWFlMzdlIiwicHJvcGVydGllcyI6eyJub3RlSW5kZXgiOjB9LCJpc0VkaXRlZCI6ZmFsc2UsIm1hbnVhbE92ZXJyaWRlIjp7ImlzTWFudWFsbHlPdmVycmlkZGVuIjpmYWxzZSwiY2l0ZXByb2NUZXh0IjoiWzZdLCBbMTB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"/>
          <w:id w:val="1201274608"/>
          <w:placeholder>
            <w:docPart w:val="8C20D2AFC8E747AFA292ED563762AE3A"/>
          </w:placeholder>
        </w:sdtPr>
        <w:sdtContent>
          <w:r w:rsidRPr="005330F6">
            <w:rPr>
              <w:rFonts w:cs="Times New Roman"/>
              <w:bCs/>
              <w:color w:val="000000"/>
            </w:rPr>
            <w:t>[6], [10]</w:t>
          </w:r>
        </w:sdtContent>
      </w:sdt>
      <w:r w:rsidRPr="005B0B7C">
        <w:t xml:space="preserve">. También respalda que algunos elementos pueden variar según el dominio, la organización y el proyecto, porque en la práctica existe una gran diversidad de estructuras SRS fuera del formato idealizado del estándar </w:t>
      </w:r>
      <w:sdt>
        <w:sdtPr>
          <w:rPr>
            <w:rFonts w:cs="Times New Roman"/>
            <w:color w:val="000000"/>
          </w:rPr>
          <w:tag w:val="MENDELEY_CITATION_v3_eyJjaXRhdGlvbklEIjoiTUVOREVMRVlfQ0lUQVRJT05fMjkwNmYxZDItOWEwZS00NzI3LTkwODMtODYwOWY2ZjhhNjg5IiwicHJvcGVydGllcyI6eyJub3RlSW5kZXgiOjB9LCJpc0VkaXRlZCI6ZmFsc2UsIm1hbnVhbE92ZXJyaWRlIjp7ImlzTWFudWFsbHlPdmVycmlkZGVuIjpmYWxzZSwiY2l0ZXByb2NUZXh0IjoiWzFdIiwibWFudWFsT3ZlcnJpZGVUZXh0IjoiIn0sImNpdGF0aW9uSXRlbXMiOlt7ImlkIjoiNTE0MTYzNmUtZTAwNy0zNWFiLWI0ZGMtZTgxYTA0ZWVkYjQ2IiwiaXRlbURhdGEiOnsidHlwZSI6ImFydGljbGUtam91cm5hbCIsImlkIjoiNTE0MTYzNmUtZTAwNy0zNWFiLWI0ZGMtZTgxYTA0ZWVkYjQ2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Swic3VwcHJlc3MtYXV0aG9yIjpmYWxzZSwiY29tcG9zaXRlIjpmYWxzZSwiYXV0aG9yLW9ubHkiOmZhbHNlfV19"/>
          <w:id w:val="380063014"/>
          <w:placeholder>
            <w:docPart w:val="8C20D2AFC8E747AFA292ED563762AE3A"/>
          </w:placeholder>
        </w:sdtPr>
        <w:sdtEndPr>
          <w:rPr>
            <w:bCs/>
          </w:rPr>
        </w:sdtEndPr>
        <w:sdtContent>
          <w:r w:rsidRPr="005330F6">
            <w:rPr>
              <w:rFonts w:cs="Times New Roman"/>
              <w:bCs/>
              <w:color w:val="000000"/>
            </w:rPr>
            <w:t>[1]</w:t>
          </w:r>
        </w:sdtContent>
      </w:sdt>
      <w:r w:rsidRPr="005B0B7C">
        <w:t>.</w:t>
      </w:r>
    </w:p>
    <w:p w14:paraId="7773F5E6" w14:textId="77777777" w:rsidR="005330F6" w:rsidRPr="005B0B7C" w:rsidRDefault="005330F6" w:rsidP="005330F6">
      <w:pPr>
        <w:jc w:val="both"/>
      </w:pPr>
      <w:r w:rsidRPr="005B0B7C">
        <w:t>2.3.6 Trazabilidad de requisitos</w:t>
      </w:r>
    </w:p>
    <w:p w14:paraId="36AD63B4" w14:textId="1C410360" w:rsidR="005330F6" w:rsidRPr="005B0B7C" w:rsidRDefault="005330F6" w:rsidP="005330F6">
      <w:pPr>
        <w:jc w:val="both"/>
      </w:pPr>
      <w:r w:rsidRPr="005B0B7C">
        <w:t xml:space="preserve">La ERS/SRS también funciona como soporte de trazabilidad. La trazabilidad de requisitos es la capacidad de enlazar requisitos con otros artefactos y, en la fase pre-RS, con su origen documental o conversacional </w:t>
      </w:r>
      <w:sdt>
        <w:sdtPr>
          <w:rPr>
            <w:rFonts w:cs="Times New Roman"/>
            <w:color w:val="000000"/>
          </w:rPr>
          <w:tag w:val="MENDELEY_CITATION_v3_eyJjaXRhdGlvbklEIjoiTUVOREVMRVlfQ0lUQVRJT05fMzBiZDI1MTYtMGJhMi00MmMwLWJkZTMtMmU3MjJjMjVmZmNlIiwicHJvcGVydGllcyI6eyJub3RlSW5kZXgiOjB9LCJpc0VkaXRlZCI6ZmFsc2UsIm1hbnVhbE92ZXJyaWRlIjp7ImlzTWFudWFsbHlPdmVycmlkZGVuIjpmYWxzZSwiY2l0ZXByb2NUZXh0IjoiWzhdIiwibWFudWFsT3ZlcnJpZGVUZXh0IjoiIn0sImNpdGF0aW9uSXRlbXMiOlt7ImlkIjoiMzhiNjZhZGUtMzRjMC0zZTc2LThjMTgtMTc1MTdkYTM5NTYwIiwiaXRlbURhdGEiOnsidHlwZSI6ImFydGljbGUtam91cm5hbCIsImlkIjoiMzhiNjZhZGUtMzRjMC0zZTc2LThjMTgtMTc1MTdkYTM5NTYw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"/>
          <w:id w:val="-8758788"/>
          <w:placeholder>
            <w:docPart w:val="8C20D2AFC8E747AFA292ED563762AE3A"/>
          </w:placeholder>
        </w:sdtPr>
        <w:sdtEndPr>
          <w:rPr>
            <w:bCs/>
          </w:rPr>
        </w:sdtEndPr>
        <w:sdtContent>
          <w:r w:rsidRPr="005330F6">
            <w:rPr>
              <w:rFonts w:cs="Times New Roman"/>
              <w:bCs/>
              <w:color w:val="000000"/>
            </w:rPr>
            <w:t>[8]</w:t>
          </w:r>
        </w:sdtContent>
      </w:sdt>
      <w:r w:rsidRPr="005B0B7C">
        <w:t>. En entornos regulados, el alineamiento del SRS con requisitos organizacionales o nacionales superiores es especialmente importante para consistencia, cumplimiento normativo y reducción de errores. Por eso la sección de trazabilidad no es un accesorio administrativo; cumple una función crítica en análisis de impacto, validación, verificación y cumplimiento</w:t>
      </w:r>
      <w:r w:rsidRPr="00F915C1">
        <w:rPr>
          <w:rFonts w:cs="Times New Roman"/>
          <w:color w:val="000000"/>
        </w:rPr>
        <w:t xml:space="preserve"> </w:t>
      </w:r>
      <w:sdt>
        <w:sdtPr>
          <w:rPr>
            <w:rFonts w:cs="Times New Roman"/>
            <w:color w:val="000000"/>
          </w:rPr>
          <w:tag w:val="MENDELEY_CITATION_v3_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"/>
          <w:id w:val="1860001048"/>
          <w:placeholder>
            <w:docPart w:val="6F39F80ABE59480FB165F74F382E289B"/>
          </w:placeholder>
        </w:sdtPr>
        <w:sdtEndPr>
          <w:rPr>
            <w:bCs/>
          </w:rPr>
        </w:sdtEndPr>
        <w:sdtContent>
          <w:r w:rsidRPr="005330F6">
            <w:rPr>
              <w:rFonts w:cs="Times New Roman"/>
              <w:bCs/>
              <w:color w:val="000000"/>
            </w:rPr>
            <w:t>[9]</w:t>
          </w:r>
        </w:sdtContent>
      </w:sdt>
      <w:r w:rsidRPr="005B0B7C">
        <w:t>.</w:t>
      </w:r>
    </w:p>
    <w:p w14:paraId="34D6C0A4" w14:textId="77777777" w:rsidR="005330F6" w:rsidRPr="005B0B7C" w:rsidRDefault="005330F6" w:rsidP="005330F6">
      <w:pPr>
        <w:jc w:val="both"/>
      </w:pPr>
      <w:r w:rsidRPr="005B0B7C">
        <w:t>2.3.7 Beneficios de una ERS/SRS estandarizada</w:t>
      </w:r>
    </w:p>
    <w:p w14:paraId="2DA91BA9" w14:textId="77777777" w:rsidR="005330F6" w:rsidRDefault="005330F6" w:rsidP="005330F6">
      <w:pPr>
        <w:jc w:val="both"/>
      </w:pPr>
      <w:r w:rsidRPr="005B0B7C">
        <w:t>Los beneficios de una ERS/SRS estandarizada se observan tanto en estudios metodológicos como en estudios empíricos recientes. La estandarización favorece organización uniforme, comprensión compartida</w:t>
      </w:r>
    </w:p>
    <w:p w14:paraId="18F7C41D" w14:textId="0AD7DB6B" w:rsidR="005330F6" w:rsidRDefault="005330F6" w:rsidP="005330F6">
      <w:pPr>
        <w:pStyle w:val="Ttulo1"/>
      </w:pPr>
      <w:proofErr w:type="spellStart"/>
      <w:r>
        <w:t>Bibliografia</w:t>
      </w:r>
      <w:proofErr w:type="spellEnd"/>
    </w:p>
    <w:sdt>
      <w:sdtPr>
        <w:rPr>
          <w:rFonts w:cs="Times New Roman"/>
          <w:color w:val="000000"/>
        </w:rPr>
        <w:tag w:val="MENDELEY_BIBLIOGRAPHY"/>
        <w:id w:val="793025951"/>
        <w:placeholder>
          <w:docPart w:val="DefaultPlaceholder_-1854013440"/>
        </w:placeholder>
      </w:sdtPr>
      <w:sdtContent>
        <w:p w14:paraId="27782F06" w14:textId="77777777" w:rsidR="005330F6" w:rsidRPr="005330F6" w:rsidRDefault="005330F6">
          <w:pPr>
            <w:autoSpaceDE w:val="0"/>
            <w:autoSpaceDN w:val="0"/>
            <w:ind w:hanging="640"/>
            <w:divId w:val="1640575290"/>
            <w:rPr>
              <w:rFonts w:cs="Times New Roman"/>
              <w:color w:val="000000"/>
              <w:szCs w:val="24"/>
            </w:rPr>
          </w:pPr>
          <w:r w:rsidRPr="005330F6">
            <w:rPr>
              <w:rFonts w:cs="Times New Roman"/>
              <w:color w:val="000000"/>
            </w:rPr>
            <w:t>[1]</w:t>
          </w:r>
          <w:r w:rsidRPr="005330F6">
            <w:rPr>
              <w:rFonts w:cs="Times New Roman"/>
              <w:color w:val="000000"/>
            </w:rPr>
            <w:tab/>
            <w:t xml:space="preserve">X. Franch, M. </w:t>
          </w:r>
          <w:proofErr w:type="spellStart"/>
          <w:r w:rsidRPr="005330F6">
            <w:rPr>
              <w:rFonts w:cs="Times New Roman"/>
              <w:color w:val="000000"/>
            </w:rPr>
            <w:t>Glinz</w:t>
          </w:r>
          <w:proofErr w:type="spellEnd"/>
          <w:r w:rsidRPr="005330F6">
            <w:rPr>
              <w:rFonts w:cs="Times New Roman"/>
              <w:color w:val="000000"/>
            </w:rPr>
            <w:t xml:space="preserve">, D. Méndez, and N. </w:t>
          </w:r>
          <w:proofErr w:type="spellStart"/>
          <w:r w:rsidRPr="005330F6">
            <w:rPr>
              <w:rFonts w:cs="Times New Roman"/>
              <w:color w:val="000000"/>
            </w:rPr>
            <w:t>Seyff</w:t>
          </w:r>
          <w:proofErr w:type="spellEnd"/>
          <w:r w:rsidRPr="005330F6">
            <w:rPr>
              <w:rFonts w:cs="Times New Roman"/>
              <w:color w:val="000000"/>
            </w:rPr>
            <w:t xml:space="preserve">, “A </w:t>
          </w:r>
          <w:proofErr w:type="spellStart"/>
          <w:r w:rsidRPr="005330F6">
            <w:rPr>
              <w:rFonts w:cs="Times New Roman"/>
              <w:color w:val="000000"/>
            </w:rPr>
            <w:t>Study</w:t>
          </w:r>
          <w:proofErr w:type="spellEnd"/>
          <w:r w:rsidRPr="005330F6">
            <w:rPr>
              <w:rFonts w:cs="Times New Roman"/>
              <w:color w:val="000000"/>
            </w:rPr>
            <w:t xml:space="preserve"> </w:t>
          </w:r>
          <w:proofErr w:type="spellStart"/>
          <w:r w:rsidRPr="005330F6">
            <w:rPr>
              <w:rFonts w:cs="Times New Roman"/>
              <w:color w:val="000000"/>
            </w:rPr>
            <w:t>About</w:t>
          </w:r>
          <w:proofErr w:type="spellEnd"/>
          <w:r w:rsidRPr="005330F6">
            <w:rPr>
              <w:rFonts w:cs="Times New Roman"/>
              <w:color w:val="000000"/>
            </w:rPr>
            <w:t xml:space="preserve"> </w:t>
          </w:r>
          <w:proofErr w:type="spellStart"/>
          <w:r w:rsidRPr="005330F6">
            <w:rPr>
              <w:rFonts w:cs="Times New Roman"/>
              <w:color w:val="000000"/>
            </w:rPr>
            <w:t>the</w:t>
          </w:r>
          <w:proofErr w:type="spellEnd"/>
          <w:r w:rsidRPr="005330F6">
            <w:rPr>
              <w:rFonts w:cs="Times New Roman"/>
              <w:color w:val="000000"/>
            </w:rPr>
            <w:t xml:space="preserve"> </w:t>
          </w:r>
          <w:proofErr w:type="spellStart"/>
          <w:r w:rsidRPr="005330F6">
            <w:rPr>
              <w:rFonts w:cs="Times New Roman"/>
              <w:color w:val="000000"/>
            </w:rPr>
            <w:t>Knowledge</w:t>
          </w:r>
          <w:proofErr w:type="spellEnd"/>
          <w:r w:rsidRPr="005330F6">
            <w:rPr>
              <w:rFonts w:cs="Times New Roman"/>
              <w:color w:val="000000"/>
            </w:rPr>
            <w:t xml:space="preserve"> and Use </w:t>
          </w:r>
          <w:proofErr w:type="spellStart"/>
          <w:r w:rsidRPr="005330F6">
            <w:rPr>
              <w:rFonts w:cs="Times New Roman"/>
              <w:color w:val="000000"/>
            </w:rPr>
            <w:t>of</w:t>
          </w:r>
          <w:proofErr w:type="spellEnd"/>
          <w:r w:rsidRPr="005330F6">
            <w:rPr>
              <w:rFonts w:cs="Times New Roman"/>
              <w:color w:val="000000"/>
            </w:rPr>
            <w:t xml:space="preserve">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Engineering</w:t>
          </w:r>
          <w:proofErr w:type="spellEnd"/>
          <w:r w:rsidRPr="005330F6">
            <w:rPr>
              <w:rFonts w:cs="Times New Roman"/>
              <w:color w:val="000000"/>
            </w:rPr>
            <w:t xml:space="preserve"> </w:t>
          </w:r>
          <w:proofErr w:type="spellStart"/>
          <w:r w:rsidRPr="005330F6">
            <w:rPr>
              <w:rFonts w:cs="Times New Roman"/>
              <w:color w:val="000000"/>
            </w:rPr>
            <w:t>Standards</w:t>
          </w:r>
          <w:proofErr w:type="spellEnd"/>
          <w:r w:rsidRPr="005330F6">
            <w:rPr>
              <w:rFonts w:cs="Times New Roman"/>
              <w:color w:val="000000"/>
            </w:rPr>
            <w:t xml:space="preserve"> in </w:t>
          </w:r>
          <w:proofErr w:type="spellStart"/>
          <w:r w:rsidRPr="005330F6">
            <w:rPr>
              <w:rFonts w:cs="Times New Roman"/>
              <w:color w:val="000000"/>
            </w:rPr>
            <w:t>Industry</w:t>
          </w:r>
          <w:proofErr w:type="spellEnd"/>
          <w:r w:rsidRPr="005330F6">
            <w:rPr>
              <w:rFonts w:cs="Times New Roman"/>
              <w:color w:val="000000"/>
            </w:rPr>
            <w:t xml:space="preserve">,” </w:t>
          </w:r>
          <w:r w:rsidRPr="005330F6">
            <w:rPr>
              <w:rFonts w:cs="Times New Roman"/>
              <w:i/>
              <w:iCs/>
              <w:color w:val="000000"/>
            </w:rPr>
            <w:t xml:space="preserve">IEEE </w:t>
          </w:r>
          <w:proofErr w:type="spellStart"/>
          <w:r w:rsidRPr="005330F6">
            <w:rPr>
              <w:rFonts w:cs="Times New Roman"/>
              <w:i/>
              <w:iCs/>
              <w:color w:val="000000"/>
            </w:rPr>
            <w:t>Transactions</w:t>
          </w:r>
          <w:proofErr w:type="spellEnd"/>
          <w:r w:rsidRPr="005330F6">
            <w:rPr>
              <w:rFonts w:cs="Times New Roman"/>
              <w:i/>
              <w:iCs/>
              <w:color w:val="000000"/>
            </w:rPr>
            <w:t xml:space="preserve"> </w:t>
          </w:r>
          <w:proofErr w:type="spellStart"/>
          <w:r w:rsidRPr="005330F6">
            <w:rPr>
              <w:rFonts w:cs="Times New Roman"/>
              <w:i/>
              <w:iCs/>
              <w:color w:val="000000"/>
            </w:rPr>
            <w:t>on</w:t>
          </w:r>
          <w:proofErr w:type="spellEnd"/>
          <w:r w:rsidRPr="005330F6">
            <w:rPr>
              <w:rFonts w:cs="Times New Roman"/>
              <w:i/>
              <w:iCs/>
              <w:color w:val="000000"/>
            </w:rPr>
            <w:t xml:space="preserve"> Software </w:t>
          </w:r>
          <w:proofErr w:type="spellStart"/>
          <w:r w:rsidRPr="005330F6">
            <w:rPr>
              <w:rFonts w:cs="Times New Roman"/>
              <w:i/>
              <w:iCs/>
              <w:color w:val="000000"/>
            </w:rPr>
            <w:t>Engineering</w:t>
          </w:r>
          <w:proofErr w:type="spellEnd"/>
          <w:r w:rsidRPr="005330F6">
            <w:rPr>
              <w:rFonts w:cs="Times New Roman"/>
              <w:color w:val="000000"/>
            </w:rPr>
            <w:t xml:space="preserve">, vol. 48, pp. 3310–3325, 2021, </w:t>
          </w:r>
          <w:proofErr w:type="spellStart"/>
          <w:r w:rsidRPr="005330F6">
            <w:rPr>
              <w:rFonts w:cs="Times New Roman"/>
              <w:color w:val="000000"/>
            </w:rPr>
            <w:t>doi</w:t>
          </w:r>
          <w:proofErr w:type="spellEnd"/>
          <w:r w:rsidRPr="005330F6">
            <w:rPr>
              <w:rFonts w:cs="Times New Roman"/>
              <w:color w:val="000000"/>
            </w:rPr>
            <w:t>: 10.1109/tse.2021.3087792.</w:t>
          </w:r>
        </w:p>
        <w:p w14:paraId="48B0D20B" w14:textId="77777777" w:rsidR="005330F6" w:rsidRPr="005330F6" w:rsidRDefault="005330F6">
          <w:pPr>
            <w:autoSpaceDE w:val="0"/>
            <w:autoSpaceDN w:val="0"/>
            <w:ind w:hanging="640"/>
            <w:divId w:val="1906184701"/>
            <w:rPr>
              <w:rFonts w:cs="Times New Roman"/>
              <w:color w:val="000000"/>
            </w:rPr>
          </w:pPr>
          <w:r w:rsidRPr="005330F6">
            <w:rPr>
              <w:rFonts w:cs="Times New Roman"/>
              <w:color w:val="000000"/>
            </w:rPr>
            <w:t>[2]</w:t>
          </w:r>
          <w:r w:rsidRPr="005330F6">
            <w:rPr>
              <w:rFonts w:cs="Times New Roman"/>
              <w:color w:val="000000"/>
            </w:rPr>
            <w:tab/>
            <w:t xml:space="preserve">S. </w:t>
          </w:r>
          <w:proofErr w:type="spellStart"/>
          <w:r w:rsidRPr="005330F6">
            <w:rPr>
              <w:rFonts w:cs="Times New Roman"/>
              <w:color w:val="000000"/>
            </w:rPr>
            <w:t>Lubos</w:t>
          </w:r>
          <w:proofErr w:type="spellEnd"/>
          <w:r w:rsidRPr="005330F6">
            <w:rPr>
              <w:rFonts w:cs="Times New Roman"/>
              <w:color w:val="000000"/>
            </w:rPr>
            <w:t xml:space="preserve"> </w:t>
          </w:r>
          <w:r w:rsidRPr="005330F6">
            <w:rPr>
              <w:rFonts w:cs="Times New Roman"/>
              <w:i/>
              <w:iCs/>
              <w:color w:val="000000"/>
            </w:rPr>
            <w:t>et al.</w:t>
          </w:r>
          <w:r w:rsidRPr="005330F6">
            <w:rPr>
              <w:rFonts w:cs="Times New Roman"/>
              <w:color w:val="000000"/>
            </w:rPr>
            <w:t>, “</w:t>
          </w:r>
          <w:proofErr w:type="spellStart"/>
          <w:r w:rsidRPr="005330F6">
            <w:rPr>
              <w:rFonts w:cs="Times New Roman"/>
              <w:color w:val="000000"/>
            </w:rPr>
            <w:t>Leveraging</w:t>
          </w:r>
          <w:proofErr w:type="spellEnd"/>
          <w:r w:rsidRPr="005330F6">
            <w:rPr>
              <w:rFonts w:cs="Times New Roman"/>
              <w:color w:val="000000"/>
            </w:rPr>
            <w:t xml:space="preserve"> </w:t>
          </w:r>
          <w:proofErr w:type="spellStart"/>
          <w:r w:rsidRPr="005330F6">
            <w:rPr>
              <w:rFonts w:cs="Times New Roman"/>
              <w:color w:val="000000"/>
            </w:rPr>
            <w:t>LLMs</w:t>
          </w:r>
          <w:proofErr w:type="spellEnd"/>
          <w:r w:rsidRPr="005330F6">
            <w:rPr>
              <w:rFonts w:cs="Times New Roman"/>
              <w:color w:val="000000"/>
            </w:rPr>
            <w:t xml:space="preserve"> </w:t>
          </w:r>
          <w:proofErr w:type="spellStart"/>
          <w:r w:rsidRPr="005330F6">
            <w:rPr>
              <w:rFonts w:cs="Times New Roman"/>
              <w:color w:val="000000"/>
            </w:rPr>
            <w:t>for</w:t>
          </w:r>
          <w:proofErr w:type="spellEnd"/>
          <w:r w:rsidRPr="005330F6">
            <w:rPr>
              <w:rFonts w:cs="Times New Roman"/>
              <w:color w:val="000000"/>
            </w:rPr>
            <w:t xml:space="preserve"> </w:t>
          </w:r>
          <w:proofErr w:type="spellStart"/>
          <w:r w:rsidRPr="005330F6">
            <w:rPr>
              <w:rFonts w:cs="Times New Roman"/>
              <w:color w:val="000000"/>
            </w:rPr>
            <w:t>the</w:t>
          </w:r>
          <w:proofErr w:type="spellEnd"/>
          <w:r w:rsidRPr="005330F6">
            <w:rPr>
              <w:rFonts w:cs="Times New Roman"/>
              <w:color w:val="000000"/>
            </w:rPr>
            <w:t xml:space="preserve"> </w:t>
          </w:r>
          <w:proofErr w:type="spellStart"/>
          <w:r w:rsidRPr="005330F6">
            <w:rPr>
              <w:rFonts w:cs="Times New Roman"/>
              <w:color w:val="000000"/>
            </w:rPr>
            <w:t>Quality</w:t>
          </w:r>
          <w:proofErr w:type="spellEnd"/>
          <w:r w:rsidRPr="005330F6">
            <w:rPr>
              <w:rFonts w:cs="Times New Roman"/>
              <w:color w:val="000000"/>
            </w:rPr>
            <w:t xml:space="preserve"> </w:t>
          </w:r>
          <w:proofErr w:type="spellStart"/>
          <w:r w:rsidRPr="005330F6">
            <w:rPr>
              <w:rFonts w:cs="Times New Roman"/>
              <w:color w:val="000000"/>
            </w:rPr>
            <w:t>Assurance</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Software </w:t>
          </w:r>
          <w:proofErr w:type="spellStart"/>
          <w:r w:rsidRPr="005330F6">
            <w:rPr>
              <w:rFonts w:cs="Times New Roman"/>
              <w:color w:val="000000"/>
            </w:rPr>
            <w:t>Requirements</w:t>
          </w:r>
          <w:proofErr w:type="spellEnd"/>
          <w:r w:rsidRPr="005330F6">
            <w:rPr>
              <w:rFonts w:cs="Times New Roman"/>
              <w:color w:val="000000"/>
            </w:rPr>
            <w:t xml:space="preserve">,” in </w:t>
          </w:r>
          <w:r w:rsidRPr="005330F6">
            <w:rPr>
              <w:rFonts w:cs="Times New Roman"/>
              <w:i/>
              <w:iCs/>
              <w:color w:val="000000"/>
            </w:rPr>
            <w:t xml:space="preserve">2024 IEEE 32nd International </w:t>
          </w:r>
          <w:proofErr w:type="spellStart"/>
          <w:r w:rsidRPr="005330F6">
            <w:rPr>
              <w:rFonts w:cs="Times New Roman"/>
              <w:i/>
              <w:iCs/>
              <w:color w:val="000000"/>
            </w:rPr>
            <w:t>Requirements</w:t>
          </w:r>
          <w:proofErr w:type="spellEnd"/>
          <w:r w:rsidRPr="005330F6">
            <w:rPr>
              <w:rFonts w:cs="Times New Roman"/>
              <w:i/>
              <w:iCs/>
              <w:color w:val="000000"/>
            </w:rPr>
            <w:t xml:space="preserve"> </w:t>
          </w:r>
          <w:proofErr w:type="spellStart"/>
          <w:r w:rsidRPr="005330F6">
            <w:rPr>
              <w:rFonts w:cs="Times New Roman"/>
              <w:i/>
              <w:iCs/>
              <w:color w:val="000000"/>
            </w:rPr>
            <w:t>Engineering</w:t>
          </w:r>
          <w:proofErr w:type="spellEnd"/>
          <w:r w:rsidRPr="005330F6">
            <w:rPr>
              <w:rFonts w:cs="Times New Roman"/>
              <w:i/>
              <w:iCs/>
              <w:color w:val="000000"/>
            </w:rPr>
            <w:t xml:space="preserve"> </w:t>
          </w:r>
          <w:proofErr w:type="spellStart"/>
          <w:r w:rsidRPr="005330F6">
            <w:rPr>
              <w:rFonts w:cs="Times New Roman"/>
              <w:i/>
              <w:iCs/>
              <w:color w:val="000000"/>
            </w:rPr>
            <w:t>Conference</w:t>
          </w:r>
          <w:proofErr w:type="spellEnd"/>
          <w:r w:rsidRPr="005330F6">
            <w:rPr>
              <w:rFonts w:cs="Times New Roman"/>
              <w:i/>
              <w:iCs/>
              <w:color w:val="000000"/>
            </w:rPr>
            <w:t xml:space="preserve"> (RE)</w:t>
          </w:r>
          <w:r w:rsidRPr="005330F6">
            <w:rPr>
              <w:rFonts w:cs="Times New Roman"/>
              <w:color w:val="000000"/>
            </w:rPr>
            <w:t xml:space="preserve">, 2024, pp. 389–397. </w:t>
          </w:r>
          <w:proofErr w:type="spellStart"/>
          <w:r w:rsidRPr="005330F6">
            <w:rPr>
              <w:rFonts w:cs="Times New Roman"/>
              <w:color w:val="000000"/>
            </w:rPr>
            <w:t>doi</w:t>
          </w:r>
          <w:proofErr w:type="spellEnd"/>
          <w:r w:rsidRPr="005330F6">
            <w:rPr>
              <w:rFonts w:cs="Times New Roman"/>
              <w:color w:val="000000"/>
            </w:rPr>
            <w:t>: 10.1109/re59067.2024.00046.</w:t>
          </w:r>
        </w:p>
        <w:p w14:paraId="4276DA2B" w14:textId="77777777" w:rsidR="005330F6" w:rsidRPr="005330F6" w:rsidRDefault="005330F6">
          <w:pPr>
            <w:autoSpaceDE w:val="0"/>
            <w:autoSpaceDN w:val="0"/>
            <w:ind w:hanging="640"/>
            <w:divId w:val="1267036126"/>
            <w:rPr>
              <w:rFonts w:cs="Times New Roman"/>
              <w:color w:val="000000"/>
            </w:rPr>
          </w:pPr>
          <w:r w:rsidRPr="005330F6">
            <w:rPr>
              <w:rFonts w:cs="Times New Roman"/>
              <w:color w:val="000000"/>
            </w:rPr>
            <w:t>[3]</w:t>
          </w:r>
          <w:r w:rsidRPr="005330F6">
            <w:rPr>
              <w:rFonts w:cs="Times New Roman"/>
              <w:color w:val="000000"/>
            </w:rPr>
            <w:tab/>
            <w:t xml:space="preserve">R. </w:t>
          </w:r>
          <w:proofErr w:type="spellStart"/>
          <w:r w:rsidRPr="005330F6">
            <w:rPr>
              <w:rFonts w:cs="Times New Roman"/>
              <w:color w:val="000000"/>
            </w:rPr>
            <w:t>Delima</w:t>
          </w:r>
          <w:proofErr w:type="spellEnd"/>
          <w:r w:rsidRPr="005330F6">
            <w:rPr>
              <w:rFonts w:cs="Times New Roman"/>
              <w:color w:val="000000"/>
            </w:rPr>
            <w:t xml:space="preserve">, </w:t>
          </w:r>
          <w:proofErr w:type="spellStart"/>
          <w:r w:rsidRPr="005330F6">
            <w:rPr>
              <w:rFonts w:cs="Times New Roman"/>
              <w:color w:val="000000"/>
            </w:rPr>
            <w:t>Azhari</w:t>
          </w:r>
          <w:proofErr w:type="spellEnd"/>
          <w:r w:rsidRPr="005330F6">
            <w:rPr>
              <w:rFonts w:cs="Times New Roman"/>
              <w:color w:val="000000"/>
            </w:rPr>
            <w:t xml:space="preserve">, and K. </w:t>
          </w:r>
          <w:proofErr w:type="spellStart"/>
          <w:r w:rsidRPr="005330F6">
            <w:rPr>
              <w:rFonts w:cs="Times New Roman"/>
              <w:color w:val="000000"/>
            </w:rPr>
            <w:t>Mustofa</w:t>
          </w:r>
          <w:proofErr w:type="spellEnd"/>
          <w:r w:rsidRPr="005330F6">
            <w:rPr>
              <w:rFonts w:cs="Times New Roman"/>
              <w:color w:val="000000"/>
            </w:rPr>
            <w:t>,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Engineering</w:t>
          </w:r>
          <w:proofErr w:type="spellEnd"/>
          <w:r w:rsidRPr="005330F6">
            <w:rPr>
              <w:rFonts w:cs="Times New Roman"/>
              <w:color w:val="000000"/>
            </w:rPr>
            <w:t xml:space="preserve"> </w:t>
          </w:r>
          <w:proofErr w:type="spellStart"/>
          <w:r w:rsidRPr="005330F6">
            <w:rPr>
              <w:rFonts w:cs="Times New Roman"/>
              <w:color w:val="000000"/>
            </w:rPr>
            <w:t>Quality</w:t>
          </w:r>
          <w:proofErr w:type="spellEnd"/>
          <w:r w:rsidRPr="005330F6">
            <w:rPr>
              <w:rFonts w:cs="Times New Roman"/>
              <w:color w:val="000000"/>
            </w:rPr>
            <w:t xml:space="preserve">: a </w:t>
          </w:r>
          <w:proofErr w:type="spellStart"/>
          <w:r w:rsidRPr="005330F6">
            <w:rPr>
              <w:rFonts w:cs="Times New Roman"/>
              <w:color w:val="000000"/>
            </w:rPr>
            <w:t>Literature</w:t>
          </w:r>
          <w:proofErr w:type="spellEnd"/>
          <w:r w:rsidRPr="005330F6">
            <w:rPr>
              <w:rFonts w:cs="Times New Roman"/>
              <w:color w:val="000000"/>
            </w:rPr>
            <w:t xml:space="preserve"> </w:t>
          </w:r>
          <w:proofErr w:type="spellStart"/>
          <w:r w:rsidRPr="005330F6">
            <w:rPr>
              <w:rFonts w:cs="Times New Roman"/>
              <w:color w:val="000000"/>
            </w:rPr>
            <w:t>Review</w:t>
          </w:r>
          <w:proofErr w:type="spellEnd"/>
          <w:r w:rsidRPr="005330F6">
            <w:rPr>
              <w:rFonts w:cs="Times New Roman"/>
              <w:color w:val="000000"/>
            </w:rPr>
            <w:t xml:space="preserve">,” </w:t>
          </w:r>
          <w:proofErr w:type="spellStart"/>
          <w:r w:rsidRPr="005330F6">
            <w:rPr>
              <w:rFonts w:cs="Times New Roman"/>
              <w:i/>
              <w:iCs/>
              <w:color w:val="000000"/>
            </w:rPr>
            <w:t>Jurnal</w:t>
          </w:r>
          <w:proofErr w:type="spellEnd"/>
          <w:r w:rsidRPr="005330F6">
            <w:rPr>
              <w:rFonts w:cs="Times New Roman"/>
              <w:i/>
              <w:iCs/>
              <w:color w:val="000000"/>
            </w:rPr>
            <w:t xml:space="preserve"> </w:t>
          </w:r>
          <w:proofErr w:type="spellStart"/>
          <w:r w:rsidRPr="005330F6">
            <w:rPr>
              <w:rFonts w:cs="Times New Roman"/>
              <w:i/>
              <w:iCs/>
              <w:color w:val="000000"/>
            </w:rPr>
            <w:t>Nasional</w:t>
          </w:r>
          <w:proofErr w:type="spellEnd"/>
          <w:r w:rsidRPr="005330F6">
            <w:rPr>
              <w:rFonts w:cs="Times New Roman"/>
              <w:i/>
              <w:iCs/>
              <w:color w:val="000000"/>
            </w:rPr>
            <w:t xml:space="preserve"> </w:t>
          </w:r>
          <w:proofErr w:type="spellStart"/>
          <w:r w:rsidRPr="005330F6">
            <w:rPr>
              <w:rFonts w:cs="Times New Roman"/>
              <w:i/>
              <w:iCs/>
              <w:color w:val="000000"/>
            </w:rPr>
            <w:t>Pendidikan</w:t>
          </w:r>
          <w:proofErr w:type="spellEnd"/>
          <w:r w:rsidRPr="005330F6">
            <w:rPr>
              <w:rFonts w:cs="Times New Roman"/>
              <w:i/>
              <w:iCs/>
              <w:color w:val="000000"/>
            </w:rPr>
            <w:t xml:space="preserve"> </w:t>
          </w:r>
          <w:proofErr w:type="spellStart"/>
          <w:r w:rsidRPr="005330F6">
            <w:rPr>
              <w:rFonts w:cs="Times New Roman"/>
              <w:i/>
              <w:iCs/>
              <w:color w:val="000000"/>
            </w:rPr>
            <w:t>Teknik</w:t>
          </w:r>
          <w:proofErr w:type="spellEnd"/>
          <w:r w:rsidRPr="005330F6">
            <w:rPr>
              <w:rFonts w:cs="Times New Roman"/>
              <w:i/>
              <w:iCs/>
              <w:color w:val="000000"/>
            </w:rPr>
            <w:t xml:space="preserve"> </w:t>
          </w:r>
          <w:proofErr w:type="spellStart"/>
          <w:r w:rsidRPr="005330F6">
            <w:rPr>
              <w:rFonts w:cs="Times New Roman"/>
              <w:i/>
              <w:iCs/>
              <w:color w:val="000000"/>
            </w:rPr>
            <w:t>Informatika</w:t>
          </w:r>
          <w:proofErr w:type="spellEnd"/>
          <w:r w:rsidRPr="005330F6">
            <w:rPr>
              <w:rFonts w:cs="Times New Roman"/>
              <w:i/>
              <w:iCs/>
              <w:color w:val="000000"/>
            </w:rPr>
            <w:t xml:space="preserve"> (JANAPATI)</w:t>
          </w:r>
          <w:r w:rsidRPr="005330F6">
            <w:rPr>
              <w:rFonts w:cs="Times New Roman"/>
              <w:color w:val="000000"/>
            </w:rPr>
            <w:t xml:space="preserve">, p., 2024, </w:t>
          </w:r>
          <w:proofErr w:type="spellStart"/>
          <w:r w:rsidRPr="005330F6">
            <w:rPr>
              <w:rFonts w:cs="Times New Roman"/>
              <w:color w:val="000000"/>
            </w:rPr>
            <w:t>doi</w:t>
          </w:r>
          <w:proofErr w:type="spellEnd"/>
          <w:r w:rsidRPr="005330F6">
            <w:rPr>
              <w:rFonts w:cs="Times New Roman"/>
              <w:color w:val="000000"/>
            </w:rPr>
            <w:t>: 10.23887/janapati.v13i2.53366.</w:t>
          </w:r>
        </w:p>
        <w:p w14:paraId="649C8C38" w14:textId="77777777" w:rsidR="005330F6" w:rsidRPr="005330F6" w:rsidRDefault="005330F6">
          <w:pPr>
            <w:autoSpaceDE w:val="0"/>
            <w:autoSpaceDN w:val="0"/>
            <w:ind w:hanging="640"/>
            <w:divId w:val="163278354"/>
            <w:rPr>
              <w:rFonts w:cs="Times New Roman"/>
              <w:color w:val="000000"/>
            </w:rPr>
          </w:pPr>
          <w:r w:rsidRPr="005330F6">
            <w:rPr>
              <w:rFonts w:cs="Times New Roman"/>
              <w:color w:val="000000"/>
            </w:rPr>
            <w:t>[4]</w:t>
          </w:r>
          <w:r w:rsidRPr="005330F6">
            <w:rPr>
              <w:rFonts w:cs="Times New Roman"/>
              <w:color w:val="000000"/>
            </w:rPr>
            <w:tab/>
            <w:t xml:space="preserve">L. Zhao </w:t>
          </w:r>
          <w:r w:rsidRPr="005330F6">
            <w:rPr>
              <w:rFonts w:cs="Times New Roman"/>
              <w:i/>
              <w:iCs/>
              <w:color w:val="000000"/>
            </w:rPr>
            <w:t>et al.</w:t>
          </w:r>
          <w:r w:rsidRPr="005330F6">
            <w:rPr>
              <w:rFonts w:cs="Times New Roman"/>
              <w:color w:val="000000"/>
            </w:rPr>
            <w:t xml:space="preserve">, “Natural </w:t>
          </w:r>
          <w:proofErr w:type="spellStart"/>
          <w:r w:rsidRPr="005330F6">
            <w:rPr>
              <w:rFonts w:cs="Times New Roman"/>
              <w:color w:val="000000"/>
            </w:rPr>
            <w:t>Language</w:t>
          </w:r>
          <w:proofErr w:type="spellEnd"/>
          <w:r w:rsidRPr="005330F6">
            <w:rPr>
              <w:rFonts w:cs="Times New Roman"/>
              <w:color w:val="000000"/>
            </w:rPr>
            <w:t xml:space="preserve"> Processing </w:t>
          </w:r>
          <w:proofErr w:type="spellStart"/>
          <w:r w:rsidRPr="005330F6">
            <w:rPr>
              <w:rFonts w:cs="Times New Roman"/>
              <w:color w:val="000000"/>
            </w:rPr>
            <w:t>for</w:t>
          </w:r>
          <w:proofErr w:type="spellEnd"/>
          <w:r w:rsidRPr="005330F6">
            <w:rPr>
              <w:rFonts w:cs="Times New Roman"/>
              <w:color w:val="000000"/>
            </w:rPr>
            <w:t xml:space="preserve">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Engineering</w:t>
          </w:r>
          <w:proofErr w:type="spellEnd"/>
          <w:r w:rsidRPr="005330F6">
            <w:rPr>
              <w:rFonts w:cs="Times New Roman"/>
              <w:color w:val="000000"/>
            </w:rPr>
            <w:t xml:space="preserve">,” </w:t>
          </w:r>
          <w:r w:rsidRPr="005330F6">
            <w:rPr>
              <w:rFonts w:cs="Times New Roman"/>
              <w:i/>
              <w:iCs/>
              <w:color w:val="000000"/>
            </w:rPr>
            <w:t xml:space="preserve">ACM Computing </w:t>
          </w:r>
          <w:proofErr w:type="spellStart"/>
          <w:r w:rsidRPr="005330F6">
            <w:rPr>
              <w:rFonts w:cs="Times New Roman"/>
              <w:i/>
              <w:iCs/>
              <w:color w:val="000000"/>
            </w:rPr>
            <w:t>Surveys</w:t>
          </w:r>
          <w:proofErr w:type="spellEnd"/>
          <w:r w:rsidRPr="005330F6">
            <w:rPr>
              <w:rFonts w:cs="Times New Roman"/>
              <w:i/>
              <w:iCs/>
              <w:color w:val="000000"/>
            </w:rPr>
            <w:t xml:space="preserve"> (CSUR)</w:t>
          </w:r>
          <w:r w:rsidRPr="005330F6">
            <w:rPr>
              <w:rFonts w:cs="Times New Roman"/>
              <w:color w:val="000000"/>
            </w:rPr>
            <w:t xml:space="preserve">, vol. 54, pp. 1–41, 2021, </w:t>
          </w:r>
          <w:proofErr w:type="spellStart"/>
          <w:r w:rsidRPr="005330F6">
            <w:rPr>
              <w:rFonts w:cs="Times New Roman"/>
              <w:color w:val="000000"/>
            </w:rPr>
            <w:t>doi</w:t>
          </w:r>
          <w:proofErr w:type="spellEnd"/>
          <w:r w:rsidRPr="005330F6">
            <w:rPr>
              <w:rFonts w:cs="Times New Roman"/>
              <w:color w:val="000000"/>
            </w:rPr>
            <w:t>: 10.1145/3444689.</w:t>
          </w:r>
        </w:p>
        <w:p w14:paraId="64BC300F" w14:textId="77777777" w:rsidR="005330F6" w:rsidRPr="005330F6" w:rsidRDefault="005330F6">
          <w:pPr>
            <w:autoSpaceDE w:val="0"/>
            <w:autoSpaceDN w:val="0"/>
            <w:ind w:hanging="640"/>
            <w:divId w:val="1115754691"/>
            <w:rPr>
              <w:rFonts w:cs="Times New Roman"/>
              <w:color w:val="000000"/>
            </w:rPr>
          </w:pPr>
          <w:r w:rsidRPr="005330F6">
            <w:rPr>
              <w:rFonts w:cs="Times New Roman"/>
              <w:color w:val="000000"/>
            </w:rPr>
            <w:lastRenderedPageBreak/>
            <w:t>[5]</w:t>
          </w:r>
          <w:r w:rsidRPr="005330F6">
            <w:rPr>
              <w:rFonts w:cs="Times New Roman"/>
              <w:color w:val="000000"/>
            </w:rPr>
            <w:tab/>
            <w:t xml:space="preserve">T. Mahbub, D. </w:t>
          </w:r>
          <w:proofErr w:type="spellStart"/>
          <w:r w:rsidRPr="005330F6">
            <w:rPr>
              <w:rFonts w:cs="Times New Roman"/>
              <w:color w:val="000000"/>
            </w:rPr>
            <w:t>Dghaym</w:t>
          </w:r>
          <w:proofErr w:type="spellEnd"/>
          <w:r w:rsidRPr="005330F6">
            <w:rPr>
              <w:rFonts w:cs="Times New Roman"/>
              <w:color w:val="000000"/>
            </w:rPr>
            <w:t xml:space="preserve">, A. </w:t>
          </w:r>
          <w:proofErr w:type="spellStart"/>
          <w:r w:rsidRPr="005330F6">
            <w:rPr>
              <w:rFonts w:cs="Times New Roman"/>
              <w:color w:val="000000"/>
            </w:rPr>
            <w:t>Shankarnarayanan</w:t>
          </w:r>
          <w:proofErr w:type="spellEnd"/>
          <w:r w:rsidRPr="005330F6">
            <w:rPr>
              <w:rFonts w:cs="Times New Roman"/>
              <w:color w:val="000000"/>
            </w:rPr>
            <w:t xml:space="preserve">, T. </w:t>
          </w:r>
          <w:proofErr w:type="spellStart"/>
          <w:r w:rsidRPr="005330F6">
            <w:rPr>
              <w:rFonts w:cs="Times New Roman"/>
              <w:color w:val="000000"/>
            </w:rPr>
            <w:t>Syed</w:t>
          </w:r>
          <w:proofErr w:type="spellEnd"/>
          <w:r w:rsidRPr="005330F6">
            <w:rPr>
              <w:rFonts w:cs="Times New Roman"/>
              <w:color w:val="000000"/>
            </w:rPr>
            <w:t xml:space="preserve">, S. </w:t>
          </w:r>
          <w:proofErr w:type="spellStart"/>
          <w:r w:rsidRPr="005330F6">
            <w:rPr>
              <w:rFonts w:cs="Times New Roman"/>
              <w:color w:val="000000"/>
            </w:rPr>
            <w:t>Shapsough</w:t>
          </w:r>
          <w:proofErr w:type="spellEnd"/>
          <w:r w:rsidRPr="005330F6">
            <w:rPr>
              <w:rFonts w:cs="Times New Roman"/>
              <w:color w:val="000000"/>
            </w:rPr>
            <w:t xml:space="preserve">, and I. </w:t>
          </w:r>
          <w:proofErr w:type="spellStart"/>
          <w:r w:rsidRPr="005330F6">
            <w:rPr>
              <w:rFonts w:cs="Times New Roman"/>
              <w:color w:val="000000"/>
            </w:rPr>
            <w:t>Zualkernan</w:t>
          </w:r>
          <w:proofErr w:type="spellEnd"/>
          <w:r w:rsidRPr="005330F6">
            <w:rPr>
              <w:rFonts w:cs="Times New Roman"/>
              <w:color w:val="000000"/>
            </w:rPr>
            <w:t>, “</w:t>
          </w:r>
          <w:proofErr w:type="gramStart"/>
          <w:r w:rsidRPr="005330F6">
            <w:rPr>
              <w:rFonts w:cs="Times New Roman"/>
              <w:color w:val="000000"/>
            </w:rPr>
            <w:t xml:space="preserve">Can GPT-4 Aid in </w:t>
          </w:r>
          <w:proofErr w:type="spellStart"/>
          <w:r w:rsidRPr="005330F6">
            <w:rPr>
              <w:rFonts w:cs="Times New Roman"/>
              <w:color w:val="000000"/>
            </w:rPr>
            <w:t>Detecting</w:t>
          </w:r>
          <w:proofErr w:type="spellEnd"/>
          <w:r w:rsidRPr="005330F6">
            <w:rPr>
              <w:rFonts w:cs="Times New Roman"/>
              <w:color w:val="000000"/>
            </w:rPr>
            <w:t xml:space="preserve"> </w:t>
          </w:r>
          <w:proofErr w:type="spellStart"/>
          <w:r w:rsidRPr="005330F6">
            <w:rPr>
              <w:rFonts w:cs="Times New Roman"/>
              <w:color w:val="000000"/>
            </w:rPr>
            <w:t>Ambiguities</w:t>
          </w:r>
          <w:proofErr w:type="spellEnd"/>
          <w:r w:rsidRPr="005330F6">
            <w:rPr>
              <w:rFonts w:cs="Times New Roman"/>
              <w:color w:val="000000"/>
            </w:rPr>
            <w:t xml:space="preserve">, </w:t>
          </w:r>
          <w:proofErr w:type="spellStart"/>
          <w:r w:rsidRPr="005330F6">
            <w:rPr>
              <w:rFonts w:cs="Times New Roman"/>
              <w:color w:val="000000"/>
            </w:rPr>
            <w:t>Inconsistencies</w:t>
          </w:r>
          <w:proofErr w:type="spellEnd"/>
          <w:r w:rsidRPr="005330F6">
            <w:rPr>
              <w:rFonts w:cs="Times New Roman"/>
              <w:color w:val="000000"/>
            </w:rPr>
            <w:t xml:space="preserve">, and </w:t>
          </w:r>
          <w:proofErr w:type="spellStart"/>
          <w:r w:rsidRPr="005330F6">
            <w:rPr>
              <w:rFonts w:cs="Times New Roman"/>
              <w:color w:val="000000"/>
            </w:rPr>
            <w:t>Incompleteness</w:t>
          </w:r>
          <w:proofErr w:type="spellEnd"/>
          <w:r w:rsidRPr="005330F6">
            <w:rPr>
              <w:rFonts w:cs="Times New Roman"/>
              <w:color w:val="000000"/>
            </w:rPr>
            <w:t xml:space="preserve"> in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Analysis</w:t>
          </w:r>
          <w:proofErr w:type="spellEnd"/>
          <w:r w:rsidRPr="005330F6">
            <w:rPr>
              <w:rFonts w:cs="Times New Roman"/>
              <w:color w:val="000000"/>
            </w:rPr>
            <w:t>?</w:t>
          </w:r>
          <w:proofErr w:type="gramEnd"/>
          <w:r w:rsidRPr="005330F6">
            <w:rPr>
              <w:rFonts w:cs="Times New Roman"/>
              <w:color w:val="000000"/>
            </w:rPr>
            <w:t xml:space="preserve"> A Comprehensive Case </w:t>
          </w:r>
          <w:proofErr w:type="spellStart"/>
          <w:r w:rsidRPr="005330F6">
            <w:rPr>
              <w:rFonts w:cs="Times New Roman"/>
              <w:color w:val="000000"/>
            </w:rPr>
            <w:t>Study</w:t>
          </w:r>
          <w:proofErr w:type="spellEnd"/>
          <w:r w:rsidRPr="005330F6">
            <w:rPr>
              <w:rFonts w:cs="Times New Roman"/>
              <w:color w:val="000000"/>
            </w:rPr>
            <w:t xml:space="preserve">,” </w:t>
          </w:r>
          <w:r w:rsidRPr="005330F6">
            <w:rPr>
              <w:rFonts w:cs="Times New Roman"/>
              <w:i/>
              <w:iCs/>
              <w:color w:val="000000"/>
            </w:rPr>
            <w:t>IEEE Access</w:t>
          </w:r>
          <w:r w:rsidRPr="005330F6">
            <w:rPr>
              <w:rFonts w:cs="Times New Roman"/>
              <w:color w:val="000000"/>
            </w:rPr>
            <w:t xml:space="preserve">, vol. 12, pp. 171972–171992, 2024, </w:t>
          </w:r>
          <w:proofErr w:type="spellStart"/>
          <w:r w:rsidRPr="005330F6">
            <w:rPr>
              <w:rFonts w:cs="Times New Roman"/>
              <w:color w:val="000000"/>
            </w:rPr>
            <w:t>doi</w:t>
          </w:r>
          <w:proofErr w:type="spellEnd"/>
          <w:r w:rsidRPr="005330F6">
            <w:rPr>
              <w:rFonts w:cs="Times New Roman"/>
              <w:color w:val="000000"/>
            </w:rPr>
            <w:t>: 10.1109/access.2024.3464242.</w:t>
          </w:r>
        </w:p>
        <w:p w14:paraId="228CA8FC" w14:textId="77777777" w:rsidR="005330F6" w:rsidRPr="005330F6" w:rsidRDefault="005330F6">
          <w:pPr>
            <w:autoSpaceDE w:val="0"/>
            <w:autoSpaceDN w:val="0"/>
            <w:ind w:hanging="640"/>
            <w:divId w:val="1753425048"/>
            <w:rPr>
              <w:rFonts w:cs="Times New Roman"/>
              <w:color w:val="000000"/>
            </w:rPr>
          </w:pPr>
          <w:r w:rsidRPr="005330F6">
            <w:rPr>
              <w:rFonts w:cs="Times New Roman"/>
              <w:color w:val="000000"/>
            </w:rPr>
            <w:t>[6]</w:t>
          </w:r>
          <w:r w:rsidRPr="005330F6">
            <w:rPr>
              <w:rFonts w:cs="Times New Roman"/>
              <w:color w:val="000000"/>
            </w:rPr>
            <w:tab/>
            <w:t xml:space="preserve">P. </w:t>
          </w:r>
          <w:proofErr w:type="spellStart"/>
          <w:r w:rsidRPr="005330F6">
            <w:rPr>
              <w:rFonts w:cs="Times New Roman"/>
              <w:color w:val="000000"/>
            </w:rPr>
            <w:t>Kummler</w:t>
          </w:r>
          <w:proofErr w:type="spellEnd"/>
          <w:r w:rsidRPr="005330F6">
            <w:rPr>
              <w:rFonts w:cs="Times New Roman"/>
              <w:color w:val="000000"/>
            </w:rPr>
            <w:t>, “</w:t>
          </w:r>
          <w:proofErr w:type="spellStart"/>
          <w:r w:rsidRPr="005330F6">
            <w:rPr>
              <w:rFonts w:cs="Times New Roman"/>
              <w:color w:val="000000"/>
            </w:rPr>
            <w:t>Automated</w:t>
          </w:r>
          <w:proofErr w:type="spellEnd"/>
          <w:r w:rsidRPr="005330F6">
            <w:rPr>
              <w:rFonts w:cs="Times New Roman"/>
              <w:color w:val="000000"/>
            </w:rPr>
            <w:t xml:space="preserve"> </w:t>
          </w:r>
          <w:proofErr w:type="spellStart"/>
          <w:r w:rsidRPr="005330F6">
            <w:rPr>
              <w:rFonts w:cs="Times New Roman"/>
              <w:color w:val="000000"/>
            </w:rPr>
            <w:t>Quality</w:t>
          </w:r>
          <w:proofErr w:type="spellEnd"/>
          <w:r w:rsidRPr="005330F6">
            <w:rPr>
              <w:rFonts w:cs="Times New Roman"/>
              <w:color w:val="000000"/>
            </w:rPr>
            <w:t xml:space="preserve"> </w:t>
          </w:r>
          <w:proofErr w:type="spellStart"/>
          <w:r w:rsidRPr="005330F6">
            <w:rPr>
              <w:rFonts w:cs="Times New Roman"/>
              <w:color w:val="000000"/>
            </w:rPr>
            <w:t>Assessment</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Natural </w:t>
          </w:r>
          <w:proofErr w:type="spellStart"/>
          <w:r w:rsidRPr="005330F6">
            <w:rPr>
              <w:rFonts w:cs="Times New Roman"/>
              <w:color w:val="000000"/>
            </w:rPr>
            <w:t>Language</w:t>
          </w:r>
          <w:proofErr w:type="spellEnd"/>
          <w:r w:rsidRPr="005330F6">
            <w:rPr>
              <w:rFonts w:cs="Times New Roman"/>
              <w:color w:val="000000"/>
            </w:rPr>
            <w:t xml:space="preserve"> </w:t>
          </w:r>
          <w:proofErr w:type="spellStart"/>
          <w:r w:rsidRPr="005330F6">
            <w:rPr>
              <w:rFonts w:cs="Times New Roman"/>
              <w:color w:val="000000"/>
            </w:rPr>
            <w:t>Requirements</w:t>
          </w:r>
          <w:proofErr w:type="spellEnd"/>
          <w:r w:rsidRPr="005330F6">
            <w:rPr>
              <w:rFonts w:cs="Times New Roman"/>
              <w:color w:val="000000"/>
            </w:rPr>
            <w:t xml:space="preserve">,” p., 2021, </w:t>
          </w:r>
          <w:proofErr w:type="spellStart"/>
          <w:r w:rsidRPr="005330F6">
            <w:rPr>
              <w:rFonts w:cs="Times New Roman"/>
              <w:color w:val="000000"/>
            </w:rPr>
            <w:t>doi</w:t>
          </w:r>
          <w:proofErr w:type="spellEnd"/>
          <w:r w:rsidRPr="005330F6">
            <w:rPr>
              <w:rFonts w:cs="Times New Roman"/>
              <w:color w:val="000000"/>
            </w:rPr>
            <w:t>: 10.5445/ir/1000137191.</w:t>
          </w:r>
        </w:p>
        <w:p w14:paraId="093B96DA" w14:textId="77777777" w:rsidR="005330F6" w:rsidRPr="005330F6" w:rsidRDefault="005330F6">
          <w:pPr>
            <w:autoSpaceDE w:val="0"/>
            <w:autoSpaceDN w:val="0"/>
            <w:ind w:hanging="640"/>
            <w:divId w:val="1588929096"/>
            <w:rPr>
              <w:rFonts w:cs="Times New Roman"/>
              <w:color w:val="000000"/>
            </w:rPr>
          </w:pPr>
          <w:r w:rsidRPr="005330F6">
            <w:rPr>
              <w:rFonts w:cs="Times New Roman"/>
              <w:color w:val="000000"/>
            </w:rPr>
            <w:t>[7]</w:t>
          </w:r>
          <w:r w:rsidRPr="005330F6">
            <w:rPr>
              <w:rFonts w:cs="Times New Roman"/>
              <w:color w:val="000000"/>
            </w:rPr>
            <w:tab/>
            <w:t xml:space="preserve">D. </w:t>
          </w:r>
          <w:proofErr w:type="spellStart"/>
          <w:r w:rsidRPr="005330F6">
            <w:rPr>
              <w:rFonts w:cs="Times New Roman"/>
              <w:color w:val="000000"/>
            </w:rPr>
            <w:t>Gobov</w:t>
          </w:r>
          <w:proofErr w:type="spellEnd"/>
          <w:r w:rsidRPr="005330F6">
            <w:rPr>
              <w:rFonts w:cs="Times New Roman"/>
              <w:color w:val="000000"/>
            </w:rPr>
            <w:t xml:space="preserve"> and O. </w:t>
          </w:r>
          <w:proofErr w:type="spellStart"/>
          <w:r w:rsidRPr="005330F6">
            <w:rPr>
              <w:rFonts w:cs="Times New Roman"/>
              <w:color w:val="000000"/>
            </w:rPr>
            <w:t>Zuieva</w:t>
          </w:r>
          <w:proofErr w:type="spellEnd"/>
          <w:r w:rsidRPr="005330F6">
            <w:rPr>
              <w:rFonts w:cs="Times New Roman"/>
              <w:color w:val="000000"/>
            </w:rPr>
            <w:t xml:space="preserve">, “Software </w:t>
          </w:r>
          <w:proofErr w:type="spellStart"/>
          <w:r w:rsidRPr="005330F6">
            <w:rPr>
              <w:rFonts w:cs="Times New Roman"/>
              <w:color w:val="000000"/>
            </w:rPr>
            <w:t>Quality</w:t>
          </w:r>
          <w:proofErr w:type="spellEnd"/>
          <w:r w:rsidRPr="005330F6">
            <w:rPr>
              <w:rFonts w:cs="Times New Roman"/>
              <w:color w:val="000000"/>
            </w:rPr>
            <w:t xml:space="preserve"> </w:t>
          </w:r>
          <w:proofErr w:type="spellStart"/>
          <w:r w:rsidRPr="005330F6">
            <w:rPr>
              <w:rFonts w:cs="Times New Roman"/>
              <w:color w:val="000000"/>
            </w:rPr>
            <w:t>Attributes</w:t>
          </w:r>
          <w:proofErr w:type="spellEnd"/>
          <w:r w:rsidRPr="005330F6">
            <w:rPr>
              <w:rFonts w:cs="Times New Roman"/>
              <w:color w:val="000000"/>
            </w:rPr>
            <w:t xml:space="preserve"> in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Engineering</w:t>
          </w:r>
          <w:proofErr w:type="spellEnd"/>
          <w:r w:rsidRPr="005330F6">
            <w:rPr>
              <w:rFonts w:cs="Times New Roman"/>
              <w:color w:val="000000"/>
            </w:rPr>
            <w:t xml:space="preserve">,” </w:t>
          </w:r>
          <w:r w:rsidRPr="005330F6">
            <w:rPr>
              <w:rFonts w:cs="Times New Roman"/>
              <w:i/>
              <w:iCs/>
              <w:color w:val="000000"/>
            </w:rPr>
            <w:t xml:space="preserve">International </w:t>
          </w:r>
          <w:proofErr w:type="spellStart"/>
          <w:r w:rsidRPr="005330F6">
            <w:rPr>
              <w:rFonts w:cs="Times New Roman"/>
              <w:i/>
              <w:iCs/>
              <w:color w:val="000000"/>
            </w:rPr>
            <w:t>Journal</w:t>
          </w:r>
          <w:proofErr w:type="spellEnd"/>
          <w:r w:rsidRPr="005330F6">
            <w:rPr>
              <w:rFonts w:cs="Times New Roman"/>
              <w:i/>
              <w:iCs/>
              <w:color w:val="000000"/>
            </w:rPr>
            <w:t xml:space="preserve"> </w:t>
          </w:r>
          <w:proofErr w:type="spellStart"/>
          <w:r w:rsidRPr="005330F6">
            <w:rPr>
              <w:rFonts w:cs="Times New Roman"/>
              <w:i/>
              <w:iCs/>
              <w:color w:val="000000"/>
            </w:rPr>
            <w:t>of</w:t>
          </w:r>
          <w:proofErr w:type="spellEnd"/>
          <w:r w:rsidRPr="005330F6">
            <w:rPr>
              <w:rFonts w:cs="Times New Roman"/>
              <w:i/>
              <w:iCs/>
              <w:color w:val="000000"/>
            </w:rPr>
            <w:t xml:space="preserve"> </w:t>
          </w:r>
          <w:proofErr w:type="spellStart"/>
          <w:r w:rsidRPr="005330F6">
            <w:rPr>
              <w:rFonts w:cs="Times New Roman"/>
              <w:i/>
              <w:iCs/>
              <w:color w:val="000000"/>
            </w:rPr>
            <w:t>Information</w:t>
          </w:r>
          <w:proofErr w:type="spellEnd"/>
          <w:r w:rsidRPr="005330F6">
            <w:rPr>
              <w:rFonts w:cs="Times New Roman"/>
              <w:i/>
              <w:iCs/>
              <w:color w:val="000000"/>
            </w:rPr>
            <w:t xml:space="preserve"> </w:t>
          </w:r>
          <w:proofErr w:type="spellStart"/>
          <w:r w:rsidRPr="005330F6">
            <w:rPr>
              <w:rFonts w:cs="Times New Roman"/>
              <w:i/>
              <w:iCs/>
              <w:color w:val="000000"/>
            </w:rPr>
            <w:t>Technology</w:t>
          </w:r>
          <w:proofErr w:type="spellEnd"/>
          <w:r w:rsidRPr="005330F6">
            <w:rPr>
              <w:rFonts w:cs="Times New Roman"/>
              <w:i/>
              <w:iCs/>
              <w:color w:val="000000"/>
            </w:rPr>
            <w:t xml:space="preserve"> and </w:t>
          </w:r>
          <w:proofErr w:type="spellStart"/>
          <w:r w:rsidRPr="005330F6">
            <w:rPr>
              <w:rFonts w:cs="Times New Roman"/>
              <w:i/>
              <w:iCs/>
              <w:color w:val="000000"/>
            </w:rPr>
            <w:t>Computer</w:t>
          </w:r>
          <w:proofErr w:type="spellEnd"/>
          <w:r w:rsidRPr="005330F6">
            <w:rPr>
              <w:rFonts w:cs="Times New Roman"/>
              <w:i/>
              <w:iCs/>
              <w:color w:val="000000"/>
            </w:rPr>
            <w:t xml:space="preserve"> </w:t>
          </w:r>
          <w:proofErr w:type="spellStart"/>
          <w:r w:rsidRPr="005330F6">
            <w:rPr>
              <w:rFonts w:cs="Times New Roman"/>
              <w:i/>
              <w:iCs/>
              <w:color w:val="000000"/>
            </w:rPr>
            <w:t>Science</w:t>
          </w:r>
          <w:proofErr w:type="spellEnd"/>
          <w:r w:rsidRPr="005330F6">
            <w:rPr>
              <w:rFonts w:cs="Times New Roman"/>
              <w:color w:val="000000"/>
            </w:rPr>
            <w:t xml:space="preserve">, p., 2025, </w:t>
          </w:r>
          <w:proofErr w:type="spellStart"/>
          <w:r w:rsidRPr="005330F6">
            <w:rPr>
              <w:rFonts w:cs="Times New Roman"/>
              <w:color w:val="000000"/>
            </w:rPr>
            <w:t>doi</w:t>
          </w:r>
          <w:proofErr w:type="spellEnd"/>
          <w:r w:rsidRPr="005330F6">
            <w:rPr>
              <w:rFonts w:cs="Times New Roman"/>
              <w:color w:val="000000"/>
            </w:rPr>
            <w:t>: 10.5815/ijitcs.2025.04.04.</w:t>
          </w:r>
        </w:p>
        <w:p w14:paraId="4E16F1BA" w14:textId="77777777" w:rsidR="005330F6" w:rsidRPr="005330F6" w:rsidRDefault="005330F6">
          <w:pPr>
            <w:autoSpaceDE w:val="0"/>
            <w:autoSpaceDN w:val="0"/>
            <w:ind w:hanging="640"/>
            <w:divId w:val="545676067"/>
            <w:rPr>
              <w:rFonts w:cs="Times New Roman"/>
              <w:color w:val="000000"/>
            </w:rPr>
          </w:pPr>
          <w:r w:rsidRPr="005330F6">
            <w:rPr>
              <w:rFonts w:cs="Times New Roman"/>
              <w:color w:val="000000"/>
            </w:rPr>
            <w:t>[8]</w:t>
          </w:r>
          <w:r w:rsidRPr="005330F6">
            <w:rPr>
              <w:rFonts w:cs="Times New Roman"/>
              <w:color w:val="000000"/>
            </w:rPr>
            <w:tab/>
            <w:t xml:space="preserve">J. Mucha, A. Kaufmann, and D. </w:t>
          </w:r>
          <w:proofErr w:type="spellStart"/>
          <w:r w:rsidRPr="005330F6">
            <w:rPr>
              <w:rFonts w:cs="Times New Roman"/>
              <w:color w:val="000000"/>
            </w:rPr>
            <w:t>Riehle</w:t>
          </w:r>
          <w:proofErr w:type="spellEnd"/>
          <w:r w:rsidRPr="005330F6">
            <w:rPr>
              <w:rFonts w:cs="Times New Roman"/>
              <w:color w:val="000000"/>
            </w:rPr>
            <w:t xml:space="preserve">, “A </w:t>
          </w:r>
          <w:proofErr w:type="spellStart"/>
          <w:r w:rsidRPr="005330F6">
            <w:rPr>
              <w:rFonts w:cs="Times New Roman"/>
              <w:color w:val="000000"/>
            </w:rPr>
            <w:t>systematic</w:t>
          </w:r>
          <w:proofErr w:type="spellEnd"/>
          <w:r w:rsidRPr="005330F6">
            <w:rPr>
              <w:rFonts w:cs="Times New Roman"/>
              <w:color w:val="000000"/>
            </w:rPr>
            <w:t xml:space="preserve"> </w:t>
          </w:r>
          <w:proofErr w:type="spellStart"/>
          <w:r w:rsidRPr="005330F6">
            <w:rPr>
              <w:rFonts w:cs="Times New Roman"/>
              <w:color w:val="000000"/>
            </w:rPr>
            <w:t>literature</w:t>
          </w:r>
          <w:proofErr w:type="spellEnd"/>
          <w:r w:rsidRPr="005330F6">
            <w:rPr>
              <w:rFonts w:cs="Times New Roman"/>
              <w:color w:val="000000"/>
            </w:rPr>
            <w:t xml:space="preserve"> </w:t>
          </w:r>
          <w:proofErr w:type="spellStart"/>
          <w:r w:rsidRPr="005330F6">
            <w:rPr>
              <w:rFonts w:cs="Times New Roman"/>
              <w:color w:val="000000"/>
            </w:rPr>
            <w:t>review</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w:t>
          </w:r>
          <w:proofErr w:type="spellStart"/>
          <w:r w:rsidRPr="005330F6">
            <w:rPr>
              <w:rFonts w:cs="Times New Roman"/>
              <w:color w:val="000000"/>
            </w:rPr>
            <w:t>pre-requirements</w:t>
          </w:r>
          <w:proofErr w:type="spellEnd"/>
          <w:r w:rsidRPr="005330F6">
            <w:rPr>
              <w:rFonts w:cs="Times New Roman"/>
              <w:color w:val="000000"/>
            </w:rPr>
            <w:t xml:space="preserve"> </w:t>
          </w:r>
          <w:proofErr w:type="spellStart"/>
          <w:r w:rsidRPr="005330F6">
            <w:rPr>
              <w:rFonts w:cs="Times New Roman"/>
              <w:color w:val="000000"/>
            </w:rPr>
            <w:t>specification</w:t>
          </w:r>
          <w:proofErr w:type="spellEnd"/>
          <w:r w:rsidRPr="005330F6">
            <w:rPr>
              <w:rFonts w:cs="Times New Roman"/>
              <w:color w:val="000000"/>
            </w:rPr>
            <w:t xml:space="preserve"> </w:t>
          </w:r>
          <w:proofErr w:type="spellStart"/>
          <w:r w:rsidRPr="005330F6">
            <w:rPr>
              <w:rFonts w:cs="Times New Roman"/>
              <w:color w:val="000000"/>
            </w:rPr>
            <w:t>traceability</w:t>
          </w:r>
          <w:proofErr w:type="spellEnd"/>
          <w:r w:rsidRPr="005330F6">
            <w:rPr>
              <w:rFonts w:cs="Times New Roman"/>
              <w:color w:val="000000"/>
            </w:rPr>
            <w:t xml:space="preserve">,” </w:t>
          </w:r>
          <w:proofErr w:type="spellStart"/>
          <w:r w:rsidRPr="005330F6">
            <w:rPr>
              <w:rFonts w:cs="Times New Roman"/>
              <w:i/>
              <w:iCs/>
              <w:color w:val="000000"/>
            </w:rPr>
            <w:t>Requir</w:t>
          </w:r>
          <w:proofErr w:type="spellEnd"/>
          <w:r w:rsidRPr="005330F6">
            <w:rPr>
              <w:rFonts w:cs="Times New Roman"/>
              <w:i/>
              <w:iCs/>
              <w:color w:val="000000"/>
            </w:rPr>
            <w:t>. Eng.</w:t>
          </w:r>
          <w:r w:rsidRPr="005330F6">
            <w:rPr>
              <w:rFonts w:cs="Times New Roman"/>
              <w:color w:val="000000"/>
            </w:rPr>
            <w:t xml:space="preserve">, vol. 29, pp. 119–141, 2024, </w:t>
          </w:r>
          <w:proofErr w:type="spellStart"/>
          <w:r w:rsidRPr="005330F6">
            <w:rPr>
              <w:rFonts w:cs="Times New Roman"/>
              <w:color w:val="000000"/>
            </w:rPr>
            <w:t>doi</w:t>
          </w:r>
          <w:proofErr w:type="spellEnd"/>
          <w:r w:rsidRPr="005330F6">
            <w:rPr>
              <w:rFonts w:cs="Times New Roman"/>
              <w:color w:val="000000"/>
            </w:rPr>
            <w:t>: 10.1007/s00766-023-00412-z.</w:t>
          </w:r>
        </w:p>
        <w:p w14:paraId="61443FD0" w14:textId="77777777" w:rsidR="005330F6" w:rsidRPr="005330F6" w:rsidRDefault="005330F6">
          <w:pPr>
            <w:autoSpaceDE w:val="0"/>
            <w:autoSpaceDN w:val="0"/>
            <w:ind w:hanging="640"/>
            <w:divId w:val="312833096"/>
            <w:rPr>
              <w:rFonts w:cs="Times New Roman"/>
              <w:color w:val="000000"/>
            </w:rPr>
          </w:pPr>
          <w:r w:rsidRPr="005330F6">
            <w:rPr>
              <w:rFonts w:cs="Times New Roman"/>
              <w:color w:val="000000"/>
            </w:rPr>
            <w:t>[9]</w:t>
          </w:r>
          <w:r w:rsidRPr="005330F6">
            <w:rPr>
              <w:rFonts w:cs="Times New Roman"/>
              <w:color w:val="000000"/>
            </w:rPr>
            <w:tab/>
            <w:t xml:space="preserve">A. </w:t>
          </w:r>
          <w:proofErr w:type="spellStart"/>
          <w:r w:rsidRPr="005330F6">
            <w:rPr>
              <w:rFonts w:cs="Times New Roman"/>
              <w:color w:val="000000"/>
            </w:rPr>
            <w:t>Masoudifard</w:t>
          </w:r>
          <w:proofErr w:type="spellEnd"/>
          <w:r w:rsidRPr="005330F6">
            <w:rPr>
              <w:rFonts w:cs="Times New Roman"/>
              <w:color w:val="000000"/>
            </w:rPr>
            <w:t xml:space="preserve">, M. M. </w:t>
          </w:r>
          <w:proofErr w:type="spellStart"/>
          <w:r w:rsidRPr="005330F6">
            <w:rPr>
              <w:rFonts w:cs="Times New Roman"/>
              <w:color w:val="000000"/>
            </w:rPr>
            <w:t>Sorond</w:t>
          </w:r>
          <w:proofErr w:type="spellEnd"/>
          <w:r w:rsidRPr="005330F6">
            <w:rPr>
              <w:rFonts w:cs="Times New Roman"/>
              <w:color w:val="000000"/>
            </w:rPr>
            <w:t xml:space="preserve">, M. </w:t>
          </w:r>
          <w:proofErr w:type="spellStart"/>
          <w:r w:rsidRPr="005330F6">
            <w:rPr>
              <w:rFonts w:cs="Times New Roman"/>
              <w:color w:val="000000"/>
            </w:rPr>
            <w:t>Madadi</w:t>
          </w:r>
          <w:proofErr w:type="spellEnd"/>
          <w:r w:rsidRPr="005330F6">
            <w:rPr>
              <w:rFonts w:cs="Times New Roman"/>
              <w:color w:val="000000"/>
            </w:rPr>
            <w:t xml:space="preserve">, M. </w:t>
          </w:r>
          <w:proofErr w:type="spellStart"/>
          <w:r w:rsidRPr="005330F6">
            <w:rPr>
              <w:rFonts w:cs="Times New Roman"/>
              <w:color w:val="000000"/>
            </w:rPr>
            <w:t>Sabokrou</w:t>
          </w:r>
          <w:proofErr w:type="spellEnd"/>
          <w:r w:rsidRPr="005330F6">
            <w:rPr>
              <w:rFonts w:cs="Times New Roman"/>
              <w:color w:val="000000"/>
            </w:rPr>
            <w:t xml:space="preserve">, and E. </w:t>
          </w:r>
          <w:proofErr w:type="spellStart"/>
          <w:r w:rsidRPr="005330F6">
            <w:rPr>
              <w:rFonts w:cs="Times New Roman"/>
              <w:color w:val="000000"/>
            </w:rPr>
            <w:t>Habibi</w:t>
          </w:r>
          <w:proofErr w:type="spellEnd"/>
          <w:r w:rsidRPr="005330F6">
            <w:rPr>
              <w:rFonts w:cs="Times New Roman"/>
              <w:color w:val="000000"/>
            </w:rPr>
            <w:t>, “</w:t>
          </w:r>
          <w:proofErr w:type="spellStart"/>
          <w:r w:rsidRPr="005330F6">
            <w:rPr>
              <w:rFonts w:cs="Times New Roman"/>
              <w:color w:val="000000"/>
            </w:rPr>
            <w:t>Leveraging</w:t>
          </w:r>
          <w:proofErr w:type="spellEnd"/>
          <w:r w:rsidRPr="005330F6">
            <w:rPr>
              <w:rFonts w:cs="Times New Roman"/>
              <w:color w:val="000000"/>
            </w:rPr>
            <w:t xml:space="preserve"> </w:t>
          </w:r>
          <w:proofErr w:type="spellStart"/>
          <w:r w:rsidRPr="005330F6">
            <w:rPr>
              <w:rFonts w:cs="Times New Roman"/>
              <w:color w:val="000000"/>
            </w:rPr>
            <w:t>Graph</w:t>
          </w:r>
          <w:proofErr w:type="spellEnd"/>
          <w:r w:rsidRPr="005330F6">
            <w:rPr>
              <w:rFonts w:cs="Times New Roman"/>
              <w:color w:val="000000"/>
            </w:rPr>
            <w:t xml:space="preserve">-RAG and </w:t>
          </w:r>
          <w:proofErr w:type="spellStart"/>
          <w:r w:rsidRPr="005330F6">
            <w:rPr>
              <w:rFonts w:cs="Times New Roman"/>
              <w:color w:val="000000"/>
            </w:rPr>
            <w:t>Prompt</w:t>
          </w:r>
          <w:proofErr w:type="spellEnd"/>
          <w:r w:rsidRPr="005330F6">
            <w:rPr>
              <w:rFonts w:cs="Times New Roman"/>
              <w:color w:val="000000"/>
            </w:rPr>
            <w:t xml:space="preserve"> </w:t>
          </w:r>
          <w:proofErr w:type="spellStart"/>
          <w:r w:rsidRPr="005330F6">
            <w:rPr>
              <w:rFonts w:cs="Times New Roman"/>
              <w:color w:val="000000"/>
            </w:rPr>
            <w:t>Engineering</w:t>
          </w:r>
          <w:proofErr w:type="spellEnd"/>
          <w:r w:rsidRPr="005330F6">
            <w:rPr>
              <w:rFonts w:cs="Times New Roman"/>
              <w:color w:val="000000"/>
            </w:rPr>
            <w:t xml:space="preserve"> </w:t>
          </w:r>
          <w:proofErr w:type="spellStart"/>
          <w:r w:rsidRPr="005330F6">
            <w:rPr>
              <w:rFonts w:cs="Times New Roman"/>
              <w:color w:val="000000"/>
            </w:rPr>
            <w:t>to</w:t>
          </w:r>
          <w:proofErr w:type="spellEnd"/>
          <w:r w:rsidRPr="005330F6">
            <w:rPr>
              <w:rFonts w:cs="Times New Roman"/>
              <w:color w:val="000000"/>
            </w:rPr>
            <w:t xml:space="preserve"> </w:t>
          </w:r>
          <w:proofErr w:type="spellStart"/>
          <w:r w:rsidRPr="005330F6">
            <w:rPr>
              <w:rFonts w:cs="Times New Roman"/>
              <w:color w:val="000000"/>
            </w:rPr>
            <w:t>Enhance</w:t>
          </w:r>
          <w:proofErr w:type="spellEnd"/>
          <w:r w:rsidRPr="005330F6">
            <w:rPr>
              <w:rFonts w:cs="Times New Roman"/>
              <w:color w:val="000000"/>
            </w:rPr>
            <w:t xml:space="preserve"> LLM-</w:t>
          </w:r>
          <w:proofErr w:type="spellStart"/>
          <w:r w:rsidRPr="005330F6">
            <w:rPr>
              <w:rFonts w:cs="Times New Roman"/>
              <w:color w:val="000000"/>
            </w:rPr>
            <w:t>Based</w:t>
          </w:r>
          <w:proofErr w:type="spellEnd"/>
          <w:r w:rsidRPr="005330F6">
            <w:rPr>
              <w:rFonts w:cs="Times New Roman"/>
              <w:color w:val="000000"/>
            </w:rPr>
            <w:t xml:space="preserve"> </w:t>
          </w:r>
          <w:proofErr w:type="spellStart"/>
          <w:r w:rsidRPr="005330F6">
            <w:rPr>
              <w:rFonts w:cs="Times New Roman"/>
              <w:color w:val="000000"/>
            </w:rPr>
            <w:t>Automated</w:t>
          </w:r>
          <w:proofErr w:type="spellEnd"/>
          <w:r w:rsidRPr="005330F6">
            <w:rPr>
              <w:rFonts w:cs="Times New Roman"/>
              <w:color w:val="000000"/>
            </w:rPr>
            <w:t xml:space="preserve"> </w:t>
          </w:r>
          <w:proofErr w:type="spellStart"/>
          <w:r w:rsidRPr="005330F6">
            <w:rPr>
              <w:rFonts w:cs="Times New Roman"/>
              <w:color w:val="000000"/>
            </w:rPr>
            <w:t>Requirement</w:t>
          </w:r>
          <w:proofErr w:type="spellEnd"/>
          <w:r w:rsidRPr="005330F6">
            <w:rPr>
              <w:rFonts w:cs="Times New Roman"/>
              <w:color w:val="000000"/>
            </w:rPr>
            <w:t xml:space="preserve"> </w:t>
          </w:r>
          <w:proofErr w:type="spellStart"/>
          <w:r w:rsidRPr="005330F6">
            <w:rPr>
              <w:rFonts w:cs="Times New Roman"/>
              <w:color w:val="000000"/>
            </w:rPr>
            <w:t>Traceability</w:t>
          </w:r>
          <w:proofErr w:type="spellEnd"/>
          <w:r w:rsidRPr="005330F6">
            <w:rPr>
              <w:rFonts w:cs="Times New Roman"/>
              <w:color w:val="000000"/>
            </w:rPr>
            <w:t xml:space="preserve"> and </w:t>
          </w:r>
          <w:proofErr w:type="spellStart"/>
          <w:r w:rsidRPr="005330F6">
            <w:rPr>
              <w:rFonts w:cs="Times New Roman"/>
              <w:color w:val="000000"/>
            </w:rPr>
            <w:t>Compliance</w:t>
          </w:r>
          <w:proofErr w:type="spellEnd"/>
          <w:r w:rsidRPr="005330F6">
            <w:rPr>
              <w:rFonts w:cs="Times New Roman"/>
              <w:color w:val="000000"/>
            </w:rPr>
            <w:t xml:space="preserve"> </w:t>
          </w:r>
          <w:proofErr w:type="spellStart"/>
          <w:r w:rsidRPr="005330F6">
            <w:rPr>
              <w:rFonts w:cs="Times New Roman"/>
              <w:color w:val="000000"/>
            </w:rPr>
            <w:t>Checks</w:t>
          </w:r>
          <w:proofErr w:type="spellEnd"/>
          <w:r w:rsidRPr="005330F6">
            <w:rPr>
              <w:rFonts w:cs="Times New Roman"/>
              <w:color w:val="000000"/>
            </w:rPr>
            <w:t xml:space="preserve">,” </w:t>
          </w:r>
          <w:proofErr w:type="spellStart"/>
          <w:r w:rsidRPr="005330F6">
            <w:rPr>
              <w:rFonts w:cs="Times New Roman"/>
              <w:i/>
              <w:iCs/>
              <w:color w:val="000000"/>
            </w:rPr>
            <w:t>ArXiv</w:t>
          </w:r>
          <w:proofErr w:type="spellEnd"/>
          <w:r w:rsidRPr="005330F6">
            <w:rPr>
              <w:rFonts w:cs="Times New Roman"/>
              <w:color w:val="000000"/>
            </w:rPr>
            <w:t xml:space="preserve">, vol. </w:t>
          </w:r>
          <w:proofErr w:type="spellStart"/>
          <w:r w:rsidRPr="005330F6">
            <w:rPr>
              <w:rFonts w:cs="Times New Roman"/>
              <w:color w:val="000000"/>
            </w:rPr>
            <w:t>abs</w:t>
          </w:r>
          <w:proofErr w:type="spellEnd"/>
          <w:r w:rsidRPr="005330F6">
            <w:rPr>
              <w:rFonts w:cs="Times New Roman"/>
              <w:color w:val="000000"/>
            </w:rPr>
            <w:t xml:space="preserve">/2412.08593, p., 2024, </w:t>
          </w:r>
          <w:proofErr w:type="spellStart"/>
          <w:r w:rsidRPr="005330F6">
            <w:rPr>
              <w:rFonts w:cs="Times New Roman"/>
              <w:color w:val="000000"/>
            </w:rPr>
            <w:t>doi</w:t>
          </w:r>
          <w:proofErr w:type="spellEnd"/>
          <w:r w:rsidRPr="005330F6">
            <w:rPr>
              <w:rFonts w:cs="Times New Roman"/>
              <w:color w:val="000000"/>
            </w:rPr>
            <w:t>: 10.48550/arxiv.2412.08593.</w:t>
          </w:r>
        </w:p>
        <w:p w14:paraId="12510733" w14:textId="77777777" w:rsidR="005330F6" w:rsidRPr="005330F6" w:rsidRDefault="005330F6">
          <w:pPr>
            <w:autoSpaceDE w:val="0"/>
            <w:autoSpaceDN w:val="0"/>
            <w:ind w:hanging="640"/>
            <w:divId w:val="1276017570"/>
            <w:rPr>
              <w:rFonts w:cs="Times New Roman"/>
              <w:color w:val="000000"/>
            </w:rPr>
          </w:pPr>
          <w:r w:rsidRPr="005330F6">
            <w:rPr>
              <w:rFonts w:cs="Times New Roman"/>
              <w:color w:val="000000"/>
            </w:rPr>
            <w:t>[10]</w:t>
          </w:r>
          <w:r w:rsidRPr="005330F6">
            <w:rPr>
              <w:rFonts w:cs="Times New Roman"/>
              <w:color w:val="000000"/>
            </w:rPr>
            <w:tab/>
            <w:t xml:space="preserve">M. Krishna, B. </w:t>
          </w:r>
          <w:proofErr w:type="spellStart"/>
          <w:r w:rsidRPr="005330F6">
            <w:rPr>
              <w:rFonts w:cs="Times New Roman"/>
              <w:color w:val="000000"/>
            </w:rPr>
            <w:t>Gaur</w:t>
          </w:r>
          <w:proofErr w:type="spellEnd"/>
          <w:r w:rsidRPr="005330F6">
            <w:rPr>
              <w:rFonts w:cs="Times New Roman"/>
              <w:color w:val="000000"/>
            </w:rPr>
            <w:t xml:space="preserve">, A. </w:t>
          </w:r>
          <w:proofErr w:type="spellStart"/>
          <w:r w:rsidRPr="005330F6">
            <w:rPr>
              <w:rFonts w:cs="Times New Roman"/>
              <w:color w:val="000000"/>
            </w:rPr>
            <w:t>Verma</w:t>
          </w:r>
          <w:proofErr w:type="spellEnd"/>
          <w:r w:rsidRPr="005330F6">
            <w:rPr>
              <w:rFonts w:cs="Times New Roman"/>
              <w:color w:val="000000"/>
            </w:rPr>
            <w:t xml:space="preserve">, and P. </w:t>
          </w:r>
          <w:proofErr w:type="spellStart"/>
          <w:r w:rsidRPr="005330F6">
            <w:rPr>
              <w:rFonts w:cs="Times New Roman"/>
              <w:color w:val="000000"/>
            </w:rPr>
            <w:t>Jalote</w:t>
          </w:r>
          <w:proofErr w:type="spellEnd"/>
          <w:r w:rsidRPr="005330F6">
            <w:rPr>
              <w:rFonts w:cs="Times New Roman"/>
              <w:color w:val="000000"/>
            </w:rPr>
            <w:t>, “</w:t>
          </w:r>
          <w:proofErr w:type="spellStart"/>
          <w:r w:rsidRPr="005330F6">
            <w:rPr>
              <w:rFonts w:cs="Times New Roman"/>
              <w:color w:val="000000"/>
            </w:rPr>
            <w:t>Using</w:t>
          </w:r>
          <w:proofErr w:type="spellEnd"/>
          <w:r w:rsidRPr="005330F6">
            <w:rPr>
              <w:rFonts w:cs="Times New Roman"/>
              <w:color w:val="000000"/>
            </w:rPr>
            <w:t xml:space="preserve"> </w:t>
          </w:r>
          <w:proofErr w:type="spellStart"/>
          <w:r w:rsidRPr="005330F6">
            <w:rPr>
              <w:rFonts w:cs="Times New Roman"/>
              <w:color w:val="000000"/>
            </w:rPr>
            <w:t>LLMs</w:t>
          </w:r>
          <w:proofErr w:type="spellEnd"/>
          <w:r w:rsidRPr="005330F6">
            <w:rPr>
              <w:rFonts w:cs="Times New Roman"/>
              <w:color w:val="000000"/>
            </w:rPr>
            <w:t xml:space="preserve"> in Software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Specifications</w:t>
          </w:r>
          <w:proofErr w:type="spellEnd"/>
          <w:r w:rsidRPr="005330F6">
            <w:rPr>
              <w:rFonts w:cs="Times New Roman"/>
              <w:color w:val="000000"/>
            </w:rPr>
            <w:t xml:space="preserve">: </w:t>
          </w:r>
          <w:proofErr w:type="spellStart"/>
          <w:r w:rsidRPr="005330F6">
            <w:rPr>
              <w:rFonts w:cs="Times New Roman"/>
              <w:color w:val="000000"/>
            </w:rPr>
            <w:t>An</w:t>
          </w:r>
          <w:proofErr w:type="spellEnd"/>
          <w:r w:rsidRPr="005330F6">
            <w:rPr>
              <w:rFonts w:cs="Times New Roman"/>
              <w:color w:val="000000"/>
            </w:rPr>
            <w:t xml:space="preserve"> </w:t>
          </w:r>
          <w:proofErr w:type="spellStart"/>
          <w:r w:rsidRPr="005330F6">
            <w:rPr>
              <w:rFonts w:cs="Times New Roman"/>
              <w:color w:val="000000"/>
            </w:rPr>
            <w:t>Empirical</w:t>
          </w:r>
          <w:proofErr w:type="spellEnd"/>
          <w:r w:rsidRPr="005330F6">
            <w:rPr>
              <w:rFonts w:cs="Times New Roman"/>
              <w:color w:val="000000"/>
            </w:rPr>
            <w:t xml:space="preserve"> </w:t>
          </w:r>
          <w:proofErr w:type="spellStart"/>
          <w:r w:rsidRPr="005330F6">
            <w:rPr>
              <w:rFonts w:cs="Times New Roman"/>
              <w:color w:val="000000"/>
            </w:rPr>
            <w:t>Evaluation</w:t>
          </w:r>
          <w:proofErr w:type="spellEnd"/>
          <w:r w:rsidRPr="005330F6">
            <w:rPr>
              <w:rFonts w:cs="Times New Roman"/>
              <w:color w:val="000000"/>
            </w:rPr>
            <w:t xml:space="preserve">,” in </w:t>
          </w:r>
          <w:r w:rsidRPr="005330F6">
            <w:rPr>
              <w:rFonts w:cs="Times New Roman"/>
              <w:i/>
              <w:iCs/>
              <w:color w:val="000000"/>
            </w:rPr>
            <w:t xml:space="preserve">2024 IEEE 32nd International </w:t>
          </w:r>
          <w:proofErr w:type="spellStart"/>
          <w:r w:rsidRPr="005330F6">
            <w:rPr>
              <w:rFonts w:cs="Times New Roman"/>
              <w:i/>
              <w:iCs/>
              <w:color w:val="000000"/>
            </w:rPr>
            <w:t>Requirements</w:t>
          </w:r>
          <w:proofErr w:type="spellEnd"/>
          <w:r w:rsidRPr="005330F6">
            <w:rPr>
              <w:rFonts w:cs="Times New Roman"/>
              <w:i/>
              <w:iCs/>
              <w:color w:val="000000"/>
            </w:rPr>
            <w:t xml:space="preserve"> </w:t>
          </w:r>
          <w:proofErr w:type="spellStart"/>
          <w:r w:rsidRPr="005330F6">
            <w:rPr>
              <w:rFonts w:cs="Times New Roman"/>
              <w:i/>
              <w:iCs/>
              <w:color w:val="000000"/>
            </w:rPr>
            <w:t>Engineering</w:t>
          </w:r>
          <w:proofErr w:type="spellEnd"/>
          <w:r w:rsidRPr="005330F6">
            <w:rPr>
              <w:rFonts w:cs="Times New Roman"/>
              <w:i/>
              <w:iCs/>
              <w:color w:val="000000"/>
            </w:rPr>
            <w:t xml:space="preserve"> </w:t>
          </w:r>
          <w:proofErr w:type="spellStart"/>
          <w:r w:rsidRPr="005330F6">
            <w:rPr>
              <w:rFonts w:cs="Times New Roman"/>
              <w:i/>
              <w:iCs/>
              <w:color w:val="000000"/>
            </w:rPr>
            <w:t>Conference</w:t>
          </w:r>
          <w:proofErr w:type="spellEnd"/>
          <w:r w:rsidRPr="005330F6">
            <w:rPr>
              <w:rFonts w:cs="Times New Roman"/>
              <w:i/>
              <w:iCs/>
              <w:color w:val="000000"/>
            </w:rPr>
            <w:t xml:space="preserve"> (RE)</w:t>
          </w:r>
          <w:r w:rsidRPr="005330F6">
            <w:rPr>
              <w:rFonts w:cs="Times New Roman"/>
              <w:color w:val="000000"/>
            </w:rPr>
            <w:t xml:space="preserve">, 2024, pp. 475–483. </w:t>
          </w:r>
          <w:proofErr w:type="spellStart"/>
          <w:r w:rsidRPr="005330F6">
            <w:rPr>
              <w:rFonts w:cs="Times New Roman"/>
              <w:color w:val="000000"/>
            </w:rPr>
            <w:t>doi</w:t>
          </w:r>
          <w:proofErr w:type="spellEnd"/>
          <w:r w:rsidRPr="005330F6">
            <w:rPr>
              <w:rFonts w:cs="Times New Roman"/>
              <w:color w:val="000000"/>
            </w:rPr>
            <w:t>: 10.1109/re59067.2024.00056.</w:t>
          </w:r>
        </w:p>
        <w:p w14:paraId="498DF3F0" w14:textId="77777777" w:rsidR="005330F6" w:rsidRPr="005330F6" w:rsidRDefault="005330F6">
          <w:pPr>
            <w:autoSpaceDE w:val="0"/>
            <w:autoSpaceDN w:val="0"/>
            <w:ind w:hanging="640"/>
            <w:divId w:val="1094984086"/>
            <w:rPr>
              <w:rFonts w:cs="Times New Roman"/>
              <w:color w:val="000000"/>
            </w:rPr>
          </w:pPr>
          <w:r w:rsidRPr="005330F6">
            <w:rPr>
              <w:rFonts w:cs="Times New Roman"/>
              <w:color w:val="000000"/>
            </w:rPr>
            <w:t>[11]</w:t>
          </w:r>
          <w:r w:rsidRPr="005330F6">
            <w:rPr>
              <w:rFonts w:cs="Times New Roman"/>
              <w:color w:val="000000"/>
            </w:rPr>
            <w:tab/>
            <w:t xml:space="preserve">D. </w:t>
          </w:r>
          <w:proofErr w:type="spellStart"/>
          <w:r w:rsidRPr="005330F6">
            <w:rPr>
              <w:rFonts w:cs="Times New Roman"/>
              <w:color w:val="000000"/>
            </w:rPr>
            <w:t>Kuhlen</w:t>
          </w:r>
          <w:proofErr w:type="spellEnd"/>
          <w:r w:rsidRPr="005330F6">
            <w:rPr>
              <w:rFonts w:cs="Times New Roman"/>
              <w:color w:val="000000"/>
            </w:rPr>
            <w:t>, “</w:t>
          </w:r>
          <w:proofErr w:type="spellStart"/>
          <w:r w:rsidRPr="005330F6">
            <w:rPr>
              <w:rFonts w:cs="Times New Roman"/>
              <w:color w:val="000000"/>
            </w:rPr>
            <w:t>Investigation</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w:t>
          </w:r>
          <w:proofErr w:type="spellStart"/>
          <w:r w:rsidRPr="005330F6">
            <w:rPr>
              <w:rFonts w:cs="Times New Roman"/>
              <w:color w:val="000000"/>
            </w:rPr>
            <w:t>the</w:t>
          </w:r>
          <w:proofErr w:type="spellEnd"/>
          <w:r w:rsidRPr="005330F6">
            <w:rPr>
              <w:rFonts w:cs="Times New Roman"/>
              <w:color w:val="000000"/>
            </w:rPr>
            <w:t xml:space="preserve"> </w:t>
          </w:r>
          <w:proofErr w:type="spellStart"/>
          <w:r w:rsidRPr="005330F6">
            <w:rPr>
              <w:rFonts w:cs="Times New Roman"/>
              <w:color w:val="000000"/>
            </w:rPr>
            <w:t>Importance</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w:t>
          </w:r>
          <w:proofErr w:type="spellStart"/>
          <w:r w:rsidRPr="005330F6">
            <w:rPr>
              <w:rFonts w:cs="Times New Roman"/>
              <w:color w:val="000000"/>
            </w:rPr>
            <w:t>Quality</w:t>
          </w:r>
          <w:proofErr w:type="spellEnd"/>
          <w:r w:rsidRPr="005330F6">
            <w:rPr>
              <w:rFonts w:cs="Times New Roman"/>
              <w:color w:val="000000"/>
            </w:rPr>
            <w:t xml:space="preserve"> </w:t>
          </w:r>
          <w:proofErr w:type="spellStart"/>
          <w:r w:rsidRPr="005330F6">
            <w:rPr>
              <w:rFonts w:cs="Times New Roman"/>
              <w:color w:val="000000"/>
            </w:rPr>
            <w:t>Criteria</w:t>
          </w:r>
          <w:proofErr w:type="spellEnd"/>
          <w:r w:rsidRPr="005330F6">
            <w:rPr>
              <w:rFonts w:cs="Times New Roman"/>
              <w:color w:val="000000"/>
            </w:rPr>
            <w:t xml:space="preserve"> in Software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Specifications</w:t>
          </w:r>
          <w:proofErr w:type="spellEnd"/>
          <w:r w:rsidRPr="005330F6">
            <w:rPr>
              <w:rFonts w:cs="Times New Roman"/>
              <w:color w:val="000000"/>
            </w:rPr>
            <w:t xml:space="preserve"> and </w:t>
          </w:r>
          <w:proofErr w:type="spellStart"/>
          <w:r w:rsidRPr="005330F6">
            <w:rPr>
              <w:rFonts w:cs="Times New Roman"/>
              <w:color w:val="000000"/>
            </w:rPr>
            <w:t>the</w:t>
          </w:r>
          <w:proofErr w:type="spellEnd"/>
          <w:r w:rsidRPr="005330F6">
            <w:rPr>
              <w:rFonts w:cs="Times New Roman"/>
              <w:color w:val="000000"/>
            </w:rPr>
            <w:t xml:space="preserve"> </w:t>
          </w:r>
          <w:proofErr w:type="spellStart"/>
          <w:r w:rsidRPr="005330F6">
            <w:rPr>
              <w:rFonts w:cs="Times New Roman"/>
              <w:color w:val="000000"/>
            </w:rPr>
            <w:t>Effect</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w:t>
          </w:r>
          <w:proofErr w:type="spellStart"/>
          <w:r w:rsidRPr="005330F6">
            <w:rPr>
              <w:rFonts w:cs="Times New Roman"/>
              <w:color w:val="000000"/>
            </w:rPr>
            <w:t>Specification</w:t>
          </w:r>
          <w:proofErr w:type="spellEnd"/>
          <w:r w:rsidRPr="005330F6">
            <w:rPr>
              <w:rFonts w:cs="Times New Roman"/>
              <w:color w:val="000000"/>
            </w:rPr>
            <w:t xml:space="preserve"> </w:t>
          </w:r>
          <w:proofErr w:type="spellStart"/>
          <w:r w:rsidRPr="005330F6">
            <w:rPr>
              <w:rFonts w:cs="Times New Roman"/>
              <w:color w:val="000000"/>
            </w:rPr>
            <w:t>Revisions</w:t>
          </w:r>
          <w:proofErr w:type="spellEnd"/>
          <w:r w:rsidRPr="005330F6">
            <w:rPr>
              <w:rFonts w:cs="Times New Roman"/>
              <w:color w:val="000000"/>
            </w:rPr>
            <w:t xml:space="preserve"> </w:t>
          </w:r>
          <w:proofErr w:type="spellStart"/>
          <w:r w:rsidRPr="005330F6">
            <w:rPr>
              <w:rFonts w:cs="Times New Roman"/>
              <w:color w:val="000000"/>
            </w:rPr>
            <w:t>on</w:t>
          </w:r>
          <w:proofErr w:type="spellEnd"/>
          <w:r w:rsidRPr="005330F6">
            <w:rPr>
              <w:rFonts w:cs="Times New Roman"/>
              <w:color w:val="000000"/>
            </w:rPr>
            <w:t xml:space="preserve">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Quality</w:t>
          </w:r>
          <w:proofErr w:type="spellEnd"/>
          <w:r w:rsidRPr="005330F6">
            <w:rPr>
              <w:rFonts w:cs="Times New Roman"/>
              <w:color w:val="000000"/>
            </w:rPr>
            <w:t xml:space="preserve">,” </w:t>
          </w:r>
          <w:proofErr w:type="spellStart"/>
          <w:r w:rsidRPr="005330F6">
            <w:rPr>
              <w:rFonts w:cs="Times New Roman"/>
              <w:i/>
              <w:iCs/>
              <w:color w:val="000000"/>
            </w:rPr>
            <w:t>AI,Computer</w:t>
          </w:r>
          <w:proofErr w:type="spellEnd"/>
          <w:r w:rsidRPr="005330F6">
            <w:rPr>
              <w:rFonts w:cs="Times New Roman"/>
              <w:i/>
              <w:iCs/>
              <w:color w:val="000000"/>
            </w:rPr>
            <w:t xml:space="preserve"> </w:t>
          </w:r>
          <w:proofErr w:type="spellStart"/>
          <w:r w:rsidRPr="005330F6">
            <w:rPr>
              <w:rFonts w:cs="Times New Roman"/>
              <w:i/>
              <w:iCs/>
              <w:color w:val="000000"/>
            </w:rPr>
            <w:t>Science</w:t>
          </w:r>
          <w:proofErr w:type="spellEnd"/>
          <w:r w:rsidRPr="005330F6">
            <w:rPr>
              <w:rFonts w:cs="Times New Roman"/>
              <w:i/>
              <w:iCs/>
              <w:color w:val="000000"/>
            </w:rPr>
            <w:t xml:space="preserve"> and </w:t>
          </w:r>
          <w:proofErr w:type="spellStart"/>
          <w:r w:rsidRPr="005330F6">
            <w:rPr>
              <w:rFonts w:cs="Times New Roman"/>
              <w:i/>
              <w:iCs/>
              <w:color w:val="000000"/>
            </w:rPr>
            <w:t>Information</w:t>
          </w:r>
          <w:proofErr w:type="spellEnd"/>
          <w:r w:rsidRPr="005330F6">
            <w:rPr>
              <w:rFonts w:cs="Times New Roman"/>
              <w:i/>
              <w:iCs/>
              <w:color w:val="000000"/>
            </w:rPr>
            <w:t xml:space="preserve"> </w:t>
          </w:r>
          <w:proofErr w:type="spellStart"/>
          <w:r w:rsidRPr="005330F6">
            <w:rPr>
              <w:rFonts w:cs="Times New Roman"/>
              <w:i/>
              <w:iCs/>
              <w:color w:val="000000"/>
            </w:rPr>
            <w:t>Technology</w:t>
          </w:r>
          <w:proofErr w:type="spellEnd"/>
          <w:r w:rsidRPr="005330F6">
            <w:rPr>
              <w:rFonts w:cs="Times New Roman"/>
              <w:color w:val="000000"/>
            </w:rPr>
            <w:t xml:space="preserve">, p., 2026, </w:t>
          </w:r>
          <w:proofErr w:type="spellStart"/>
          <w:r w:rsidRPr="005330F6">
            <w:rPr>
              <w:rFonts w:cs="Times New Roman"/>
              <w:color w:val="000000"/>
            </w:rPr>
            <w:t>doi</w:t>
          </w:r>
          <w:proofErr w:type="spellEnd"/>
          <w:r w:rsidRPr="005330F6">
            <w:rPr>
              <w:rFonts w:cs="Times New Roman"/>
              <w:color w:val="000000"/>
            </w:rPr>
            <w:t>: 10.5121/csit.2026.160415.</w:t>
          </w:r>
        </w:p>
        <w:p w14:paraId="65D411CE" w14:textId="77777777" w:rsidR="005330F6" w:rsidRPr="005330F6" w:rsidRDefault="005330F6">
          <w:pPr>
            <w:autoSpaceDE w:val="0"/>
            <w:autoSpaceDN w:val="0"/>
            <w:ind w:hanging="640"/>
            <w:divId w:val="1876766509"/>
            <w:rPr>
              <w:rFonts w:cs="Times New Roman"/>
              <w:color w:val="000000"/>
            </w:rPr>
          </w:pPr>
          <w:r w:rsidRPr="005330F6">
            <w:rPr>
              <w:rFonts w:cs="Times New Roman"/>
              <w:color w:val="000000"/>
            </w:rPr>
            <w:t>[12]</w:t>
          </w:r>
          <w:r w:rsidRPr="005330F6">
            <w:rPr>
              <w:rFonts w:cs="Times New Roman"/>
              <w:color w:val="000000"/>
            </w:rPr>
            <w:tab/>
            <w:t xml:space="preserve">F. </w:t>
          </w:r>
          <w:proofErr w:type="spellStart"/>
          <w:r w:rsidRPr="005330F6">
            <w:rPr>
              <w:rFonts w:cs="Times New Roman"/>
              <w:color w:val="000000"/>
            </w:rPr>
            <w:t>Ashfaq</w:t>
          </w:r>
          <w:proofErr w:type="spellEnd"/>
          <w:r w:rsidRPr="005330F6">
            <w:rPr>
              <w:rFonts w:cs="Times New Roman"/>
              <w:color w:val="000000"/>
            </w:rPr>
            <w:t xml:space="preserve">, I. S. </w:t>
          </w:r>
          <w:proofErr w:type="spellStart"/>
          <w:r w:rsidRPr="005330F6">
            <w:rPr>
              <w:rFonts w:cs="Times New Roman"/>
              <w:color w:val="000000"/>
            </w:rPr>
            <w:t>Bajwa</w:t>
          </w:r>
          <w:proofErr w:type="spellEnd"/>
          <w:r w:rsidRPr="005330F6">
            <w:rPr>
              <w:rFonts w:cs="Times New Roman"/>
              <w:color w:val="000000"/>
            </w:rPr>
            <w:t xml:space="preserve">, R. </w:t>
          </w:r>
          <w:proofErr w:type="spellStart"/>
          <w:r w:rsidRPr="005330F6">
            <w:rPr>
              <w:rFonts w:cs="Times New Roman"/>
              <w:color w:val="000000"/>
            </w:rPr>
            <w:t>Kazmi</w:t>
          </w:r>
          <w:proofErr w:type="spellEnd"/>
          <w:r w:rsidRPr="005330F6">
            <w:rPr>
              <w:rFonts w:cs="Times New Roman"/>
              <w:color w:val="000000"/>
            </w:rPr>
            <w:t xml:space="preserve">, A. Khan, and M. </w:t>
          </w:r>
          <w:proofErr w:type="spellStart"/>
          <w:r w:rsidRPr="005330F6">
            <w:rPr>
              <w:rFonts w:cs="Times New Roman"/>
              <w:color w:val="000000"/>
            </w:rPr>
            <w:t>Ilyas</w:t>
          </w:r>
          <w:proofErr w:type="spellEnd"/>
          <w:r w:rsidRPr="005330F6">
            <w:rPr>
              <w:rFonts w:cs="Times New Roman"/>
              <w:color w:val="000000"/>
            </w:rPr>
            <w:t>, “</w:t>
          </w:r>
          <w:proofErr w:type="spellStart"/>
          <w:r w:rsidRPr="005330F6">
            <w:rPr>
              <w:rFonts w:cs="Times New Roman"/>
              <w:color w:val="000000"/>
            </w:rPr>
            <w:t>An</w:t>
          </w:r>
          <w:proofErr w:type="spellEnd"/>
          <w:r w:rsidRPr="005330F6">
            <w:rPr>
              <w:rFonts w:cs="Times New Roman"/>
              <w:color w:val="000000"/>
            </w:rPr>
            <w:t xml:space="preserve"> </w:t>
          </w:r>
          <w:proofErr w:type="spellStart"/>
          <w:r w:rsidRPr="005330F6">
            <w:rPr>
              <w:rFonts w:cs="Times New Roman"/>
              <w:color w:val="000000"/>
            </w:rPr>
            <w:t>Intelligent</w:t>
          </w:r>
          <w:proofErr w:type="spellEnd"/>
          <w:r w:rsidRPr="005330F6">
            <w:rPr>
              <w:rFonts w:cs="Times New Roman"/>
              <w:color w:val="000000"/>
            </w:rPr>
            <w:t xml:space="preserve"> </w:t>
          </w:r>
          <w:proofErr w:type="spellStart"/>
          <w:r w:rsidRPr="005330F6">
            <w:rPr>
              <w:rFonts w:cs="Times New Roman"/>
              <w:color w:val="000000"/>
            </w:rPr>
            <w:t>Analytics</w:t>
          </w:r>
          <w:proofErr w:type="spellEnd"/>
          <w:r w:rsidRPr="005330F6">
            <w:rPr>
              <w:rFonts w:cs="Times New Roman"/>
              <w:color w:val="000000"/>
            </w:rPr>
            <w:t xml:space="preserve"> </w:t>
          </w:r>
          <w:proofErr w:type="spellStart"/>
          <w:r w:rsidRPr="005330F6">
            <w:rPr>
              <w:rFonts w:cs="Times New Roman"/>
              <w:color w:val="000000"/>
            </w:rPr>
            <w:t>Approach</w:t>
          </w:r>
          <w:proofErr w:type="spellEnd"/>
          <w:r w:rsidRPr="005330F6">
            <w:rPr>
              <w:rFonts w:cs="Times New Roman"/>
              <w:color w:val="000000"/>
            </w:rPr>
            <w:t xml:space="preserve"> </w:t>
          </w:r>
          <w:proofErr w:type="spellStart"/>
          <w:r w:rsidRPr="005330F6">
            <w:rPr>
              <w:rFonts w:cs="Times New Roman"/>
              <w:color w:val="000000"/>
            </w:rPr>
            <w:t>to</w:t>
          </w:r>
          <w:proofErr w:type="spellEnd"/>
          <w:r w:rsidRPr="005330F6">
            <w:rPr>
              <w:rFonts w:cs="Times New Roman"/>
              <w:color w:val="000000"/>
            </w:rPr>
            <w:t xml:space="preserve"> </w:t>
          </w:r>
          <w:proofErr w:type="spellStart"/>
          <w:r w:rsidRPr="005330F6">
            <w:rPr>
              <w:rFonts w:cs="Times New Roman"/>
              <w:color w:val="000000"/>
            </w:rPr>
            <w:t>Minimize</w:t>
          </w:r>
          <w:proofErr w:type="spellEnd"/>
          <w:r w:rsidRPr="005330F6">
            <w:rPr>
              <w:rFonts w:cs="Times New Roman"/>
              <w:color w:val="000000"/>
            </w:rPr>
            <w:t xml:space="preserve"> </w:t>
          </w:r>
          <w:proofErr w:type="spellStart"/>
          <w:r w:rsidRPr="005330F6">
            <w:rPr>
              <w:rFonts w:cs="Times New Roman"/>
              <w:color w:val="000000"/>
            </w:rPr>
            <w:t>Complexity</w:t>
          </w:r>
          <w:proofErr w:type="spellEnd"/>
          <w:r w:rsidRPr="005330F6">
            <w:rPr>
              <w:rFonts w:cs="Times New Roman"/>
              <w:color w:val="000000"/>
            </w:rPr>
            <w:t xml:space="preserve"> in </w:t>
          </w:r>
          <w:proofErr w:type="spellStart"/>
          <w:r w:rsidRPr="005330F6">
            <w:rPr>
              <w:rFonts w:cs="Times New Roman"/>
              <w:color w:val="000000"/>
            </w:rPr>
            <w:t>Ambiguous</w:t>
          </w:r>
          <w:proofErr w:type="spellEnd"/>
          <w:r w:rsidRPr="005330F6">
            <w:rPr>
              <w:rFonts w:cs="Times New Roman"/>
              <w:color w:val="000000"/>
            </w:rPr>
            <w:t xml:space="preserve"> Software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i/>
              <w:iCs/>
              <w:color w:val="000000"/>
            </w:rPr>
            <w:t>Sci</w:t>
          </w:r>
          <w:proofErr w:type="spellEnd"/>
          <w:r w:rsidRPr="005330F6">
            <w:rPr>
              <w:rFonts w:cs="Times New Roman"/>
              <w:i/>
              <w:iCs/>
              <w:color w:val="000000"/>
            </w:rPr>
            <w:t xml:space="preserve">. </w:t>
          </w:r>
          <w:proofErr w:type="spellStart"/>
          <w:r w:rsidRPr="005330F6">
            <w:rPr>
              <w:rFonts w:cs="Times New Roman"/>
              <w:i/>
              <w:iCs/>
              <w:color w:val="000000"/>
            </w:rPr>
            <w:t>Program</w:t>
          </w:r>
          <w:proofErr w:type="spellEnd"/>
          <w:r w:rsidRPr="005330F6">
            <w:rPr>
              <w:rFonts w:cs="Times New Roman"/>
              <w:i/>
              <w:iCs/>
              <w:color w:val="000000"/>
            </w:rPr>
            <w:t>.</w:t>
          </w:r>
          <w:r w:rsidRPr="005330F6">
            <w:rPr>
              <w:rFonts w:cs="Times New Roman"/>
              <w:color w:val="000000"/>
            </w:rPr>
            <w:t xml:space="preserve">, vol. 2021, p. 6616564, 2021, </w:t>
          </w:r>
          <w:proofErr w:type="spellStart"/>
          <w:r w:rsidRPr="005330F6">
            <w:rPr>
              <w:rFonts w:cs="Times New Roman"/>
              <w:color w:val="000000"/>
            </w:rPr>
            <w:t>doi</w:t>
          </w:r>
          <w:proofErr w:type="spellEnd"/>
          <w:r w:rsidRPr="005330F6">
            <w:rPr>
              <w:rFonts w:cs="Times New Roman"/>
              <w:color w:val="000000"/>
            </w:rPr>
            <w:t>: 10.1155/2021/6616564.</w:t>
          </w:r>
        </w:p>
        <w:p w14:paraId="13BC00F4" w14:textId="77777777" w:rsidR="005330F6" w:rsidRPr="005330F6" w:rsidRDefault="005330F6">
          <w:pPr>
            <w:autoSpaceDE w:val="0"/>
            <w:autoSpaceDN w:val="0"/>
            <w:ind w:hanging="640"/>
            <w:divId w:val="185214477"/>
            <w:rPr>
              <w:rFonts w:cs="Times New Roman"/>
              <w:color w:val="000000"/>
            </w:rPr>
          </w:pPr>
          <w:r w:rsidRPr="005330F6">
            <w:rPr>
              <w:rFonts w:cs="Times New Roman"/>
              <w:color w:val="000000"/>
            </w:rPr>
            <w:t>[13]</w:t>
          </w:r>
          <w:r w:rsidRPr="005330F6">
            <w:rPr>
              <w:rFonts w:cs="Times New Roman"/>
              <w:color w:val="000000"/>
            </w:rPr>
            <w:tab/>
            <w:t xml:space="preserve">S. </w:t>
          </w:r>
          <w:proofErr w:type="spellStart"/>
          <w:r w:rsidRPr="005330F6">
            <w:rPr>
              <w:rFonts w:cs="Times New Roman"/>
              <w:color w:val="000000"/>
            </w:rPr>
            <w:t>Raikar</w:t>
          </w:r>
          <w:proofErr w:type="spellEnd"/>
          <w:r w:rsidRPr="005330F6">
            <w:rPr>
              <w:rFonts w:cs="Times New Roman"/>
              <w:color w:val="000000"/>
            </w:rPr>
            <w:t xml:space="preserve"> and N. </w:t>
          </w:r>
          <w:proofErr w:type="spellStart"/>
          <w:r w:rsidRPr="005330F6">
            <w:rPr>
              <w:rFonts w:cs="Times New Roman"/>
              <w:color w:val="000000"/>
            </w:rPr>
            <w:t>Cholli</w:t>
          </w:r>
          <w:proofErr w:type="spellEnd"/>
          <w:r w:rsidRPr="005330F6">
            <w:rPr>
              <w:rFonts w:cs="Times New Roman"/>
              <w:color w:val="000000"/>
            </w:rPr>
            <w:t>, “</w:t>
          </w:r>
          <w:proofErr w:type="spellStart"/>
          <w:r w:rsidRPr="005330F6">
            <w:rPr>
              <w:rFonts w:cs="Times New Roman"/>
              <w:color w:val="000000"/>
            </w:rPr>
            <w:t>An</w:t>
          </w:r>
          <w:proofErr w:type="spellEnd"/>
          <w:r w:rsidRPr="005330F6">
            <w:rPr>
              <w:rFonts w:cs="Times New Roman"/>
              <w:color w:val="000000"/>
            </w:rPr>
            <w:t xml:space="preserve"> </w:t>
          </w:r>
          <w:proofErr w:type="spellStart"/>
          <w:r w:rsidRPr="005330F6">
            <w:rPr>
              <w:rFonts w:cs="Times New Roman"/>
              <w:color w:val="000000"/>
            </w:rPr>
            <w:t>Analysis</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w:t>
          </w:r>
          <w:proofErr w:type="spellStart"/>
          <w:r w:rsidRPr="005330F6">
            <w:rPr>
              <w:rFonts w:cs="Times New Roman"/>
              <w:color w:val="000000"/>
            </w:rPr>
            <w:t>Ambiguity</w:t>
          </w:r>
          <w:proofErr w:type="spellEnd"/>
          <w:r w:rsidRPr="005330F6">
            <w:rPr>
              <w:rFonts w:cs="Times New Roman"/>
              <w:color w:val="000000"/>
            </w:rPr>
            <w:t xml:space="preserve"> </w:t>
          </w:r>
          <w:proofErr w:type="spellStart"/>
          <w:r w:rsidRPr="005330F6">
            <w:rPr>
              <w:rFonts w:cs="Times New Roman"/>
              <w:color w:val="000000"/>
            </w:rPr>
            <w:t>Detection</w:t>
          </w:r>
          <w:proofErr w:type="spellEnd"/>
          <w:r w:rsidRPr="005330F6">
            <w:rPr>
              <w:rFonts w:cs="Times New Roman"/>
              <w:color w:val="000000"/>
            </w:rPr>
            <w:t xml:space="preserve"> </w:t>
          </w:r>
          <w:proofErr w:type="spellStart"/>
          <w:r w:rsidRPr="005330F6">
            <w:rPr>
              <w:rFonts w:cs="Times New Roman"/>
              <w:color w:val="000000"/>
            </w:rPr>
            <w:t>Techniques</w:t>
          </w:r>
          <w:proofErr w:type="spellEnd"/>
          <w:r w:rsidRPr="005330F6">
            <w:rPr>
              <w:rFonts w:cs="Times New Roman"/>
              <w:color w:val="000000"/>
            </w:rPr>
            <w:t xml:space="preserve"> </w:t>
          </w:r>
          <w:proofErr w:type="spellStart"/>
          <w:r w:rsidRPr="005330F6">
            <w:rPr>
              <w:rFonts w:cs="Times New Roman"/>
              <w:color w:val="000000"/>
            </w:rPr>
            <w:t>for</w:t>
          </w:r>
          <w:proofErr w:type="spellEnd"/>
          <w:r w:rsidRPr="005330F6">
            <w:rPr>
              <w:rFonts w:cs="Times New Roman"/>
              <w:color w:val="000000"/>
            </w:rPr>
            <w:t xml:space="preserve"> Software </w:t>
          </w:r>
          <w:proofErr w:type="spellStart"/>
          <w:r w:rsidRPr="005330F6">
            <w:rPr>
              <w:rFonts w:cs="Times New Roman"/>
              <w:color w:val="000000"/>
            </w:rPr>
            <w:t>Requirement</w:t>
          </w:r>
          <w:proofErr w:type="spellEnd"/>
          <w:r w:rsidRPr="005330F6">
            <w:rPr>
              <w:rFonts w:cs="Times New Roman"/>
              <w:color w:val="000000"/>
            </w:rPr>
            <w:t xml:space="preserve"> </w:t>
          </w:r>
          <w:proofErr w:type="spellStart"/>
          <w:r w:rsidRPr="005330F6">
            <w:rPr>
              <w:rFonts w:cs="Times New Roman"/>
              <w:color w:val="000000"/>
            </w:rPr>
            <w:t>Specification</w:t>
          </w:r>
          <w:proofErr w:type="spellEnd"/>
          <w:r w:rsidRPr="005330F6">
            <w:rPr>
              <w:rFonts w:cs="Times New Roman"/>
              <w:color w:val="000000"/>
            </w:rPr>
            <w:t xml:space="preserve">,” in </w:t>
          </w:r>
          <w:r w:rsidRPr="005330F6">
            <w:rPr>
              <w:rFonts w:cs="Times New Roman"/>
              <w:i/>
              <w:iCs/>
              <w:color w:val="000000"/>
            </w:rPr>
            <w:t xml:space="preserve">2021 IEEE International </w:t>
          </w:r>
          <w:proofErr w:type="spellStart"/>
          <w:r w:rsidRPr="005330F6">
            <w:rPr>
              <w:rFonts w:cs="Times New Roman"/>
              <w:i/>
              <w:iCs/>
              <w:color w:val="000000"/>
            </w:rPr>
            <w:t>Conference</w:t>
          </w:r>
          <w:proofErr w:type="spellEnd"/>
          <w:r w:rsidRPr="005330F6">
            <w:rPr>
              <w:rFonts w:cs="Times New Roman"/>
              <w:i/>
              <w:iCs/>
              <w:color w:val="000000"/>
            </w:rPr>
            <w:t xml:space="preserve"> </w:t>
          </w:r>
          <w:proofErr w:type="spellStart"/>
          <w:r w:rsidRPr="005330F6">
            <w:rPr>
              <w:rFonts w:cs="Times New Roman"/>
              <w:i/>
              <w:iCs/>
              <w:color w:val="000000"/>
            </w:rPr>
            <w:t>on</w:t>
          </w:r>
          <w:proofErr w:type="spellEnd"/>
          <w:r w:rsidRPr="005330F6">
            <w:rPr>
              <w:rFonts w:cs="Times New Roman"/>
              <w:i/>
              <w:iCs/>
              <w:color w:val="000000"/>
            </w:rPr>
            <w:t xml:space="preserve"> </w:t>
          </w:r>
          <w:proofErr w:type="spellStart"/>
          <w:r w:rsidRPr="005330F6">
            <w:rPr>
              <w:rFonts w:cs="Times New Roman"/>
              <w:i/>
              <w:iCs/>
              <w:color w:val="000000"/>
            </w:rPr>
            <w:lastRenderedPageBreak/>
            <w:t>Computation</w:t>
          </w:r>
          <w:proofErr w:type="spellEnd"/>
          <w:r w:rsidRPr="005330F6">
            <w:rPr>
              <w:rFonts w:cs="Times New Roman"/>
              <w:i/>
              <w:iCs/>
              <w:color w:val="000000"/>
            </w:rPr>
            <w:t xml:space="preserve"> </w:t>
          </w:r>
          <w:proofErr w:type="spellStart"/>
          <w:r w:rsidRPr="005330F6">
            <w:rPr>
              <w:rFonts w:cs="Times New Roman"/>
              <w:i/>
              <w:iCs/>
              <w:color w:val="000000"/>
            </w:rPr>
            <w:t>System</w:t>
          </w:r>
          <w:proofErr w:type="spellEnd"/>
          <w:r w:rsidRPr="005330F6">
            <w:rPr>
              <w:rFonts w:cs="Times New Roman"/>
              <w:i/>
              <w:iCs/>
              <w:color w:val="000000"/>
            </w:rPr>
            <w:t xml:space="preserve"> and </w:t>
          </w:r>
          <w:proofErr w:type="spellStart"/>
          <w:r w:rsidRPr="005330F6">
            <w:rPr>
              <w:rFonts w:cs="Times New Roman"/>
              <w:i/>
              <w:iCs/>
              <w:color w:val="000000"/>
            </w:rPr>
            <w:t>Information</w:t>
          </w:r>
          <w:proofErr w:type="spellEnd"/>
          <w:r w:rsidRPr="005330F6">
            <w:rPr>
              <w:rFonts w:cs="Times New Roman"/>
              <w:i/>
              <w:iCs/>
              <w:color w:val="000000"/>
            </w:rPr>
            <w:t xml:space="preserve"> </w:t>
          </w:r>
          <w:proofErr w:type="spellStart"/>
          <w:r w:rsidRPr="005330F6">
            <w:rPr>
              <w:rFonts w:cs="Times New Roman"/>
              <w:i/>
              <w:iCs/>
              <w:color w:val="000000"/>
            </w:rPr>
            <w:t>Technology</w:t>
          </w:r>
          <w:proofErr w:type="spellEnd"/>
          <w:r w:rsidRPr="005330F6">
            <w:rPr>
              <w:rFonts w:cs="Times New Roman"/>
              <w:i/>
              <w:iCs/>
              <w:color w:val="000000"/>
            </w:rPr>
            <w:t xml:space="preserve"> </w:t>
          </w:r>
          <w:proofErr w:type="spellStart"/>
          <w:r w:rsidRPr="005330F6">
            <w:rPr>
              <w:rFonts w:cs="Times New Roman"/>
              <w:i/>
              <w:iCs/>
              <w:color w:val="000000"/>
            </w:rPr>
            <w:t>for</w:t>
          </w:r>
          <w:proofErr w:type="spellEnd"/>
          <w:r w:rsidRPr="005330F6">
            <w:rPr>
              <w:rFonts w:cs="Times New Roman"/>
              <w:i/>
              <w:iCs/>
              <w:color w:val="000000"/>
            </w:rPr>
            <w:t xml:space="preserve"> </w:t>
          </w:r>
          <w:proofErr w:type="spellStart"/>
          <w:r w:rsidRPr="005330F6">
            <w:rPr>
              <w:rFonts w:cs="Times New Roman"/>
              <w:i/>
              <w:iCs/>
              <w:color w:val="000000"/>
            </w:rPr>
            <w:t>Sustainable</w:t>
          </w:r>
          <w:proofErr w:type="spellEnd"/>
          <w:r w:rsidRPr="005330F6">
            <w:rPr>
              <w:rFonts w:cs="Times New Roman"/>
              <w:i/>
              <w:iCs/>
              <w:color w:val="000000"/>
            </w:rPr>
            <w:t xml:space="preserve"> </w:t>
          </w:r>
          <w:proofErr w:type="spellStart"/>
          <w:r w:rsidRPr="005330F6">
            <w:rPr>
              <w:rFonts w:cs="Times New Roman"/>
              <w:i/>
              <w:iCs/>
              <w:color w:val="000000"/>
            </w:rPr>
            <w:t>Solutions</w:t>
          </w:r>
          <w:proofErr w:type="spellEnd"/>
          <w:r w:rsidRPr="005330F6">
            <w:rPr>
              <w:rFonts w:cs="Times New Roman"/>
              <w:i/>
              <w:iCs/>
              <w:color w:val="000000"/>
            </w:rPr>
            <w:t xml:space="preserve"> (CSITSS)</w:t>
          </w:r>
          <w:r w:rsidRPr="005330F6">
            <w:rPr>
              <w:rFonts w:cs="Times New Roman"/>
              <w:color w:val="000000"/>
            </w:rPr>
            <w:t xml:space="preserve">, 2021, pp. 1–4. </w:t>
          </w:r>
          <w:proofErr w:type="spellStart"/>
          <w:r w:rsidRPr="005330F6">
            <w:rPr>
              <w:rFonts w:cs="Times New Roman"/>
              <w:color w:val="000000"/>
            </w:rPr>
            <w:t>doi</w:t>
          </w:r>
          <w:proofErr w:type="spellEnd"/>
          <w:r w:rsidRPr="005330F6">
            <w:rPr>
              <w:rFonts w:cs="Times New Roman"/>
              <w:color w:val="000000"/>
            </w:rPr>
            <w:t>: 10.1109/csitss54238.2021.9683497.</w:t>
          </w:r>
        </w:p>
        <w:p w14:paraId="2E7D4072" w14:textId="77777777" w:rsidR="005330F6" w:rsidRPr="005330F6" w:rsidRDefault="005330F6">
          <w:pPr>
            <w:autoSpaceDE w:val="0"/>
            <w:autoSpaceDN w:val="0"/>
            <w:ind w:hanging="640"/>
            <w:divId w:val="1052657417"/>
            <w:rPr>
              <w:rFonts w:cs="Times New Roman"/>
              <w:color w:val="000000"/>
            </w:rPr>
          </w:pPr>
          <w:r w:rsidRPr="005330F6">
            <w:rPr>
              <w:rFonts w:cs="Times New Roman"/>
              <w:color w:val="000000"/>
            </w:rPr>
            <w:t>[14]</w:t>
          </w:r>
          <w:r w:rsidRPr="005330F6">
            <w:rPr>
              <w:rFonts w:cs="Times New Roman"/>
              <w:color w:val="000000"/>
            </w:rPr>
            <w:tab/>
            <w:t xml:space="preserve">N. </w:t>
          </w:r>
          <w:proofErr w:type="spellStart"/>
          <w:r w:rsidRPr="005330F6">
            <w:rPr>
              <w:rFonts w:cs="Times New Roman"/>
              <w:color w:val="000000"/>
            </w:rPr>
            <w:t>Qamar</w:t>
          </w:r>
          <w:proofErr w:type="spellEnd"/>
          <w:r w:rsidRPr="005330F6">
            <w:rPr>
              <w:rFonts w:cs="Times New Roman"/>
              <w:color w:val="000000"/>
            </w:rPr>
            <w:t xml:space="preserve">, N. </w:t>
          </w:r>
          <w:proofErr w:type="spellStart"/>
          <w:r w:rsidRPr="005330F6">
            <w:rPr>
              <w:rFonts w:cs="Times New Roman"/>
              <w:color w:val="000000"/>
            </w:rPr>
            <w:t>Sabahat</w:t>
          </w:r>
          <w:proofErr w:type="spellEnd"/>
          <w:r w:rsidRPr="005330F6">
            <w:rPr>
              <w:rFonts w:cs="Times New Roman"/>
              <w:color w:val="000000"/>
            </w:rPr>
            <w:t xml:space="preserve">, and A. </w:t>
          </w:r>
          <w:proofErr w:type="spellStart"/>
          <w:r w:rsidRPr="005330F6">
            <w:rPr>
              <w:rFonts w:cs="Times New Roman"/>
              <w:color w:val="000000"/>
            </w:rPr>
            <w:t>Mosavi</w:t>
          </w:r>
          <w:proofErr w:type="spellEnd"/>
          <w:r w:rsidRPr="005330F6">
            <w:rPr>
              <w:rFonts w:cs="Times New Roman"/>
              <w:color w:val="000000"/>
            </w:rPr>
            <w:t>, “</w:t>
          </w:r>
          <w:proofErr w:type="spellStart"/>
          <w:r w:rsidRPr="005330F6">
            <w:rPr>
              <w:rFonts w:cs="Times New Roman"/>
              <w:color w:val="000000"/>
            </w:rPr>
            <w:t>Evaluating</w:t>
          </w:r>
          <w:proofErr w:type="spellEnd"/>
          <w:r w:rsidRPr="005330F6">
            <w:rPr>
              <w:rFonts w:cs="Times New Roman"/>
              <w:color w:val="000000"/>
            </w:rPr>
            <w:t xml:space="preserve"> </w:t>
          </w:r>
          <w:proofErr w:type="spellStart"/>
          <w:r w:rsidRPr="005330F6">
            <w:rPr>
              <w:rFonts w:cs="Times New Roman"/>
              <w:color w:val="000000"/>
            </w:rPr>
            <w:t>the</w:t>
          </w:r>
          <w:proofErr w:type="spellEnd"/>
          <w:r w:rsidRPr="005330F6">
            <w:rPr>
              <w:rFonts w:cs="Times New Roman"/>
              <w:color w:val="000000"/>
            </w:rPr>
            <w:t xml:space="preserve"> </w:t>
          </w:r>
          <w:proofErr w:type="spellStart"/>
          <w:r w:rsidRPr="005330F6">
            <w:rPr>
              <w:rFonts w:cs="Times New Roman"/>
              <w:color w:val="000000"/>
            </w:rPr>
            <w:t>Impact</w:t>
          </w:r>
          <w:proofErr w:type="spellEnd"/>
          <w:r w:rsidRPr="005330F6">
            <w:rPr>
              <w:rFonts w:cs="Times New Roman"/>
              <w:color w:val="000000"/>
            </w:rPr>
            <w:t xml:space="preserve"> </w:t>
          </w:r>
          <w:proofErr w:type="spellStart"/>
          <w:r w:rsidRPr="005330F6">
            <w:rPr>
              <w:rFonts w:cs="Times New Roman"/>
              <w:color w:val="000000"/>
            </w:rPr>
            <w:t>of</w:t>
          </w:r>
          <w:proofErr w:type="spellEnd"/>
          <w:r w:rsidRPr="005330F6">
            <w:rPr>
              <w:rFonts w:cs="Times New Roman"/>
              <w:color w:val="000000"/>
            </w:rPr>
            <w:t xml:space="preserve"> </w:t>
          </w:r>
          <w:proofErr w:type="spellStart"/>
          <w:r w:rsidRPr="005330F6">
            <w:rPr>
              <w:rFonts w:cs="Times New Roman"/>
              <w:color w:val="000000"/>
            </w:rPr>
            <w:t>Pair</w:t>
          </w:r>
          <w:proofErr w:type="spellEnd"/>
          <w:r w:rsidRPr="005330F6">
            <w:rPr>
              <w:rFonts w:cs="Times New Roman"/>
              <w:color w:val="000000"/>
            </w:rPr>
            <w:t xml:space="preserve"> </w:t>
          </w:r>
          <w:proofErr w:type="spellStart"/>
          <w:r w:rsidRPr="005330F6">
            <w:rPr>
              <w:rFonts w:cs="Times New Roman"/>
              <w:color w:val="000000"/>
            </w:rPr>
            <w:t>Documentation</w:t>
          </w:r>
          <w:proofErr w:type="spellEnd"/>
          <w:r w:rsidRPr="005330F6">
            <w:rPr>
              <w:rFonts w:cs="Times New Roman"/>
              <w:color w:val="000000"/>
            </w:rPr>
            <w:t xml:space="preserve"> </w:t>
          </w:r>
          <w:proofErr w:type="spellStart"/>
          <w:r w:rsidRPr="005330F6">
            <w:rPr>
              <w:rFonts w:cs="Times New Roman"/>
              <w:color w:val="000000"/>
            </w:rPr>
            <w:t>on</w:t>
          </w:r>
          <w:proofErr w:type="spellEnd"/>
          <w:r w:rsidRPr="005330F6">
            <w:rPr>
              <w:rFonts w:cs="Times New Roman"/>
              <w:color w:val="000000"/>
            </w:rPr>
            <w:t xml:space="preserve"> </w:t>
          </w:r>
          <w:proofErr w:type="spellStart"/>
          <w:r w:rsidRPr="005330F6">
            <w:rPr>
              <w:rFonts w:cs="Times New Roman"/>
              <w:color w:val="000000"/>
            </w:rPr>
            <w:t>Requirements</w:t>
          </w:r>
          <w:proofErr w:type="spellEnd"/>
          <w:r w:rsidRPr="005330F6">
            <w:rPr>
              <w:rFonts w:cs="Times New Roman"/>
              <w:color w:val="000000"/>
            </w:rPr>
            <w:t xml:space="preserve"> </w:t>
          </w:r>
          <w:proofErr w:type="spellStart"/>
          <w:r w:rsidRPr="005330F6">
            <w:rPr>
              <w:rFonts w:cs="Times New Roman"/>
              <w:color w:val="000000"/>
            </w:rPr>
            <w:t>Quality</w:t>
          </w:r>
          <w:proofErr w:type="spellEnd"/>
          <w:r w:rsidRPr="005330F6">
            <w:rPr>
              <w:rFonts w:cs="Times New Roman"/>
              <w:color w:val="000000"/>
            </w:rPr>
            <w:t xml:space="preserve"> in Agile Software </w:t>
          </w:r>
          <w:proofErr w:type="spellStart"/>
          <w:r w:rsidRPr="005330F6">
            <w:rPr>
              <w:rFonts w:cs="Times New Roman"/>
              <w:color w:val="000000"/>
            </w:rPr>
            <w:t>Development</w:t>
          </w:r>
          <w:proofErr w:type="spellEnd"/>
          <w:r w:rsidRPr="005330F6">
            <w:rPr>
              <w:rFonts w:cs="Times New Roman"/>
              <w:color w:val="000000"/>
            </w:rPr>
            <w:t xml:space="preserve">,” </w:t>
          </w:r>
          <w:r w:rsidRPr="005330F6">
            <w:rPr>
              <w:rFonts w:cs="Times New Roman"/>
              <w:i/>
              <w:iCs/>
              <w:color w:val="000000"/>
            </w:rPr>
            <w:t>IEEE Access</w:t>
          </w:r>
          <w:r w:rsidRPr="005330F6">
            <w:rPr>
              <w:rFonts w:cs="Times New Roman"/>
              <w:color w:val="000000"/>
            </w:rPr>
            <w:t xml:space="preserve">, vol. 13, pp. 45784–45794, 2025, </w:t>
          </w:r>
          <w:proofErr w:type="spellStart"/>
          <w:r w:rsidRPr="005330F6">
            <w:rPr>
              <w:rFonts w:cs="Times New Roman"/>
              <w:color w:val="000000"/>
            </w:rPr>
            <w:t>doi</w:t>
          </w:r>
          <w:proofErr w:type="spellEnd"/>
          <w:r w:rsidRPr="005330F6">
            <w:rPr>
              <w:rFonts w:cs="Times New Roman"/>
              <w:color w:val="000000"/>
            </w:rPr>
            <w:t>: 10.1109/access.2025.3550123.</w:t>
          </w:r>
        </w:p>
        <w:p w14:paraId="161E2AE9" w14:textId="77777777" w:rsidR="005330F6" w:rsidRPr="005330F6" w:rsidRDefault="005330F6">
          <w:pPr>
            <w:autoSpaceDE w:val="0"/>
            <w:autoSpaceDN w:val="0"/>
            <w:ind w:hanging="640"/>
            <w:divId w:val="1576889238"/>
            <w:rPr>
              <w:rFonts w:cs="Times New Roman"/>
              <w:color w:val="000000"/>
            </w:rPr>
          </w:pPr>
          <w:r w:rsidRPr="005330F6">
            <w:rPr>
              <w:rFonts w:cs="Times New Roman"/>
              <w:color w:val="000000"/>
            </w:rPr>
            <w:t>[15]</w:t>
          </w:r>
          <w:r w:rsidRPr="005330F6">
            <w:rPr>
              <w:rFonts w:cs="Times New Roman"/>
              <w:color w:val="000000"/>
            </w:rPr>
            <w:tab/>
            <w:t xml:space="preserve">S.-U.-R. </w:t>
          </w:r>
          <w:proofErr w:type="spellStart"/>
          <w:r w:rsidRPr="005330F6">
            <w:rPr>
              <w:rFonts w:cs="Times New Roman"/>
              <w:color w:val="000000"/>
            </w:rPr>
            <w:t>Massan</w:t>
          </w:r>
          <w:proofErr w:type="spellEnd"/>
          <w:r w:rsidRPr="005330F6">
            <w:rPr>
              <w:rFonts w:cs="Times New Roman"/>
              <w:color w:val="000000"/>
            </w:rPr>
            <w:t xml:space="preserve">, M. S. </w:t>
          </w:r>
          <w:proofErr w:type="spellStart"/>
          <w:r w:rsidRPr="005330F6">
            <w:rPr>
              <w:rFonts w:cs="Times New Roman"/>
              <w:color w:val="000000"/>
            </w:rPr>
            <w:t>Shah</w:t>
          </w:r>
          <w:proofErr w:type="spellEnd"/>
          <w:r w:rsidRPr="005330F6">
            <w:rPr>
              <w:rFonts w:cs="Times New Roman"/>
              <w:color w:val="000000"/>
            </w:rPr>
            <w:t xml:space="preserve">, M. </w:t>
          </w:r>
          <w:proofErr w:type="spellStart"/>
          <w:r w:rsidRPr="005330F6">
            <w:rPr>
              <w:rFonts w:cs="Times New Roman"/>
              <w:color w:val="000000"/>
            </w:rPr>
            <w:t>Danish</w:t>
          </w:r>
          <w:proofErr w:type="spellEnd"/>
          <w:r w:rsidRPr="005330F6">
            <w:rPr>
              <w:rFonts w:cs="Times New Roman"/>
              <w:color w:val="000000"/>
            </w:rPr>
            <w:t xml:space="preserve">, R. A. Khan, and A. </w:t>
          </w:r>
          <w:proofErr w:type="spellStart"/>
          <w:r w:rsidRPr="005330F6">
            <w:rPr>
              <w:rFonts w:cs="Times New Roman"/>
              <w:color w:val="000000"/>
            </w:rPr>
            <w:t>Khalid</w:t>
          </w:r>
          <w:proofErr w:type="spellEnd"/>
          <w:r w:rsidRPr="005330F6">
            <w:rPr>
              <w:rFonts w:cs="Times New Roman"/>
              <w:color w:val="000000"/>
            </w:rPr>
            <w:t xml:space="preserve">, “ADVANCING SOFTWARE ENGINEERING THROUGH SCENARIO-BASED REQUIREMENTS VALIDATION: A METRICS-DRIVEN APPROACH,” </w:t>
          </w:r>
          <w:proofErr w:type="spellStart"/>
          <w:r w:rsidRPr="005330F6">
            <w:rPr>
              <w:rFonts w:cs="Times New Roman"/>
              <w:i/>
              <w:iCs/>
              <w:color w:val="000000"/>
            </w:rPr>
            <w:t>Kashf</w:t>
          </w:r>
          <w:proofErr w:type="spellEnd"/>
          <w:r w:rsidRPr="005330F6">
            <w:rPr>
              <w:rFonts w:cs="Times New Roman"/>
              <w:i/>
              <w:iCs/>
              <w:color w:val="000000"/>
            </w:rPr>
            <w:t xml:space="preserve"> </w:t>
          </w:r>
          <w:proofErr w:type="spellStart"/>
          <w:r w:rsidRPr="005330F6">
            <w:rPr>
              <w:rFonts w:cs="Times New Roman"/>
              <w:i/>
              <w:iCs/>
              <w:color w:val="000000"/>
            </w:rPr>
            <w:t>Journal</w:t>
          </w:r>
          <w:proofErr w:type="spellEnd"/>
          <w:r w:rsidRPr="005330F6">
            <w:rPr>
              <w:rFonts w:cs="Times New Roman"/>
              <w:i/>
              <w:iCs/>
              <w:color w:val="000000"/>
            </w:rPr>
            <w:t xml:space="preserve"> </w:t>
          </w:r>
          <w:proofErr w:type="spellStart"/>
          <w:r w:rsidRPr="005330F6">
            <w:rPr>
              <w:rFonts w:cs="Times New Roman"/>
              <w:i/>
              <w:iCs/>
              <w:color w:val="000000"/>
            </w:rPr>
            <w:t>of</w:t>
          </w:r>
          <w:proofErr w:type="spellEnd"/>
          <w:r w:rsidRPr="005330F6">
            <w:rPr>
              <w:rFonts w:cs="Times New Roman"/>
              <w:i/>
              <w:iCs/>
              <w:color w:val="000000"/>
            </w:rPr>
            <w:t xml:space="preserve"> </w:t>
          </w:r>
          <w:proofErr w:type="spellStart"/>
          <w:r w:rsidRPr="005330F6">
            <w:rPr>
              <w:rFonts w:cs="Times New Roman"/>
              <w:i/>
              <w:iCs/>
              <w:color w:val="000000"/>
            </w:rPr>
            <w:t>Multidisciplinary</w:t>
          </w:r>
          <w:proofErr w:type="spellEnd"/>
          <w:r w:rsidRPr="005330F6">
            <w:rPr>
              <w:rFonts w:cs="Times New Roman"/>
              <w:i/>
              <w:iCs/>
              <w:color w:val="000000"/>
            </w:rPr>
            <w:t xml:space="preserve"> </w:t>
          </w:r>
          <w:proofErr w:type="spellStart"/>
          <w:r w:rsidRPr="005330F6">
            <w:rPr>
              <w:rFonts w:cs="Times New Roman"/>
              <w:i/>
              <w:iCs/>
              <w:color w:val="000000"/>
            </w:rPr>
            <w:t>Research</w:t>
          </w:r>
          <w:proofErr w:type="spellEnd"/>
          <w:r w:rsidRPr="005330F6">
            <w:rPr>
              <w:rFonts w:cs="Times New Roman"/>
              <w:color w:val="000000"/>
            </w:rPr>
            <w:t xml:space="preserve">, p., 2026, </w:t>
          </w:r>
          <w:proofErr w:type="spellStart"/>
          <w:r w:rsidRPr="005330F6">
            <w:rPr>
              <w:rFonts w:cs="Times New Roman"/>
              <w:color w:val="000000"/>
            </w:rPr>
            <w:t>doi</w:t>
          </w:r>
          <w:proofErr w:type="spellEnd"/>
          <w:r w:rsidRPr="005330F6">
            <w:rPr>
              <w:rFonts w:cs="Times New Roman"/>
              <w:color w:val="000000"/>
            </w:rPr>
            <w:t>: 10.71146/kjmr807.</w:t>
          </w:r>
        </w:p>
        <w:p w14:paraId="64574269" w14:textId="1E60E9CA" w:rsidR="005330F6" w:rsidRPr="005B0B7C" w:rsidRDefault="005330F6" w:rsidP="005330F6">
          <w:pPr>
            <w:jc w:val="both"/>
          </w:pPr>
          <w:r w:rsidRPr="005330F6">
            <w:rPr>
              <w:rFonts w:cs="Times New Roman"/>
              <w:color w:val="000000"/>
            </w:rPr>
            <w:t> </w:t>
          </w:r>
        </w:p>
      </w:sdtContent>
    </w:sdt>
    <w:p w14:paraId="0FB27CDD" w14:textId="77777777" w:rsidR="00A533E8" w:rsidRDefault="00A533E8"/>
    <w:sectPr w:rsidR="00A533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F6"/>
    <w:rsid w:val="003424C5"/>
    <w:rsid w:val="003B7B20"/>
    <w:rsid w:val="005330F6"/>
    <w:rsid w:val="006B26B2"/>
    <w:rsid w:val="0071688E"/>
    <w:rsid w:val="00803F35"/>
    <w:rsid w:val="00905E03"/>
    <w:rsid w:val="00A533E8"/>
    <w:rsid w:val="00D60F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D505"/>
  <w15:chartTrackingRefBased/>
  <w15:docId w15:val="{D186EE78-A4FE-4136-BE68-5D4EF85DB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0F6"/>
    <w:pPr>
      <w:spacing w:after="120" w:line="360" w:lineRule="auto"/>
    </w:pPr>
    <w:rPr>
      <w:rFonts w:ascii="Times New Roman" w:eastAsia="Times New Roman" w:hAnsi="Times New Roman"/>
      <w:kern w:val="0"/>
      <w:szCs w:val="22"/>
      <w14:ligatures w14:val="none"/>
    </w:rPr>
  </w:style>
  <w:style w:type="paragraph" w:styleId="Ttulo1">
    <w:name w:val="heading 1"/>
    <w:basedOn w:val="Normal"/>
    <w:next w:val="Normal"/>
    <w:link w:val="Ttulo1Car"/>
    <w:uiPriority w:val="9"/>
    <w:qFormat/>
    <w:rsid w:val="005330F6"/>
    <w:pPr>
      <w:keepNext/>
      <w:keepLines/>
      <w:spacing w:before="360" w:after="80" w:line="278" w:lineRule="auto"/>
      <w:outlineLvl w:val="0"/>
    </w:pPr>
    <w:rPr>
      <w:rFonts w:eastAsiaTheme="majorEastAsia" w:cstheme="majorBidi"/>
      <w:b/>
      <w:color w:val="000000" w:themeColor="text1"/>
      <w:kern w:val="2"/>
      <w:sz w:val="28"/>
      <w:szCs w:val="40"/>
      <w14:ligatures w14:val="standardContextual"/>
    </w:rPr>
  </w:style>
  <w:style w:type="paragraph" w:styleId="Ttulo2">
    <w:name w:val="heading 2"/>
    <w:basedOn w:val="Normal"/>
    <w:next w:val="Normal"/>
    <w:link w:val="Ttulo2Car"/>
    <w:uiPriority w:val="9"/>
    <w:semiHidden/>
    <w:unhideWhenUsed/>
    <w:qFormat/>
    <w:rsid w:val="005330F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30F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30F6"/>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5330F6"/>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5330F6"/>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5330F6"/>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5330F6"/>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5330F6"/>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30F6"/>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semiHidden/>
    <w:rsid w:val="005330F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330F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330F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330F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330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30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30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30F6"/>
    <w:rPr>
      <w:rFonts w:eastAsiaTheme="majorEastAsia" w:cstheme="majorBidi"/>
      <w:color w:val="272727" w:themeColor="text1" w:themeTint="D8"/>
    </w:rPr>
  </w:style>
  <w:style w:type="paragraph" w:styleId="Ttulo">
    <w:name w:val="Title"/>
    <w:basedOn w:val="Normal"/>
    <w:next w:val="Normal"/>
    <w:link w:val="TtuloCar"/>
    <w:uiPriority w:val="10"/>
    <w:qFormat/>
    <w:rsid w:val="005330F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30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30F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30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30F6"/>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5330F6"/>
    <w:rPr>
      <w:i/>
      <w:iCs/>
      <w:color w:val="404040" w:themeColor="text1" w:themeTint="BF"/>
    </w:rPr>
  </w:style>
  <w:style w:type="paragraph" w:styleId="Prrafodelista">
    <w:name w:val="List Paragraph"/>
    <w:basedOn w:val="Normal"/>
    <w:uiPriority w:val="34"/>
    <w:qFormat/>
    <w:rsid w:val="005330F6"/>
    <w:pPr>
      <w:spacing w:after="160" w:line="278" w:lineRule="auto"/>
      <w:ind w:left="720"/>
      <w:contextualSpacing/>
    </w:pPr>
    <w:rPr>
      <w:rFonts w:asciiTheme="minorHAnsi" w:eastAsiaTheme="minorHAnsi" w:hAnsiTheme="minorHAnsi"/>
      <w:kern w:val="2"/>
      <w:szCs w:val="24"/>
      <w14:ligatures w14:val="standardContextual"/>
    </w:rPr>
  </w:style>
  <w:style w:type="character" w:styleId="nfasisintenso">
    <w:name w:val="Intense Emphasis"/>
    <w:basedOn w:val="Fuentedeprrafopredeter"/>
    <w:uiPriority w:val="21"/>
    <w:qFormat/>
    <w:rsid w:val="005330F6"/>
    <w:rPr>
      <w:i/>
      <w:iCs/>
      <w:color w:val="2F5496" w:themeColor="accent1" w:themeShade="BF"/>
    </w:rPr>
  </w:style>
  <w:style w:type="paragraph" w:styleId="Citadestacada">
    <w:name w:val="Intense Quote"/>
    <w:basedOn w:val="Normal"/>
    <w:next w:val="Normal"/>
    <w:link w:val="CitadestacadaCar"/>
    <w:uiPriority w:val="30"/>
    <w:qFormat/>
    <w:rsid w:val="005330F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5330F6"/>
    <w:rPr>
      <w:i/>
      <w:iCs/>
      <w:color w:val="2F5496" w:themeColor="accent1" w:themeShade="BF"/>
    </w:rPr>
  </w:style>
  <w:style w:type="character" w:styleId="Referenciaintensa">
    <w:name w:val="Intense Reference"/>
    <w:basedOn w:val="Fuentedeprrafopredeter"/>
    <w:uiPriority w:val="32"/>
    <w:qFormat/>
    <w:rsid w:val="005330F6"/>
    <w:rPr>
      <w:b/>
      <w:bCs/>
      <w:smallCaps/>
      <w:color w:val="2F5496" w:themeColor="accent1" w:themeShade="BF"/>
      <w:spacing w:val="5"/>
    </w:rPr>
  </w:style>
  <w:style w:type="character" w:styleId="Textodelmarcadordeposicin">
    <w:name w:val="Placeholder Text"/>
    <w:basedOn w:val="Fuentedeprrafopredeter"/>
    <w:uiPriority w:val="99"/>
    <w:semiHidden/>
    <w:rsid w:val="005330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7369">
      <w:bodyDiv w:val="1"/>
      <w:marLeft w:val="0"/>
      <w:marRight w:val="0"/>
      <w:marTop w:val="0"/>
      <w:marBottom w:val="0"/>
      <w:divBdr>
        <w:top w:val="none" w:sz="0" w:space="0" w:color="auto"/>
        <w:left w:val="none" w:sz="0" w:space="0" w:color="auto"/>
        <w:bottom w:val="none" w:sz="0" w:space="0" w:color="auto"/>
        <w:right w:val="none" w:sz="0" w:space="0" w:color="auto"/>
      </w:divBdr>
    </w:div>
    <w:div w:id="767046077">
      <w:bodyDiv w:val="1"/>
      <w:marLeft w:val="0"/>
      <w:marRight w:val="0"/>
      <w:marTop w:val="0"/>
      <w:marBottom w:val="0"/>
      <w:divBdr>
        <w:top w:val="none" w:sz="0" w:space="0" w:color="auto"/>
        <w:left w:val="none" w:sz="0" w:space="0" w:color="auto"/>
        <w:bottom w:val="none" w:sz="0" w:space="0" w:color="auto"/>
        <w:right w:val="none" w:sz="0" w:space="0" w:color="auto"/>
      </w:divBdr>
    </w:div>
    <w:div w:id="1202941925">
      <w:bodyDiv w:val="1"/>
      <w:marLeft w:val="0"/>
      <w:marRight w:val="0"/>
      <w:marTop w:val="0"/>
      <w:marBottom w:val="0"/>
      <w:divBdr>
        <w:top w:val="none" w:sz="0" w:space="0" w:color="auto"/>
        <w:left w:val="none" w:sz="0" w:space="0" w:color="auto"/>
        <w:bottom w:val="none" w:sz="0" w:space="0" w:color="auto"/>
        <w:right w:val="none" w:sz="0" w:space="0" w:color="auto"/>
      </w:divBdr>
    </w:div>
    <w:div w:id="1221556375">
      <w:bodyDiv w:val="1"/>
      <w:marLeft w:val="0"/>
      <w:marRight w:val="0"/>
      <w:marTop w:val="0"/>
      <w:marBottom w:val="0"/>
      <w:divBdr>
        <w:top w:val="none" w:sz="0" w:space="0" w:color="auto"/>
        <w:left w:val="none" w:sz="0" w:space="0" w:color="auto"/>
        <w:bottom w:val="none" w:sz="0" w:space="0" w:color="auto"/>
        <w:right w:val="none" w:sz="0" w:space="0" w:color="auto"/>
      </w:divBdr>
    </w:div>
    <w:div w:id="1415589821">
      <w:bodyDiv w:val="1"/>
      <w:marLeft w:val="0"/>
      <w:marRight w:val="0"/>
      <w:marTop w:val="0"/>
      <w:marBottom w:val="0"/>
      <w:divBdr>
        <w:top w:val="none" w:sz="0" w:space="0" w:color="auto"/>
        <w:left w:val="none" w:sz="0" w:space="0" w:color="auto"/>
        <w:bottom w:val="none" w:sz="0" w:space="0" w:color="auto"/>
        <w:right w:val="none" w:sz="0" w:space="0" w:color="auto"/>
      </w:divBdr>
    </w:div>
    <w:div w:id="1519272542">
      <w:bodyDiv w:val="1"/>
      <w:marLeft w:val="0"/>
      <w:marRight w:val="0"/>
      <w:marTop w:val="0"/>
      <w:marBottom w:val="0"/>
      <w:divBdr>
        <w:top w:val="none" w:sz="0" w:space="0" w:color="auto"/>
        <w:left w:val="none" w:sz="0" w:space="0" w:color="auto"/>
        <w:bottom w:val="none" w:sz="0" w:space="0" w:color="auto"/>
        <w:right w:val="none" w:sz="0" w:space="0" w:color="auto"/>
      </w:divBdr>
    </w:div>
    <w:div w:id="1855463129">
      <w:bodyDiv w:val="1"/>
      <w:marLeft w:val="0"/>
      <w:marRight w:val="0"/>
      <w:marTop w:val="0"/>
      <w:marBottom w:val="0"/>
      <w:divBdr>
        <w:top w:val="none" w:sz="0" w:space="0" w:color="auto"/>
        <w:left w:val="none" w:sz="0" w:space="0" w:color="auto"/>
        <w:bottom w:val="none" w:sz="0" w:space="0" w:color="auto"/>
        <w:right w:val="none" w:sz="0" w:space="0" w:color="auto"/>
      </w:divBdr>
    </w:div>
    <w:div w:id="1894536202">
      <w:bodyDiv w:val="1"/>
      <w:marLeft w:val="0"/>
      <w:marRight w:val="0"/>
      <w:marTop w:val="0"/>
      <w:marBottom w:val="0"/>
      <w:divBdr>
        <w:top w:val="none" w:sz="0" w:space="0" w:color="auto"/>
        <w:left w:val="none" w:sz="0" w:space="0" w:color="auto"/>
        <w:bottom w:val="none" w:sz="0" w:space="0" w:color="auto"/>
        <w:right w:val="none" w:sz="0" w:space="0" w:color="auto"/>
      </w:divBdr>
    </w:div>
    <w:div w:id="1949660571">
      <w:bodyDiv w:val="1"/>
      <w:marLeft w:val="0"/>
      <w:marRight w:val="0"/>
      <w:marTop w:val="0"/>
      <w:marBottom w:val="0"/>
      <w:divBdr>
        <w:top w:val="none" w:sz="0" w:space="0" w:color="auto"/>
        <w:left w:val="none" w:sz="0" w:space="0" w:color="auto"/>
        <w:bottom w:val="none" w:sz="0" w:space="0" w:color="auto"/>
        <w:right w:val="none" w:sz="0" w:space="0" w:color="auto"/>
      </w:divBdr>
      <w:divsChild>
        <w:div w:id="1640575290">
          <w:marLeft w:val="640"/>
          <w:marRight w:val="0"/>
          <w:marTop w:val="0"/>
          <w:marBottom w:val="0"/>
          <w:divBdr>
            <w:top w:val="none" w:sz="0" w:space="0" w:color="auto"/>
            <w:left w:val="none" w:sz="0" w:space="0" w:color="auto"/>
            <w:bottom w:val="none" w:sz="0" w:space="0" w:color="auto"/>
            <w:right w:val="none" w:sz="0" w:space="0" w:color="auto"/>
          </w:divBdr>
        </w:div>
        <w:div w:id="1906184701">
          <w:marLeft w:val="640"/>
          <w:marRight w:val="0"/>
          <w:marTop w:val="0"/>
          <w:marBottom w:val="0"/>
          <w:divBdr>
            <w:top w:val="none" w:sz="0" w:space="0" w:color="auto"/>
            <w:left w:val="none" w:sz="0" w:space="0" w:color="auto"/>
            <w:bottom w:val="none" w:sz="0" w:space="0" w:color="auto"/>
            <w:right w:val="none" w:sz="0" w:space="0" w:color="auto"/>
          </w:divBdr>
        </w:div>
        <w:div w:id="1267036126">
          <w:marLeft w:val="640"/>
          <w:marRight w:val="0"/>
          <w:marTop w:val="0"/>
          <w:marBottom w:val="0"/>
          <w:divBdr>
            <w:top w:val="none" w:sz="0" w:space="0" w:color="auto"/>
            <w:left w:val="none" w:sz="0" w:space="0" w:color="auto"/>
            <w:bottom w:val="none" w:sz="0" w:space="0" w:color="auto"/>
            <w:right w:val="none" w:sz="0" w:space="0" w:color="auto"/>
          </w:divBdr>
        </w:div>
        <w:div w:id="163278354">
          <w:marLeft w:val="640"/>
          <w:marRight w:val="0"/>
          <w:marTop w:val="0"/>
          <w:marBottom w:val="0"/>
          <w:divBdr>
            <w:top w:val="none" w:sz="0" w:space="0" w:color="auto"/>
            <w:left w:val="none" w:sz="0" w:space="0" w:color="auto"/>
            <w:bottom w:val="none" w:sz="0" w:space="0" w:color="auto"/>
            <w:right w:val="none" w:sz="0" w:space="0" w:color="auto"/>
          </w:divBdr>
        </w:div>
        <w:div w:id="1115754691">
          <w:marLeft w:val="640"/>
          <w:marRight w:val="0"/>
          <w:marTop w:val="0"/>
          <w:marBottom w:val="0"/>
          <w:divBdr>
            <w:top w:val="none" w:sz="0" w:space="0" w:color="auto"/>
            <w:left w:val="none" w:sz="0" w:space="0" w:color="auto"/>
            <w:bottom w:val="none" w:sz="0" w:space="0" w:color="auto"/>
            <w:right w:val="none" w:sz="0" w:space="0" w:color="auto"/>
          </w:divBdr>
        </w:div>
        <w:div w:id="1753425048">
          <w:marLeft w:val="640"/>
          <w:marRight w:val="0"/>
          <w:marTop w:val="0"/>
          <w:marBottom w:val="0"/>
          <w:divBdr>
            <w:top w:val="none" w:sz="0" w:space="0" w:color="auto"/>
            <w:left w:val="none" w:sz="0" w:space="0" w:color="auto"/>
            <w:bottom w:val="none" w:sz="0" w:space="0" w:color="auto"/>
            <w:right w:val="none" w:sz="0" w:space="0" w:color="auto"/>
          </w:divBdr>
        </w:div>
        <w:div w:id="1588929096">
          <w:marLeft w:val="640"/>
          <w:marRight w:val="0"/>
          <w:marTop w:val="0"/>
          <w:marBottom w:val="0"/>
          <w:divBdr>
            <w:top w:val="none" w:sz="0" w:space="0" w:color="auto"/>
            <w:left w:val="none" w:sz="0" w:space="0" w:color="auto"/>
            <w:bottom w:val="none" w:sz="0" w:space="0" w:color="auto"/>
            <w:right w:val="none" w:sz="0" w:space="0" w:color="auto"/>
          </w:divBdr>
        </w:div>
        <w:div w:id="545676067">
          <w:marLeft w:val="640"/>
          <w:marRight w:val="0"/>
          <w:marTop w:val="0"/>
          <w:marBottom w:val="0"/>
          <w:divBdr>
            <w:top w:val="none" w:sz="0" w:space="0" w:color="auto"/>
            <w:left w:val="none" w:sz="0" w:space="0" w:color="auto"/>
            <w:bottom w:val="none" w:sz="0" w:space="0" w:color="auto"/>
            <w:right w:val="none" w:sz="0" w:space="0" w:color="auto"/>
          </w:divBdr>
        </w:div>
        <w:div w:id="312833096">
          <w:marLeft w:val="640"/>
          <w:marRight w:val="0"/>
          <w:marTop w:val="0"/>
          <w:marBottom w:val="0"/>
          <w:divBdr>
            <w:top w:val="none" w:sz="0" w:space="0" w:color="auto"/>
            <w:left w:val="none" w:sz="0" w:space="0" w:color="auto"/>
            <w:bottom w:val="none" w:sz="0" w:space="0" w:color="auto"/>
            <w:right w:val="none" w:sz="0" w:space="0" w:color="auto"/>
          </w:divBdr>
        </w:div>
        <w:div w:id="1276017570">
          <w:marLeft w:val="640"/>
          <w:marRight w:val="0"/>
          <w:marTop w:val="0"/>
          <w:marBottom w:val="0"/>
          <w:divBdr>
            <w:top w:val="none" w:sz="0" w:space="0" w:color="auto"/>
            <w:left w:val="none" w:sz="0" w:space="0" w:color="auto"/>
            <w:bottom w:val="none" w:sz="0" w:space="0" w:color="auto"/>
            <w:right w:val="none" w:sz="0" w:space="0" w:color="auto"/>
          </w:divBdr>
        </w:div>
        <w:div w:id="1094984086">
          <w:marLeft w:val="640"/>
          <w:marRight w:val="0"/>
          <w:marTop w:val="0"/>
          <w:marBottom w:val="0"/>
          <w:divBdr>
            <w:top w:val="none" w:sz="0" w:space="0" w:color="auto"/>
            <w:left w:val="none" w:sz="0" w:space="0" w:color="auto"/>
            <w:bottom w:val="none" w:sz="0" w:space="0" w:color="auto"/>
            <w:right w:val="none" w:sz="0" w:space="0" w:color="auto"/>
          </w:divBdr>
        </w:div>
        <w:div w:id="1876766509">
          <w:marLeft w:val="640"/>
          <w:marRight w:val="0"/>
          <w:marTop w:val="0"/>
          <w:marBottom w:val="0"/>
          <w:divBdr>
            <w:top w:val="none" w:sz="0" w:space="0" w:color="auto"/>
            <w:left w:val="none" w:sz="0" w:space="0" w:color="auto"/>
            <w:bottom w:val="none" w:sz="0" w:space="0" w:color="auto"/>
            <w:right w:val="none" w:sz="0" w:space="0" w:color="auto"/>
          </w:divBdr>
        </w:div>
        <w:div w:id="185214477">
          <w:marLeft w:val="640"/>
          <w:marRight w:val="0"/>
          <w:marTop w:val="0"/>
          <w:marBottom w:val="0"/>
          <w:divBdr>
            <w:top w:val="none" w:sz="0" w:space="0" w:color="auto"/>
            <w:left w:val="none" w:sz="0" w:space="0" w:color="auto"/>
            <w:bottom w:val="none" w:sz="0" w:space="0" w:color="auto"/>
            <w:right w:val="none" w:sz="0" w:space="0" w:color="auto"/>
          </w:divBdr>
        </w:div>
        <w:div w:id="1052657417">
          <w:marLeft w:val="640"/>
          <w:marRight w:val="0"/>
          <w:marTop w:val="0"/>
          <w:marBottom w:val="0"/>
          <w:divBdr>
            <w:top w:val="none" w:sz="0" w:space="0" w:color="auto"/>
            <w:left w:val="none" w:sz="0" w:space="0" w:color="auto"/>
            <w:bottom w:val="none" w:sz="0" w:space="0" w:color="auto"/>
            <w:right w:val="none" w:sz="0" w:space="0" w:color="auto"/>
          </w:divBdr>
        </w:div>
        <w:div w:id="1576889238">
          <w:marLeft w:val="640"/>
          <w:marRight w:val="0"/>
          <w:marTop w:val="0"/>
          <w:marBottom w:val="0"/>
          <w:divBdr>
            <w:top w:val="none" w:sz="0" w:space="0" w:color="auto"/>
            <w:left w:val="none" w:sz="0" w:space="0" w:color="auto"/>
            <w:bottom w:val="none" w:sz="0" w:space="0" w:color="auto"/>
            <w:right w:val="none" w:sz="0" w:space="0" w:color="auto"/>
          </w:divBdr>
        </w:div>
      </w:divsChild>
    </w:div>
    <w:div w:id="209416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20D2AFC8E747AFA292ED563762AE3A"/>
        <w:category>
          <w:name w:val="General"/>
          <w:gallery w:val="placeholder"/>
        </w:category>
        <w:types>
          <w:type w:val="bbPlcHdr"/>
        </w:types>
        <w:behaviors>
          <w:behavior w:val="content"/>
        </w:behaviors>
        <w:guid w:val="{46D39659-02F2-463C-97B0-925AA7AD6F78}"/>
      </w:docPartPr>
      <w:docPartBody>
        <w:p w:rsidR="00000000" w:rsidRDefault="00955973" w:rsidP="00955973">
          <w:pPr>
            <w:pStyle w:val="8C20D2AFC8E747AFA292ED563762AE3A"/>
          </w:pPr>
          <w:r w:rsidRPr="00FC3AF6">
            <w:rPr>
              <w:rStyle w:val="Textodelmarcadordeposicin"/>
            </w:rPr>
            <w:t>Haga clic o pulse aquí para escribir texto.</w:t>
          </w:r>
        </w:p>
      </w:docPartBody>
    </w:docPart>
    <w:docPart>
      <w:docPartPr>
        <w:name w:val="23772809D2904AD4B36F55270BD8D0B6"/>
        <w:category>
          <w:name w:val="General"/>
          <w:gallery w:val="placeholder"/>
        </w:category>
        <w:types>
          <w:type w:val="bbPlcHdr"/>
        </w:types>
        <w:behaviors>
          <w:behavior w:val="content"/>
        </w:behaviors>
        <w:guid w:val="{CCAAA323-4CC4-411A-9C7A-A34846CE8E0F}"/>
      </w:docPartPr>
      <w:docPartBody>
        <w:p w:rsidR="00000000" w:rsidRDefault="00955973" w:rsidP="00955973">
          <w:pPr>
            <w:pStyle w:val="23772809D2904AD4B36F55270BD8D0B6"/>
          </w:pPr>
          <w:r w:rsidRPr="00FC3AF6">
            <w:rPr>
              <w:rStyle w:val="Textodelmarcadordeposicin"/>
            </w:rPr>
            <w:t>Haga clic o pulse aquí para escribir texto.</w:t>
          </w:r>
        </w:p>
      </w:docPartBody>
    </w:docPart>
    <w:docPart>
      <w:docPartPr>
        <w:name w:val="6F39F80ABE59480FB165F74F382E289B"/>
        <w:category>
          <w:name w:val="General"/>
          <w:gallery w:val="placeholder"/>
        </w:category>
        <w:types>
          <w:type w:val="bbPlcHdr"/>
        </w:types>
        <w:behaviors>
          <w:behavior w:val="content"/>
        </w:behaviors>
        <w:guid w:val="{066482FB-A9F2-455A-B56F-A167301762ED}"/>
      </w:docPartPr>
      <w:docPartBody>
        <w:p w:rsidR="00000000" w:rsidRDefault="00955973" w:rsidP="00955973">
          <w:pPr>
            <w:pStyle w:val="6F39F80ABE59480FB165F74F382E289B"/>
          </w:pPr>
          <w:r w:rsidRPr="00FC3AF6">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5CEA6290-773B-41A2-A328-33CB37063735}"/>
      </w:docPartPr>
      <w:docPartBody>
        <w:p w:rsidR="00000000" w:rsidRDefault="00955973">
          <w:r w:rsidRPr="003D249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973"/>
    <w:rsid w:val="006B26B2"/>
    <w:rsid w:val="00955973"/>
    <w:rsid w:val="009D739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55973"/>
    <w:rPr>
      <w:color w:val="666666"/>
    </w:rPr>
  </w:style>
  <w:style w:type="paragraph" w:customStyle="1" w:styleId="8C20D2AFC8E747AFA292ED563762AE3A">
    <w:name w:val="8C20D2AFC8E747AFA292ED563762AE3A"/>
    <w:rsid w:val="00955973"/>
  </w:style>
  <w:style w:type="paragraph" w:customStyle="1" w:styleId="23772809D2904AD4B36F55270BD8D0B6">
    <w:name w:val="23772809D2904AD4B36F55270BD8D0B6"/>
    <w:rsid w:val="00955973"/>
  </w:style>
  <w:style w:type="paragraph" w:customStyle="1" w:styleId="6F39F80ABE59480FB165F74F382E289B">
    <w:name w:val="6F39F80ABE59480FB165F74F382E289B"/>
    <w:rsid w:val="009559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A07A77-C2B6-4A20-A077-F6827001468B}">
  <we:reference id="wa104382081" version="1.55.1.0" store="es-ES" storeType="OMEX"/>
  <we:alternateReferences>
    <we:reference id="wa104382081" version="1.55.1.0" store="es-ES" storeType="OMEX"/>
  </we:alternateReferences>
  <we:properties>
    <we:property name="MENDELEY_BIBLIOGRAPHY_IS_DIRTY" value="false"/>
    <we:property name="MENDELEY_BIBLIOGRAPHY_LAST_MODIFIED" value="1783884578147"/>
    <we:property name="MENDELEY_CITATIONS" value="[{&quot;citationID&quot;:&quot;MENDELEY_CITATION_0cf29133-7323-4d80-b7fd-6a68e9537eed&quot;,&quot;properties&quot;:{&quot;noteIndex&quot;:0},&quot;isEdited&quot;:false,&quot;manualOverride&quot;:{&quot;isManuallyOverridden&quot;:false,&quot;citeprocText&quot;:&quot;[1], [2]&quot;,&quot;manualOverrideText&quot;:&quot;&quot;},&quot;citationTag&quot;:&quot;MENDELEY_CITATION_v3_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0iLCJwYXJzZS1uYW1lcyI6ZmFsc2UsImRyb3BwaW5nLXBhcnRpY2xlIjoiIiwibm9uLWRyb3BwaW5nLXBhcnRpY2xlIjoiIn0seyJmYW1pbHkiOiJNw6luZGV6IiwiZ2l2ZW4iOiJE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dHNlLjIwMjEuMzA4Nzc5MiIsIlVSTCI6Imh0dHBzOi8vY29uc2Vuc3VzLmFwcC9wYXBlcnMvYS1zdHVkeS1hYm91dC10aGUta25vd2xlZGdlLWFuZC11c2Utb2YtcmVxdWlyZW1lbnRzLWZyYW5jaC1nbGluei9jNjg5NTYwOWM0ODQ1YjMyOWMxYjkyOWIyNmU1YzAwNC8iLCJpc3N1ZWQiOnsiZGF0ZS1wYXJ0cyI6W1syMDIxXV19LCJwYWdlIjoiMzMxMC0zMzI1Iiwidm9sdW1lIjoiNDgiLCJjb250YWluZXItdGl0bGUtc2hvcnQiOiIifSwiaXNUZW1wb3JhcnkiOmZhbHNlfSx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V9XX0=&quot;,&quot;citationItems&quot;:[{&quot;id&quot;:&quot;5141636e-e007-35ab-b4dc-e81a04eedb46&quot;,&quot;itemData&quot;:{&quot;type&quot;:&quot;article-journal&quot;,&quot;id&quot;:&quot;5141636e-e007-35ab-b4dc-e81a04eedb46&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quot;,&quot;parse-names&quot;:false,&quot;dropping-particle&quot;:&quot;&quot;,&quot;non-dropping-particle&quot;:&quot;&quot;},{&quot;family&quot;:&quot;Méndez&quot;,&quot;given&quot;:&quot;D&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URL&quot;:&quot;https://consensus.app/papers/a-study-about-the-knowledge-and-use-of-requirements-franch-glinz/c6895609c4845b329c1b929b26e5c004/&quot;,&quot;issued&quot;:{&quot;date-parts&quot;:[[2021]]},&quot;page&quot;:&quot;3310-3325&quot;,&quot;volume&quot;:&quot;48&quot;,&quot;container-title-short&quot;:&quot;&quot;},&quot;isTemporary&quot;:false},{&quot;id&quot;:&quot;0764d656-d9d8-3f26-868c-3284b46d3680&quot;,&quot;itemData&quot;:{&quot;type&quot;:&quot;paper-conference&quot;,&quot;id&quot;:&quot;0764d656-d9d8-3f26-868c-3284b46d3680&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El&quot;,&quot;non-dropping-particle&quot;:&quot;&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URL&quot;:&quot;https://consensus.app/papers/leveraging-llms-for-the-quality-assurance-of-software-lubos-felfernig/82adf0acfbb2501bb9dda218da23ce2a/&quot;,&quot;issued&quot;:{&quot;date-parts&quot;:[[2024]]},&quot;page&quot;:&quot;389-397&quot;,&quot;container-title-short&quot;:&quot;&quot;},&quot;isTemporary&quot;:false}]},{&quot;citationID&quot;:&quot;MENDELEY_CITATION_d2cc562c-73bb-44f7-b998-0db4567d2ff5&quot;,&quot;properties&quot;:{&quot;noteIndex&quot;:0},&quot;isEdited&quot;:false,&quot;manualOverride&quot;:{&quot;isManuallyOverridden&quot;:false,&quot;citeprocText&quot;:&quot;[1]&quot;,&quot;manualOverrideText&quot;:&quot;&quot;},&quot;citationTag&quot;:&quot;MENDELEY_CITATION_v3_eyJjaXRhdGlvbklEIjoiTUVOREVMRVlfQ0lUQVRJT05fZDJjYzU2MmMtNzNiYi00NGY3LWI5OTgtMGRiNDU2N2QyZmY1IiwicHJvcGVydGllcyI6eyJub3RlSW5kZXgiOjB9LCJpc0VkaXRlZCI6ZmFsc2UsIm1hbnVhbE92ZXJyaWRlIjp7ImlzTWFudWFsbHlPdmVycmlkZGVuIjpmYWxzZSwiY2l0ZXByb2NUZXh0IjoiWzFdIiwibWFudWFsT3ZlcnJpZGVUZXh0IjoiIn0sImNpdGF0aW9uSXRlbXMiOlt7ImlkIjoiNTE0MTYzNmUtZTAwNy0zNWFiLWI0ZGMtZTgxYTA0ZWVkYjQ2IiwiaXRlbURhdGEiOnsidHlwZSI6ImFydGljbGUtam91cm5hbCIsImlkIjoiNTE0MTYzNmUtZTAwNy0zNWFiLWI0ZGMtZTgxYTA0ZWVkYjQ2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Swic3VwcHJlc3MtYXV0aG9yIjpmYWxzZSwiY29tcG9zaXRlIjpmYWxzZSwiYXV0aG9yLW9ubHkiOmZhbHNlfV19&quot;,&quot;citationItems&quot;:[{&quot;id&quot;:&quot;5141636e-e007-35ab-b4dc-e81a04eedb46&quot;,&quot;itemData&quot;:{&quot;type&quot;:&quot;article-journal&quot;,&quot;id&quot;:&quot;5141636e-e007-35ab-b4dc-e81a04eedb46&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quot;,&quot;parse-names&quot;:false,&quot;dropping-particle&quot;:&quot;&quot;,&quot;non-dropping-particle&quot;:&quot;&quot;},{&quot;family&quot;:&quot;Méndez&quot;,&quot;given&quot;:&quot;D&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URL&quot;:&quot;https://consensus.app/papers/a-study-about-the-knowledge-and-use-of-requirements-franch-glinz/c6895609c4845b329c1b929b26e5c004/&quot;,&quot;issued&quot;:{&quot;date-parts&quot;:[[2021]]},&quot;page&quot;:&quot;3310-3325&quot;,&quot;volume&quot;:&quot;48&quot;,&quot;container-title-short&quot;:&quot;&quot;},&quot;isTemporary&quot;:false,&quot;suppress-author&quot;:false,&quot;composite&quot;:false,&quot;author-only&quot;:false}]},{&quot;citationID&quot;:&quot;MENDELEY_CITATION_cb7a93e3-a3e1-41ef-aa24-90a80075c65b&quot;,&quot;properties&quot;:{&quot;noteIndex&quot;:0},&quot;isEdited&quot;:false,&quot;manualOverride&quot;:{&quot;isManuallyOverridden&quot;:false,&quot;citeprocText&quot;:&quot;[3]&quot;,&quot;manualOverrideText&quot;:&quot;&quot;},&quot;citationTag&quot;:&quot;MENDELEY_CITATION_v3_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&quot;,&quot;citationItems&quot;:[{&quot;id&quot;:&quot;c93e0305-aaa2-3921-ac96-b3a51a3c7aa5&quot;,&quot;itemData&quot;:{&quot;type&quot;:&quot;article-journal&quot;,&quot;id&quot;:&quot;c93e0305-aaa2-3921-ac96-b3a51a3c7aa5&quot;,&quot;title&quot;:&quot;Requirements Engineering Quality: a Literature Review&quot;,&quot;author&quot;:[{&quot;family&quot;:&quot;Delima&quot;,&quot;given&quot;:&quot;Rosa&quot;,&quot;parse-names&quot;:false,&quot;dropping-particle&quot;:&quot;&quot;,&quot;non-dropping-particle&quot;:&quot;&quot;},{&quot;family&quot;:&quot;Azhari&quot;,&quot;given&quot;:&quot;&quot;,&quot;parse-names&quot;:false,&quot;dropping-particle&quot;:&quot;&quot;,&quot;non-dropping-particle&quot;:&quot;&quot;},{&quot;family&quot;:&quot;Mustofa&quot;,&quot;given&quot;:&quot;K&quot;,&quot;parse-names&quot;:false,&quot;dropping-particle&quot;:&quot;&quot;,&quot;non-dropping-particle&quot;:&quot;&quot;}],&quot;container-title&quot;:&quot;Jurnal Nasional Pendidikan Teknik Informatika (JANAPATI)&quot;,&quot;DOI&quot;:&quot;10.23887/janapati.v13i2.53366&quot;,&quot;URL&quot;:&quot;https://consensus.app/papers/requirements-engineering-quality-a-literature-review-delima-azhari/abefcd15d31f5f988ad6dacf68238c16/&quot;,&quot;issued&quot;:{&quot;date-parts&quot;:[[2024]]},&quot;page&quot;:&quot;-&quot;,&quot;container-title-short&quot;:&quot;&quot;},&quot;isTemporary&quot;:false,&quot;suppress-author&quot;:false,&quot;composite&quot;:false,&quot;author-only&quot;:false}]},{&quot;citationID&quot;:&quot;MENDELEY_CITATION_46a70d79-b6af-48d5-998c-082285c4e3ae&quot;,&quot;properties&quot;:{&quot;noteIndex&quot;:0},&quot;isEdited&quot;:false,&quot;manualOverride&quot;:{&quot;isManuallyOverridden&quot;:false,&quot;citeprocText&quot;:&quot;[4]&quot;,&quot;manualOverrideText&quot;:&quot;&quot;},&quot;citationTag&quot;:&quot;MENDELEY_CITATION_v3_eyJjaXRhdGlvbklEIjoiTUVOREVMRVlfQ0lUQVRJT05fNDZhNzBkNzktYjZhZi00OGQ1LTk5OGMtMDgyMjg1YzRlM2FlIiwicHJvcGVydGllcyI6eyJub3RlSW5kZXgiOjB9LCJpc0VkaXRlZCI6ZmFsc2UsIm1hbnVhbE92ZXJyaWRlIjp7ImlzTWFudWFsbHlPdmVycmlkZGVuIjpmYWxzZSwiY2l0ZXByb2NUZXh0IjoiWzRdIiwibWFudWFsT3ZlcnJpZGVUZXh0IjoiIn0sImNpdGF0aW9uSXRlbXMiOlt7ImlkIjoiZTQwZmIyM2UtODk5Mi0zZGM1LWFmM2ItOGFmMzRhM2I2NjU5IiwiaXRlbURhdGEiOnsidHlwZSI6ImFydGljbGUtam91cm5hbCIsImlkIjoiZTQwZmIyM2UtODk5Mi0zZGM1LWFmM2ItOGFmMzRhM2I2NjU5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&quot;,&quot;citationItems&quot;:[{&quot;id&quot;:&quot;e40fb23e-8992-3dc5-af3b-8af34a3b6659&quot;,&quot;itemData&quot;:{&quot;type&quot;:&quot;article-journal&quot;,&quot;id&quot;:&quot;e40fb23e-8992-3dc5-af3b-8af34a3b6659&quot;,&quot;title&quot;:&quot;Natural Language Processing for Requirements Engineering&quot;,&quot;author&quot;:[{&quot;family&quot;:&quot;Zhao&quot;,&quot;given&quot;:&quot;Liping&quot;,&quot;parse-names&quot;:false,&quot;dropping-particle&quot;:&quot;&quot;,&quot;non-dropping-particle&quot;:&quot;&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Letsholo&quot;,&quot;given&quot;:&quot;Keletso&quot;,&quot;parse-names&quot;:false,&quot;dropping-particle&quot;:&quot;&quot;,&quot;non-dropping-particle&quot;:&quot;&quot;},{&quot;family&quot;:&quot;Ajagbe&quot;,&quot;given&quot;:&quot;Muideen&quot;,&quot;parse-names&quot;:false,&quot;dropping-particle&quot;:&quot;&quot;,&quot;non-dropping-particle&quot;:&quot;&quot;},{&quot;family&quot;:&quot;Chioasca&quot;,&quot;given&quot;:&quot;Erol-Valeriu&quot;,&quot;parse-names&quot;:false,&quot;dropping-particle&quot;:&quot;&quot;,&quot;non-dropping-particle&quot;:&quot;&quot;},{&quot;family&quot;:&quot;Batista-Navarro&quot;,&quot;given&quot;:&quot;R&quot;,&quot;parse-names&quot;:false,&quot;dropping-particle&quot;:&quot;&quot;,&quot;non-dropping-particle&quot;:&quot;&quot;}],&quot;container-title&quot;:&quot;ACM Computing Surveys (CSUR)&quot;,&quot;DOI&quot;:&quot;10.1145/3444689&quot;,&quot;URL&quot;:&quot;https://consensus.app/papers/natural-language-processing-for-requirements-zhao-alhoshan/bb2718a7b0045bbaad334816d6b4185f/&quot;,&quot;issued&quot;:{&quot;date-parts&quot;:[[2021]]},&quot;page&quot;:&quot;1-41&quot;,&quot;volume&quot;:&quot;54&quot;,&quot;container-title-short&quot;:&quot;&quot;},&quot;isTemporary&quot;:false,&quot;suppress-author&quot;:false,&quot;composite&quot;:false,&quot;author-only&quot;:false}]},{&quot;citationID&quot;:&quot;MENDELEY_CITATION_8993d428-0075-4a27-be15-80518311c82e&quot;,&quot;properties&quot;:{&quot;noteIndex&quot;:0},&quot;isEdited&quot;:false,&quot;manualOverride&quot;:{&quot;isManuallyOverridden&quot;:false,&quot;citeprocText&quot;:&quot;[5]&quot;,&quot;manualOverrideText&quot;:&quot;&quot;},&quot;citationTag&quot;:&quot;MENDELEY_CITATION_v3_eyJjaXRhdGlvbklEIjoiTUVOREVMRVlfQ0lUQVRJT05fODk5M2Q0MjgtMDA3NS00YTI3LWJlMTUtODA1MTgzMTFjODJl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V9XX0=&quot;,&quot;citationItems&quot;:[{&quot;id&quot;:&quot;10c7a6b5-f795-35df-9ffc-db1ddf71ec15&quot;,&quot;itemData&quot;:{&quot;type&quot;:&quot;article-journal&quot;,&quot;id&quot;:&quot;10c7a6b5-f795-35df-9ffc-db1ddf71ec15&quot;,&quot;title&quot;:&quot;Can GPT-4 Aid in Detecting Ambiguities, Inconsistencies, and Incompleteness in Requirements Analysis? A Comprehensive Case Study&quot;,&quot;author&quot;:[{&quot;family&quot;:&quot;Mahbub&quot;,&quot;given&quot;:&quot;Taslim&quot;,&quot;parse-names&quot;:false,&quot;dropping-particle&quot;:&quot;&quot;,&quot;non-dropping-particle&quot;:&quot;&quot;},{&quot;family&quot;:&quot;Dghaym&quot;,&quot;given&quot;:&quot;Dana&quot;,&quot;parse-names&quot;:false,&quot;dropping-particle&quot;:&quot;&quot;,&quot;non-dropping-particle&quot;:&quot;&quot;},{&quot;family&quot;:&quot;Shankarnarayanan&quot;,&quot;given&quot;:&quot;Aadhith&quot;,&quot;parse-names&quot;:false,&quot;dropping-particle&quot;:&quot;&quot;,&quot;non-dropping-particle&quot;:&quot;&quot;},{&quot;family&quot;:&quot;Syed&quot;,&quot;given&quot;:&quot;Taufiq&quot;,&quot;parse-names&quot;:false,&quot;dropping-particle&quot;:&quot;&quot;,&quot;non-dropping-particle&quot;:&quot;&quot;},{&quot;family&quot;:&quot;Shapsough&quot;,&quot;given&quot;:&quot;S&quot;,&quot;parse-names&quot;:false,&quot;dropping-particle&quot;:&quot;&quot;,&quot;non-dropping-particle&quot;:&quot;&quot;},{&quot;family&quot;:&quot;Zualkernan&quot;,&quot;given&quot;:&quot;Imran&quot;,&quot;parse-names&quot;:false,&quot;dropping-particle&quot;:&quot;&quot;,&quot;non-dropping-particle&quot;:&quot;&quot;}],&quot;container-title&quot;:&quot;IEEE Access&quot;,&quot;DOI&quot;:&quot;10.1109/access.2024.3464242&quot;,&quot;URL&quot;:&quot;https://consensus.app/papers/can-gpt4-aid-in-detecting-ambiguities-inconsistencies-and-mahbub-dghaym/d8c635d20c7d5f0aa78b7fc77c08194d/&quot;,&quot;issued&quot;:{&quot;date-parts&quot;:[[2024]]},&quot;page&quot;:&quot;171972-171992&quot;,&quot;volume&quot;:&quot;12&quot;,&quot;container-title-short&quot;:&quot;&quot;},&quot;isTemporary&quot;:false}]},{&quot;citationID&quot;:&quot;MENDELEY_CITATION_10685290-f550-43e2-86c6-994629355f57&quot;,&quot;properties&quot;:{&quot;noteIndex&quot;:0},&quot;isEdited&quot;:false,&quot;manualOverride&quot;:{&quot;isManuallyOverridden&quot;:false,&quot;citeprocText&quot;:&quot;[2]&quot;,&quot;manualOverrideText&quot;:&quot;&quot;},&quot;citationTag&quot;:&quot;MENDELEY_CITATION_v3_eyJjaXRhdGlvbklEIjoiTUVOREVMRVlfQ0lUQVRJT05fMTA2ODUyOTAtZjU1MC00M2UyLTg2YzYtOTk0NjI5MzU1ZjU3IiwicHJvcGVydGllcyI6eyJub3RlSW5kZXgiOjB9LCJpc0VkaXRlZCI6ZmFsc2UsIm1hbnVhbE92ZXJyaWRlIjp7ImlzTWFudWFsbHlPdmVycmlkZGVuIjpmYWxzZSwiY2l0ZXByb2NUZXh0IjoiWzJdIiwibWFudWFsT3ZlcnJpZGVUZXh0IjoiIn0sImNpdGF0aW9uSXRlbXMiOlt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UsInN1cHByZXNzLWF1dGhvciI6ZmFsc2UsImNvbXBvc2l0ZSI6ZmFsc2UsImF1dGhvci1vbmx5IjpmYWxzZX1dfQ==&quot;,&quot;citationItems&quot;:[{&quot;id&quot;:&quot;0764d656-d9d8-3f26-868c-3284b46d3680&quot;,&quot;itemData&quot;:{&quot;type&quot;:&quot;paper-conference&quot;,&quot;id&quot;:&quot;0764d656-d9d8-3f26-868c-3284b46d3680&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El&quot;,&quot;non-dropping-particle&quot;:&quot;&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URL&quot;:&quot;https://consensus.app/papers/leveraging-llms-for-the-quality-assurance-of-software-lubos-felfernig/82adf0acfbb2501bb9dda218da23ce2a/&quot;,&quot;issued&quot;:{&quot;date-parts&quot;:[[2024]]},&quot;page&quot;:&quot;389-397&quot;,&quot;container-title-short&quot;:&quot;&quot;},&quot;isTemporary&quot;:false,&quot;suppress-author&quot;:false,&quot;composite&quot;:false,&quot;author-only&quot;:false}]},{&quot;citationID&quot;:&quot;MENDELEY_CITATION_e8012ade-9d60-4ca4-b16a-adafc88e8952&quot;,&quot;properties&quot;:{&quot;noteIndex&quot;:0},&quot;isEdited&quot;:false,&quot;manualOverride&quot;:{&quot;isManuallyOverridden&quot;:false,&quot;citeprocText&quot;:&quot;[6]&quot;,&quot;manualOverrideText&quot;:&quot;&quot;},&quot;citationTag&quot;:&quot;MENDELEY_CITATION_v3_eyJjaXRhdGlvbklEIjoiTUVOREVMRVlfQ0lUQVRJT05fZTgwMTJhZGUtOWQ2MC00Y2E0LWIxNmEtYWRhZmM4OGU4OTUy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e9e6389a-0867-4a05-824f-1c8de33ef300&quot;,&quot;properties&quot;:{&quot;noteIndex&quot;:0},&quot;isEdited&quot;:false,&quot;manualOverride&quot;:{&quot;isManuallyOverridden&quot;:false,&quot;citeprocText&quot;:&quot;[1]&quot;,&quot;manualOverrideText&quot;:&quot;&quot;},&quot;citationTag&quot;:&quot;MENDELEY_CITATION_v3_eyJjaXRhdGlvbklEIjoiTUVOREVMRVlfQ0lUQVRJT05fZTllNjM4OWEtMDg2Ny00YTA1LTgyNGYtMWM4ZGUzM2VmMzAwIiwicHJvcGVydGllcyI6eyJub3RlSW5kZXgiOjB9LCJpc0VkaXRlZCI6ZmFsc2UsIm1hbnVhbE92ZXJyaWRlIjp7ImlzTWFudWFsbHlPdmVycmlkZGVuIjpmYWxzZSwiY2l0ZXByb2NUZXh0IjoiWzFdIiwibWFudWFsT3ZlcnJpZGVUZXh0IjoiIn0sImNpdGF0aW9uSXRlbXMiOlt7ImlkIjoiNTE0MTYzNmUtZTAwNy0zNWFiLWI0ZGMtZTgxYTA0ZWVkYjQ2IiwiaXRlbURhdGEiOnsidHlwZSI6ImFydGljbGUtam91cm5hbCIsImlkIjoiNTE0MTYzNmUtZTAwNy0zNWFiLWI0ZGMtZTgxYTA0ZWVkYjQ2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X1dfQ==&quot;,&quot;citationItems&quot;:[{&quot;id&quot;:&quot;5141636e-e007-35ab-b4dc-e81a04eedb46&quot;,&quot;itemData&quot;:{&quot;type&quot;:&quot;article-journal&quot;,&quot;id&quot;:&quot;5141636e-e007-35ab-b4dc-e81a04eedb46&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quot;,&quot;parse-names&quot;:false,&quot;dropping-particle&quot;:&quot;&quot;,&quot;non-dropping-particle&quot;:&quot;&quot;},{&quot;family&quot;:&quot;Méndez&quot;,&quot;given&quot;:&quot;D&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URL&quot;:&quot;https://consensus.app/papers/a-study-about-the-knowledge-and-use-of-requirements-franch-glinz/c6895609c4845b329c1b929b26e5c004/&quot;,&quot;issued&quot;:{&quot;date-parts&quot;:[[2021]]},&quot;page&quot;:&quot;3310-3325&quot;,&quot;volume&quot;:&quot;48&quot;,&quot;container-title-short&quot;:&quot;&quot;},&quot;isTemporary&quot;:false}]},{&quot;citationID&quot;:&quot;MENDELEY_CITATION_fa9b7a70-587a-462a-9cd2-876626414af7&quot;,&quot;properties&quot;:{&quot;noteIndex&quot;:0},&quot;isEdited&quot;:false,&quot;manualOverride&quot;:{&quot;isManuallyOverridden&quot;:false,&quot;citeprocText&quot;:&quot;[1], [6]&quot;,&quot;manualOverrideText&quot;:&quot;&quot;},&quot;citationTag&quot;:&quot;MENDELEY_CITATION_v3_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XX0=&quot;,&quot;citationItems&quot;:[{&quot;id&quot;:&quot;5141636e-e007-35ab-b4dc-e81a04eedb46&quot;,&quot;itemData&quot;:{&quot;type&quot;:&quot;article-journal&quot;,&quot;id&quot;:&quot;5141636e-e007-35ab-b4dc-e81a04eedb46&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quot;,&quot;parse-names&quot;:false,&quot;dropping-particle&quot;:&quot;&quot;,&quot;non-dropping-particle&quot;:&quot;&quot;},{&quot;family&quot;:&quot;Méndez&quot;,&quot;given&quot;:&quot;D&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URL&quot;:&quot;https://consensus.app/papers/a-study-about-the-knowledge-and-use-of-requirements-franch-glinz/c6895609c4845b329c1b929b26e5c004/&quot;,&quot;issued&quot;:{&quot;date-parts&quot;:[[2021]]},&quot;page&quot;:&quot;3310-3325&quot;,&quot;volume&quot;:&quot;48&quot;,&quot;container-title-short&quot;:&quot;&quot;},&quot;isTemporary&quot;:false},{&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citationID&quot;:&quot;MENDELEY_CITATION_6023289f-f9ed-4537-a079-52e5e42cfeed&quot;,&quot;properties&quot;:{&quot;noteIndex&quot;:0},&quot;isEdited&quot;:false,&quot;manualOverride&quot;:{&quot;isManuallyOverridden&quot;:false,&quot;citeprocText&quot;:&quot;[7]&quot;,&quot;manualOverrideText&quot;:&quot;&quot;},&quot;citationTag&quot;:&quot;MENDELEY_CITATION_v3_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&quot;,&quot;citationItems&quot;:[{&quot;id&quot;:&quot;ccd9e70e-7c0b-3fd0-8a6a-694b74c59aae&quot;,&quot;itemData&quot;:{&quot;type&quot;:&quot;article-journal&quot;,&quot;id&quot;:&quot;ccd9e70e-7c0b-3fd0-8a6a-694b74c59aae&quot;,&quot;title&quot;:&quot;Software Quality Attributes in Requirements Engineering&quot;,&quot;author&quot;:[{&quot;family&quot;:&quot;Gobov&quot;,&quot;given&quot;:&quot;D&quot;,&quot;parse-names&quot;:false,&quot;dropping-particle&quot;:&quot;&quot;,&quot;non-dropping-particle&quot;:&quot;&quot;},{&quot;family&quot;:&quot;Zuieva&quot;,&quot;given&quot;:&quot;Oleksandra&quot;,&quot;parse-names&quot;:false,&quot;dropping-particle&quot;:&quot;&quot;,&quot;non-dropping-particle&quot;:&quot;&quot;}],&quot;container-title&quot;:&quot;International Journal of Information Technology and Computer Science&quot;,&quot;DOI&quot;:&quot;10.5815/ijitcs.2025.04.04&quot;,&quot;URL&quot;:&quot;https://consensus.app/papers/software-quality-attributes-in-requirements-engineering-gobov-zuieva/142e1e2c089259b7aebf0b79dfcaa89e/&quot;,&quot;issued&quot;:{&quot;date-parts&quot;:[[2025]]},&quot;page&quot;:&quot;-&quot;,&quot;container-title-short&quot;:&quot;&quot;},&quot;isTemporary&quot;:false}]},{&quot;citationID&quot;:&quot;MENDELEY_CITATION_b3b7bdfa-76e5-461f-b30f-3f36996e98c3&quot;,&quot;properties&quot;:{&quot;noteIndex&quot;:0},&quot;isEdited&quot;:false,&quot;manualOverride&quot;:{&quot;isManuallyOverridden&quot;:false,&quot;citeprocText&quot;:&quot;[2], [5]&quot;,&quot;manualOverrideText&quot;:&quot;&quot;},&quot;citationTag&quot;:&quot;MENDELEY_CITATION_v3_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&quot;,&quot;citationItems&quot;:[{&quot;id&quot;:&quot;0764d656-d9d8-3f26-868c-3284b46d3680&quot;,&quot;itemData&quot;:{&quot;type&quot;:&quot;paper-conference&quot;,&quot;id&quot;:&quot;0764d656-d9d8-3f26-868c-3284b46d3680&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El&quot;,&quot;non-dropping-particle&quot;:&quot;&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URL&quot;:&quot;https://consensus.app/papers/leveraging-llms-for-the-quality-assurance-of-software-lubos-felfernig/82adf0acfbb2501bb9dda218da23ce2a/&quot;,&quot;issued&quot;:{&quot;date-parts&quot;:[[2024]]},&quot;page&quot;:&quot;389-397&quot;,&quot;container-title-short&quot;:&quot;&quot;},&quot;isTemporary&quot;:false},{&quot;id&quot;:&quot;10c7a6b5-f795-35df-9ffc-db1ddf71ec15&quot;,&quot;itemData&quot;:{&quot;type&quot;:&quot;article-journal&quot;,&quot;id&quot;:&quot;10c7a6b5-f795-35df-9ffc-db1ddf71ec15&quot;,&quot;title&quot;:&quot;Can GPT-4 Aid in Detecting Ambiguities, Inconsistencies, and Incompleteness in Requirements Analysis? A Comprehensive Case Study&quot;,&quot;author&quot;:[{&quot;family&quot;:&quot;Mahbub&quot;,&quot;given&quot;:&quot;Taslim&quot;,&quot;parse-names&quot;:false,&quot;dropping-particle&quot;:&quot;&quot;,&quot;non-dropping-particle&quot;:&quot;&quot;},{&quot;family&quot;:&quot;Dghaym&quot;,&quot;given&quot;:&quot;Dana&quot;,&quot;parse-names&quot;:false,&quot;dropping-particle&quot;:&quot;&quot;,&quot;non-dropping-particle&quot;:&quot;&quot;},{&quot;family&quot;:&quot;Shankarnarayanan&quot;,&quot;given&quot;:&quot;Aadhith&quot;,&quot;parse-names&quot;:false,&quot;dropping-particle&quot;:&quot;&quot;,&quot;non-dropping-particle&quot;:&quot;&quot;},{&quot;family&quot;:&quot;Syed&quot;,&quot;given&quot;:&quot;Taufiq&quot;,&quot;parse-names&quot;:false,&quot;dropping-particle&quot;:&quot;&quot;,&quot;non-dropping-particle&quot;:&quot;&quot;},{&quot;family&quot;:&quot;Shapsough&quot;,&quot;given&quot;:&quot;S&quot;,&quot;parse-names&quot;:false,&quot;dropping-particle&quot;:&quot;&quot;,&quot;non-dropping-particle&quot;:&quot;&quot;},{&quot;family&quot;:&quot;Zualkernan&quot;,&quot;given&quot;:&quot;Imran&quot;,&quot;parse-names&quot;:false,&quot;dropping-particle&quot;:&quot;&quot;,&quot;non-dropping-particle&quot;:&quot;&quot;}],&quot;container-title&quot;:&quot;IEEE Access&quot;,&quot;DOI&quot;:&quot;10.1109/access.2024.3464242&quot;,&quot;URL&quot;:&quot;https://consensus.app/papers/can-gpt4-aid-in-detecting-ambiguities-inconsistencies-and-mahbub-dghaym/d8c635d20c7d5f0aa78b7fc77c08194d/&quot;,&quot;issued&quot;:{&quot;date-parts&quot;:[[2024]]},&quot;page&quot;:&quot;171972-171992&quot;,&quot;volume&quot;:&quot;12&quot;,&quot;container-title-short&quot;:&quot;&quot;},&quot;isTemporary&quot;:false}]},{&quot;citationID&quot;:&quot;MENDELEY_CITATION_a998e77d-d26b-4f42-9c37-fefe51fc014b&quot;,&quot;properties&quot;:{&quot;noteIndex&quot;:0},&quot;isEdited&quot;:false,&quot;manualOverride&quot;:{&quot;isManuallyOverridden&quot;:false,&quot;citeprocText&quot;:&quot;[8]&quot;,&quot;manualOverrideText&quot;:&quot;&quot;},&quot;citationTag&quot;:&quot;MENDELEY_CITATION_v3_eyJjaXRhdGlvbklEIjoiTUVOREVMRVlfQ0lUQVRJT05fYTk5OGU3N2QtZDI2Yi00ZjQyLTljMzctZmVmZTUxZmMwMTRiIiwicHJvcGVydGllcyI6eyJub3RlSW5kZXgiOjB9LCJpc0VkaXRlZCI6ZmFsc2UsIm1hbnVhbE92ZXJyaWRlIjp7ImlzTWFudWFsbHlPdmVycmlkZGVuIjpmYWxzZSwiY2l0ZXByb2NUZXh0IjoiWzhdIiwibWFudWFsT3ZlcnJpZGVUZXh0IjoiIn0sImNpdGF0aW9uSXRlbXMiOlt7ImlkIjoiMzhiNjZhZGUtMzRjMC0zZTc2LThjMTgtMTc1MTdkYTM5NTYwIiwiaXRlbURhdGEiOnsidHlwZSI6ImFydGljbGUtam91cm5hbCIsImlkIjoiMzhiNjZhZGUtMzRjMC0zZTc2LThjMTgtMTc1MTdkYTM5NTYw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&quot;,&quot;citationItems&quot;:[{&quot;id&quot;:&quot;38b66ade-34c0-3e76-8c18-17517da39560&quot;,&quot;itemData&quot;:{&quot;type&quot;:&quot;article-journal&quot;,&quot;id&quot;:&quot;38b66ade-34c0-3e76-8c18-17517da39560&quot;,&quot;title&quot;:&quot;A systematic literature review of pre-requirements specification traceability&quot;,&quot;author&quot;:[{&quot;family&quot;:&quot;Mucha&quot;,&quot;given&quot;:&quot;Julia&quot;,&quot;parse-names&quot;:false,&quot;dropping-particle&quot;:&quot;&quot;,&quot;non-dropping-particle&quot;:&quot;&quot;},{&quot;family&quot;:&quot;Kaufmann&quot;,&quot;given&quot;:&quot;Andrea&quot;,&quot;parse-names&quot;:false,&quot;dropping-particle&quot;:&quot;&quot;,&quot;non-dropping-particle&quot;:&quot;&quot;},{&quot;family&quot;:&quot;Riehle&quot;,&quot;given&quot;:&quot;Dirk&quot;,&quot;parse-names&quot;:false,&quot;dropping-particle&quot;:&quot;&quot;,&quot;non-dropping-particle&quot;:&quot;&quot;}],&quot;container-title&quot;:&quot;Requirements Engineering&quot;,&quot;container-title-short&quot;:&quot;Requir. Eng.&quot;,&quot;DOI&quot;:&quot;10.1007/s00766-023-00412-z&quot;,&quot;URL&quot;:&quot;https://consensus.app/papers/a-systematic-literature-review-of-prerequirements-mucha-kaufmann/581bfc5b4bfb588b9fb6015732f78391/&quot;,&quot;issued&quot;:{&quot;date-parts&quot;:[[2024]]},&quot;page&quot;:&quot;119-141&quot;,&quot;volume&quot;:&quot;29&quot;},&quot;isTemporary&quot;:false,&quot;suppress-author&quot;:false,&quot;composite&quot;:false,&quot;author-only&quot;:false}]},{&quot;citationID&quot;:&quot;MENDELEY_CITATION_6ec1ec49-33bd-4324-b393-5b7b77928932&quot;,&quot;properties&quot;:{&quot;noteIndex&quot;:0},&quot;isEdited&quot;:false,&quot;manualOverride&quot;:{&quot;isManuallyOverridden&quot;:false,&quot;citeprocText&quot;:&quot;[6]&quot;,&quot;manualOverrideText&quot;:&quot;&quot;},&quot;citationTag&quot;:&quot;MENDELEY_CITATION_v3_eyJjaXRhdGlvbklEIjoiTUVOREVMRVlfQ0lUQVRJT05fNmVjMWVjNDktMzNiZC00MzI0LWIzOTMtNWI3Yjc3OTI4OTMy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9b04b8a1-2a32-4048-bef0-0b02f8a10473&quot;,&quot;properties&quot;:{&quot;noteIndex&quot;:0},&quot;isEdited&quot;:false,&quot;manualOverride&quot;:{&quot;isManuallyOverridden&quot;:false,&quot;citeprocText&quot;:&quot;[2]&quot;,&quot;manualOverrideText&quot;:&quot;&quot;},&quot;citationTag&quot;:&quot;MENDELEY_CITATION_v3_eyJjaXRhdGlvbklEIjoiTUVOREVMRVlfQ0lUQVRJT05fOWIwNGI4YTEtMmEzMi00MDQ4LWJlZjAtMGIwMmY4YTEwNDczIiwicHJvcGVydGllcyI6eyJub3RlSW5kZXgiOjB9LCJpc0VkaXRlZCI6ZmFsc2UsIm1hbnVhbE92ZXJyaWRlIjp7ImlzTWFudWFsbHlPdmVycmlkZGVuIjpmYWxzZSwiY2l0ZXByb2NUZXh0IjoiWzJdIiwibWFudWFsT3ZlcnJpZGVUZXh0IjoiIn0sImNpdGF0aW9uSXRlbXMiOlt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UsInN1cHByZXNzLWF1dGhvciI6ZmFsc2UsImNvbXBvc2l0ZSI6ZmFsc2UsImF1dGhvci1vbmx5IjpmYWxzZX1dfQ==&quot;,&quot;citationItems&quot;:[{&quot;id&quot;:&quot;0764d656-d9d8-3f26-868c-3284b46d3680&quot;,&quot;itemData&quot;:{&quot;type&quot;:&quot;paper-conference&quot;,&quot;id&quot;:&quot;0764d656-d9d8-3f26-868c-3284b46d3680&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El&quot;,&quot;non-dropping-particle&quot;:&quot;&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URL&quot;:&quot;https://consensus.app/papers/leveraging-llms-for-the-quality-assurance-of-software-lubos-felfernig/82adf0acfbb2501bb9dda218da23ce2a/&quot;,&quot;issued&quot;:{&quot;date-parts&quot;:[[2024]]},&quot;page&quot;:&quot;389-397&quot;,&quot;container-title-short&quot;:&quot;&quot;},&quot;isTemporary&quot;:false,&quot;suppress-author&quot;:false,&quot;composite&quot;:false,&quot;author-only&quot;:false}]},{&quot;citationID&quot;:&quot;MENDELEY_CITATION_8fc022d4-29e5-4839-a2ee-5b2bd1795682&quot;,&quot;properties&quot;:{&quot;noteIndex&quot;:0},&quot;isEdited&quot;:false,&quot;manualOverride&quot;:{&quot;isManuallyOverridden&quot;:false,&quot;citeprocText&quot;:&quot;[5]&quot;,&quot;manualOverrideText&quot;:&quot;&quot;},&quot;citationTag&quot;:&quot;MENDELEY_CITATION_v3_eyJjaXRhdGlvbklEIjoiTUVOREVMRVlfQ0lUQVRJT05fOGZjMDIyZDQtMjllNS00ODM5LWEyZWUtNWIyYmQxNzk1Njgy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UsInN1cHByZXNzLWF1dGhvciI6ZmFsc2UsImNvbXBvc2l0ZSI6ZmFsc2UsImF1dGhvci1vbmx5IjpmYWxzZX1dfQ==&quot;,&quot;citationItems&quot;:[{&quot;id&quot;:&quot;10c7a6b5-f795-35df-9ffc-db1ddf71ec15&quot;,&quot;itemData&quot;:{&quot;type&quot;:&quot;article-journal&quot;,&quot;id&quot;:&quot;10c7a6b5-f795-35df-9ffc-db1ddf71ec15&quot;,&quot;title&quot;:&quot;Can GPT-4 Aid in Detecting Ambiguities, Inconsistencies, and Incompleteness in Requirements Analysis? A Comprehensive Case Study&quot;,&quot;author&quot;:[{&quot;family&quot;:&quot;Mahbub&quot;,&quot;given&quot;:&quot;Taslim&quot;,&quot;parse-names&quot;:false,&quot;dropping-particle&quot;:&quot;&quot;,&quot;non-dropping-particle&quot;:&quot;&quot;},{&quot;family&quot;:&quot;Dghaym&quot;,&quot;given&quot;:&quot;Dana&quot;,&quot;parse-names&quot;:false,&quot;dropping-particle&quot;:&quot;&quot;,&quot;non-dropping-particle&quot;:&quot;&quot;},{&quot;family&quot;:&quot;Shankarnarayanan&quot;,&quot;given&quot;:&quot;Aadhith&quot;,&quot;parse-names&quot;:false,&quot;dropping-particle&quot;:&quot;&quot;,&quot;non-dropping-particle&quot;:&quot;&quot;},{&quot;family&quot;:&quot;Syed&quot;,&quot;given&quot;:&quot;Taufiq&quot;,&quot;parse-names&quot;:false,&quot;dropping-particle&quot;:&quot;&quot;,&quot;non-dropping-particle&quot;:&quot;&quot;},{&quot;family&quot;:&quot;Shapsough&quot;,&quot;given&quot;:&quot;S&quot;,&quot;parse-names&quot;:false,&quot;dropping-particle&quot;:&quot;&quot;,&quot;non-dropping-particle&quot;:&quot;&quot;},{&quot;family&quot;:&quot;Zualkernan&quot;,&quot;given&quot;:&quot;Imran&quot;,&quot;parse-names&quot;:false,&quot;dropping-particle&quot;:&quot;&quot;,&quot;non-dropping-particle&quot;:&quot;&quot;}],&quot;container-title&quot;:&quot;IEEE Access&quot;,&quot;DOI&quot;:&quot;10.1109/access.2024.3464242&quot;,&quot;URL&quot;:&quot;https://consensus.app/papers/can-gpt4-aid-in-detecting-ambiguities-inconsistencies-and-mahbub-dghaym/d8c635d20c7d5f0aa78b7fc77c08194d/&quot;,&quot;issued&quot;:{&quot;date-parts&quot;:[[2024]]},&quot;page&quot;:&quot;171972-171992&quot;,&quot;volume&quot;:&quot;12&quot;,&quot;container-title-short&quot;:&quot;&quot;},&quot;isTemporary&quot;:false,&quot;suppress-author&quot;:false,&quot;composite&quot;:false,&quot;author-only&quot;:false}]},{&quot;citationID&quot;:&quot;MENDELEY_CITATION_1fd8eae2-d9a9-45c3-b1c9-c4465e37d08a&quot;,&quot;properties&quot;:{&quot;noteIndex&quot;:0},&quot;isEdited&quot;:false,&quot;manualOverride&quot;:{&quot;isManuallyOverridden&quot;:false,&quot;citeprocText&quot;:&quot;[9]&quot;,&quot;manualOverrideText&quot;:&quot;&quot;},&quot;citationTag&quot;:&quot;MENDELEY_CITATION_v3_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&quot;,&quot;citationItems&quot;:[{&quot;id&quot;:&quot;f56a4f21-59fe-3232-be0d-45c999a67f60&quot;,&quot;itemData&quot;:{&quot;type&quot;:&quot;article-journal&quot;,&quot;id&quot;:&quot;f56a4f21-59fe-3232-be0d-45c999a67f60&quot;,&quot;title&quot;:&quot;Leveraging Graph-RAG and Prompt Engineering to Enhance LLM-Based Automated Requirement Traceability and Compliance Checks&quot;,&quot;author&quot;:[{&quot;family&quot;:&quot;Masoudifard&quot;,&quot;given&quot;:&quot;Arsalan&quot;,&quot;parse-names&quot;:false,&quot;dropping-particle&quot;:&quot;&quot;,&quot;non-dropping-particle&quot;:&quot;&quot;},{&quot;family&quot;:&quot;Sorond&quot;,&quot;given&quot;:&quot;Mohammad Mowlavi&quot;,&quot;parse-names&quot;:false,&quot;dropping-particle&quot;:&quot;&quot;,&quot;non-dropping-particle&quot;:&quot;&quot;},{&quot;family&quot;:&quot;Madadi&quot;,&quot;given&quot;:&quot;Moein&quot;,&quot;parse-names&quot;:false,&quot;dropping-particle&quot;:&quot;&quot;,&quot;non-dropping-particle&quot;:&quot;&quot;},{&quot;family&quot;:&quot;Sabokrou&quot;,&quot;given&quot;:&quot;M&quot;,&quot;parse-names&quot;:false,&quot;dropping-particle&quot;:&quot;&quot;,&quot;non-dropping-particle&quot;:&quot;&quot;},{&quot;family&quot;:&quot;Habibi&quot;,&quot;given&quot;:&quot;Elahe&quot;,&quot;parse-names&quot;:false,&quot;dropping-particle&quot;:&quot;&quot;,&quot;non-dropping-particle&quot;:&quot;&quot;}],&quot;container-title&quot;:&quot;ArXiv&quot;,&quot;container-title-short&quot;:&quot;ArXiv&quot;,&quot;DOI&quot;:&quot;10.48550/arxiv.2412.08593&quot;,&quot;URL&quot;:&quot;https://consensus.app/papers/leveraging-graphrag-and-prompt-engineering-to-enhance-masoudifard-sorond/e28048a42ad55dab8ad8c56da1150538/&quot;,&quot;issued&quot;:{&quot;date-parts&quot;:[[2024]]},&quot;page&quot;:&quot;-&quot;,&quot;volume&quot;:&quot;abs/2412.08593&quot;},&quot;isTemporary&quot;:false,&quot;suppress-author&quot;:false,&quot;composite&quot;:false,&quot;author-only&quot;:false}]},{&quot;citationID&quot;:&quot;MENDELEY_CITATION_ced44f40-87bd-4fe1-9cc7-0e1432604f1b&quot;,&quot;properties&quot;:{&quot;noteIndex&quot;:0},&quot;isEdited&quot;:false,&quot;manualOverride&quot;:{&quot;isManuallyOverridden&quot;:false,&quot;citeprocText&quot;:&quot;[5]&quot;,&quot;manualOverrideText&quot;:&quot;&quot;},&quot;citationTag&quot;:&quot;MENDELEY_CITATION_v3_eyJjaXRhdGlvbklEIjoiTUVOREVMRVlfQ0lUQVRJT05fY2VkNDRmNDAtODdiZC00ZmUxLTljYzctMGUxNDMyNjA0ZjFi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UsInN1cHByZXNzLWF1dGhvciI6ZmFsc2UsImNvbXBvc2l0ZSI6ZmFsc2UsImF1dGhvci1vbmx5IjpmYWxzZX1dfQ==&quot;,&quot;citationItems&quot;:[{&quot;id&quot;:&quot;10c7a6b5-f795-35df-9ffc-db1ddf71ec15&quot;,&quot;itemData&quot;:{&quot;type&quot;:&quot;article-journal&quot;,&quot;id&quot;:&quot;10c7a6b5-f795-35df-9ffc-db1ddf71ec15&quot;,&quot;title&quot;:&quot;Can GPT-4 Aid in Detecting Ambiguities, Inconsistencies, and Incompleteness in Requirements Analysis? A Comprehensive Case Study&quot;,&quot;author&quot;:[{&quot;family&quot;:&quot;Mahbub&quot;,&quot;given&quot;:&quot;Taslim&quot;,&quot;parse-names&quot;:false,&quot;dropping-particle&quot;:&quot;&quot;,&quot;non-dropping-particle&quot;:&quot;&quot;},{&quot;family&quot;:&quot;Dghaym&quot;,&quot;given&quot;:&quot;Dana&quot;,&quot;parse-names&quot;:false,&quot;dropping-particle&quot;:&quot;&quot;,&quot;non-dropping-particle&quot;:&quot;&quot;},{&quot;family&quot;:&quot;Shankarnarayanan&quot;,&quot;given&quot;:&quot;Aadhith&quot;,&quot;parse-names&quot;:false,&quot;dropping-particle&quot;:&quot;&quot;,&quot;non-dropping-particle&quot;:&quot;&quot;},{&quot;family&quot;:&quot;Syed&quot;,&quot;given&quot;:&quot;Taufiq&quot;,&quot;parse-names&quot;:false,&quot;dropping-particle&quot;:&quot;&quot;,&quot;non-dropping-particle&quot;:&quot;&quot;},{&quot;family&quot;:&quot;Shapsough&quot;,&quot;given&quot;:&quot;S&quot;,&quot;parse-names&quot;:false,&quot;dropping-particle&quot;:&quot;&quot;,&quot;non-dropping-particle&quot;:&quot;&quot;},{&quot;family&quot;:&quot;Zualkernan&quot;,&quot;given&quot;:&quot;Imran&quot;,&quot;parse-names&quot;:false,&quot;dropping-particle&quot;:&quot;&quot;,&quot;non-dropping-particle&quot;:&quot;&quot;}],&quot;container-title&quot;:&quot;IEEE Access&quot;,&quot;DOI&quot;:&quot;10.1109/access.2024.3464242&quot;,&quot;URL&quot;:&quot;https://consensus.app/papers/can-gpt4-aid-in-detecting-ambiguities-inconsistencies-and-mahbub-dghaym/d8c635d20c7d5f0aa78b7fc77c08194d/&quot;,&quot;issued&quot;:{&quot;date-parts&quot;:[[2024]]},&quot;page&quot;:&quot;171972-171992&quot;,&quot;volume&quot;:&quot;12&quot;,&quot;container-title-short&quot;:&quot;&quot;},&quot;isTemporary&quot;:false,&quot;suppress-author&quot;:false,&quot;composite&quot;:false,&quot;author-only&quot;:false}]},{&quot;citationID&quot;:&quot;MENDELEY_CITATION_c2839796-c1ed-4026-ae8a-dd1523cf5b3e&quot;,&quot;properties&quot;:{&quot;noteIndex&quot;:0},&quot;isEdited&quot;:false,&quot;manualOverride&quot;:{&quot;isManuallyOverridden&quot;:false,&quot;citeprocText&quot;:&quot;[6]&quot;,&quot;manualOverrideText&quot;:&quot;&quot;},&quot;citationTag&quot;:&quot;MENDELEY_CITATION_v3_eyJjaXRhdGlvbklEIjoiTUVOREVMRVlfQ0lUQVRJT05fYzI4Mzk3OTYtYzFlZC00MDI2LWFlOGEtZGQxNTIzY2Y1YjNl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3c6c3d51-31da-4aa5-a50d-0ad0dbfc679e&quot;,&quot;properties&quot;:{&quot;noteIndex&quot;:0},&quot;isEdited&quot;:false,&quot;manualOverride&quot;:{&quot;isManuallyOverridden&quot;:false,&quot;citeprocText&quot;:&quot;[6]&quot;,&quot;manualOverrideText&quot;:&quot;&quot;},&quot;citationTag&quot;:&quot;MENDELEY_CITATION_v3_eyJjaXRhdGlvbklEIjoiTUVOREVMRVlfQ0lUQVRJT05fM2M2YzNkNTEtMzFkYS00YWE1LWE1MGQtMGFkMGRiZmM2Nzll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7d70bfb4-2226-4b73-9802-388d90c6b471&quot;,&quot;properties&quot;:{&quot;noteIndex&quot;:0},&quot;isEdited&quot;:false,&quot;manualOverride&quot;:{&quot;isManuallyOverridden&quot;:false,&quot;citeprocText&quot;:&quot;[6]&quot;,&quot;manualOverrideText&quot;:&quot;&quot;},&quot;citationTag&quot;:&quot;MENDELEY_CITATION_v3_eyJjaXRhdGlvbklEIjoiTUVOREVMRVlfQ0lUQVRJT05fN2Q3MGJmYjQtMjIyNi00YjczLTk4MDItMzg4ZDkwYzZiNDcx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846f82ae-783c-4eba-a03a-577113101094&quot;,&quot;properties&quot;:{&quot;noteIndex&quot;:0},&quot;isEdited&quot;:false,&quot;manualOverride&quot;:{&quot;isManuallyOverridden&quot;:false,&quot;citeprocText&quot;:&quot;[5], [10]&quot;,&quot;manualOverrideText&quot;:&quot;&quot;},&quot;citationTag&quot;:&quot;MENDELEY_CITATION_v3_eyJjaXRhdGlvbklEIjoiTUVOREVMRVlfQ0lUQVRJT05fODQ2ZjgyYWUtNzgzYy00ZWJhLWEwM2EtNTc3MTEzMTAxMDk0IiwicHJvcGVydGllcyI6eyJub3RlSW5kZXgiOjB9LCJpc0VkaXRlZCI6ZmFsc2UsIm1hbnVhbE92ZXJyaWRlIjp7ImlzTWFudWFsbHlPdmVycmlkZGVuIjpmYWxzZSwiY2l0ZXByb2NUZXh0IjoiWzVdLCBbMTB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&quot;,&quot;citationItems&quot;:[{&quot;id&quot;:&quot;10c7a6b5-f795-35df-9ffc-db1ddf71ec15&quot;,&quot;itemData&quot;:{&quot;type&quot;:&quot;article-journal&quot;,&quot;id&quot;:&quot;10c7a6b5-f795-35df-9ffc-db1ddf71ec15&quot;,&quot;title&quot;:&quot;Can GPT-4 Aid in Detecting Ambiguities, Inconsistencies, and Incompleteness in Requirements Analysis? A Comprehensive Case Study&quot;,&quot;author&quot;:[{&quot;family&quot;:&quot;Mahbub&quot;,&quot;given&quot;:&quot;Taslim&quot;,&quot;parse-names&quot;:false,&quot;dropping-particle&quot;:&quot;&quot;,&quot;non-dropping-particle&quot;:&quot;&quot;},{&quot;family&quot;:&quot;Dghaym&quot;,&quot;given&quot;:&quot;Dana&quot;,&quot;parse-names&quot;:false,&quot;dropping-particle&quot;:&quot;&quot;,&quot;non-dropping-particle&quot;:&quot;&quot;},{&quot;family&quot;:&quot;Shankarnarayanan&quot;,&quot;given&quot;:&quot;Aadhith&quot;,&quot;parse-names&quot;:false,&quot;dropping-particle&quot;:&quot;&quot;,&quot;non-dropping-particle&quot;:&quot;&quot;},{&quot;family&quot;:&quot;Syed&quot;,&quot;given&quot;:&quot;Taufiq&quot;,&quot;parse-names&quot;:false,&quot;dropping-particle&quot;:&quot;&quot;,&quot;non-dropping-particle&quot;:&quot;&quot;},{&quot;family&quot;:&quot;Shapsough&quot;,&quot;given&quot;:&quot;S&quot;,&quot;parse-names&quot;:false,&quot;dropping-particle&quot;:&quot;&quot;,&quot;non-dropping-particle&quot;:&quot;&quot;},{&quot;family&quot;:&quot;Zualkernan&quot;,&quot;given&quot;:&quot;Imran&quot;,&quot;parse-names&quot;:false,&quot;dropping-particle&quot;:&quot;&quot;,&quot;non-dropping-particle&quot;:&quot;&quot;}],&quot;container-title&quot;:&quot;IEEE Access&quot;,&quot;DOI&quot;:&quot;10.1109/access.2024.3464242&quot;,&quot;URL&quot;:&quot;https://consensus.app/papers/can-gpt4-aid-in-detecting-ambiguities-inconsistencies-and-mahbub-dghaym/d8c635d20c7d5f0aa78b7fc77c08194d/&quot;,&quot;issued&quot;:{&quot;date-parts&quot;:[[2024]]},&quot;page&quot;:&quot;171972-171992&quot;,&quot;volume&quot;:&quot;12&quot;,&quot;container-title-short&quot;:&quot;&quot;},&quot;isTemporary&quot;:false},{&quot;id&quot;:&quot;1deb22de-8309-3b03-b4f1-767350aa1faa&quot;,&quot;itemData&quot;:{&quot;type&quot;:&quot;paper-conference&quot;,&quot;id&quot;:&quot;1deb22de-8309-3b03-b4f1-767350aa1faa&quot;,&quot;title&quot;:&quot;Using LLMs in Software Requirements Specifications: An Empirical Evaluation&quot;,&quot;author&quot;:[{&quot;family&quot;:&quot;Krishna&quot;,&quot;given&quot;:&quot;Madhav&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container-title&quot;:&quot;2024 IEEE 32nd International Requirements Engineering Conference (RE)&quot;,&quot;DOI&quot;:&quot;10.1109/re59067.2024.00056&quot;,&quot;URL&quot;:&quot;https://consensus.app/papers/using-llms-in-software-requirements-specifications-an-krishna-gaur/d78b250baa9757eea328474bc2c80515/&quot;,&quot;issued&quot;:{&quot;date-parts&quot;:[[2024]]},&quot;page&quot;:&quot;475-483&quot;,&quot;container-title-short&quot;:&quot;&quot;},&quot;isTemporary&quot;:false}]},{&quot;citationID&quot;:&quot;MENDELEY_CITATION_0b77d141-8b19-4ebe-a11c-7ff8cb2b9fa6&quot;,&quot;properties&quot;:{&quot;noteIndex&quot;:0},&quot;isEdited&quot;:false,&quot;manualOverride&quot;:{&quot;isManuallyOverridden&quot;:false,&quot;citeprocText&quot;:&quot;[6]&quot;,&quot;manualOverrideText&quot;:&quot;&quot;},&quot;citationTag&quot;:&quot;MENDELEY_CITATION_v3_eyJjaXRhdGlvbklEIjoiTUVOREVMRVlfQ0lUQVRJT05fMGI3N2QxNDEtOGIxOS00ZWJlLWExMWMtN2ZmOGNiMmI5ZmE2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07960764-bd74-4a34-8e6e-202493842b22&quot;,&quot;properties&quot;:{&quot;noteIndex&quot;:0},&quot;isEdited&quot;:false,&quot;manualOverride&quot;:{&quot;isManuallyOverridden&quot;:false,&quot;citeprocText&quot;:&quot;[7]&quot;,&quot;manualOverrideText&quot;:&quot;&quot;},&quot;citationTag&quot;:&quot;MENDELEY_CITATION_v3_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&quot;,&quot;citationItems&quot;:[{&quot;id&quot;:&quot;ccd9e70e-7c0b-3fd0-8a6a-694b74c59aae&quot;,&quot;itemData&quot;:{&quot;type&quot;:&quot;article-journal&quot;,&quot;id&quot;:&quot;ccd9e70e-7c0b-3fd0-8a6a-694b74c59aae&quot;,&quot;title&quot;:&quot;Software Quality Attributes in Requirements Engineering&quot;,&quot;author&quot;:[{&quot;family&quot;:&quot;Gobov&quot;,&quot;given&quot;:&quot;D&quot;,&quot;parse-names&quot;:false,&quot;dropping-particle&quot;:&quot;&quot;,&quot;non-dropping-particle&quot;:&quot;&quot;},{&quot;family&quot;:&quot;Zuieva&quot;,&quot;given&quot;:&quot;Oleksandra&quot;,&quot;parse-names&quot;:false,&quot;dropping-particle&quot;:&quot;&quot;,&quot;non-dropping-particle&quot;:&quot;&quot;}],&quot;container-title&quot;:&quot;International Journal of Information Technology and Computer Science&quot;,&quot;DOI&quot;:&quot;10.5815/ijitcs.2025.04.04&quot;,&quot;URL&quot;:&quot;https://consensus.app/papers/software-quality-attributes-in-requirements-engineering-gobov-zuieva/142e1e2c089259b7aebf0b79dfcaa89e/&quot;,&quot;issued&quot;:{&quot;date-parts&quot;:[[2025]]},&quot;page&quot;:&quot;-&quot;,&quot;container-title-short&quot;:&quot;&quot;},&quot;isTemporary&quot;:false,&quot;suppress-author&quot;:false,&quot;composite&quot;:false,&quot;author-only&quot;:false}]},{&quot;citationID&quot;:&quot;MENDELEY_CITATION_c30b2ff4-c0bf-486b-b74e-606770e30b82&quot;,&quot;properties&quot;:{&quot;noteIndex&quot;:0},&quot;isEdited&quot;:false,&quot;manualOverride&quot;:{&quot;isManuallyOverridden&quot;:false,&quot;citeprocText&quot;:&quot;[2]&quot;,&quot;manualOverrideText&quot;:&quot;&quot;},&quot;citationTag&quot;:&quot;MENDELEY_CITATION_v3_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&quot;,&quot;citationItems&quot;:[{&quot;id&quot;:&quot;0764d656-d9d8-3f26-868c-3284b46d3680&quot;,&quot;itemData&quot;:{&quot;type&quot;:&quot;paper-conference&quot;,&quot;id&quot;:&quot;0764d656-d9d8-3f26-868c-3284b46d3680&quot;,&quot;title&quot;:&quot;Leveraging LLMs for the Quality Assurance of Software Requirements&quot;,&quot;author&quot;:[{&quot;family&quot;:&quot;Lubos&quot;,&quot;given&quot;:&quot;Sebastian&quot;,&quot;parse-names&quot;:false,&quot;dropping-particle&quot;:&quot;&quot;,&quot;non-dropping-particle&quot;:&quot;&quot;},{&quot;family&quot;:&quot;Felfernig&quot;,&quot;given&quot;:&quot;Alexander&quot;,&quot;parse-names&quot;:false,&quot;dropping-particle&quot;:&quot;&quot;,&quot;non-dropping-particle&quot;:&quot;&quot;},{&quot;family&quot;:&quot;Tran&quot;,&quot;given&quot;:&quot;T&quot;,&quot;parse-names&quot;:false,&quot;dropping-particle&quot;:&quot;&quot;,&quot;non-dropping-particle&quot;:&quot;&quot;},{&quot;family&quot;:&quot;Garber&quot;,&quot;given&quot;:&quot;Damian&quot;,&quot;parse-names&quot;:false,&quot;dropping-particle&quot;:&quot;&quot;,&quot;non-dropping-particle&quot;:&quot;&quot;},{&quot;family&quot;:&quot;Mansi&quot;,&quot;given&quot;:&quot;Merfat&quot;,&quot;parse-names&quot;:false,&quot;dropping-particle&quot;:&quot;El&quot;,&quot;non-dropping-particle&quot;:&quot;&quot;},{&quot;family&quot;:&quot;Erdeniz&quot;,&quot;given&quot;:&quot;Seda Polat&quot;,&quot;parse-names&quot;:false,&quot;dropping-particle&quot;:&quot;&quot;,&quot;non-dropping-particle&quot;:&quot;&quot;},{&quot;family&quot;:&quot;Le&quot;,&quot;given&quot;:&quot;Viet-Man&quot;,&quot;parse-names&quot;:false,&quot;dropping-particle&quot;:&quot;&quot;,&quot;non-dropping-particle&quot;:&quot;&quot;}],&quot;container-title&quot;:&quot;2024 IEEE 32nd International Requirements Engineering Conference (RE)&quot;,&quot;DOI&quot;:&quot;10.1109/re59067.2024.00046&quot;,&quot;URL&quot;:&quot;https://consensus.app/papers/leveraging-llms-for-the-quality-assurance-of-software-lubos-felfernig/82adf0acfbb2501bb9dda218da23ce2a/&quot;,&quot;issued&quot;:{&quot;date-parts&quot;:[[2024]]},&quot;page&quot;:&quot;389-397&quot;,&quot;container-title-short&quot;:&quot;&quot;},&quot;isTemporary&quot;:false,&quot;suppress-author&quot;:false,&quot;composite&quot;:false,&quot;author-only&quot;:false}]},{&quot;citationID&quot;:&quot;MENDELEY_CITATION_c39947fd-fa91-44ae-8763-8eb6f5712c48&quot;,&quot;properties&quot;:{&quot;noteIndex&quot;:0},&quot;isEdited&quot;:false,&quot;manualOverride&quot;:{&quot;isManuallyOverridden&quot;:false,&quot;citeprocText&quot;:&quot;[6]&quot;,&quot;manualOverrideText&quot;:&quot;&quot;},&quot;citationTag&quot;:&quot;MENDELEY_CITATION_v3_eyJjaXRhdGlvbklEIjoiTUVOREVMRVlfQ0lUQVRJT05fYzM5OTQ3ZmQtZmE5MS00NGFlLTg3NjMtOGViNmY1NzEyYzQ4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81d9e234-026a-4273-8877-9458f599538c&quot;,&quot;properties&quot;:{&quot;noteIndex&quot;:0},&quot;isEdited&quot;:false,&quot;manualOverride&quot;:{&quot;isManuallyOverridden&quot;:false,&quot;citeprocText&quot;:&quot;[6]&quot;,&quot;manualOverrideText&quot;:&quot;&quot;},&quot;citationTag&quot;:&quot;MENDELEY_CITATION_v3_eyJjaXRhdGlvbklEIjoiTUVOREVMRVlfQ0lUQVRJT05fODFkOWUyMzQtMDI2YS00MjczLTg4NzctOTQ1OGY1OTk1Mzhj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fde39513-63ab-4514-97b3-e98f221e762b&quot;,&quot;properties&quot;:{&quot;noteIndex&quot;:0},&quot;isEdited&quot;:false,&quot;manualOverride&quot;:{&quot;isManuallyOverridden&quot;:false,&quot;citeprocText&quot;:&quot;[11]&quot;,&quot;manualOverrideText&quot;:&quot;&quot;},&quot;citationTag&quot;:&quot;MENDELEY_CITATION_v3_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&quot;,&quot;citationItems&quot;:[{&quot;id&quot;:&quot;bcc3d5ec-c790-36c4-bd25-b4972f3e0b62&quot;,&quot;itemData&quot;:{&quot;type&quot;:&quot;article-journal&quot;,&quot;id&quot;:&quot;bcc3d5ec-c790-36c4-bd25-b4972f3e0b62&quot;,&quot;title&quot;:&quot;Investigation of the Importance of Quality Criteria in Software Requirements Specifications and the Effect of Specification Revisions on Requirements Quality&quot;,&quot;author&quot;:[{&quot;family&quot;:&quot;Kuhlen&quot;,&quot;given&quot;:&quot;David&quot;,&quot;parse-names&quot;:false,&quot;dropping-particle&quot;:&quot;&quot;,&quot;non-dropping-particle&quot;:&quot;&quot;}],&quot;container-title&quot;:&quot;AI,Computer Science and Information Technology&quot;,&quot;DOI&quot;:&quot;10.5121/csit.2026.160415&quot;,&quot;URL&quot;:&quot;https://consensus.app/papers/investigation-of-the-importance-of-quality-criteria-in-kuhlen/2518e72225585d4a865e7b784121042f/&quot;,&quot;issued&quot;:{&quot;date-parts&quot;:[[2026]]},&quot;page&quot;:&quot;-&quot;,&quot;container-title-short&quot;:&quot;&quot;},&quot;isTemporary&quot;:false,&quot;suppress-author&quot;:false,&quot;composite&quot;:false,&quot;author-only&quot;:false}]},{&quot;citationID&quot;:&quot;MENDELEY_CITATION_aa5a73cc-3ee9-42dc-907d-2c4008ebc648&quot;,&quot;properties&quot;:{&quot;noteIndex&quot;:0},&quot;isEdited&quot;:false,&quot;manualOverride&quot;:{&quot;isManuallyOverridden&quot;:false,&quot;citeprocText&quot;:&quot;[11]&quot;,&quot;manualOverrideText&quot;:&quot;&quot;},&quot;citationTag&quot;:&quot;MENDELEY_CITATION_v3_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&quot;,&quot;citationItems&quot;:[{&quot;id&quot;:&quot;bcc3d5ec-c790-36c4-bd25-b4972f3e0b62&quot;,&quot;itemData&quot;:{&quot;type&quot;:&quot;article-journal&quot;,&quot;id&quot;:&quot;bcc3d5ec-c790-36c4-bd25-b4972f3e0b62&quot;,&quot;title&quot;:&quot;Investigation of the Importance of Quality Criteria in Software Requirements Specifications and the Effect of Specification Revisions on Requirements Quality&quot;,&quot;author&quot;:[{&quot;family&quot;:&quot;Kuhlen&quot;,&quot;given&quot;:&quot;David&quot;,&quot;parse-names&quot;:false,&quot;dropping-particle&quot;:&quot;&quot;,&quot;non-dropping-particle&quot;:&quot;&quot;}],&quot;container-title&quot;:&quot;AI,Computer Science and Information Technology&quot;,&quot;DOI&quot;:&quot;10.5121/csit.2026.160415&quot;,&quot;URL&quot;:&quot;https://consensus.app/papers/investigation-of-the-importance-of-quality-criteria-in-kuhlen/2518e72225585d4a865e7b784121042f/&quot;,&quot;issued&quot;:{&quot;date-parts&quot;:[[2026]]},&quot;page&quot;:&quot;-&quot;,&quot;container-title-short&quot;:&quot;&quot;},&quot;isTemporary&quot;:false,&quot;suppress-author&quot;:false,&quot;composite&quot;:false,&quot;author-only&quot;:false}]},{&quot;citationID&quot;:&quot;MENDELEY_CITATION_7425a961-0eb4-4857-8ee5-006f5924f73c&quot;,&quot;properties&quot;:{&quot;noteIndex&quot;:0},&quot;isEdited&quot;:false,&quot;manualOverride&quot;:{&quot;isManuallyOverridden&quot;:false,&quot;citeprocText&quot;:&quot;[5]&quot;,&quot;manualOverrideText&quot;:&quot;&quot;},&quot;citationTag&quot;:&quot;MENDELEY_CITATION_v3_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&quot;,&quot;citationItems&quot;:[{&quot;id&quot;:&quot;10c7a6b5-f795-35df-9ffc-db1ddf71ec15&quot;,&quot;itemData&quot;:{&quot;type&quot;:&quot;article-journal&quot;,&quot;id&quot;:&quot;10c7a6b5-f795-35df-9ffc-db1ddf71ec15&quot;,&quot;title&quot;:&quot;Can GPT-4 Aid in Detecting Ambiguities, Inconsistencies, and Incompleteness in Requirements Analysis? A Comprehensive Case Study&quot;,&quot;author&quot;:[{&quot;family&quot;:&quot;Mahbub&quot;,&quot;given&quot;:&quot;Taslim&quot;,&quot;parse-names&quot;:false,&quot;dropping-particle&quot;:&quot;&quot;,&quot;non-dropping-particle&quot;:&quot;&quot;},{&quot;family&quot;:&quot;Dghaym&quot;,&quot;given&quot;:&quot;Dana&quot;,&quot;parse-names&quot;:false,&quot;dropping-particle&quot;:&quot;&quot;,&quot;non-dropping-particle&quot;:&quot;&quot;},{&quot;family&quot;:&quot;Shankarnarayanan&quot;,&quot;given&quot;:&quot;Aadhith&quot;,&quot;parse-names&quot;:false,&quot;dropping-particle&quot;:&quot;&quot;,&quot;non-dropping-particle&quot;:&quot;&quot;},{&quot;family&quot;:&quot;Syed&quot;,&quot;given&quot;:&quot;Taufiq&quot;,&quot;parse-names&quot;:false,&quot;dropping-particle&quot;:&quot;&quot;,&quot;non-dropping-particle&quot;:&quot;&quot;},{&quot;family&quot;:&quot;Shapsough&quot;,&quot;given&quot;:&quot;S&quot;,&quot;parse-names&quot;:false,&quot;dropping-particle&quot;:&quot;&quot;,&quot;non-dropping-particle&quot;:&quot;&quot;},{&quot;family&quot;:&quot;Zualkernan&quot;,&quot;given&quot;:&quot;Imran&quot;,&quot;parse-names&quot;:false,&quot;dropping-particle&quot;:&quot;&quot;,&quot;non-dropping-particle&quot;:&quot;&quot;}],&quot;container-title&quot;:&quot;IEEE Access&quot;,&quot;DOI&quot;:&quot;10.1109/access.2024.3464242&quot;,&quot;URL&quot;:&quot;https://consensus.app/papers/can-gpt4-aid-in-detecting-ambiguities-inconsistencies-and-mahbub-dghaym/d8c635d20c7d5f0aa78b7fc77c08194d/&quot;,&quot;issued&quot;:{&quot;date-parts&quot;:[[2024]]},&quot;page&quot;:&quot;171972-171992&quot;,&quot;volume&quot;:&quot;12&quot;,&quot;container-title-short&quot;:&quot;&quot;},&quot;isTemporary&quot;:false,&quot;suppress-author&quot;:false,&quot;composite&quot;:false,&quot;author-only&quot;:false}]},{&quot;citationID&quot;:&quot;MENDELEY_CITATION_e53e9f62-d966-4a62-8d2f-4cd0dfac37ce&quot;,&quot;properties&quot;:{&quot;noteIndex&quot;:0},&quot;isEdited&quot;:false,&quot;manualOverride&quot;:{&quot;isManuallyOverridden&quot;:false,&quot;citeprocText&quot;:&quot;[12]&quot;,&quot;manualOverrideText&quot;:&quot;&quot;},&quot;citationTag&quot;:&quot;MENDELEY_CITATION_v3_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&quot;,&quot;citationItems&quot;:[{&quot;id&quot;:&quot;1de75fa7-85a5-3bbc-a7d5-cdba123097c9&quot;,&quot;itemData&quot;:{&quot;type&quot;:&quot;article-journal&quot;,&quot;id&quot;:&quot;1de75fa7-85a5-3bbc-a7d5-cdba123097c9&quot;,&quot;title&quot;:&quot;An Intelligent Analytics Approach to Minimize Complexity in Ambiguous Software Requirements&quot;,&quot;author&quot;:[{&quot;family&quot;:&quot;Ashfaq&quot;,&quot;given&quot;:&quot;Fariha&quot;,&quot;parse-names&quot;:false,&quot;dropping-particle&quot;:&quot;&quot;,&quot;non-dropping-particle&quot;:&quot;&quot;},{&quot;family&quot;:&quot;Bajwa&quot;,&quot;given&quot;:&quot;Imran Sarwar&quot;,&quot;parse-names&quot;:false,&quot;dropping-particle&quot;:&quot;&quot;,&quot;non-dropping-particle&quot;:&quot;&quot;},{&quot;family&quot;:&quot;Kazmi&quot;,&quot;given&quot;:&quot;Rafaqut&quot;,&quot;parse-names&quot;:false,&quot;dropping-particle&quot;:&quot;&quot;,&quot;non-dropping-particle&quot;:&quot;&quot;},{&quot;family&quot;:&quot;Khan&quot;,&quot;given&quot;:&quot;Akmal&quot;,&quot;parse-names&quot;:false,&quot;dropping-particle&quot;:&quot;&quot;,&quot;non-dropping-particle&quot;:&quot;&quot;},{&quot;family&quot;:&quot;Ilyas&quot;,&quot;given&quot;:&quot;Muhammad&quot;,&quot;parse-names&quot;:false,&quot;dropping-particle&quot;:&quot;&quot;,&quot;non-dropping-particle&quot;:&quot;&quot;}],&quot;container-title&quot;:&quot;Sci. Program.&quot;,&quot;DOI&quot;:&quot;10.1155/2021/6616564&quot;,&quot;URL&quot;:&quot;https://consensus.app/papers/an-intelligent-analytics-approach-to-minimize-complexity-ashfaq-bajwa/a33f5ac208fd574d81adac6a2688d52e/&quot;,&quot;issued&quot;:{&quot;date-parts&quot;:[[2021]]},&quot;page&quot;:&quot;6616564&quot;,&quot;volume&quot;:&quot;2021&quot;,&quot;container-title-short&quot;:&quot;&quot;},&quot;isTemporary&quot;:false,&quot;suppress-author&quot;:false,&quot;composite&quot;:false,&quot;author-only&quot;:false}]},{&quot;citationID&quot;:&quot;MENDELEY_CITATION_995c2bcf-7205-4fda-b0d3-602f88c5848b&quot;,&quot;properties&quot;:{&quot;noteIndex&quot;:0},&quot;isEdited&quot;:false,&quot;manualOverride&quot;:{&quot;isManuallyOverridden&quot;:false,&quot;citeprocText&quot;:&quot;[13]&quot;,&quot;manualOverrideText&quot;:&quot;&quot;},&quot;citationTag&quot;:&quot;MENDELEY_CITATION_v3_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&quot;,&quot;citationItems&quot;:[{&quot;id&quot;:&quot;1555124b-d8a9-3316-8a7c-7b88af45f5cc&quot;,&quot;itemData&quot;:{&quot;type&quot;:&quot;paper-conference&quot;,&quot;id&quot;:&quot;1555124b-d8a9-3316-8a7c-7b88af45f5cc&quot;,&quot;title&quot;:&quot;An Analysis of Ambiguity Detection Techniques for Software Requirement Specification&quot;,&quot;author&quot;:[{&quot;family&quot;:&quot;Raikar&quot;,&quot;given&quot;:&quot;Sahana&quot;,&quot;parse-names&quot;:false,&quot;dropping-particle&quot;:&quot;&quot;,&quot;non-dropping-particle&quot;:&quot;&quot;},{&quot;family&quot;:&quot;Cholli&quot;,&quot;given&quot;:&quot;Nagaraj&quot;,&quot;parse-names&quot;:false,&quot;dropping-particle&quot;:&quot;&quot;,&quot;non-dropping-particle&quot;:&quot;&quot;}],&quot;container-title&quot;:&quot;2021 IEEE International Conference on Computation System and Information Technology for Sustainable Solutions (CSITSS)&quot;,&quot;DOI&quot;:&quot;10.1109/csitss54238.2021.9683497&quot;,&quot;URL&quot;:&quot;https://consensus.app/papers/an-analysis-of-ambiguity-detection-techniques-for-raikar-cholli/88fb1579500c5298b33dd5096abc5977/&quot;,&quot;issued&quot;:{&quot;date-parts&quot;:[[2021]]},&quot;page&quot;:&quot;1-4&quot;,&quot;container-title-short&quot;:&quot;&quot;},&quot;isTemporary&quot;:false,&quot;suppress-author&quot;:false,&quot;composite&quot;:false,&quot;author-only&quot;:false}]},{&quot;citationID&quot;:&quot;MENDELEY_CITATION_0505e521-ceb5-47a9-b359-afc1216b2094&quot;,&quot;properties&quot;:{&quot;noteIndex&quot;:0},&quot;isEdited&quot;:false,&quot;manualOverride&quot;:{&quot;isManuallyOverridden&quot;:false,&quot;citeprocText&quot;:&quot;[6]&quot;,&quot;manualOverrideText&quot;:&quot;&quot;},&quot;citationTag&quot;:&quot;MENDELEY_CITATION_v3_eyJjaXRhdGlvbklEIjoiTUVOREVMRVlfQ0lUQVRJT05fMDUwNWU1MjEtY2ViNS00N2E5LWIzNTktYWZjMTIxNmIyMDk0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3beb9676-d310-4051-9cc5-3b577b51b6d6&quot;,&quot;properties&quot;:{&quot;noteIndex&quot;:0},&quot;isEdited&quot;:false,&quot;manualOverride&quot;:{&quot;isManuallyOverridden&quot;:false,&quot;citeprocText&quot;:&quot;[6], [12]&quot;,&quot;manualOverrideText&quot;:&quot;&quot;},&quot;citationTag&quot;:&quot;MENDELEY_CITATION_v3_eyJjaXRhdGlvbklEIjoiTUVOREVMRVlfQ0lUQVRJT05fM2JlYjk2NzYtZDMxMC00MDUxLTljYzUtM2I1NzdiNTFiNmQ2IiwicHJvcGVydGllcyI6eyJub3RlSW5kZXgiOjB9LCJpc0VkaXRlZCI6ZmFsc2UsIm1hbnVhbE92ZXJyaWRlIjp7ImlzTWFudWFsbHlPdmVycmlkZGVuIjpmYWxzZSwiY2l0ZXByb2NUZXh0IjoiWzZdLCBbMTJ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&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id&quot;:&quot;1de75fa7-85a5-3bbc-a7d5-cdba123097c9&quot;,&quot;itemData&quot;:{&quot;type&quot;:&quot;article-journal&quot;,&quot;id&quot;:&quot;1de75fa7-85a5-3bbc-a7d5-cdba123097c9&quot;,&quot;title&quot;:&quot;An Intelligent Analytics Approach to Minimize Complexity in Ambiguous Software Requirements&quot;,&quot;author&quot;:[{&quot;family&quot;:&quot;Ashfaq&quot;,&quot;given&quot;:&quot;Fariha&quot;,&quot;parse-names&quot;:false,&quot;dropping-particle&quot;:&quot;&quot;,&quot;non-dropping-particle&quot;:&quot;&quot;},{&quot;family&quot;:&quot;Bajwa&quot;,&quot;given&quot;:&quot;Imran Sarwar&quot;,&quot;parse-names&quot;:false,&quot;dropping-particle&quot;:&quot;&quot;,&quot;non-dropping-particle&quot;:&quot;&quot;},{&quot;family&quot;:&quot;Kazmi&quot;,&quot;given&quot;:&quot;Rafaqut&quot;,&quot;parse-names&quot;:false,&quot;dropping-particle&quot;:&quot;&quot;,&quot;non-dropping-particle&quot;:&quot;&quot;},{&quot;family&quot;:&quot;Khan&quot;,&quot;given&quot;:&quot;Akmal&quot;,&quot;parse-names&quot;:false,&quot;dropping-particle&quot;:&quot;&quot;,&quot;non-dropping-particle&quot;:&quot;&quot;},{&quot;family&quot;:&quot;Ilyas&quot;,&quot;given&quot;:&quot;Muhammad&quot;,&quot;parse-names&quot;:false,&quot;dropping-particle&quot;:&quot;&quot;,&quot;non-dropping-particle&quot;:&quot;&quot;}],&quot;container-title&quot;:&quot;Sci. Program.&quot;,&quot;DOI&quot;:&quot;10.1155/2021/6616564&quot;,&quot;URL&quot;:&quot;https://consensus.app/papers/an-intelligent-analytics-approach-to-minimize-complexity-ashfaq-bajwa/a33f5ac208fd574d81adac6a2688d52e/&quot;,&quot;issued&quot;:{&quot;date-parts&quot;:[[2021]]},&quot;page&quot;:&quot;6616564&quot;,&quot;volume&quot;:&quot;2021&quot;,&quot;container-title-short&quot;:&quot;&quot;},&quot;isTemporary&quot;:false}]},{&quot;citationID&quot;:&quot;MENDELEY_CITATION_cd5eb920-c174-4101-a3ac-1876361f63ce&quot;,&quot;properties&quot;:{&quot;noteIndex&quot;:0},&quot;isEdited&quot;:false,&quot;manualOverride&quot;:{&quot;isManuallyOverridden&quot;:false,&quot;citeprocText&quot;:&quot;[8]&quot;,&quot;manualOverrideText&quot;:&quot;&quot;},&quot;citationTag&quot;:&quot;MENDELEY_CITATION_v3_eyJjaXRhdGlvbklEIjoiTUVOREVMRVlfQ0lUQVRJT05fY2Q1ZWI5MjAtYzE3NC00MTAxLWEzYWMtMTg3NjM2MWY2M2NlIiwicHJvcGVydGllcyI6eyJub3RlSW5kZXgiOjB9LCJpc0VkaXRlZCI6ZmFsc2UsIm1hbnVhbE92ZXJyaWRlIjp7ImlzTWFudWFsbHlPdmVycmlkZGVuIjpmYWxzZSwiY2l0ZXByb2NUZXh0IjoiWzhdIiwibWFudWFsT3ZlcnJpZGVUZXh0IjoiIn0sImNpdGF0aW9uSXRlbXMiOlt7ImlkIjoiMzhiNjZhZGUtMzRjMC0zZTc2LThjMTgtMTc1MTdkYTM5NTYwIiwiaXRlbURhdGEiOnsidHlwZSI6ImFydGljbGUtam91cm5hbCIsImlkIjoiMzhiNjZhZGUtMzRjMC0zZTc2LThjMTgtMTc1MTdkYTM5NTYw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&quot;,&quot;citationItems&quot;:[{&quot;id&quot;:&quot;38b66ade-34c0-3e76-8c18-17517da39560&quot;,&quot;itemData&quot;:{&quot;type&quot;:&quot;article-journal&quot;,&quot;id&quot;:&quot;38b66ade-34c0-3e76-8c18-17517da39560&quot;,&quot;title&quot;:&quot;A systematic literature review of pre-requirements specification traceability&quot;,&quot;author&quot;:[{&quot;family&quot;:&quot;Mucha&quot;,&quot;given&quot;:&quot;Julia&quot;,&quot;parse-names&quot;:false,&quot;dropping-particle&quot;:&quot;&quot;,&quot;non-dropping-particle&quot;:&quot;&quot;},{&quot;family&quot;:&quot;Kaufmann&quot;,&quot;given&quot;:&quot;Andrea&quot;,&quot;parse-names&quot;:false,&quot;dropping-particle&quot;:&quot;&quot;,&quot;non-dropping-particle&quot;:&quot;&quot;},{&quot;family&quot;:&quot;Riehle&quot;,&quot;given&quot;:&quot;Dirk&quot;,&quot;parse-names&quot;:false,&quot;dropping-particle&quot;:&quot;&quot;,&quot;non-dropping-particle&quot;:&quot;&quot;}],&quot;container-title&quot;:&quot;Requirements Engineering&quot;,&quot;container-title-short&quot;:&quot;Requir. Eng.&quot;,&quot;DOI&quot;:&quot;10.1007/s00766-023-00412-z&quot;,&quot;URL&quot;:&quot;https://consensus.app/papers/a-systematic-literature-review-of-prerequirements-mucha-kaufmann/581bfc5b4bfb588b9fb6015732f78391/&quot;,&quot;issued&quot;:{&quot;date-parts&quot;:[[2024]]},&quot;page&quot;:&quot;119-141&quot;,&quot;volume&quot;:&quot;29&quot;},&quot;isTemporary&quot;:false,&quot;suppress-author&quot;:false,&quot;composite&quot;:false,&quot;author-only&quot;:false}]},{&quot;citationID&quot;:&quot;MENDELEY_CITATION_06d331f3-c95a-4d60-82e1-7e9f25f136d9&quot;,&quot;properties&quot;:{&quot;noteIndex&quot;:0},&quot;isEdited&quot;:false,&quot;manualOverride&quot;:{&quot;isManuallyOverridden&quot;:false,&quot;citeprocText&quot;:&quot;[10]&quot;,&quot;manualOverrideText&quot;:&quot;&quot;},&quot;citationTag&quot;:&quot;MENDELEY_CITATION_v3_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&quot;,&quot;citationItems&quot;:[{&quot;id&quot;:&quot;1deb22de-8309-3b03-b4f1-767350aa1faa&quot;,&quot;itemData&quot;:{&quot;type&quot;:&quot;paper-conference&quot;,&quot;id&quot;:&quot;1deb22de-8309-3b03-b4f1-767350aa1faa&quot;,&quot;title&quot;:&quot;Using LLMs in Software Requirements Specifications: An Empirical Evaluation&quot;,&quot;author&quot;:[{&quot;family&quot;:&quot;Krishna&quot;,&quot;given&quot;:&quot;Madhav&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container-title&quot;:&quot;2024 IEEE 32nd International Requirements Engineering Conference (RE)&quot;,&quot;DOI&quot;:&quot;10.1109/re59067.2024.00056&quot;,&quot;URL&quot;:&quot;https://consensus.app/papers/using-llms-in-software-requirements-specifications-an-krishna-gaur/d78b250baa9757eea328474bc2c80515/&quot;,&quot;issued&quot;:{&quot;date-parts&quot;:[[2024]]},&quot;page&quot;:&quot;475-483&quot;,&quot;container-title-short&quot;:&quot;&quot;},&quot;isTemporary&quot;:false,&quot;suppress-author&quot;:false,&quot;composite&quot;:false,&quot;author-only&quot;:false}]},{&quot;citationID&quot;:&quot;MENDELEY_CITATION_951bc8af-a905-4751-a41f-a40ed99531b3&quot;,&quot;properties&quot;:{&quot;noteIndex&quot;:0},&quot;isEdited&quot;:false,&quot;manualOverride&quot;:{&quot;isManuallyOverridden&quot;:false,&quot;citeprocText&quot;:&quot;[10]&quot;,&quot;manualOverrideText&quot;:&quot;&quot;},&quot;citationTag&quot;:&quot;MENDELEY_CITATION_v3_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&quot;,&quot;citationItems&quot;:[{&quot;id&quot;:&quot;1deb22de-8309-3b03-b4f1-767350aa1faa&quot;,&quot;itemData&quot;:{&quot;type&quot;:&quot;paper-conference&quot;,&quot;id&quot;:&quot;1deb22de-8309-3b03-b4f1-767350aa1faa&quot;,&quot;title&quot;:&quot;Using LLMs in Software Requirements Specifications: An Empirical Evaluation&quot;,&quot;author&quot;:[{&quot;family&quot;:&quot;Krishna&quot;,&quot;given&quot;:&quot;Madhav&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container-title&quot;:&quot;2024 IEEE 32nd International Requirements Engineering Conference (RE)&quot;,&quot;DOI&quot;:&quot;10.1109/re59067.2024.00056&quot;,&quot;URL&quot;:&quot;https://consensus.app/papers/using-llms-in-software-requirements-specifications-an-krishna-gaur/d78b250baa9757eea328474bc2c80515/&quot;,&quot;issued&quot;:{&quot;date-parts&quot;:[[2024]]},&quot;page&quot;:&quot;475-483&quot;,&quot;container-title-short&quot;:&quot;&quot;},&quot;isTemporary&quot;:false,&quot;suppress-author&quot;:false,&quot;composite&quot;:false,&quot;author-only&quot;:false}]},{&quot;citationID&quot;:&quot;MENDELEY_CITATION_088dce07-1bad-48ae-bd5b-e68df93d216b&quot;,&quot;properties&quot;:{&quot;noteIndex&quot;:0},&quot;isEdited&quot;:false,&quot;manualOverride&quot;:{&quot;isManuallyOverridden&quot;:false,&quot;citeprocText&quot;:&quot;[14]&quot;,&quot;manualOverrideText&quot;:&quot;&quot;},&quot;citationTag&quot;:&quot;MENDELEY_CITATION_v3_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&quot;,&quot;citationItems&quot;:[{&quot;id&quot;:&quot;e5c7a681-175e-3397-913b-a6627366d2b9&quot;,&quot;itemData&quot;:{&quot;type&quot;:&quot;article-journal&quot;,&quot;id&quot;:&quot;e5c7a681-175e-3397-913b-a6627366d2b9&quot;,&quot;title&quot;:&quot;Evaluating the Impact of Pair Documentation on Requirements Quality in Agile Software Development&quot;,&quot;author&quot;:[{&quot;family&quot;:&quot;Qamar&quot;,&quot;given&quot;:&quot;Nosheen&quot;,&quot;parse-names&quot;:false,&quot;dropping-particle&quot;:&quot;&quot;,&quot;non-dropping-particle&quot;:&quot;&quot;},{&quot;family&quot;:&quot;Sabahat&quot;,&quot;given&quot;:&quot;Nosheen&quot;,&quot;parse-names&quot;:false,&quot;dropping-particle&quot;:&quot;&quot;,&quot;non-dropping-particle&quot;:&quot;&quot;},{&quot;family&quot;:&quot;Mosavi&quot;,&quot;given&quot;:&quot;Amir&quot;,&quot;parse-names&quot;:false,&quot;dropping-particle&quot;:&quot;&quot;,&quot;non-dropping-particle&quot;:&quot;&quot;}],&quot;container-title&quot;:&quot;IEEE Access&quot;,&quot;DOI&quot;:&quot;10.1109/access.2025.3550123&quot;,&quot;URL&quot;:&quot;https://consensus.app/papers/evaluating-the-impact-of-pair-documentation-on-qamar-sabahat/e5d23ad92c6858b4a63252de0145dc7a/&quot;,&quot;issued&quot;:{&quot;date-parts&quot;:[[2025]]},&quot;page&quot;:&quot;45784-45794&quot;,&quot;volume&quot;:&quot;13&quot;,&quot;container-title-short&quot;:&quot;&quot;},&quot;isTemporary&quot;:false,&quot;suppress-author&quot;:false,&quot;composite&quot;:false,&quot;author-only&quot;:false}]},{&quot;citationID&quot;:&quot;MENDELEY_CITATION_c7a68be7-170d-4d20-b371-b77a8f23d954&quot;,&quot;properties&quot;:{&quot;noteIndex&quot;:0},&quot;isEdited&quot;:false,&quot;manualOverride&quot;:{&quot;isManuallyOverridden&quot;:false,&quot;citeprocText&quot;:&quot;[6]&quot;,&quot;manualOverrideText&quot;:&quot;&quot;},&quot;citationTag&quot;:&quot;MENDELEY_CITATION_v3_eyJjaXRhdGlvbklEIjoiTUVOREVMRVlfQ0lUQVRJT05fYzdhNjhiZTctMTcwZC00ZDIwLWIzNzEtYjc3YThmMjNkOTU0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a0cd0dba-e4e6-4032-a00d-6a97a439f34f&quot;,&quot;properties&quot;:{&quot;noteIndex&quot;:0},&quot;isEdited&quot;:false,&quot;manualOverride&quot;:{&quot;isManuallyOverridden&quot;:false,&quot;citeprocText&quot;:&quot;[6], [15]&quot;,&quot;manualOverrideText&quot;:&quot;&quot;},&quot;citationTag&quot;:&quot;MENDELEY_CITATION_v3_eyJjaXRhdGlvbklEIjoiTUVOREVMRVlfQ0lUQVRJT05fYTBjZDBkYmEtZTRlNi00MDMyLWEwMGQtNmE5N2E0MzlmMzRmIiwicHJvcGVydGllcyI6eyJub3RlSW5kZXgiOjB9LCJpc0VkaXRlZCI6ZmFsc2UsIm1hbnVhbE92ZXJyaWRlIjp7ImlzTWFudWFsbHlPdmVycmlkZGVuIjpmYWxzZSwiY2l0ZXByb2NUZXh0IjoiWzZdLCBbMTV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&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id&quot;:&quot;8d1e016e-5e30-34e4-8da4-865670dbc649&quot;,&quot;itemData&quot;:{&quot;type&quot;:&quot;article-journal&quot;,&quot;id&quot;:&quot;8d1e016e-5e30-34e4-8da4-865670dbc649&quot;,&quot;title&quot;:&quot;ADVANCING SOFTWARE ENGINEERING THROUGH SCENARIO-BASED REQUIREMENTS VALIDATION: A METRICS-DRIVEN APPROACH&quot;,&quot;author&quot;:[{&quot;family&quot;:&quot;Massan&quot;,&quot;given&quot;:&quot;Shafiq-Ur-Rehman&quot;,&quot;parse-names&quot;:false,&quot;dropping-particle&quot;:&quot;&quot;,&quot;non-dropping-particle&quot;:&quot;&quot;},{&quot;family&quot;:&quot;Shah&quot;,&quot;given&quot;:&quot;Muhammad Saleh&quot;,&quot;parse-names&quot;:false,&quot;dropping-particle&quot;:&quot;&quot;,&quot;non-dropping-particle&quot;:&quot;&quot;},{&quot;family&quot;:&quot;Danish&quot;,&quot;given&quot;:&quot;Maheen&quot;,&quot;parse-names&quot;:false,&quot;dropping-particle&quot;:&quot;&quot;,&quot;non-dropping-particle&quot;:&quot;&quot;},{&quot;family&quot;:&quot;Khan&quot;,&quot;given&quot;:&quot;Rabia Ali&quot;,&quot;parse-names&quot;:false,&quot;dropping-particle&quot;:&quot;&quot;,&quot;non-dropping-particle&quot;:&quot;&quot;},{&quot;family&quot;:&quot;Khalid&quot;,&quot;given&quot;:&quot;Ayesha&quot;,&quot;parse-names&quot;:false,&quot;dropping-particle&quot;:&quot;&quot;,&quot;non-dropping-particle&quot;:&quot;&quot;}],&quot;container-title&quot;:&quot;Kashf Journal of Multidisciplinary Research&quot;,&quot;DOI&quot;:&quot;10.71146/kjmr807&quot;,&quot;URL&quot;:&quot;https://consensus.app/papers/advancing-software-engineering-through-scenariobased-massan-shah/d802c6af06635a02873fbb28494da5a1/&quot;,&quot;issued&quot;:{&quot;date-parts&quot;:[[2026]]},&quot;page&quot;:&quot;-&quot;,&quot;container-title-short&quot;:&quot;&quot;},&quot;isTemporary&quot;:false}]},{&quot;citationID&quot;:&quot;MENDELEY_CITATION_8cc718c7-fa39-4bf5-a9a8-72536a25e96f&quot;,&quot;properties&quot;:{&quot;noteIndex&quot;:0},&quot;isEdited&quot;:false,&quot;manualOverride&quot;:{&quot;isManuallyOverridden&quot;:false,&quot;citeprocText&quot;:&quot;[6]&quot;,&quot;manualOverrideText&quot;:&quot;&quot;},&quot;citationTag&quot;:&quot;MENDELEY_CITATION_v3_eyJjaXRhdGlvbklEIjoiTUVOREVMRVlfQ0lUQVRJT05fOGNjNzE4YzctZmEzOS00YmY1LWE5YTgtNzI1MzZhMjVlOTZm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50ed8f37-a48a-4d61-9459-e71914002b01&quot;,&quot;properties&quot;:{&quot;noteIndex&quot;:0},&quot;isEdited&quot;:false,&quot;manualOverride&quot;:{&quot;isManuallyOverridden&quot;:false,&quot;citeprocText&quot;:&quot;[6]&quot;,&quot;manualOverrideText&quot;:&quot;&quot;},&quot;citationTag&quot;:&quot;MENDELEY_CITATION_v3_eyJjaXRhdGlvbklEIjoiTUVOREVMRVlfQ0lUQVRJT05fNTBlZDhmMzctYTQ4YS00ZDYxLTk0NTktZTcxOTE0MDAyYjAxIiwicHJvcGVydGllcyI6eyJub3RlSW5kZXgiOjB9LCJpc0VkaXRlZCI6ZmFsc2UsIm1hbnVhbE92ZXJyaWRlIjp7ImlzTWFudWFsbHlPdmVycmlkZGVuIjpmYWxzZSwiY2l0ZXByb2NUZXh0IjoiWzZ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UsInN1cHByZXNzLWF1dGhvciI6ZmFsc2UsImNvbXBvc2l0ZSI6ZmFsc2UsImF1dGhvci1vbmx5IjpmYWxzZX1dfQ==&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suppress-author&quot;:false,&quot;composite&quot;:false,&quot;author-only&quot;:false}]},{&quot;citationID&quot;:&quot;MENDELEY_CITATION_0e7a6015-f534-4874-87fc-b9a3a7085bc3&quot;,&quot;properties&quot;:{&quot;noteIndex&quot;:0},&quot;isEdited&quot;:false,&quot;manualOverride&quot;:{&quot;isManuallyOverridden&quot;:false,&quot;citeprocText&quot;:&quot;[5], [6]&quot;,&quot;manualOverrideText&quot;:&quot;&quot;},&quot;citationTag&quot;:&quot;MENDELEY_CITATION_v3_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&quot;,&quot;citationItems&quot;:[{&quot;id&quot;:&quot;10c7a6b5-f795-35df-9ffc-db1ddf71ec15&quot;,&quot;itemData&quot;:{&quot;type&quot;:&quot;article-journal&quot;,&quot;id&quot;:&quot;10c7a6b5-f795-35df-9ffc-db1ddf71ec15&quot;,&quot;title&quot;:&quot;Can GPT-4 Aid in Detecting Ambiguities, Inconsistencies, and Incompleteness in Requirements Analysis? A Comprehensive Case Study&quot;,&quot;author&quot;:[{&quot;family&quot;:&quot;Mahbub&quot;,&quot;given&quot;:&quot;Taslim&quot;,&quot;parse-names&quot;:false,&quot;dropping-particle&quot;:&quot;&quot;,&quot;non-dropping-particle&quot;:&quot;&quot;},{&quot;family&quot;:&quot;Dghaym&quot;,&quot;given&quot;:&quot;Dana&quot;,&quot;parse-names&quot;:false,&quot;dropping-particle&quot;:&quot;&quot;,&quot;non-dropping-particle&quot;:&quot;&quot;},{&quot;family&quot;:&quot;Shankarnarayanan&quot;,&quot;given&quot;:&quot;Aadhith&quot;,&quot;parse-names&quot;:false,&quot;dropping-particle&quot;:&quot;&quot;,&quot;non-dropping-particle&quot;:&quot;&quot;},{&quot;family&quot;:&quot;Syed&quot;,&quot;given&quot;:&quot;Taufiq&quot;,&quot;parse-names&quot;:false,&quot;dropping-particle&quot;:&quot;&quot;,&quot;non-dropping-particle&quot;:&quot;&quot;},{&quot;family&quot;:&quot;Shapsough&quot;,&quot;given&quot;:&quot;S&quot;,&quot;parse-names&quot;:false,&quot;dropping-particle&quot;:&quot;&quot;,&quot;non-dropping-particle&quot;:&quot;&quot;},{&quot;family&quot;:&quot;Zualkernan&quot;,&quot;given&quot;:&quot;Imran&quot;,&quot;parse-names&quot;:false,&quot;dropping-particle&quot;:&quot;&quot;,&quot;non-dropping-particle&quot;:&quot;&quot;}],&quot;container-title&quot;:&quot;IEEE Access&quot;,&quot;DOI&quot;:&quot;10.1109/access.2024.3464242&quot;,&quot;URL&quot;:&quot;https://consensus.app/papers/can-gpt4-aid-in-detecting-ambiguities-inconsistencies-and-mahbub-dghaym/d8c635d20c7d5f0aa78b7fc77c08194d/&quot;,&quot;issued&quot;:{&quot;date-parts&quot;:[[2024]]},&quot;page&quot;:&quot;171972-171992&quot;,&quot;volume&quot;:&quot;12&quot;,&quot;container-title-short&quot;:&quot;&quot;},&quot;isTemporary&quot;:false},{&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citationID&quot;:&quot;MENDELEY_CITATION_8dc9b923-601d-4ef8-b6cc-3044b81ae37e&quot;,&quot;properties&quot;:{&quot;noteIndex&quot;:0},&quot;isEdited&quot;:false,&quot;manualOverride&quot;:{&quot;isManuallyOverridden&quot;:false,&quot;citeprocText&quot;:&quot;[6], [10]&quot;,&quot;manualOverrideText&quot;:&quot;&quot;},&quot;citationTag&quot;:&quot;MENDELEY_CITATION_v3_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&quot;,&quot;citationItems&quot;:[{&quot;id&quot;:&quot;6bd6b6b7-bd94-3ae1-8258-ad8f66ba1439&quot;,&quot;itemData&quot;:{&quot;type&quot;:&quot;article-journal&quot;,&quot;id&quot;:&quot;6bd6b6b7-bd94-3ae1-8258-ad8f66ba1439&quot;,&quot;title&quot;:&quot;Automated Quality Assessment of Natural Language Requirements&quot;,&quot;author&quot;:[{&quot;family&quot;:&quot;Kummler&quot;,&quot;given&quot;:&quot;P&quot;,&quot;parse-names&quot;:false,&quot;dropping-particle&quot;:&quot;&quot;,&quot;non-dropping-particle&quot;:&quot;&quot;}],&quot;DOI&quot;:&quot;10.5445/ir/1000137191&quot;,&quot;URL&quot;:&quot;https://consensus.app/papers/automated-quality-assessment-of-natural-language-kummler/1e9b812593d55a5fb352c693f2a334f2/&quot;,&quot;issued&quot;:{&quot;date-parts&quot;:[[2021]]},&quot;page&quot;:&quot;-&quot;,&quot;container-title-short&quot;:&quot;&quot;},&quot;isTemporary&quot;:false},{&quot;id&quot;:&quot;1deb22de-8309-3b03-b4f1-767350aa1faa&quot;,&quot;itemData&quot;:{&quot;type&quot;:&quot;paper-conference&quot;,&quot;id&quot;:&quot;1deb22de-8309-3b03-b4f1-767350aa1faa&quot;,&quot;title&quot;:&quot;Using LLMs in Software Requirements Specifications: An Empirical Evaluation&quot;,&quot;author&quot;:[{&quot;family&quot;:&quot;Krishna&quot;,&quot;given&quot;:&quot;Madhav&quot;,&quot;parse-names&quot;:false,&quot;dropping-particle&quot;:&quot;&quot;,&quot;non-dropping-particle&quot;:&quot;&quot;},{&quot;family&quot;:&quot;Gaur&quot;,&quot;given&quot;:&quot;Bhagesh&quot;,&quot;parse-names&quot;:false,&quot;dropping-particle&quot;:&quot;&quot;,&quot;non-dropping-particle&quot;:&quot;&quot;},{&quot;family&quot;:&quot;Verma&quot;,&quot;given&quot;:&quot;Arsh&quot;,&quot;parse-names&quot;:false,&quot;dropping-particle&quot;:&quot;&quot;,&quot;non-dropping-particle&quot;:&quot;&quot;},{&quot;family&quot;:&quot;Jalote&quot;,&quot;given&quot;:&quot;Pankaj&quot;,&quot;parse-names&quot;:false,&quot;dropping-particle&quot;:&quot;&quot;,&quot;non-dropping-particle&quot;:&quot;&quot;}],&quot;container-title&quot;:&quot;2024 IEEE 32nd International Requirements Engineering Conference (RE)&quot;,&quot;DOI&quot;:&quot;10.1109/re59067.2024.00056&quot;,&quot;URL&quot;:&quot;https://consensus.app/papers/using-llms-in-software-requirements-specifications-an-krishna-gaur/d78b250baa9757eea328474bc2c80515/&quot;,&quot;issued&quot;:{&quot;date-parts&quot;:[[2024]]},&quot;page&quot;:&quot;475-483&quot;,&quot;container-title-short&quot;:&quot;&quot;},&quot;isTemporary&quot;:false}]},{&quot;citationID&quot;:&quot;MENDELEY_CITATION_2906f1d2-9a0e-4727-9083-8609f6f8a689&quot;,&quot;properties&quot;:{&quot;noteIndex&quot;:0},&quot;isEdited&quot;:false,&quot;manualOverride&quot;:{&quot;isManuallyOverridden&quot;:false,&quot;citeprocText&quot;:&quot;[1]&quot;,&quot;manualOverrideText&quot;:&quot;&quot;},&quot;citationTag&quot;:&quot;MENDELEY_CITATION_v3_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&quot;,&quot;citationItems&quot;:[{&quot;id&quot;:&quot;5141636e-e007-35ab-b4dc-e81a04eedb46&quot;,&quot;itemData&quot;:{&quot;type&quot;:&quot;article-journal&quot;,&quot;id&quot;:&quot;5141636e-e007-35ab-b4dc-e81a04eedb46&quot;,&quot;title&quot;:&quot;A Study About the Knowledge and Use of Requirements Engineering Standards in Industry&quot;,&quot;author&quot;:[{&quot;family&quot;:&quot;Franch&quot;,&quot;given&quot;:&quot;Xavier&quot;,&quot;parse-names&quot;:false,&quot;dropping-particle&quot;:&quot;&quot;,&quot;non-dropping-particle&quot;:&quot;&quot;},{&quot;family&quot;:&quot;Glinz&quot;,&quot;given&quot;:&quot;M&quot;,&quot;parse-names&quot;:false,&quot;dropping-particle&quot;:&quot;&quot;,&quot;non-dropping-particle&quot;:&quot;&quot;},{&quot;family&quot;:&quot;Méndez&quot;,&quot;given&quot;:&quot;D&quot;,&quot;parse-names&quot;:false,&quot;dropping-particle&quot;:&quot;&quot;,&quot;non-dropping-particle&quot;:&quot;&quot;},{&quot;family&quot;:&quot;Seyff&quot;,&quot;given&quot;:&quot;Norbert&quot;,&quot;parse-names&quot;:false,&quot;dropping-particle&quot;:&quot;&quot;,&quot;non-dropping-particle&quot;:&quot;&quot;}],&quot;container-title&quot;:&quot;IEEE Transactions on Software Engineering&quot;,&quot;DOI&quot;:&quot;10.1109/tse.2021.3087792&quot;,&quot;URL&quot;:&quot;https://consensus.app/papers/a-study-about-the-knowledge-and-use-of-requirements-franch-glinz/c6895609c4845b329c1b929b26e5c004/&quot;,&quot;issued&quot;:{&quot;date-parts&quot;:[[2021]]},&quot;page&quot;:&quot;3310-3325&quot;,&quot;volume&quot;:&quot;48&quot;,&quot;container-title-short&quot;:&quot;&quot;},&quot;isTemporary&quot;:false,&quot;suppress-author&quot;:false,&quot;composite&quot;:false,&quot;author-only&quot;:false}]},{&quot;citationID&quot;:&quot;MENDELEY_CITATION_30bd2516-0ba2-42c0-bde3-2e722c25ffce&quot;,&quot;properties&quot;:{&quot;noteIndex&quot;:0},&quot;isEdited&quot;:false,&quot;manualOverride&quot;:{&quot;isManuallyOverridden&quot;:false,&quot;citeprocText&quot;:&quot;[8]&quot;,&quot;manualOverrideText&quot;:&quot;&quot;},&quot;citationTag&quot;:&quot;MENDELEY_CITATION_v3_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&quot;,&quot;citationItems&quot;:[{&quot;id&quot;:&quot;38b66ade-34c0-3e76-8c18-17517da39560&quot;,&quot;itemData&quot;:{&quot;type&quot;:&quot;article-journal&quot;,&quot;id&quot;:&quot;38b66ade-34c0-3e76-8c18-17517da39560&quot;,&quot;title&quot;:&quot;A systematic literature review of pre-requirements specification traceability&quot;,&quot;author&quot;:[{&quot;family&quot;:&quot;Mucha&quot;,&quot;given&quot;:&quot;Julia&quot;,&quot;parse-names&quot;:false,&quot;dropping-particle&quot;:&quot;&quot;,&quot;non-dropping-particle&quot;:&quot;&quot;},{&quot;family&quot;:&quot;Kaufmann&quot;,&quot;given&quot;:&quot;Andrea&quot;,&quot;parse-names&quot;:false,&quot;dropping-particle&quot;:&quot;&quot;,&quot;non-dropping-particle&quot;:&quot;&quot;},{&quot;family&quot;:&quot;Riehle&quot;,&quot;given&quot;:&quot;Dirk&quot;,&quot;parse-names&quot;:false,&quot;dropping-particle&quot;:&quot;&quot;,&quot;non-dropping-particle&quot;:&quot;&quot;}],&quot;container-title&quot;:&quot;Requirements Engineering&quot;,&quot;container-title-short&quot;:&quot;Requir. Eng.&quot;,&quot;DOI&quot;:&quot;10.1007/s00766-023-00412-z&quot;,&quot;URL&quot;:&quot;https://consensus.app/papers/a-systematic-literature-review-of-prerequirements-mucha-kaufmann/581bfc5b4bfb588b9fb6015732f78391/&quot;,&quot;issued&quot;:{&quot;date-parts&quot;:[[2024]]},&quot;page&quot;:&quot;119-141&quot;,&quot;volume&quot;:&quot;29&quot;},&quot;isTemporary&quot;:false,&quot;suppress-author&quot;:false,&quot;composite&quot;:false,&quot;author-only&quot;:false}]},{&quot;citationID&quot;:&quot;MENDELEY_CITATION_c21db6bc-52fb-4650-bd93-d46abbbbf5d7&quot;,&quot;properties&quot;:{&quot;noteIndex&quot;:0},&quot;isEdited&quot;:false,&quot;manualOverride&quot;:{&quot;isManuallyOverridden&quot;:false,&quot;citeprocText&quot;:&quot;[9]&quot;,&quot;manualOverrideText&quot;:&quot;&quot;},&quot;citationTag&quot;:&quot;MENDELEY_CITATION_v3_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&quot;,&quot;citationItems&quot;:[{&quot;id&quot;:&quot;f56a4f21-59fe-3232-be0d-45c999a67f60&quot;,&quot;itemData&quot;:{&quot;type&quot;:&quot;article-journal&quot;,&quot;id&quot;:&quot;f56a4f21-59fe-3232-be0d-45c999a67f60&quot;,&quot;title&quot;:&quot;Leveraging Graph-RAG and Prompt Engineering to Enhance LLM-Based Automated Requirement Traceability and Compliance Checks&quot;,&quot;author&quot;:[{&quot;family&quot;:&quot;Masoudifard&quot;,&quot;given&quot;:&quot;Arsalan&quot;,&quot;parse-names&quot;:false,&quot;dropping-particle&quot;:&quot;&quot;,&quot;non-dropping-particle&quot;:&quot;&quot;},{&quot;family&quot;:&quot;Sorond&quot;,&quot;given&quot;:&quot;Mohammad Mowlavi&quot;,&quot;parse-names&quot;:false,&quot;dropping-particle&quot;:&quot;&quot;,&quot;non-dropping-particle&quot;:&quot;&quot;},{&quot;family&quot;:&quot;Madadi&quot;,&quot;given&quot;:&quot;Moein&quot;,&quot;parse-names&quot;:false,&quot;dropping-particle&quot;:&quot;&quot;,&quot;non-dropping-particle&quot;:&quot;&quot;},{&quot;family&quot;:&quot;Sabokrou&quot;,&quot;given&quot;:&quot;M&quot;,&quot;parse-names&quot;:false,&quot;dropping-particle&quot;:&quot;&quot;,&quot;non-dropping-particle&quot;:&quot;&quot;},{&quot;family&quot;:&quot;Habibi&quot;,&quot;given&quot;:&quot;Elahe&quot;,&quot;parse-names&quot;:false,&quot;dropping-particle&quot;:&quot;&quot;,&quot;non-dropping-particle&quot;:&quot;&quot;}],&quot;container-title&quot;:&quot;ArXiv&quot;,&quot;container-title-short&quot;:&quot;ArXiv&quot;,&quot;DOI&quot;:&quot;10.48550/arxiv.2412.08593&quot;,&quot;URL&quot;:&quot;https://consensus.app/papers/leveraging-graphrag-and-prompt-engineering-to-enhance-masoudifard-sorond/e28048a42ad55dab8ad8c56da1150538/&quot;,&quot;issued&quot;:{&quot;date-parts&quot;:[[2024]]},&quot;page&quot;:&quot;-&quot;,&quot;volume&quot;:&quot;abs/2412.08593&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E1891-35F1-4980-A7EF-ED256C45D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2979</Words>
  <Characters>16388</Characters>
  <Application>Microsoft Office Word</Application>
  <DocSecurity>0</DocSecurity>
  <Lines>136</Lines>
  <Paragraphs>38</Paragraphs>
  <ScaleCrop>false</ScaleCrop>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NIVELA SAAVEDRA JOSE RICARDO</dc:creator>
  <cp:keywords/>
  <dc:description/>
  <cp:lastModifiedBy>NIVELA SAAVEDRA JOSE RICARDO</cp:lastModifiedBy>
  <cp:revision>1</cp:revision>
  <dcterms:created xsi:type="dcterms:W3CDTF">2026-07-12T19:28:00Z</dcterms:created>
  <dcterms:modified xsi:type="dcterms:W3CDTF">2026-07-12T19:30:00Z</dcterms:modified>
</cp:coreProperties>
</file>