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B3AFC" w14:textId="4657E8AC" w:rsidR="00A5601F" w:rsidRDefault="00000000" w:rsidP="00E7438F">
      <w:pPr>
        <w:pStyle w:val="Heading1"/>
      </w:pPr>
      <w:r>
        <w:t>NYPD Vehicle Pursuit Policy Timeline</w:t>
      </w:r>
    </w:p>
    <w:p w14:paraId="67C2DC1E" w14:textId="77777777" w:rsidR="00A5601F" w:rsidRDefault="00000000">
      <w:pPr>
        <w:pBdr>
          <w:bottom w:val="single" w:sz="6" w:space="1" w:color="1B3A5C"/>
        </w:pBdr>
        <w:spacing w:after="200"/>
      </w:pPr>
      <w:r>
        <w:rPr>
          <w:color w:val="888888"/>
          <w:sz w:val="20"/>
          <w:szCs w:val="20"/>
        </w:rPr>
        <w:t>Prepared February 2026</w:t>
      </w:r>
    </w:p>
    <w:p w14:paraId="39834D6E" w14:textId="77777777" w:rsidR="00A5601F" w:rsidRDefault="00000000">
      <w:pPr>
        <w:spacing w:after="200"/>
      </w:pPr>
      <w:r>
        <w:rPr>
          <w:sz w:val="19"/>
          <w:szCs w:val="19"/>
        </w:rPr>
        <w:t>This timeline traces the arc of NYPD vehicle pursuit policy from the operational escalation that began in late 2022 through the structural reform announced in January 2025. Each entry includes citable references. Where full primary documents are not publicly available (notably the Maddrey memo), this is noted and sourced to the best available public excerpts.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0"/>
        <w:gridCol w:w="4143"/>
        <w:gridCol w:w="3587"/>
      </w:tblGrid>
      <w:tr w:rsidR="00A5601F" w14:paraId="142BEEA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D3E4954" w14:textId="77777777" w:rsidR="00A5601F" w:rsidRDefault="00000000">
            <w:r>
              <w:rPr>
                <w:b/>
                <w:bCs/>
                <w:color w:val="FFFFFF"/>
                <w:sz w:val="20"/>
                <w:szCs w:val="20"/>
              </w:rPr>
              <w:t>Date</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9900996" w14:textId="77777777" w:rsidR="00A5601F" w:rsidRDefault="00000000">
            <w:r>
              <w:rPr>
                <w:b/>
                <w:bCs/>
                <w:color w:val="FFFFFF"/>
                <w:sz w:val="20"/>
                <w:szCs w:val="20"/>
              </w:rPr>
              <w:t>Event</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5CC92E4" w14:textId="77777777" w:rsidR="00A5601F" w:rsidRDefault="00000000">
            <w:r>
              <w:rPr>
                <w:b/>
                <w:bCs/>
                <w:color w:val="FFFFFF"/>
                <w:sz w:val="20"/>
                <w:szCs w:val="20"/>
              </w:rPr>
              <w:t>Sources / References</w:t>
            </w:r>
          </w:p>
        </w:tc>
      </w:tr>
      <w:tr w:rsidR="00A5601F" w14:paraId="76CBDAB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4701F03" w14:textId="77777777" w:rsidR="00A5601F" w:rsidRDefault="00000000">
            <w:pPr>
              <w:spacing w:after="60"/>
            </w:pPr>
            <w:r>
              <w:rPr>
                <w:b/>
                <w:bCs/>
                <w:sz w:val="19"/>
                <w:szCs w:val="19"/>
              </w:rPr>
              <w:t>Late 2022</w:t>
            </w:r>
            <w:r>
              <w:rPr>
                <w:sz w:val="19"/>
                <w:szCs w:val="19"/>
              </w:rPr>
              <w:t xml:space="preserve"> </w:t>
            </w:r>
            <w:r>
              <w:rPr>
                <w:i/>
                <w:iCs/>
                <w:color w:val="555555"/>
                <w:sz w:val="17"/>
                <w:szCs w:val="17"/>
              </w:rPr>
              <w:t>Pursuit Escalation Begins</w:t>
            </w:r>
          </w:p>
        </w:tc>
        <w:tc>
          <w:tcPr>
            <w:tcW w:w="4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C62B0D3" w14:textId="77777777" w:rsidR="00A5601F" w:rsidRDefault="00000000">
            <w:pPr>
              <w:spacing w:after="60"/>
            </w:pPr>
            <w:r>
              <w:rPr>
                <w:b/>
                <w:bCs/>
                <w:sz w:val="19"/>
                <w:szCs w:val="19"/>
              </w:rPr>
              <w:t xml:space="preserve">Pursuit volume surges following leadership changes. </w:t>
            </w:r>
            <w:r>
              <w:rPr>
                <w:sz w:val="19"/>
                <w:szCs w:val="19"/>
              </w:rPr>
              <w:t>John Chell is appointed Chief of Patrol in December 2022. Monthly pursuits immediately spike from 32 in November to 53 in December, then to 133 in January 2023—more than all of 2018 and 2019 combined. The increase coincides with Mayor Adams’s quality-of-life enforcement mandate and aggressive targeting of “ghost cars,” ATVs, and vehicles with illegal plates. No formal change to Patrol Guide procedure 221-15 accompanies this operational shift.</w:t>
            </w:r>
          </w:p>
        </w:tc>
        <w:tc>
          <w:tcPr>
            <w:tcW w:w="3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126565C" w14:textId="77777777" w:rsidR="00A5601F" w:rsidRDefault="00000000">
            <w:pPr>
              <w:spacing w:after="60"/>
            </w:pPr>
            <w:r>
              <w:rPr>
                <w:sz w:val="19"/>
                <w:szCs w:val="19"/>
              </w:rPr>
              <w:t xml:space="preserve">Gonen, Y., Bhat, S., &amp; Siegel, H. (2023, July 5). “NYPD car chases up massively under Mayor Adams, sometimes with fatal results.” </w:t>
            </w:r>
            <w:r>
              <w:rPr>
                <w:i/>
                <w:iCs/>
                <w:sz w:val="19"/>
                <w:szCs w:val="19"/>
              </w:rPr>
              <w:t xml:space="preserve">The </w:t>
            </w:r>
            <w:proofErr w:type="gramStart"/>
            <w:r>
              <w:rPr>
                <w:i/>
                <w:iCs/>
                <w:sz w:val="19"/>
                <w:szCs w:val="19"/>
              </w:rPr>
              <w:t>City</w:t>
            </w:r>
            <w:proofErr w:type="gramEnd"/>
            <w:r>
              <w:rPr>
                <w:i/>
                <w:iCs/>
                <w:sz w:val="19"/>
                <w:szCs w:val="19"/>
              </w:rPr>
              <w:t xml:space="preserve">. </w:t>
            </w:r>
            <w:hyperlink r:id="rId5" w:history="1">
              <w:r>
                <w:rPr>
                  <w:color w:val="2E75B6"/>
                  <w:sz w:val="18"/>
                  <w:szCs w:val="18"/>
                  <w:u w:val="single"/>
                </w:rPr>
                <w:t>Link</w:t>
              </w:r>
            </w:hyperlink>
            <w:r>
              <w:rPr>
                <w:sz w:val="19"/>
                <w:szCs w:val="19"/>
              </w:rPr>
              <w:t xml:space="preserve">  ABC7 Eyewitness News (2024, May 20). “NYPD pursuits up more than 644%.” </w:t>
            </w:r>
            <w:hyperlink r:id="rId6" w:history="1">
              <w:r>
                <w:rPr>
                  <w:color w:val="2E75B6"/>
                  <w:sz w:val="18"/>
                  <w:szCs w:val="18"/>
                  <w:u w:val="single"/>
                </w:rPr>
                <w:t>Link</w:t>
              </w:r>
            </w:hyperlink>
          </w:p>
        </w:tc>
      </w:tr>
      <w:tr w:rsidR="00A5601F" w14:paraId="63E6642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38444" w14:textId="77777777" w:rsidR="00A5601F" w:rsidRDefault="00000000">
            <w:pPr>
              <w:spacing w:after="60"/>
            </w:pPr>
            <w:r>
              <w:rPr>
                <w:b/>
                <w:bCs/>
                <w:sz w:val="19"/>
                <w:szCs w:val="19"/>
              </w:rPr>
              <w:t xml:space="preserve">July 5, </w:t>
            </w:r>
            <w:proofErr w:type="gramStart"/>
            <w:r>
              <w:rPr>
                <w:b/>
                <w:bCs/>
                <w:sz w:val="19"/>
                <w:szCs w:val="19"/>
              </w:rPr>
              <w:t>2023</w:t>
            </w:r>
            <w:proofErr w:type="gramEnd"/>
            <w:r>
              <w:rPr>
                <w:sz w:val="19"/>
                <w:szCs w:val="19"/>
              </w:rPr>
              <w:t xml:space="preserve"> </w:t>
            </w:r>
            <w:r>
              <w:rPr>
                <w:i/>
                <w:iCs/>
                <w:color w:val="555555"/>
                <w:sz w:val="17"/>
                <w:szCs w:val="17"/>
              </w:rPr>
              <w:t>The City Exposé</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5E512" w14:textId="77777777" w:rsidR="00A5601F" w:rsidRDefault="00000000">
            <w:pPr>
              <w:spacing w:after="60"/>
            </w:pPr>
            <w:r>
              <w:rPr>
                <w:b/>
                <w:bCs/>
                <w:sz w:val="19"/>
                <w:szCs w:val="19"/>
              </w:rPr>
              <w:t xml:space="preserve">The </w:t>
            </w:r>
            <w:proofErr w:type="gramStart"/>
            <w:r>
              <w:rPr>
                <w:b/>
                <w:bCs/>
                <w:sz w:val="19"/>
                <w:szCs w:val="19"/>
              </w:rPr>
              <w:t>City</w:t>
            </w:r>
            <w:proofErr w:type="gramEnd"/>
            <w:r>
              <w:rPr>
                <w:b/>
                <w:bCs/>
                <w:sz w:val="19"/>
                <w:szCs w:val="19"/>
              </w:rPr>
              <w:t xml:space="preserve"> publishes data-driven investigation documenting the pursuit surge. </w:t>
            </w:r>
            <w:r>
              <w:rPr>
                <w:sz w:val="19"/>
                <w:szCs w:val="19"/>
              </w:rPr>
              <w:t>Reporters Yoav Gonen, Suhail Bhat, and Harry Siegel report 304 pursuits in Q1 2023—a ~600% increase over the same period the prior year—surpassing all 214 pursuits recorded for 2022. The analysis finds 851 pursuits between January 2018 and March 2023, with 42% concentrated in December 2022–March 2023. The piece links the surge to aggressive quality-of-life enforcement under Chell and the Community Response Team (CRT), noting no formal policy change. This story becomes the baseline narrative for subsequent oversight and reform efforts.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19824" w14:textId="77777777" w:rsidR="00A5601F" w:rsidRDefault="00000000">
            <w:pPr>
              <w:spacing w:after="60"/>
            </w:pPr>
            <w:r>
              <w:rPr>
                <w:sz w:val="19"/>
                <w:szCs w:val="19"/>
              </w:rPr>
              <w:t xml:space="preserve">Gonen, Y., Bhat, S., &amp; Siegel, H. (2023, July 5). </w:t>
            </w:r>
            <w:r>
              <w:rPr>
                <w:i/>
                <w:iCs/>
                <w:sz w:val="19"/>
                <w:szCs w:val="19"/>
              </w:rPr>
              <w:t xml:space="preserve">The </w:t>
            </w:r>
            <w:proofErr w:type="gramStart"/>
            <w:r>
              <w:rPr>
                <w:i/>
                <w:iCs/>
                <w:sz w:val="19"/>
                <w:szCs w:val="19"/>
              </w:rPr>
              <w:t>City</w:t>
            </w:r>
            <w:proofErr w:type="gramEnd"/>
            <w:r>
              <w:rPr>
                <w:i/>
                <w:iCs/>
                <w:sz w:val="19"/>
                <w:szCs w:val="19"/>
              </w:rPr>
              <w:t xml:space="preserve">. </w:t>
            </w:r>
            <w:hyperlink r:id="rId7" w:history="1">
              <w:r>
                <w:rPr>
                  <w:color w:val="2E75B6"/>
                  <w:sz w:val="18"/>
                  <w:szCs w:val="18"/>
                  <w:u w:val="single"/>
                </w:rPr>
                <w:t>Original</w:t>
              </w:r>
            </w:hyperlink>
            <w:r>
              <w:rPr>
                <w:sz w:val="19"/>
                <w:szCs w:val="19"/>
              </w:rPr>
              <w:t xml:space="preserve">  Republished in </w:t>
            </w:r>
            <w:r>
              <w:rPr>
                <w:i/>
                <w:iCs/>
                <w:sz w:val="19"/>
                <w:szCs w:val="19"/>
              </w:rPr>
              <w:t xml:space="preserve">Queens Daily Eagle </w:t>
            </w:r>
            <w:r>
              <w:rPr>
                <w:sz w:val="19"/>
                <w:szCs w:val="19"/>
              </w:rPr>
              <w:t xml:space="preserve">(Aug. 23, 2023): </w:t>
            </w:r>
            <w:hyperlink r:id="rId8" w:history="1">
              <w:r>
                <w:rPr>
                  <w:color w:val="2E75B6"/>
                  <w:sz w:val="18"/>
                  <w:szCs w:val="18"/>
                  <w:u w:val="single"/>
                </w:rPr>
                <w:t>PDF</w:t>
              </w:r>
            </w:hyperlink>
            <w:r>
              <w:rPr>
                <w:sz w:val="19"/>
                <w:szCs w:val="19"/>
              </w:rPr>
              <w:t xml:space="preserve">  NYC DOI/OIG-NYPD (2024, Nov. 26). CRT Report (cites this story): </w:t>
            </w:r>
            <w:hyperlink r:id="rId9" w:history="1">
              <w:r>
                <w:rPr>
                  <w:color w:val="2E75B6"/>
                  <w:sz w:val="18"/>
                  <w:szCs w:val="18"/>
                  <w:u w:val="single"/>
                </w:rPr>
                <w:t>PDF</w:t>
              </w:r>
            </w:hyperlink>
          </w:p>
        </w:tc>
      </w:tr>
      <w:tr w:rsidR="00A5601F" w14:paraId="4B219F4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89E4761" w14:textId="77777777" w:rsidR="00A5601F" w:rsidRDefault="00000000">
            <w:pPr>
              <w:spacing w:after="60"/>
            </w:pPr>
            <w:r>
              <w:rPr>
                <w:b/>
                <w:bCs/>
                <w:sz w:val="19"/>
                <w:szCs w:val="19"/>
              </w:rPr>
              <w:t>July 2023</w:t>
            </w:r>
            <w:r>
              <w:rPr>
                <w:sz w:val="19"/>
                <w:szCs w:val="19"/>
              </w:rPr>
              <w:t xml:space="preserve"> </w:t>
            </w:r>
            <w:r>
              <w:rPr>
                <w:i/>
                <w:iCs/>
                <w:color w:val="555555"/>
                <w:sz w:val="17"/>
                <w:szCs w:val="17"/>
              </w:rPr>
              <w:t>Chell Public Acknowledgement</w:t>
            </w:r>
          </w:p>
        </w:tc>
        <w:tc>
          <w:tcPr>
            <w:tcW w:w="4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B2501B9" w14:textId="77777777" w:rsidR="00A5601F" w:rsidRDefault="00000000">
            <w:pPr>
              <w:spacing w:after="60"/>
            </w:pPr>
            <w:r>
              <w:rPr>
                <w:b/>
                <w:bCs/>
                <w:sz w:val="19"/>
                <w:szCs w:val="19"/>
              </w:rPr>
              <w:t xml:space="preserve">Chief of Patrol Chell publicly defends the pursuit increase. </w:t>
            </w:r>
            <w:r>
              <w:rPr>
                <w:sz w:val="19"/>
                <w:szCs w:val="19"/>
              </w:rPr>
              <w:t>In press conferences and a Spectrum News NY1 interview (July 10), Chell attributes rising chases to enforcement against “ghost vehicles” and illegal plates. He is quoted: “People thinking they can take off on us? Those days are over.” He frames pursuits as a deterrence strategy and cites the mayor’s mandate to “play offense.” These statements reframe discretionary risk-taking as organizational policy, setting up later oversight scrutiny about whether practice exceeded written “last resort” norms.</w:t>
            </w:r>
          </w:p>
        </w:tc>
        <w:tc>
          <w:tcPr>
            <w:tcW w:w="3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5BFD380" w14:textId="77777777" w:rsidR="00A5601F" w:rsidRDefault="00000000">
            <w:pPr>
              <w:spacing w:after="60"/>
            </w:pPr>
            <w:r>
              <w:rPr>
                <w:sz w:val="19"/>
                <w:szCs w:val="19"/>
              </w:rPr>
              <w:t xml:space="preserve">Spectrum News NY1 (2023, July 10). “NYPD chief attributes more car chases to rise in ‘ghost vehicles.’” </w:t>
            </w:r>
            <w:hyperlink r:id="rId10" w:history="1">
              <w:r>
                <w:rPr>
                  <w:color w:val="2E75B6"/>
                  <w:sz w:val="18"/>
                  <w:szCs w:val="18"/>
                  <w:u w:val="single"/>
                </w:rPr>
                <w:t>L</w:t>
              </w:r>
              <w:r>
                <w:rPr>
                  <w:color w:val="2E75B6"/>
                  <w:sz w:val="18"/>
                  <w:szCs w:val="18"/>
                  <w:u w:val="single"/>
                </w:rPr>
                <w:t>i</w:t>
              </w:r>
              <w:r>
                <w:rPr>
                  <w:color w:val="2E75B6"/>
                  <w:sz w:val="18"/>
                  <w:szCs w:val="18"/>
                  <w:u w:val="single"/>
                </w:rPr>
                <w:t>nk</w:t>
              </w:r>
            </w:hyperlink>
            <w:r>
              <w:rPr>
                <w:sz w:val="19"/>
                <w:szCs w:val="19"/>
              </w:rPr>
              <w:t xml:space="preserve">  NBC New York (2023, Aug. 15). “Why the NYPD is allowing more police car chases.” </w:t>
            </w:r>
            <w:hyperlink r:id="rId11" w:history="1">
              <w:r>
                <w:rPr>
                  <w:color w:val="2E75B6"/>
                  <w:sz w:val="18"/>
                  <w:szCs w:val="18"/>
                  <w:u w:val="single"/>
                </w:rPr>
                <w:t>Link</w:t>
              </w:r>
            </w:hyperlink>
            <w:r>
              <w:rPr>
                <w:sz w:val="19"/>
                <w:szCs w:val="19"/>
              </w:rPr>
              <w:t xml:space="preserve">  Police1 (2023, Sept. 5). “NYPD says it will engage in more suspect pursuits.” </w:t>
            </w:r>
            <w:hyperlink r:id="rId12" w:history="1">
              <w:r>
                <w:rPr>
                  <w:color w:val="2E75B6"/>
                  <w:sz w:val="18"/>
                  <w:szCs w:val="18"/>
                  <w:u w:val="single"/>
                </w:rPr>
                <w:t>Li</w:t>
              </w:r>
              <w:r>
                <w:rPr>
                  <w:color w:val="2E75B6"/>
                  <w:sz w:val="18"/>
                  <w:szCs w:val="18"/>
                  <w:u w:val="single"/>
                </w:rPr>
                <w:t>n</w:t>
              </w:r>
              <w:r>
                <w:rPr>
                  <w:color w:val="2E75B6"/>
                  <w:sz w:val="18"/>
                  <w:szCs w:val="18"/>
                  <w:u w:val="single"/>
                </w:rPr>
                <w:t>k</w:t>
              </w:r>
            </w:hyperlink>
            <w:r>
              <w:rPr>
                <w:sz w:val="19"/>
                <w:szCs w:val="19"/>
              </w:rPr>
              <w:t xml:space="preserve">  DOI/OIG-NYPD CRT Report (2024, Nov. 26) (quote attribution): </w:t>
            </w:r>
            <w:hyperlink r:id="rId13" w:history="1">
              <w:r>
                <w:rPr>
                  <w:color w:val="2E75B6"/>
                  <w:sz w:val="18"/>
                  <w:szCs w:val="18"/>
                  <w:u w:val="single"/>
                </w:rPr>
                <w:t>PDF</w:t>
              </w:r>
            </w:hyperlink>
          </w:p>
        </w:tc>
      </w:tr>
      <w:tr w:rsidR="00A5601F" w14:paraId="384C6CC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949F4" w14:textId="77777777" w:rsidR="00A5601F" w:rsidRDefault="00000000">
            <w:pPr>
              <w:spacing w:after="60"/>
            </w:pPr>
            <w:r>
              <w:rPr>
                <w:b/>
                <w:bCs/>
                <w:sz w:val="19"/>
                <w:szCs w:val="19"/>
              </w:rPr>
              <w:t xml:space="preserve">Aug. 10, </w:t>
            </w:r>
            <w:proofErr w:type="gramStart"/>
            <w:r>
              <w:rPr>
                <w:b/>
                <w:bCs/>
                <w:sz w:val="19"/>
                <w:szCs w:val="19"/>
              </w:rPr>
              <w:t>2023</w:t>
            </w:r>
            <w:proofErr w:type="gramEnd"/>
            <w:r>
              <w:rPr>
                <w:sz w:val="19"/>
                <w:szCs w:val="19"/>
              </w:rPr>
              <w:t xml:space="preserve"> </w:t>
            </w:r>
            <w:r>
              <w:rPr>
                <w:i/>
                <w:iCs/>
                <w:color w:val="555555"/>
                <w:sz w:val="17"/>
                <w:szCs w:val="17"/>
              </w:rPr>
              <w:t>Maddrey Memo</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6EE96" w14:textId="140C0A97" w:rsidR="00A5601F" w:rsidRDefault="00000000">
            <w:pPr>
              <w:spacing w:after="60"/>
            </w:pPr>
            <w:r>
              <w:rPr>
                <w:b/>
                <w:bCs/>
                <w:sz w:val="19"/>
                <w:szCs w:val="19"/>
              </w:rPr>
              <w:t xml:space="preserve">Chief of Department Jeffrey Maddrey circulates internal “Vehicle Pursuits” memo. </w:t>
            </w:r>
            <w:r>
              <w:rPr>
                <w:sz w:val="19"/>
                <w:szCs w:val="19"/>
              </w:rPr>
              <w:t xml:space="preserve">The memo reminds officers to follow existing Patrol Guide guidelines, emphasizing </w:t>
            </w:r>
            <w:r>
              <w:rPr>
                <w:sz w:val="19"/>
                <w:szCs w:val="19"/>
              </w:rPr>
              <w:lastRenderedPageBreak/>
              <w:t xml:space="preserve">that pursuits must be terminated when risks outweigh the danger of delayed apprehension. It enumerates risk factors (nature of offense, time of day, weather, population density, familiarity with area) and stresses supervisory responsibility, reporting </w:t>
            </w:r>
            <w:r w:rsidRPr="00E7438F">
              <w:rPr>
                <w:sz w:val="19"/>
                <w:szCs w:val="19"/>
              </w:rPr>
              <w:t xml:space="preserve">requirements, and possible discipline for noncompliance. </w:t>
            </w:r>
            <w:r w:rsidR="00E7438F" w:rsidRPr="00E7438F">
              <w:rPr>
                <w:sz w:val="19"/>
                <w:szCs w:val="19"/>
              </w:rPr>
              <w:t>T</w:t>
            </w:r>
            <w:r w:rsidRPr="00E7438F">
              <w:rPr>
                <w:sz w:val="19"/>
                <w:szCs w:val="19"/>
              </w:rPr>
              <w:t>he memo does not narrow the offense categories that can trigger a pursuit</w:t>
            </w:r>
            <w:r w:rsidR="00E7438F">
              <w:rPr>
                <w:sz w:val="19"/>
                <w:szCs w:val="19"/>
              </w:rPr>
              <w:t>. I</w:t>
            </w:r>
            <w:r w:rsidRPr="00E7438F">
              <w:rPr>
                <w:sz w:val="19"/>
                <w:szCs w:val="19"/>
              </w:rPr>
              <w:t>t functions</w:t>
            </w:r>
            <w:r>
              <w:rPr>
                <w:sz w:val="19"/>
                <w:szCs w:val="19"/>
              </w:rPr>
              <w:t xml:space="preserve"> as compliance reinforcement. Its effectiveness depends on supervisors enforcing termination standards. The full memo text has not been publicly released; public visibility is limited to quoted excerpts and summaries.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B94E8" w14:textId="77777777" w:rsidR="00A5601F" w:rsidRDefault="00000000">
            <w:pPr>
              <w:spacing w:after="60"/>
            </w:pPr>
            <w:r>
              <w:rPr>
                <w:sz w:val="19"/>
                <w:szCs w:val="19"/>
              </w:rPr>
              <w:lastRenderedPageBreak/>
              <w:t xml:space="preserve">Kuntzman, G. &amp; </w:t>
            </w:r>
            <w:proofErr w:type="spellStart"/>
            <w:r>
              <w:rPr>
                <w:sz w:val="19"/>
                <w:szCs w:val="19"/>
              </w:rPr>
              <w:t>Komanoff</w:t>
            </w:r>
            <w:proofErr w:type="spellEnd"/>
            <w:r>
              <w:rPr>
                <w:sz w:val="19"/>
                <w:szCs w:val="19"/>
              </w:rPr>
              <w:t xml:space="preserve">, C. (2023, Aug. 30). “The NYPD and its main watchdog don’t want you to know the official policy on police chases.” </w:t>
            </w:r>
            <w:r>
              <w:rPr>
                <w:i/>
                <w:iCs/>
                <w:sz w:val="19"/>
                <w:szCs w:val="19"/>
              </w:rPr>
              <w:lastRenderedPageBreak/>
              <w:t xml:space="preserve">Streetsblog NYC. </w:t>
            </w:r>
            <w:hyperlink r:id="rId14" w:history="1">
              <w:r>
                <w:rPr>
                  <w:color w:val="2E75B6"/>
                  <w:sz w:val="18"/>
                  <w:szCs w:val="18"/>
                  <w:u w:val="single"/>
                </w:rPr>
                <w:t>Link</w:t>
              </w:r>
            </w:hyperlink>
            <w:r>
              <w:rPr>
                <w:sz w:val="19"/>
                <w:szCs w:val="19"/>
              </w:rPr>
              <w:t xml:space="preserve">  </w:t>
            </w:r>
            <w:proofErr w:type="spellStart"/>
            <w:r>
              <w:rPr>
                <w:sz w:val="19"/>
                <w:szCs w:val="19"/>
              </w:rPr>
              <w:t>OurTown</w:t>
            </w:r>
            <w:proofErr w:type="spellEnd"/>
            <w:r>
              <w:rPr>
                <w:sz w:val="19"/>
                <w:szCs w:val="19"/>
              </w:rPr>
              <w:t xml:space="preserve">/Straus News (2023). “NYPD chief to cops: rein in high-speed car chases.” </w:t>
            </w:r>
            <w:hyperlink r:id="rId15" w:history="1">
              <w:r>
                <w:rPr>
                  <w:color w:val="2E75B6"/>
                  <w:sz w:val="18"/>
                  <w:szCs w:val="18"/>
                  <w:u w:val="single"/>
                </w:rPr>
                <w:t>Link</w:t>
              </w:r>
            </w:hyperlink>
            <w:r>
              <w:rPr>
                <w:sz w:val="19"/>
                <w:szCs w:val="19"/>
              </w:rPr>
              <w:t xml:space="preserve">  Police1 (2023, Sept. 5). Excerpts from memo: </w:t>
            </w:r>
            <w:hyperlink r:id="rId16" w:history="1">
              <w:r>
                <w:rPr>
                  <w:color w:val="2E75B6"/>
                  <w:sz w:val="18"/>
                  <w:szCs w:val="18"/>
                  <w:u w:val="single"/>
                </w:rPr>
                <w:t>Link</w:t>
              </w:r>
            </w:hyperlink>
          </w:p>
        </w:tc>
      </w:tr>
      <w:tr w:rsidR="00A5601F" w14:paraId="3E0EA99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6F53EA4" w14:textId="77777777" w:rsidR="00A5601F" w:rsidRDefault="00000000">
            <w:pPr>
              <w:spacing w:after="60"/>
            </w:pPr>
            <w:r>
              <w:rPr>
                <w:b/>
                <w:bCs/>
                <w:sz w:val="19"/>
                <w:szCs w:val="19"/>
              </w:rPr>
              <w:lastRenderedPageBreak/>
              <w:t>Aug. 2023</w:t>
            </w:r>
            <w:r>
              <w:rPr>
                <w:sz w:val="19"/>
                <w:szCs w:val="19"/>
              </w:rPr>
              <w:t xml:space="preserve"> </w:t>
            </w:r>
            <w:r>
              <w:rPr>
                <w:i/>
                <w:iCs/>
                <w:color w:val="555555"/>
                <w:sz w:val="17"/>
                <w:szCs w:val="17"/>
              </w:rPr>
              <w:t>Pontillo Ousted / Transparency Flashpoint</w:t>
            </w:r>
          </w:p>
        </w:tc>
        <w:tc>
          <w:tcPr>
            <w:tcW w:w="4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971168E" w14:textId="77777777" w:rsidR="00A5601F" w:rsidRDefault="00000000">
            <w:pPr>
              <w:spacing w:after="60"/>
            </w:pPr>
            <w:r>
              <w:rPr>
                <w:b/>
                <w:bCs/>
                <w:sz w:val="19"/>
                <w:szCs w:val="19"/>
              </w:rPr>
              <w:t xml:space="preserve">Risk Management Bureau chief Matthew Pontillo is forced out. </w:t>
            </w:r>
            <w:r>
              <w:rPr>
                <w:sz w:val="19"/>
                <w:szCs w:val="19"/>
              </w:rPr>
              <w:t xml:space="preserve">Reporting describes Pontillo as having led the Risk Management Bureau since 2021, where he flagged ~20 pursuit-involved officers for early intervention. Those actions allegedly put him at odds with senior leadership, resulting in a forced resignation under </w:t>
            </w:r>
            <w:r w:rsidRPr="00E7438F">
              <w:rPr>
                <w:sz w:val="19"/>
                <w:szCs w:val="19"/>
              </w:rPr>
              <w:t>Commissioner Edward Caban. The Guardian corroborates this as retaliation for criticizing the return to aggressive pursuit tactics.  Separately, on August 30, a Streetsblog investigation reveals that the CCRB removed a publicly accessible version of the Patrol Guide that had included the vehicle pursuit procedure (PG 221-15), while NYPD’s own public posting omitted those pages. This transparency gap becomes central to accountability debates.</w:t>
            </w:r>
          </w:p>
        </w:tc>
        <w:tc>
          <w:tcPr>
            <w:tcW w:w="3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27B44E4" w14:textId="77777777" w:rsidR="00A5601F" w:rsidRDefault="00000000">
            <w:pPr>
              <w:spacing w:after="60"/>
            </w:pPr>
            <w:r>
              <w:rPr>
                <w:sz w:val="19"/>
                <w:szCs w:val="19"/>
              </w:rPr>
              <w:t xml:space="preserve">Queens Daily Eagle (republished City reporting, Aug. 23, 2023): </w:t>
            </w:r>
            <w:hyperlink r:id="rId17" w:history="1">
              <w:r>
                <w:rPr>
                  <w:color w:val="2E75B6"/>
                  <w:sz w:val="18"/>
                  <w:szCs w:val="18"/>
                  <w:u w:val="single"/>
                </w:rPr>
                <w:t>PDF</w:t>
              </w:r>
            </w:hyperlink>
            <w:r>
              <w:rPr>
                <w:sz w:val="19"/>
                <w:szCs w:val="19"/>
              </w:rPr>
              <w:t xml:space="preserve">  The Guardian (2023, Nov. 9). “NYPD complaints.” </w:t>
            </w:r>
            <w:hyperlink r:id="rId18" w:history="1">
              <w:r>
                <w:rPr>
                  <w:color w:val="2E75B6"/>
                  <w:sz w:val="18"/>
                  <w:szCs w:val="18"/>
                  <w:u w:val="single"/>
                </w:rPr>
                <w:t>Link</w:t>
              </w:r>
            </w:hyperlink>
            <w:r>
              <w:rPr>
                <w:sz w:val="19"/>
                <w:szCs w:val="19"/>
              </w:rPr>
              <w:t xml:space="preserve">  Streetsblog NYC (2023, Aug. 30). “NYPD and its main watchdog don’t want you to know.” </w:t>
            </w:r>
            <w:hyperlink r:id="rId19" w:history="1">
              <w:r>
                <w:rPr>
                  <w:color w:val="2E75B6"/>
                  <w:sz w:val="18"/>
                  <w:szCs w:val="18"/>
                  <w:u w:val="single"/>
                </w:rPr>
                <w:t>Link</w:t>
              </w:r>
            </w:hyperlink>
          </w:p>
        </w:tc>
      </w:tr>
      <w:tr w:rsidR="00A5601F" w14:paraId="753CC63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D83C9" w14:textId="77777777" w:rsidR="00A5601F" w:rsidRDefault="00000000">
            <w:pPr>
              <w:spacing w:after="60"/>
            </w:pPr>
            <w:r>
              <w:rPr>
                <w:b/>
                <w:bCs/>
                <w:sz w:val="19"/>
                <w:szCs w:val="19"/>
              </w:rPr>
              <w:t>2024</w:t>
            </w:r>
            <w:r>
              <w:rPr>
                <w:sz w:val="19"/>
                <w:szCs w:val="19"/>
              </w:rPr>
              <w:t xml:space="preserve"> </w:t>
            </w:r>
            <w:r>
              <w:rPr>
                <w:i/>
                <w:iCs/>
                <w:color w:val="555555"/>
                <w:sz w:val="17"/>
                <w:szCs w:val="17"/>
              </w:rPr>
              <w:t>Continued Surge and Harm Signals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5A61C" w14:textId="77777777" w:rsidR="00A5601F" w:rsidRDefault="00000000">
            <w:pPr>
              <w:spacing w:after="60"/>
            </w:pPr>
            <w:r>
              <w:rPr>
                <w:b/>
                <w:bCs/>
                <w:sz w:val="19"/>
                <w:szCs w:val="19"/>
              </w:rPr>
              <w:t xml:space="preserve">Pursuit volume remains elevated throughout 2024; harm events accumulate. </w:t>
            </w:r>
            <w:r>
              <w:rPr>
                <w:sz w:val="19"/>
                <w:szCs w:val="19"/>
              </w:rPr>
              <w:t>Q1 2024 sees 598 pursuits—a 97% increase over Q1 2023. ABC7 reports a 644% increase from FY2022 to FY2023, costing taxpayers $14 million in additional crash claims (per the NYC Comptroller). By year-end, NYPD records 2,278 pursuits for 2024, with ~25% resulting in collisions, property damage, physical harm, or death. In the first 11 months of 2024, The City reports ~398 crashes preceded by pursuits, producing at least 315 injuries (47% higher than the prior year). Key incidents include the August 2023 Grand Central crash (7 injured, indictment) and the October 2024 death of cyclist Amanda Servedio in Astoria.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2762F" w14:textId="77777777" w:rsidR="00A5601F" w:rsidRDefault="00000000">
            <w:pPr>
              <w:spacing w:after="60"/>
            </w:pPr>
            <w:r>
              <w:rPr>
                <w:sz w:val="19"/>
                <w:szCs w:val="19"/>
              </w:rPr>
              <w:t xml:space="preserve">CBS New York (2024, July 4). “NYPD vehicle pursuits up 97%.” </w:t>
            </w:r>
            <w:hyperlink r:id="rId20" w:history="1">
              <w:r>
                <w:rPr>
                  <w:color w:val="2E75B6"/>
                  <w:sz w:val="18"/>
                  <w:szCs w:val="18"/>
                  <w:u w:val="single"/>
                </w:rPr>
                <w:t>Link</w:t>
              </w:r>
            </w:hyperlink>
            <w:r>
              <w:rPr>
                <w:sz w:val="19"/>
                <w:szCs w:val="19"/>
              </w:rPr>
              <w:t xml:space="preserve">  ABC7 (2024, May 20). “NYPD pursuits up more than 644%.” </w:t>
            </w:r>
            <w:hyperlink r:id="rId21" w:history="1">
              <w:r>
                <w:rPr>
                  <w:color w:val="2E75B6"/>
                  <w:sz w:val="18"/>
                  <w:szCs w:val="18"/>
                  <w:u w:val="single"/>
                </w:rPr>
                <w:t>Link</w:t>
              </w:r>
            </w:hyperlink>
            <w:r>
              <w:rPr>
                <w:sz w:val="19"/>
                <w:szCs w:val="19"/>
              </w:rPr>
              <w:t xml:space="preserve">  AP / U.S. News (2025, Jan. 15). “NYPD changes its policy on high-speed police chases.” </w:t>
            </w:r>
            <w:hyperlink r:id="rId22" w:history="1">
              <w:r>
                <w:rPr>
                  <w:color w:val="2E75B6"/>
                  <w:sz w:val="18"/>
                  <w:szCs w:val="18"/>
                  <w:u w:val="single"/>
                </w:rPr>
                <w:t>Link</w:t>
              </w:r>
            </w:hyperlink>
            <w:r>
              <w:rPr>
                <w:sz w:val="19"/>
                <w:szCs w:val="19"/>
              </w:rPr>
              <w:t xml:space="preserve">  Manhattan DA press release (Grand Central indictment): </w:t>
            </w:r>
            <w:hyperlink r:id="rId23" w:history="1">
              <w:r>
                <w:rPr>
                  <w:color w:val="2E75B6"/>
                  <w:sz w:val="18"/>
                  <w:szCs w:val="18"/>
                  <w:u w:val="single"/>
                </w:rPr>
                <w:t>Link</w:t>
              </w:r>
            </w:hyperlink>
            <w:r>
              <w:rPr>
                <w:sz w:val="19"/>
                <w:szCs w:val="19"/>
              </w:rPr>
              <w:t xml:space="preserve">  QNS.com (2024, Oct. 22). Servedio death: </w:t>
            </w:r>
            <w:hyperlink r:id="rId24" w:history="1">
              <w:r>
                <w:rPr>
                  <w:color w:val="2E75B6"/>
                  <w:sz w:val="18"/>
                  <w:szCs w:val="18"/>
                  <w:u w:val="single"/>
                </w:rPr>
                <w:t>Link</w:t>
              </w:r>
            </w:hyperlink>
          </w:p>
        </w:tc>
      </w:tr>
      <w:tr w:rsidR="00A5601F" w14:paraId="2F4099F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78CD6FD" w14:textId="77777777" w:rsidR="00A5601F" w:rsidRDefault="00000000">
            <w:pPr>
              <w:spacing w:after="60"/>
            </w:pPr>
            <w:r>
              <w:rPr>
                <w:b/>
                <w:bCs/>
                <w:sz w:val="19"/>
                <w:szCs w:val="19"/>
              </w:rPr>
              <w:t xml:space="preserve">Nov. 26, </w:t>
            </w:r>
            <w:proofErr w:type="gramStart"/>
            <w:r>
              <w:rPr>
                <w:b/>
                <w:bCs/>
                <w:sz w:val="19"/>
                <w:szCs w:val="19"/>
              </w:rPr>
              <w:t>2024</w:t>
            </w:r>
            <w:proofErr w:type="gramEnd"/>
            <w:r>
              <w:rPr>
                <w:sz w:val="19"/>
                <w:szCs w:val="19"/>
              </w:rPr>
              <w:t xml:space="preserve"> </w:t>
            </w:r>
            <w:r>
              <w:rPr>
                <w:i/>
                <w:iCs/>
                <w:color w:val="555555"/>
                <w:sz w:val="17"/>
                <w:szCs w:val="17"/>
              </w:rPr>
              <w:t>DOI/OIG CRT Report</w:t>
            </w:r>
          </w:p>
        </w:tc>
        <w:tc>
          <w:tcPr>
            <w:tcW w:w="4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1208BCA" w14:textId="77777777" w:rsidR="00A5601F" w:rsidRDefault="00000000">
            <w:pPr>
              <w:spacing w:after="60"/>
            </w:pPr>
            <w:r>
              <w:rPr>
                <w:b/>
                <w:bCs/>
                <w:sz w:val="19"/>
                <w:szCs w:val="19"/>
              </w:rPr>
              <w:t xml:space="preserve">NYC Department of Investigation’s OIG-NYPD publishes major report on the Community Response Team. </w:t>
            </w:r>
            <w:r>
              <w:rPr>
                <w:sz w:val="19"/>
                <w:szCs w:val="19"/>
              </w:rPr>
              <w:t xml:space="preserve">The report explicitly links the 2023 pursuit surge to CRT operations, quotes Chell’s “those days are over” statement, and documents that CRT lacked written policies and procedures and </w:t>
            </w:r>
            <w:r>
              <w:rPr>
                <w:sz w:val="19"/>
                <w:szCs w:val="19"/>
              </w:rPr>
              <w:lastRenderedPageBreak/>
              <w:t>was not even described on NYPD’s website. The report institutionalizes what had been episodic journalism, creating an official record of the enforcement-pursuit nexus.</w:t>
            </w:r>
          </w:p>
        </w:tc>
        <w:tc>
          <w:tcPr>
            <w:tcW w:w="3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89FA318" w14:textId="77777777" w:rsidR="00A5601F" w:rsidRDefault="00000000">
            <w:pPr>
              <w:spacing w:after="60"/>
            </w:pPr>
            <w:r w:rsidRPr="00E7438F">
              <w:rPr>
                <w:sz w:val="19"/>
                <w:szCs w:val="19"/>
              </w:rPr>
              <w:lastRenderedPageBreak/>
              <w:t>NYC DOI/OIG-NYPD (2024, Nov. 26). Investigation into the NYPD’s Community Response Team.</w:t>
            </w:r>
            <w:r>
              <w:rPr>
                <w:i/>
                <w:iCs/>
                <w:sz w:val="19"/>
                <w:szCs w:val="19"/>
              </w:rPr>
              <w:t xml:space="preserve"> </w:t>
            </w:r>
            <w:hyperlink r:id="rId25" w:history="1">
              <w:r>
                <w:rPr>
                  <w:color w:val="2E75B6"/>
                  <w:sz w:val="18"/>
                  <w:szCs w:val="18"/>
                  <w:u w:val="single"/>
                </w:rPr>
                <w:t>PDF</w:t>
              </w:r>
            </w:hyperlink>
          </w:p>
        </w:tc>
      </w:tr>
      <w:tr w:rsidR="00A5601F" w14:paraId="370848B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FBF85" w14:textId="77777777" w:rsidR="00A5601F" w:rsidRDefault="00000000">
            <w:pPr>
              <w:spacing w:after="60"/>
            </w:pPr>
            <w:r>
              <w:rPr>
                <w:b/>
                <w:bCs/>
                <w:sz w:val="19"/>
                <w:szCs w:val="19"/>
              </w:rPr>
              <w:t xml:space="preserve">Jan. 15, </w:t>
            </w:r>
            <w:proofErr w:type="gramStart"/>
            <w:r>
              <w:rPr>
                <w:b/>
                <w:bCs/>
                <w:sz w:val="19"/>
                <w:szCs w:val="19"/>
              </w:rPr>
              <w:t>2025</w:t>
            </w:r>
            <w:proofErr w:type="gramEnd"/>
            <w:r>
              <w:rPr>
                <w:sz w:val="19"/>
                <w:szCs w:val="19"/>
              </w:rPr>
              <w:t xml:space="preserve"> </w:t>
            </w:r>
            <w:r>
              <w:rPr>
                <w:i/>
                <w:iCs/>
                <w:color w:val="555555"/>
                <w:sz w:val="17"/>
                <w:szCs w:val="17"/>
              </w:rPr>
              <w:t>Tisch Policy Change Announced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337E4" w14:textId="30A5A2FD" w:rsidR="00A5601F" w:rsidRDefault="00000000">
            <w:pPr>
              <w:spacing w:after="60"/>
            </w:pPr>
            <w:r>
              <w:rPr>
                <w:b/>
                <w:bCs/>
                <w:sz w:val="19"/>
                <w:szCs w:val="19"/>
              </w:rPr>
              <w:t xml:space="preserve">Commissioner Jessica Tisch announces a new vehicle pursuit policy, effective February 1, 2025. </w:t>
            </w:r>
            <w:r>
              <w:rPr>
                <w:sz w:val="19"/>
                <w:szCs w:val="19"/>
              </w:rPr>
              <w:t xml:space="preserve">This is the first structural rewrite of pursuit governance during the surge period.  </w:t>
            </w:r>
            <w:r>
              <w:rPr>
                <w:b/>
                <w:bCs/>
                <w:sz w:val="19"/>
                <w:szCs w:val="19"/>
              </w:rPr>
              <w:t xml:space="preserve">Stated purpose: </w:t>
            </w:r>
            <w:r>
              <w:rPr>
                <w:sz w:val="19"/>
                <w:szCs w:val="19"/>
              </w:rPr>
              <w:t xml:space="preserve">“The NYPD’s enforcement efforts must never put the public or the police at undue risk, and pursuits for violations and low-level crimes can be both potentially dangerous and unnecessary. The advanced tools of modern-day policing make it possible to apprehend criminals more safely and effectively than ever before, making many pursuits unnecessary.”  </w:t>
            </w:r>
            <w:r>
              <w:rPr>
                <w:b/>
                <w:bCs/>
                <w:sz w:val="19"/>
                <w:szCs w:val="19"/>
              </w:rPr>
              <w:t xml:space="preserve">Key provisions: </w:t>
            </w:r>
            <w:r>
              <w:rPr>
                <w:sz w:val="19"/>
                <w:szCs w:val="19"/>
              </w:rPr>
              <w:t>(1) Pursuits restricted to felonies and violent misdemeanors only</w:t>
            </w:r>
            <w:r w:rsidR="00E7438F">
              <w:rPr>
                <w:sz w:val="19"/>
                <w:szCs w:val="19"/>
              </w:rPr>
              <w:t xml:space="preserve">: </w:t>
            </w:r>
            <w:r>
              <w:rPr>
                <w:sz w:val="19"/>
                <w:szCs w:val="19"/>
              </w:rPr>
              <w:t>traffic infractions, violations, and non-violent misdemeanors explicitly excluded. (2) Pursuits not authorized solely because a vehicle flees a stop. (3) Officers will not face discipline for good-faith termination</w:t>
            </w:r>
            <w:r w:rsidR="00E7438F">
              <w:rPr>
                <w:sz w:val="19"/>
                <w:szCs w:val="19"/>
              </w:rPr>
              <w:t>; this is wild!)</w:t>
            </w:r>
            <w:r>
              <w:rPr>
                <w:sz w:val="19"/>
                <w:szCs w:val="19"/>
              </w:rPr>
              <w:t>. (4) Heightened risk-assessment requirements (residential areas, schools, playgrounds). (5) Enhanced supervisory oversight, monthly compliance reviews, and annual reporting. NYPD disclosed that 67% of 2024 pursuits were fled car stops</w:t>
            </w:r>
            <w:r w:rsidR="00E7438F">
              <w:rPr>
                <w:sz w:val="19"/>
                <w:szCs w:val="19"/>
              </w:rPr>
              <w:t xml:space="preserve">, </w:t>
            </w:r>
            <w:r>
              <w:rPr>
                <w:sz w:val="19"/>
                <w:szCs w:val="19"/>
              </w:rPr>
              <w:t>most of which would not qualify under the new rules.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41939" w14:textId="77777777" w:rsidR="00A5601F" w:rsidRDefault="00000000">
            <w:pPr>
              <w:spacing w:after="60"/>
            </w:pPr>
            <w:r>
              <w:rPr>
                <w:sz w:val="19"/>
                <w:szCs w:val="19"/>
              </w:rPr>
              <w:t xml:space="preserve">NYPD Press Release (2025, Jan. 15): </w:t>
            </w:r>
            <w:hyperlink r:id="rId26" w:history="1">
              <w:r>
                <w:rPr>
                  <w:color w:val="2E75B6"/>
                  <w:sz w:val="18"/>
                  <w:szCs w:val="18"/>
                  <w:u w:val="single"/>
                </w:rPr>
                <w:t>Link</w:t>
              </w:r>
            </w:hyperlink>
            <w:r>
              <w:rPr>
                <w:sz w:val="19"/>
                <w:szCs w:val="19"/>
              </w:rPr>
              <w:t xml:space="preserve">  AP (2025, Jan. 15). “NYPD changes its policy on high-speed police chases.” </w:t>
            </w:r>
            <w:hyperlink r:id="rId27" w:history="1">
              <w:r>
                <w:rPr>
                  <w:color w:val="2E75B6"/>
                  <w:sz w:val="18"/>
                  <w:szCs w:val="18"/>
                  <w:u w:val="single"/>
                </w:rPr>
                <w:t>Link</w:t>
              </w:r>
            </w:hyperlink>
            <w:r>
              <w:rPr>
                <w:sz w:val="19"/>
                <w:szCs w:val="19"/>
              </w:rPr>
              <w:t xml:space="preserve">  Streetsblog NYC (2025, Jan. 15). “Exclusive: New policy from Tisch seeks to reduce high-speed NYPD chases.” </w:t>
            </w:r>
            <w:hyperlink r:id="rId28" w:history="1">
              <w:r>
                <w:rPr>
                  <w:color w:val="2E75B6"/>
                  <w:sz w:val="18"/>
                  <w:szCs w:val="18"/>
                  <w:u w:val="single"/>
                </w:rPr>
                <w:t>Link</w:t>
              </w:r>
            </w:hyperlink>
            <w:r>
              <w:rPr>
                <w:sz w:val="19"/>
                <w:szCs w:val="19"/>
              </w:rPr>
              <w:t xml:space="preserve">  The City (2025, Jan. 15). “New NYPD commissioner reverses course on deadly vehicle pursuits.” </w:t>
            </w:r>
            <w:hyperlink r:id="rId29" w:history="1">
              <w:r>
                <w:rPr>
                  <w:color w:val="2E75B6"/>
                  <w:sz w:val="18"/>
                  <w:szCs w:val="18"/>
                  <w:u w:val="single"/>
                </w:rPr>
                <w:t>Link</w:t>
              </w:r>
            </w:hyperlink>
            <w:r>
              <w:rPr>
                <w:sz w:val="19"/>
                <w:szCs w:val="19"/>
              </w:rPr>
              <w:t xml:space="preserve">  NY Attorney General James statement (2025, Jan. 15): </w:t>
            </w:r>
            <w:hyperlink r:id="rId30" w:history="1">
              <w:r>
                <w:rPr>
                  <w:color w:val="2E75B6"/>
                  <w:sz w:val="18"/>
                  <w:szCs w:val="18"/>
                  <w:u w:val="single"/>
                </w:rPr>
                <w:t>Link</w:t>
              </w:r>
            </w:hyperlink>
            <w:r>
              <w:rPr>
                <w:sz w:val="19"/>
                <w:szCs w:val="19"/>
              </w:rPr>
              <w:t xml:space="preserve">  Full policy text in Patrol Guide revision order and reproduced in Bronx DA report: </w:t>
            </w:r>
            <w:hyperlink r:id="rId31" w:history="1">
              <w:r>
                <w:rPr>
                  <w:color w:val="2E75B6"/>
                  <w:sz w:val="18"/>
                  <w:szCs w:val="18"/>
                  <w:u w:val="single"/>
                </w:rPr>
                <w:t>PDF</w:t>
              </w:r>
            </w:hyperlink>
          </w:p>
        </w:tc>
      </w:tr>
      <w:tr w:rsidR="00A5601F" w14:paraId="2D02596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3D995DA" w14:textId="77777777" w:rsidR="00A5601F" w:rsidRDefault="00000000">
            <w:pPr>
              <w:spacing w:after="60"/>
            </w:pPr>
            <w:r>
              <w:rPr>
                <w:b/>
                <w:bCs/>
                <w:sz w:val="19"/>
                <w:szCs w:val="19"/>
              </w:rPr>
              <w:t>Feb. 2025+</w:t>
            </w:r>
            <w:r>
              <w:rPr>
                <w:sz w:val="19"/>
                <w:szCs w:val="19"/>
              </w:rPr>
              <w:t xml:space="preserve"> </w:t>
            </w:r>
            <w:r>
              <w:rPr>
                <w:i/>
                <w:iCs/>
                <w:color w:val="555555"/>
                <w:sz w:val="17"/>
                <w:szCs w:val="17"/>
              </w:rPr>
              <w:t>Early Implementation Results</w:t>
            </w:r>
          </w:p>
        </w:tc>
        <w:tc>
          <w:tcPr>
            <w:tcW w:w="4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D56A715" w14:textId="77777777" w:rsidR="00A5601F" w:rsidRDefault="00000000">
            <w:pPr>
              <w:spacing w:after="60"/>
            </w:pPr>
            <w:r>
              <w:rPr>
                <w:b/>
                <w:bCs/>
                <w:sz w:val="19"/>
                <w:szCs w:val="19"/>
              </w:rPr>
              <w:t xml:space="preserve">Initial data show a sharp decline in pursuits. </w:t>
            </w:r>
            <w:r>
              <w:rPr>
                <w:sz w:val="19"/>
                <w:szCs w:val="19"/>
              </w:rPr>
              <w:t>The City reports a 66% drop in chases in the first two weeks after the new policy took effect on February 1, 2025. NYPD implementation includes training for all uniformed officers, monthly compliance reviews, and planned annual reporting. The NY Attorney General’s June 2025 report urges standardized pursuit data transparency statewide, underscoring that pursuit tracking gaps are a systemic rather than NYC-only problem.</w:t>
            </w:r>
          </w:p>
        </w:tc>
        <w:tc>
          <w:tcPr>
            <w:tcW w:w="3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054B721" w14:textId="77777777" w:rsidR="00A5601F" w:rsidRDefault="00000000">
            <w:pPr>
              <w:spacing w:after="60"/>
            </w:pPr>
            <w:r>
              <w:rPr>
                <w:sz w:val="19"/>
                <w:szCs w:val="19"/>
              </w:rPr>
              <w:t xml:space="preserve">The </w:t>
            </w:r>
            <w:proofErr w:type="gramStart"/>
            <w:r>
              <w:rPr>
                <w:sz w:val="19"/>
                <w:szCs w:val="19"/>
              </w:rPr>
              <w:t>City</w:t>
            </w:r>
            <w:proofErr w:type="gramEnd"/>
            <w:r>
              <w:rPr>
                <w:sz w:val="19"/>
                <w:szCs w:val="19"/>
              </w:rPr>
              <w:t xml:space="preserve"> (republished, 2025). 66% decline figure. See also original: </w:t>
            </w:r>
            <w:hyperlink r:id="rId32" w:history="1">
              <w:r>
                <w:rPr>
                  <w:color w:val="2E75B6"/>
                  <w:sz w:val="18"/>
                  <w:szCs w:val="18"/>
                  <w:u w:val="single"/>
                </w:rPr>
                <w:t>Link</w:t>
              </w:r>
            </w:hyperlink>
            <w:r>
              <w:rPr>
                <w:sz w:val="19"/>
                <w:szCs w:val="19"/>
              </w:rPr>
              <w:t xml:space="preserve">  NY Attorney General (2025, June). </w:t>
            </w:r>
            <w:r>
              <w:rPr>
                <w:i/>
                <w:iCs/>
                <w:sz w:val="19"/>
                <w:szCs w:val="19"/>
              </w:rPr>
              <w:t xml:space="preserve">Improving Policing and Public Safety. </w:t>
            </w:r>
            <w:hyperlink r:id="rId33" w:history="1">
              <w:r>
                <w:rPr>
                  <w:color w:val="2E75B6"/>
                  <w:sz w:val="18"/>
                  <w:szCs w:val="18"/>
                  <w:u w:val="single"/>
                </w:rPr>
                <w:t>PDF</w:t>
              </w:r>
            </w:hyperlink>
          </w:p>
        </w:tc>
      </w:tr>
    </w:tbl>
    <w:p w14:paraId="4E2CE49D" w14:textId="77777777" w:rsidR="00A5601F" w:rsidRDefault="00000000">
      <w:r>
        <w:br w:type="page"/>
      </w:r>
    </w:p>
    <w:p w14:paraId="2B4B4237" w14:textId="77777777" w:rsidR="00A5601F" w:rsidRDefault="00000000">
      <w:pPr>
        <w:pStyle w:val="Heading2"/>
      </w:pPr>
      <w:r>
        <w:lastRenderedPageBreak/>
        <w:t>Additional Policy Document Sources</w:t>
      </w:r>
    </w:p>
    <w:p w14:paraId="0137F008" w14:textId="77777777" w:rsidR="00A5601F" w:rsidRDefault="00000000">
      <w:pPr>
        <w:spacing w:after="120"/>
      </w:pPr>
      <w:r>
        <w:rPr>
          <w:sz w:val="19"/>
          <w:szCs w:val="19"/>
        </w:rPr>
        <w:t xml:space="preserve">The most complete publicly available comparison of Patrol Guide 221-15 across multiple revision dates (10/14/2021, 07/14/2022, 07/02/2024, and 02/01/2025) is found in the Bronx District Attorney’s investigative report on the shooting of Luis Manuel Monsanto, which reproduces the procedure text as exhibits. </w:t>
      </w:r>
      <w:hyperlink r:id="rId34" w:history="1">
        <w:r>
          <w:rPr>
            <w:color w:val="2E75B6"/>
            <w:sz w:val="18"/>
            <w:szCs w:val="18"/>
            <w:u w:val="single"/>
          </w:rPr>
          <w:t>Bronx DA Report (PDF)</w:t>
        </w:r>
      </w:hyperlink>
    </w:p>
    <w:p w14:paraId="5A001149" w14:textId="77777777" w:rsidR="00A5601F" w:rsidRDefault="00000000">
      <w:pPr>
        <w:spacing w:after="120"/>
      </w:pPr>
      <w:r>
        <w:rPr>
          <w:sz w:val="19"/>
          <w:szCs w:val="19"/>
        </w:rPr>
        <w:t xml:space="preserve">The full text of the February 2025 policy revision (Patrol Guide 221-15, as rewritten under Commissioner Tisch) was distributed via a Patrol Guide Revision Order and is partially reproduced in the Bronx DA report. The NYPD press release provides the official summary and stated rationale. </w:t>
      </w:r>
      <w:hyperlink r:id="rId35" w:history="1">
        <w:r>
          <w:rPr>
            <w:color w:val="2E75B6"/>
            <w:sz w:val="18"/>
            <w:szCs w:val="18"/>
            <w:u w:val="single"/>
          </w:rPr>
          <w:t>NYPD Press Release</w:t>
        </w:r>
      </w:hyperlink>
    </w:p>
    <w:p w14:paraId="4FA40811" w14:textId="706C9A00" w:rsidR="00A5601F" w:rsidRDefault="00E7438F">
      <w:pPr>
        <w:spacing w:after="120"/>
      </w:pPr>
      <w:r>
        <w:rPr>
          <w:sz w:val="19"/>
          <w:szCs w:val="19"/>
        </w:rPr>
        <w:t>The</w:t>
      </w:r>
      <w:r w:rsidR="00000000">
        <w:rPr>
          <w:sz w:val="19"/>
          <w:szCs w:val="19"/>
        </w:rPr>
        <w:t xml:space="preserve"> NY Attorney General’s June 2025 report: </w:t>
      </w:r>
      <w:hyperlink r:id="rId36" w:history="1">
        <w:r w:rsidR="00000000">
          <w:rPr>
            <w:color w:val="2E75B6"/>
            <w:sz w:val="18"/>
            <w:szCs w:val="18"/>
            <w:u w:val="single"/>
          </w:rPr>
          <w:t>AG Report (PD</w:t>
        </w:r>
        <w:r w:rsidR="00000000">
          <w:rPr>
            <w:color w:val="2E75B6"/>
            <w:sz w:val="18"/>
            <w:szCs w:val="18"/>
            <w:u w:val="single"/>
          </w:rPr>
          <w:t>F</w:t>
        </w:r>
        <w:r w:rsidR="00000000">
          <w:rPr>
            <w:color w:val="2E75B6"/>
            <w:sz w:val="18"/>
            <w:szCs w:val="18"/>
            <w:u w:val="single"/>
          </w:rPr>
          <w:t>)</w:t>
        </w:r>
      </w:hyperlink>
    </w:p>
    <w:p w14:paraId="60A0E8EC" w14:textId="5D6A888B" w:rsidR="00A5601F" w:rsidRDefault="00A5601F">
      <w:pPr>
        <w:spacing w:after="100"/>
      </w:pPr>
    </w:p>
    <w:sectPr w:rsidR="00A5601F">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986A8C"/>
    <w:multiLevelType w:val="hybridMultilevel"/>
    <w:tmpl w:val="A6F0C9BA"/>
    <w:lvl w:ilvl="0" w:tplc="6EE24B72">
      <w:start w:val="1"/>
      <w:numFmt w:val="bullet"/>
      <w:lvlText w:val="●"/>
      <w:lvlJc w:val="left"/>
      <w:pPr>
        <w:ind w:left="720" w:hanging="360"/>
      </w:pPr>
    </w:lvl>
    <w:lvl w:ilvl="1" w:tplc="CEEA7646">
      <w:start w:val="1"/>
      <w:numFmt w:val="bullet"/>
      <w:lvlText w:val="○"/>
      <w:lvlJc w:val="left"/>
      <w:pPr>
        <w:ind w:left="1440" w:hanging="360"/>
      </w:pPr>
    </w:lvl>
    <w:lvl w:ilvl="2" w:tplc="B9441370">
      <w:start w:val="1"/>
      <w:numFmt w:val="bullet"/>
      <w:lvlText w:val="■"/>
      <w:lvlJc w:val="left"/>
      <w:pPr>
        <w:ind w:left="2160" w:hanging="360"/>
      </w:pPr>
    </w:lvl>
    <w:lvl w:ilvl="3" w:tplc="F9B07470">
      <w:start w:val="1"/>
      <w:numFmt w:val="bullet"/>
      <w:lvlText w:val="●"/>
      <w:lvlJc w:val="left"/>
      <w:pPr>
        <w:ind w:left="2880" w:hanging="360"/>
      </w:pPr>
    </w:lvl>
    <w:lvl w:ilvl="4" w:tplc="534053DA">
      <w:start w:val="1"/>
      <w:numFmt w:val="bullet"/>
      <w:lvlText w:val="○"/>
      <w:lvlJc w:val="left"/>
      <w:pPr>
        <w:ind w:left="3600" w:hanging="360"/>
      </w:pPr>
    </w:lvl>
    <w:lvl w:ilvl="5" w:tplc="24589054">
      <w:start w:val="1"/>
      <w:numFmt w:val="bullet"/>
      <w:lvlText w:val="■"/>
      <w:lvlJc w:val="left"/>
      <w:pPr>
        <w:ind w:left="4320" w:hanging="360"/>
      </w:pPr>
    </w:lvl>
    <w:lvl w:ilvl="6" w:tplc="592417BE">
      <w:start w:val="1"/>
      <w:numFmt w:val="bullet"/>
      <w:lvlText w:val="●"/>
      <w:lvlJc w:val="left"/>
      <w:pPr>
        <w:ind w:left="5040" w:hanging="360"/>
      </w:pPr>
    </w:lvl>
    <w:lvl w:ilvl="7" w:tplc="187C945E">
      <w:start w:val="1"/>
      <w:numFmt w:val="bullet"/>
      <w:lvlText w:val="●"/>
      <w:lvlJc w:val="left"/>
      <w:pPr>
        <w:ind w:left="5760" w:hanging="360"/>
      </w:pPr>
    </w:lvl>
    <w:lvl w:ilvl="8" w:tplc="778251B0">
      <w:start w:val="1"/>
      <w:numFmt w:val="bullet"/>
      <w:lvlText w:val="●"/>
      <w:lvlJc w:val="left"/>
      <w:pPr>
        <w:ind w:left="6480" w:hanging="360"/>
      </w:pPr>
    </w:lvl>
  </w:abstractNum>
  <w:num w:numId="1" w16cid:durableId="10466791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01F"/>
    <w:rsid w:val="0063426F"/>
    <w:rsid w:val="00A5601F"/>
    <w:rsid w:val="00D92F53"/>
    <w:rsid w:val="00E74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0ECBCC"/>
  <w15:docId w15:val="{39E1816A-DEC9-754D-AF36-DDC904FCB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1B3A5C"/>
      <w:sz w:val="36"/>
      <w:szCs w:val="36"/>
    </w:rPr>
  </w:style>
  <w:style w:type="paragraph" w:styleId="Heading2">
    <w:name w:val="heading 2"/>
    <w:uiPriority w:val="9"/>
    <w:unhideWhenUsed/>
    <w:qFormat/>
    <w:pPr>
      <w:spacing w:before="200" w:after="120"/>
      <w:outlineLvl w:val="1"/>
    </w:pPr>
    <w:rPr>
      <w:b/>
      <w:bCs/>
      <w:color w:val="2E5E8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nyc.gov/assets/doi/reports/pdf/2024/45CRT.Rpt.Release11.26.2024.pdf" TargetMode="External"/><Relationship Id="rId18" Type="http://schemas.openxmlformats.org/officeDocument/2006/relationships/hyperlink" Target="https://www.theguardian.com/us-news/2023/nov/09/nypd-complaints-police-eric-adams-new-york" TargetMode="External"/><Relationship Id="rId26" Type="http://schemas.openxmlformats.org/officeDocument/2006/relationships/hyperlink" Target="https://www.nyc.gov/site/nypd/news/pr004/commissioner-tisch-new-nypd-vehicle-pursuit-policy" TargetMode="External"/><Relationship Id="rId21" Type="http://schemas.openxmlformats.org/officeDocument/2006/relationships/hyperlink" Target="https://abc7ny.com/post/police-pursuits-by-the-nypd-are-up-more-than-644-percent-from-fiscal-year-2022-to-2023-costing-taxpayers-millions-in-crash-claims/14845874/" TargetMode="External"/><Relationship Id="rId34" Type="http://schemas.openxmlformats.org/officeDocument/2006/relationships/hyperlink" Target="https://www.bronxda.nyc.gov/downloads/pdf/annual-reports/BXDA-Report-of-Investigation-into-Shooting-of-Luis-Manuel-Monsanto.pdf" TargetMode="External"/><Relationship Id="rId7" Type="http://schemas.openxmlformats.org/officeDocument/2006/relationships/hyperlink" Target="https://www.thecity.nyc/2023/07/05/nypd-car-chases-eric-adams-quality-life-community/" TargetMode="External"/><Relationship Id="rId12" Type="http://schemas.openxmlformats.org/officeDocument/2006/relationships/hyperlink" Target="https://www.police1.com/suspect-pursuit/articles/nypd-says-it-will-engage-in-more-suspect-pursuits-as-part-of-new-tactic-c7b8Nk2oRoOjDtlN/" TargetMode="External"/><Relationship Id="rId17" Type="http://schemas.openxmlformats.org/officeDocument/2006/relationships/hyperlink" Target="https://sphere-piccolo-d7rm.squarespace.com/s/QDE-082323-digital.pdf" TargetMode="External"/><Relationship Id="rId25" Type="http://schemas.openxmlformats.org/officeDocument/2006/relationships/hyperlink" Target="https://www.nyc.gov/assets/doi/reports/pdf/2024/45CRT.Rpt.Release11.26.2024.pdf" TargetMode="External"/><Relationship Id="rId33" Type="http://schemas.openxmlformats.org/officeDocument/2006/relationships/hyperlink" Target="https://ag.ny.gov/sites/default/files/reports/improvingpolicingandpublicsafety.pdf"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police1.com/suspect-pursuit/articles/nypd-says-it-will-engage-in-more-suspect-pursuits-as-part-of-new-tactic-c7b8Nk2oRoOjDtlN/" TargetMode="External"/><Relationship Id="rId20" Type="http://schemas.openxmlformats.org/officeDocument/2006/relationships/hyperlink" Target="https://www.cbsnews.com/newyork/news/nypd-police-chases-vehicle-pursuits/" TargetMode="External"/><Relationship Id="rId29" Type="http://schemas.openxmlformats.org/officeDocument/2006/relationships/hyperlink" Target="https://www.thecity.nyc/2025/01/15/nypd-jessica-tisch-police-car-chases/" TargetMode="External"/><Relationship Id="rId1" Type="http://schemas.openxmlformats.org/officeDocument/2006/relationships/numbering" Target="numbering.xml"/><Relationship Id="rId6" Type="http://schemas.openxmlformats.org/officeDocument/2006/relationships/hyperlink" Target="https://abc7ny.com/post/police-pursuits-by-the-nypd-are-up-more-than-644-percent-from-fiscal-year-2022-to-2023-costing-taxpayers-millions-in-crash-claims/14845874/" TargetMode="External"/><Relationship Id="rId11" Type="http://schemas.openxmlformats.org/officeDocument/2006/relationships/hyperlink" Target="https://www.nbcnewyork.com/news/local/were-not-letting-you-walk-away-why-the-nypd-is-allowing-more-police-car-chases/4594559/" TargetMode="External"/><Relationship Id="rId24" Type="http://schemas.openxmlformats.org/officeDocument/2006/relationships/hyperlink" Target="https://qns.com/2024/10/woman-cyclist-struck-and-killed-during-high-speed-chase-through-astoria-on-tuesday-night-nypd/" TargetMode="External"/><Relationship Id="rId32" Type="http://schemas.openxmlformats.org/officeDocument/2006/relationships/hyperlink" Target="https://www.thecity.nyc/2025/01/15/nypd-jessica-tisch-police-car-chases/" TargetMode="External"/><Relationship Id="rId37" Type="http://schemas.openxmlformats.org/officeDocument/2006/relationships/fontTable" Target="fontTable.xml"/><Relationship Id="rId5" Type="http://schemas.openxmlformats.org/officeDocument/2006/relationships/hyperlink" Target="https://www.thecity.nyc/2023/07/05/nypd-car-chases-eric-adams-quality-life-community/" TargetMode="External"/><Relationship Id="rId15" Type="http://schemas.openxmlformats.org/officeDocument/2006/relationships/hyperlink" Target="https://www.ourtownny.com/news/nypd-chief-to-cops-rein-in-high-speed-car-chases-IG2679921" TargetMode="External"/><Relationship Id="rId23" Type="http://schemas.openxmlformats.org/officeDocument/2006/relationships/hyperlink" Target="https://manhattanda.org/d-a-bragg-announces-indictment-in-rush-hour-car-chase-crash-that-injured-seven-by-grand-central-station/" TargetMode="External"/><Relationship Id="rId28" Type="http://schemas.openxmlformats.org/officeDocument/2006/relationships/hyperlink" Target="https://nyc.streetsblog.org/2025/01/15/exclusive-new-policy-from-tisch-seeks-to-reduce-high-speed-nypd-chases" TargetMode="External"/><Relationship Id="rId36" Type="http://schemas.openxmlformats.org/officeDocument/2006/relationships/hyperlink" Target="https://ag.ny.gov/sites/default/files/reports/improvingpolicingandpublicsafety.pdf" TargetMode="External"/><Relationship Id="rId10" Type="http://schemas.openxmlformats.org/officeDocument/2006/relationships/hyperlink" Target="https://ny1.com/nyc/all-boroughs/mornings-on-1/2023/07/10/nypd-chief-attributes-more-car-chases-to-rise-in--ghost-vehicles-" TargetMode="External"/><Relationship Id="rId19" Type="http://schemas.openxmlformats.org/officeDocument/2006/relationships/hyperlink" Target="https://nyc.streetsblog.org/2023/08/30/the-nypd-and-its-main-watchdog-dont-want-you-to-know-the-official-policy-on-police-chases" TargetMode="External"/><Relationship Id="rId31" Type="http://schemas.openxmlformats.org/officeDocument/2006/relationships/hyperlink" Target="https://www.bronxda.nyc.gov/downloads/pdf/annual-reports/BXDA-Report-of-Investigation-into-Shooting-of-Luis-Manuel-Monsanto.pdf" TargetMode="External"/><Relationship Id="rId4" Type="http://schemas.openxmlformats.org/officeDocument/2006/relationships/webSettings" Target="webSettings.xml"/><Relationship Id="rId9" Type="http://schemas.openxmlformats.org/officeDocument/2006/relationships/hyperlink" Target="https://www.nyc.gov/assets/doi/reports/pdf/2024/45CRT.Rpt.Release11.26.2024.pdf" TargetMode="External"/><Relationship Id="rId14" Type="http://schemas.openxmlformats.org/officeDocument/2006/relationships/hyperlink" Target="https://nyc.streetsblog.org/2023/08/30/the-nypd-and-its-main-watchdog-dont-want-you-to-know-the-official-policy-on-police-chases" TargetMode="External"/><Relationship Id="rId22" Type="http://schemas.openxmlformats.org/officeDocument/2006/relationships/hyperlink" Target="https://apnews.com/article/9aa3cc475f278beed3ba1ecd02d444f7" TargetMode="External"/><Relationship Id="rId27" Type="http://schemas.openxmlformats.org/officeDocument/2006/relationships/hyperlink" Target="https://apnews.com/article/9aa3cc475f278beed3ba1ecd02d444f7" TargetMode="External"/><Relationship Id="rId30" Type="http://schemas.openxmlformats.org/officeDocument/2006/relationships/hyperlink" Target="https://ag.ny.gov/press-release/2025/attorney-general-james-releases-statement-nypds-new-vehicle-pursuit-policy" TargetMode="External"/><Relationship Id="rId35" Type="http://schemas.openxmlformats.org/officeDocument/2006/relationships/hyperlink" Target="https://www.nyc.gov/site/nypd/news/pr004/commissioner-tisch-new-nypd-vehicle-pursuit-policy" TargetMode="External"/><Relationship Id="rId8" Type="http://schemas.openxmlformats.org/officeDocument/2006/relationships/hyperlink" Target="https://sphere-piccolo-d7rm.squarespace.com/s/QDE-082323-digital.pdf"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2028</Words>
  <Characters>11564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Hall, John  (MOCJ)</cp:lastModifiedBy>
  <cp:revision>2</cp:revision>
  <dcterms:created xsi:type="dcterms:W3CDTF">2026-02-16T23:53:00Z</dcterms:created>
  <dcterms:modified xsi:type="dcterms:W3CDTF">2026-02-16T23:53:00Z</dcterms:modified>
</cp:coreProperties>
</file>