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A633" w14:textId="77777777" w:rsidR="00CD570C" w:rsidRPr="008D2680" w:rsidRDefault="00CD570C" w:rsidP="008D2680">
      <w:pPr>
        <w:jc w:val="center"/>
        <w:rPr>
          <w:b/>
          <w:bCs/>
          <w:sz w:val="32"/>
          <w:szCs w:val="32"/>
        </w:rPr>
      </w:pPr>
      <w:r w:rsidRPr="008D2680">
        <w:rPr>
          <w:b/>
          <w:bCs/>
          <w:sz w:val="32"/>
          <w:szCs w:val="32"/>
        </w:rPr>
        <w:t>Background</w:t>
      </w:r>
    </w:p>
    <w:p w14:paraId="509470AE" w14:textId="77777777" w:rsidR="00CD570C" w:rsidRDefault="00CD570C">
      <w:pPr>
        <w:rPr>
          <w:b/>
          <w:bCs/>
        </w:rPr>
      </w:pPr>
    </w:p>
    <w:p w14:paraId="4FDF79E4" w14:textId="77777777" w:rsidR="00CD570C" w:rsidRDefault="00CD570C" w:rsidP="00CD57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MPRA (Massively Parallel Reporter Assay) is a technique used in molecular biology to study the regulatory elements of DNA and their effects on gene expression. It involves introducing a library of DNA sequences into cells and measuring the activity of these sequences using a reporter gene. By comparing the activity of different DNA sequences, researchers can identify functional elements and study their effects on gene expression.</w:t>
      </w:r>
    </w:p>
    <w:p w14:paraId="4B540A74" w14:textId="77777777" w:rsidR="00CD570C" w:rsidRDefault="00CD570C" w:rsidP="00CD57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expression effects in MPRA refer to the changes in gene expression that are observed when different DNA sequences are tested. By analyzing the activity of different DNA variants, researchers can determine which sequences enhance or suppress gene expression and to what extent. This information provides insights into the regulatory elements and mechanisms that control gene expression.</w:t>
      </w:r>
    </w:p>
    <w:p w14:paraId="7221E0D3" w14:textId="77777777" w:rsidR="00CD570C" w:rsidRDefault="00CD570C" w:rsidP="00CD57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Allelic effects in MPRA specifically refer to the impact of genetic variations or allelic differences on gene expression. By introducing different alleles of a particular DNA sequence into cells and measuring their activity, researchers can assess how genetic variation influences gene expression levels. This allows them to identify alleles that enhance or diminish gene expression and understand the functional consequences of genetic variation on gene regulation.</w:t>
      </w:r>
    </w:p>
    <w:p w14:paraId="18BAF2F2" w14:textId="77777777" w:rsidR="00CD570C" w:rsidRDefault="00CD570C" w:rsidP="00CD57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MPRA experiments can help uncover important regulatory regions, such as enhancers or promoters, within the genome. They can also shed light on the effects of specific genetic variants on gene expression, which is particularly relevant for understanding the genetic basis of diseases and traits. By combining the information obtained from MPRA with other genomic data, researchers can gain a deeper understanding of gene regulation and its contribution to phenotypic variation.</w:t>
      </w:r>
    </w:p>
    <w:p w14:paraId="4082B8D2" w14:textId="77777777" w:rsidR="00CD570C" w:rsidRDefault="00CD570C">
      <w:pPr>
        <w:rPr>
          <w:b/>
          <w:bCs/>
        </w:rPr>
      </w:pPr>
    </w:p>
    <w:p w14:paraId="64E7BA58" w14:textId="77777777" w:rsidR="008D2680" w:rsidRDefault="008D2680" w:rsidP="008D2680">
      <w:pPr>
        <w:jc w:val="center"/>
        <w:rPr>
          <w:b/>
          <w:bCs/>
          <w:sz w:val="32"/>
          <w:szCs w:val="32"/>
        </w:rPr>
      </w:pPr>
    </w:p>
    <w:p w14:paraId="6892BF54" w14:textId="77777777" w:rsidR="008D2680" w:rsidRDefault="008D2680" w:rsidP="008D2680">
      <w:pPr>
        <w:jc w:val="center"/>
        <w:rPr>
          <w:b/>
          <w:bCs/>
          <w:sz w:val="32"/>
          <w:szCs w:val="32"/>
        </w:rPr>
      </w:pPr>
    </w:p>
    <w:p w14:paraId="32D05B12" w14:textId="77777777" w:rsidR="008D2680" w:rsidRDefault="008D2680" w:rsidP="008D2680">
      <w:pPr>
        <w:jc w:val="center"/>
        <w:rPr>
          <w:b/>
          <w:bCs/>
          <w:sz w:val="32"/>
          <w:szCs w:val="32"/>
        </w:rPr>
      </w:pPr>
    </w:p>
    <w:p w14:paraId="582819C2" w14:textId="77777777" w:rsidR="008D2680" w:rsidRDefault="008D2680" w:rsidP="008D2680">
      <w:pPr>
        <w:jc w:val="center"/>
        <w:rPr>
          <w:b/>
          <w:bCs/>
          <w:sz w:val="32"/>
          <w:szCs w:val="32"/>
        </w:rPr>
      </w:pPr>
    </w:p>
    <w:p w14:paraId="2F852179" w14:textId="77777777" w:rsidR="008D2680" w:rsidRDefault="008D2680" w:rsidP="008D2680">
      <w:pPr>
        <w:jc w:val="center"/>
        <w:rPr>
          <w:b/>
          <w:bCs/>
          <w:sz w:val="32"/>
          <w:szCs w:val="32"/>
        </w:rPr>
      </w:pPr>
    </w:p>
    <w:p w14:paraId="4442566C" w14:textId="77777777" w:rsidR="008D2680" w:rsidRDefault="008D2680" w:rsidP="008D2680">
      <w:pPr>
        <w:jc w:val="center"/>
        <w:rPr>
          <w:b/>
          <w:bCs/>
          <w:sz w:val="32"/>
          <w:szCs w:val="32"/>
        </w:rPr>
      </w:pPr>
    </w:p>
    <w:p w14:paraId="0031EDD2" w14:textId="77777777" w:rsidR="008D2680" w:rsidRDefault="008D2680" w:rsidP="008D2680">
      <w:pPr>
        <w:jc w:val="center"/>
        <w:rPr>
          <w:b/>
          <w:bCs/>
          <w:sz w:val="32"/>
          <w:szCs w:val="32"/>
        </w:rPr>
      </w:pPr>
    </w:p>
    <w:p w14:paraId="5C234323" w14:textId="77777777" w:rsidR="008D2680" w:rsidRDefault="008D2680" w:rsidP="008D2680">
      <w:pPr>
        <w:jc w:val="center"/>
        <w:rPr>
          <w:b/>
          <w:bCs/>
          <w:sz w:val="32"/>
          <w:szCs w:val="32"/>
        </w:rPr>
      </w:pPr>
    </w:p>
    <w:p w14:paraId="004A9335" w14:textId="77777777" w:rsidR="008D2680" w:rsidRDefault="008D2680" w:rsidP="008D2680">
      <w:pPr>
        <w:jc w:val="center"/>
        <w:rPr>
          <w:b/>
          <w:bCs/>
          <w:sz w:val="32"/>
          <w:szCs w:val="32"/>
        </w:rPr>
      </w:pPr>
    </w:p>
    <w:p w14:paraId="758E13B4" w14:textId="77777777" w:rsidR="008D2680" w:rsidRDefault="008D2680" w:rsidP="008D2680">
      <w:pPr>
        <w:jc w:val="center"/>
        <w:rPr>
          <w:b/>
          <w:bCs/>
          <w:sz w:val="32"/>
          <w:szCs w:val="32"/>
        </w:rPr>
      </w:pPr>
    </w:p>
    <w:p w14:paraId="7F0B8312" w14:textId="6696CEAF" w:rsidR="00CD570C" w:rsidRPr="008D2680" w:rsidRDefault="00CD570C" w:rsidP="008D2680">
      <w:pPr>
        <w:jc w:val="center"/>
        <w:rPr>
          <w:b/>
          <w:bCs/>
          <w:sz w:val="32"/>
          <w:szCs w:val="32"/>
        </w:rPr>
      </w:pPr>
      <w:r w:rsidRPr="008D2680">
        <w:rPr>
          <w:b/>
          <w:bCs/>
          <w:sz w:val="32"/>
          <w:szCs w:val="32"/>
        </w:rPr>
        <w:lastRenderedPageBreak/>
        <w:t>Papers</w:t>
      </w:r>
    </w:p>
    <w:p w14:paraId="401E1A60" w14:textId="77777777" w:rsidR="00CD570C" w:rsidRDefault="00CD570C">
      <w:pPr>
        <w:rPr>
          <w:b/>
          <w:bCs/>
        </w:rPr>
      </w:pPr>
    </w:p>
    <w:p w14:paraId="3D6ED1CC" w14:textId="265071BA" w:rsidR="00B3772C" w:rsidRDefault="001621AD">
      <w:pPr>
        <w:rPr>
          <w:b/>
          <w:bCs/>
        </w:rPr>
      </w:pPr>
      <w:r>
        <w:rPr>
          <w:b/>
          <w:bCs/>
        </w:rPr>
        <w:t xml:space="preserve">Paper1: </w:t>
      </w:r>
      <w:r w:rsidR="00B3772C" w:rsidRPr="00B3772C">
        <w:rPr>
          <w:b/>
          <w:bCs/>
        </w:rPr>
        <w:t xml:space="preserve">Functional regulatory variants implicate distinct transcriptional networks in </w:t>
      </w:r>
      <w:proofErr w:type="gramStart"/>
      <w:r w:rsidR="00B3772C" w:rsidRPr="00B3772C">
        <w:rPr>
          <w:b/>
          <w:bCs/>
        </w:rPr>
        <w:t>dementia</w:t>
      </w:r>
      <w:proofErr w:type="gramEnd"/>
    </w:p>
    <w:p w14:paraId="7993FEB5" w14:textId="2FD11B75" w:rsidR="00564F5D" w:rsidRDefault="00564F5D" w:rsidP="00564F5D">
      <w:r w:rsidRPr="00500790">
        <w:rPr>
          <w:b/>
          <w:bCs/>
        </w:rPr>
        <w:t>Genome</w:t>
      </w:r>
      <w:r w:rsidRPr="00571A3B">
        <w:t>:</w:t>
      </w:r>
      <w:r>
        <w:t xml:space="preserve"> hg</w:t>
      </w:r>
      <w:r w:rsidR="0025723D">
        <w:t>19</w:t>
      </w:r>
    </w:p>
    <w:p w14:paraId="3D9F5CAA" w14:textId="3DA9D3C5" w:rsidR="00564F5D" w:rsidRDefault="00564F5D" w:rsidP="00564F5D">
      <w:r w:rsidRPr="00500790">
        <w:rPr>
          <w:b/>
          <w:bCs/>
        </w:rPr>
        <w:t>Region</w:t>
      </w:r>
      <w:r>
        <w:t xml:space="preserve">: </w:t>
      </w:r>
      <w:r w:rsidR="00DD668A">
        <w:t>regulatory regions (enhancer/promoter)</w:t>
      </w:r>
    </w:p>
    <w:p w14:paraId="25B2C9CA" w14:textId="5E7EF74F" w:rsidR="00564F5D" w:rsidRPr="00E406B0" w:rsidRDefault="00564F5D" w:rsidP="00564F5D">
      <w:pPr>
        <w:rPr>
          <w:color w:val="FF0000"/>
        </w:rPr>
      </w:pPr>
      <w:r w:rsidRPr="00D72176">
        <w:rPr>
          <w:b/>
          <w:bCs/>
        </w:rPr>
        <w:t>Diseases</w:t>
      </w:r>
      <w:r w:rsidRPr="00571A3B">
        <w:t>:</w:t>
      </w:r>
      <w:r>
        <w:t xml:space="preserve">  </w:t>
      </w:r>
      <w:r w:rsidR="0025723D" w:rsidRPr="00E406B0">
        <w:rPr>
          <w:color w:val="FF0000"/>
        </w:rPr>
        <w:t xml:space="preserve">Alzheimer’s disease (AD) </w:t>
      </w:r>
      <w:r w:rsidR="0025723D" w:rsidRPr="00895703">
        <w:t xml:space="preserve">and </w:t>
      </w:r>
      <w:r w:rsidR="0025723D" w:rsidRPr="00E406B0">
        <w:rPr>
          <w:color w:val="FF0000"/>
        </w:rPr>
        <w:t>progressive supranuclear palsy (PSP</w:t>
      </w:r>
      <w:r w:rsidR="0025723D" w:rsidRPr="00E406B0">
        <w:rPr>
          <w:rFonts w:ascii="AdvTTb278f7d1" w:hAnsi="AdvTTb278f7d1"/>
          <w:color w:val="FF0000"/>
          <w:sz w:val="16"/>
          <w:szCs w:val="16"/>
        </w:rPr>
        <w:t>)</w:t>
      </w:r>
    </w:p>
    <w:p w14:paraId="5FD726F4" w14:textId="77777777" w:rsidR="0025723D" w:rsidRPr="00571A3B" w:rsidRDefault="00564F5D" w:rsidP="0025723D">
      <w:r w:rsidRPr="00D72176">
        <w:rPr>
          <w:b/>
          <w:bCs/>
        </w:rPr>
        <w:t>Cell lines</w:t>
      </w:r>
      <w:r w:rsidRPr="00AD5F7E">
        <w:t xml:space="preserve">: </w:t>
      </w:r>
      <w:r w:rsidR="0025723D" w:rsidRPr="00571A3B">
        <w:t xml:space="preserve">human embryonic kidney 293T (HEK293T) cells </w:t>
      </w:r>
    </w:p>
    <w:p w14:paraId="6C303221" w14:textId="5BFE479D" w:rsidR="00564F5D" w:rsidRDefault="00564F5D" w:rsidP="00564F5D">
      <w:r w:rsidRPr="00A0231B">
        <w:rPr>
          <w:b/>
          <w:bCs/>
        </w:rPr>
        <w:t>GWAS/QTL</w:t>
      </w:r>
      <w:r>
        <w:t>:</w:t>
      </w:r>
    </w:p>
    <w:p w14:paraId="6294B1EE" w14:textId="12D2E2AF" w:rsidR="009B40C5" w:rsidRDefault="00564F5D">
      <w:pPr>
        <w:rPr>
          <w:b/>
          <w:bCs/>
        </w:rPr>
      </w:pPr>
      <w:r w:rsidRPr="00057D36">
        <w:rPr>
          <w:b/>
          <w:bCs/>
        </w:rPr>
        <w:t>Finding:</w:t>
      </w:r>
      <w:r w:rsidR="004A5BCB">
        <w:rPr>
          <w:b/>
          <w:bCs/>
        </w:rPr>
        <w:t xml:space="preserve"> </w:t>
      </w:r>
      <w:r w:rsidR="007A4D5F" w:rsidRPr="004A5BCB">
        <w:t xml:space="preserve">First, we performed two MPRAs to screen both alleles of </w:t>
      </w:r>
      <w:r w:rsidR="007A4D5F" w:rsidRPr="00E406B0">
        <w:rPr>
          <w:color w:val="FF0000"/>
        </w:rPr>
        <w:t xml:space="preserve">5706 non- coding variants </w:t>
      </w:r>
      <w:r w:rsidR="007A4D5F" w:rsidRPr="004A5BCB">
        <w:t xml:space="preserve">in linkage disequilibrium [squared correlation coefficient (R2) &gt; 0.8] with all genome-wide significant polymorphisms from two recent AD GWASs (5, 6) and a PSP GWAS (8). In the first MPRA (MPRA 1), </w:t>
      </w:r>
      <w:r w:rsidR="007A4D5F" w:rsidRPr="00015B14">
        <w:rPr>
          <w:color w:val="FF0000"/>
        </w:rPr>
        <w:t>we tested 5223 variants encompassing 14 AD and five PSP GWAS loci.</w:t>
      </w:r>
      <w:r w:rsidR="007A4D5F" w:rsidRPr="004A5BCB">
        <w:t xml:space="preserve"> In the second MPRA (MPRA 2), </w:t>
      </w:r>
      <w:r w:rsidR="007A4D5F" w:rsidRPr="00015B14">
        <w:rPr>
          <w:color w:val="FF0000"/>
        </w:rPr>
        <w:t xml:space="preserve">we replicated 326 variants from MPRA 1 to determine assay reproducibility and screened another 483 variants </w:t>
      </w:r>
      <w:proofErr w:type="spellStart"/>
      <w:r w:rsidR="007A4D5F" w:rsidRPr="00015B14">
        <w:rPr>
          <w:color w:val="FF0000"/>
        </w:rPr>
        <w:t>encom</w:t>
      </w:r>
      <w:proofErr w:type="spellEnd"/>
      <w:r w:rsidR="007A4D5F" w:rsidRPr="00015B14">
        <w:rPr>
          <w:color w:val="FF0000"/>
        </w:rPr>
        <w:t xml:space="preserve">- passing 11 additional AD loci and four newly identified suggestive loci for PSP </w:t>
      </w:r>
      <w:r w:rsidR="007A4D5F" w:rsidRPr="004A5BCB">
        <w:t xml:space="preserve">(Fig. 1, B and C; fig. S1; and Table 1) (20). </w:t>
      </w:r>
    </w:p>
    <w:p w14:paraId="457288D5" w14:textId="312CFAEA" w:rsidR="00393E81" w:rsidRPr="004B431F" w:rsidRDefault="00393E81" w:rsidP="00393E81">
      <w:pPr>
        <w:pStyle w:val="NormalWeb"/>
        <w:rPr>
          <w:rFonts w:asciiTheme="minorHAnsi" w:eastAsiaTheme="minorEastAsia" w:hAnsiTheme="minorHAnsi" w:cstheme="minorBidi"/>
        </w:rPr>
      </w:pPr>
      <w:r w:rsidRPr="004B431F">
        <w:rPr>
          <w:rFonts w:asciiTheme="minorHAnsi" w:eastAsiaTheme="minorEastAsia" w:hAnsiTheme="minorHAnsi" w:cstheme="minorBidi"/>
        </w:rPr>
        <w:t xml:space="preserve">The majority of </w:t>
      </w:r>
      <w:proofErr w:type="spellStart"/>
      <w:r w:rsidRPr="004B431F">
        <w:rPr>
          <w:rFonts w:asciiTheme="minorHAnsi" w:eastAsiaTheme="minorEastAsia" w:hAnsiTheme="minorHAnsi" w:cstheme="minorBidi"/>
        </w:rPr>
        <w:t>frVars</w:t>
      </w:r>
      <w:proofErr w:type="spellEnd"/>
      <w:r w:rsidRPr="004B431F">
        <w:rPr>
          <w:rFonts w:asciiTheme="minorHAnsi" w:eastAsiaTheme="minorEastAsia" w:hAnsiTheme="minorHAnsi" w:cstheme="minorBidi"/>
        </w:rPr>
        <w:t xml:space="preserve"> (94%) overlapped two or more known functional annotations in human brain tissue or blood, nearly two-thirds of which were predicted to disrupt transcription factor binding, indicating their potential relevance in human disease. Forty-two high- confidence regulatory variants distributed across 15 AD loci and three PSP loci were selected for validation, using either CRISPR droplet sequencing (CROP-seq) or direct CRISPR excision in induced pluripotent stem cell–derived neurons, microglia, and astrocytes, enabling validation of 19 functional variants, implicating 20 risk genes across 11 loci. </w:t>
      </w:r>
    </w:p>
    <w:p w14:paraId="33288AA1" w14:textId="77777777" w:rsidR="00393E81" w:rsidRDefault="00393E81">
      <w:pPr>
        <w:rPr>
          <w:b/>
          <w:bCs/>
        </w:rPr>
      </w:pPr>
    </w:p>
    <w:p w14:paraId="6BFB85CC" w14:textId="77777777" w:rsidR="009B40C5" w:rsidRDefault="009B40C5">
      <w:pPr>
        <w:rPr>
          <w:b/>
          <w:bCs/>
        </w:rPr>
      </w:pPr>
    </w:p>
    <w:p w14:paraId="241D5EA4" w14:textId="0E24837B" w:rsidR="009B40C5" w:rsidRDefault="001621AD">
      <w:pPr>
        <w:rPr>
          <w:b/>
          <w:bCs/>
        </w:rPr>
      </w:pPr>
      <w:r>
        <w:rPr>
          <w:b/>
          <w:bCs/>
        </w:rPr>
        <w:t xml:space="preserve">Paper2: </w:t>
      </w:r>
      <w:r w:rsidR="00610754" w:rsidRPr="00610754">
        <w:rPr>
          <w:b/>
          <w:bCs/>
        </w:rPr>
        <w:t xml:space="preserve">Multiple causal variants underlie genetic associations in </w:t>
      </w:r>
      <w:proofErr w:type="gramStart"/>
      <w:r w:rsidR="00610754" w:rsidRPr="00610754">
        <w:rPr>
          <w:b/>
          <w:bCs/>
        </w:rPr>
        <w:t>humans</w:t>
      </w:r>
      <w:proofErr w:type="gramEnd"/>
    </w:p>
    <w:p w14:paraId="5C13F7D4" w14:textId="3A478327" w:rsidR="00D13968" w:rsidRDefault="00D13968" w:rsidP="00D13968">
      <w:r w:rsidRPr="00500790">
        <w:rPr>
          <w:b/>
          <w:bCs/>
        </w:rPr>
        <w:t>Genome</w:t>
      </w:r>
      <w:r w:rsidRPr="00571A3B">
        <w:t>:</w:t>
      </w:r>
      <w:r>
        <w:t xml:space="preserve"> hg19</w:t>
      </w:r>
    </w:p>
    <w:p w14:paraId="05176C11" w14:textId="77777777" w:rsidR="00D13968" w:rsidRDefault="00D13968" w:rsidP="00D13968">
      <w:r w:rsidRPr="00500790">
        <w:rPr>
          <w:b/>
          <w:bCs/>
        </w:rPr>
        <w:t>Region</w:t>
      </w:r>
      <w:r>
        <w:t xml:space="preserve">: </w:t>
      </w:r>
    </w:p>
    <w:p w14:paraId="6E9978CD" w14:textId="77777777" w:rsidR="00D13968" w:rsidRDefault="00D13968" w:rsidP="00D13968">
      <w:r w:rsidRPr="00D72176">
        <w:rPr>
          <w:b/>
          <w:bCs/>
        </w:rPr>
        <w:t>Diseases</w:t>
      </w:r>
      <w:r w:rsidRPr="00571A3B">
        <w:t>:</w:t>
      </w:r>
      <w:r>
        <w:t xml:space="preserve">  None</w:t>
      </w:r>
    </w:p>
    <w:p w14:paraId="2F667DF7" w14:textId="5D6DD954" w:rsidR="00F07485" w:rsidRDefault="00D13968" w:rsidP="00DE7EC9">
      <w:r w:rsidRPr="00D72176">
        <w:rPr>
          <w:b/>
          <w:bCs/>
        </w:rPr>
        <w:t>Cell lines</w:t>
      </w:r>
      <w:r w:rsidRPr="00AD5F7E">
        <w:t xml:space="preserve">: </w:t>
      </w:r>
      <w:r w:rsidR="00016D2A" w:rsidRPr="00016D2A">
        <w:t>Lymphoblastoid cell lines</w:t>
      </w:r>
      <w:r w:rsidR="00016D2A">
        <w:t xml:space="preserve"> (</w:t>
      </w:r>
      <w:r w:rsidR="00F07485">
        <w:rPr>
          <w:rFonts w:hint="eastAsia"/>
        </w:rPr>
        <w:t>LCL</w:t>
      </w:r>
      <w:r w:rsidR="00016D2A">
        <w:t>)</w:t>
      </w:r>
    </w:p>
    <w:p w14:paraId="780DF311" w14:textId="027A7851" w:rsidR="00AA15DC" w:rsidRPr="00DE7EC9" w:rsidRDefault="00D13968" w:rsidP="00DE7EC9">
      <w:r w:rsidRPr="00A0231B">
        <w:rPr>
          <w:b/>
          <w:bCs/>
        </w:rPr>
        <w:t>GWAS/QTL</w:t>
      </w:r>
      <w:r>
        <w:t>:</w:t>
      </w:r>
      <w:r w:rsidR="005325B7">
        <w:t xml:space="preserve"> </w:t>
      </w:r>
      <w:r w:rsidR="00AA15DC" w:rsidRPr="00DE7EC9">
        <w:t xml:space="preserve">We applied an MPRA to systematically char- </w:t>
      </w:r>
      <w:proofErr w:type="spellStart"/>
      <w:r w:rsidR="00AA15DC" w:rsidRPr="00DE7EC9">
        <w:t>acterize</w:t>
      </w:r>
      <w:proofErr w:type="spellEnd"/>
      <w:r w:rsidR="00AA15DC" w:rsidRPr="00DE7EC9">
        <w:t xml:space="preserve"> causal variants underneath multi- </w:t>
      </w:r>
      <w:proofErr w:type="spellStart"/>
      <w:r w:rsidR="00AA15DC" w:rsidRPr="00DE7EC9">
        <w:t>ple</w:t>
      </w:r>
      <w:proofErr w:type="spellEnd"/>
      <w:r w:rsidR="00AA15DC" w:rsidRPr="00DE7EC9">
        <w:t xml:space="preserve"> expression QTL (</w:t>
      </w:r>
      <w:proofErr w:type="spellStart"/>
      <w:r w:rsidR="00AA15DC" w:rsidRPr="00DE7EC9">
        <w:t>eQTL</w:t>
      </w:r>
      <w:proofErr w:type="spellEnd"/>
      <w:r w:rsidR="00AA15DC" w:rsidRPr="00DE7EC9">
        <w:t xml:space="preserve">) and GWAS loci. We selected independent, common, and top- ranked </w:t>
      </w:r>
      <w:proofErr w:type="spellStart"/>
      <w:r w:rsidR="00AA15DC" w:rsidRPr="00DE7EC9">
        <w:t>eQTL</w:t>
      </w:r>
      <w:proofErr w:type="spellEnd"/>
      <w:r w:rsidR="00AA15DC" w:rsidRPr="00DE7EC9">
        <w:t xml:space="preserve"> across 744 </w:t>
      </w:r>
      <w:proofErr w:type="spellStart"/>
      <w:r w:rsidR="00AA15DC" w:rsidRPr="00DE7EC9">
        <w:t>eGenes</w:t>
      </w:r>
      <w:proofErr w:type="spellEnd"/>
      <w:r w:rsidR="00AA15DC" w:rsidRPr="00DE7EC9">
        <w:t xml:space="preserve"> identified in the CEU cohort (which comprises Utah </w:t>
      </w:r>
      <w:proofErr w:type="spellStart"/>
      <w:r w:rsidR="00AA15DC" w:rsidRPr="00DE7EC9">
        <w:t>resi</w:t>
      </w:r>
      <w:proofErr w:type="spellEnd"/>
      <w:r w:rsidR="00AA15DC" w:rsidRPr="00DE7EC9">
        <w:t xml:space="preserve">- dents of Northern and Western European an- </w:t>
      </w:r>
      <w:proofErr w:type="spellStart"/>
      <w:r w:rsidR="00AA15DC" w:rsidRPr="00DE7EC9">
        <w:t>cestry</w:t>
      </w:r>
      <w:proofErr w:type="spellEnd"/>
      <w:r w:rsidR="00AA15DC" w:rsidRPr="00DE7EC9">
        <w:t xml:space="preserve">). Each </w:t>
      </w:r>
      <w:proofErr w:type="spellStart"/>
      <w:r w:rsidR="00AA15DC" w:rsidRPr="00DE7EC9">
        <w:t>eQTL</w:t>
      </w:r>
      <w:proofErr w:type="spellEnd"/>
      <w:r w:rsidR="00AA15DC" w:rsidRPr="00DE7EC9">
        <w:t xml:space="preserve"> had a median of six lead associated variants (range of 1 to 472) in per- </w:t>
      </w:r>
      <w:proofErr w:type="spellStart"/>
      <w:r w:rsidR="00AA15DC" w:rsidRPr="00DE7EC9">
        <w:t>fect</w:t>
      </w:r>
      <w:proofErr w:type="spellEnd"/>
      <w:r w:rsidR="00AA15DC" w:rsidRPr="00DE7EC9">
        <w:t xml:space="preserve"> LD. For each lead variant, we identified all additional variants with a correlation co- efficient (r2) ≥ 0.85 that were associated with the same gene, as well as a set of variants (n = 2114 non-</w:t>
      </w:r>
      <w:proofErr w:type="spellStart"/>
      <w:r w:rsidR="00AA15DC" w:rsidRPr="00DE7EC9">
        <w:t>eQTLs</w:t>
      </w:r>
      <w:proofErr w:type="spellEnd"/>
      <w:r w:rsidR="00AA15DC" w:rsidRPr="00DE7EC9">
        <w:t xml:space="preserve">) that were not associated with any gene’s expression. Our final library included 30,893 variants, with a median of 50 variants per </w:t>
      </w:r>
      <w:proofErr w:type="spellStart"/>
      <w:r w:rsidR="00AA15DC" w:rsidRPr="00DE7EC9">
        <w:t>eQTL</w:t>
      </w:r>
      <w:proofErr w:type="spellEnd"/>
      <w:r w:rsidR="00AA15DC" w:rsidRPr="00DE7EC9">
        <w:t xml:space="preserve"> (range of 2 to 2824) (Fig. 1A). </w:t>
      </w:r>
    </w:p>
    <w:p w14:paraId="42FC6D87" w14:textId="6AF85F8B" w:rsidR="000A1EC0" w:rsidRDefault="000A1EC0" w:rsidP="00D13968">
      <w:r w:rsidRPr="005325B7">
        <w:t xml:space="preserve"> </w:t>
      </w:r>
    </w:p>
    <w:p w14:paraId="49F1F9BA" w14:textId="429F4407" w:rsidR="00773446" w:rsidRDefault="00D13968" w:rsidP="00773446">
      <w:r w:rsidRPr="00057D36">
        <w:rPr>
          <w:b/>
          <w:bCs/>
        </w:rPr>
        <w:t>Finding:</w:t>
      </w:r>
      <w:r w:rsidR="00773446">
        <w:rPr>
          <w:b/>
          <w:bCs/>
        </w:rPr>
        <w:t xml:space="preserve"> </w:t>
      </w:r>
      <w:r w:rsidR="00773446" w:rsidRPr="00773446">
        <w:t xml:space="preserve">To measure regulatory effects from oligo counts, we used negative binomial regression. For each variant, we computed the allele- independent regulatory effects of an oligo </w:t>
      </w:r>
      <w:r w:rsidR="00773446" w:rsidRPr="00773446">
        <w:lastRenderedPageBreak/>
        <w:t xml:space="preserve">(“expression” effects) and the difference in regulatory effects between reference and alternative allele-containing oligos (“allelic” effects). We detected 8502 expression effects and 1264 allelic effects across all tested variants. </w:t>
      </w:r>
    </w:p>
    <w:p w14:paraId="7DBA3E4E" w14:textId="3715D27E" w:rsidR="00DC25AE" w:rsidRPr="00FE29C0" w:rsidRDefault="00DC25AE" w:rsidP="00DC25AE">
      <w:pPr>
        <w:pStyle w:val="NormalWeb"/>
        <w:rPr>
          <w:rFonts w:asciiTheme="minorHAnsi" w:eastAsiaTheme="minorEastAsia" w:hAnsiTheme="minorHAnsi" w:cstheme="minorBidi"/>
        </w:rPr>
      </w:pPr>
      <w:r w:rsidRPr="00FE29C0">
        <w:rPr>
          <w:rFonts w:asciiTheme="minorHAnsi" w:eastAsiaTheme="minorEastAsia" w:hAnsiTheme="minorHAnsi" w:cstheme="minorBidi"/>
        </w:rPr>
        <w:t xml:space="preserve">By design, a subset of tested variants (n = 782) </w:t>
      </w:r>
      <w:proofErr w:type="gramStart"/>
      <w:r w:rsidRPr="00FE29C0">
        <w:rPr>
          <w:rFonts w:asciiTheme="minorHAnsi" w:eastAsiaTheme="minorEastAsia" w:hAnsiTheme="minorHAnsi" w:cstheme="minorBidi"/>
        </w:rPr>
        <w:t>were</w:t>
      </w:r>
      <w:proofErr w:type="gramEnd"/>
      <w:r w:rsidRPr="00FE29C0">
        <w:rPr>
          <w:rFonts w:asciiTheme="minorHAnsi" w:eastAsiaTheme="minorEastAsia" w:hAnsiTheme="minorHAnsi" w:cstheme="minorBidi"/>
        </w:rPr>
        <w:t xml:space="preserve"> previously identified as expression- modulating variants in (8). This overlapping subset was highly enriched for expression and allelic effects (Fig. 1, C and D). Further, we </w:t>
      </w:r>
      <w:proofErr w:type="spellStart"/>
      <w:r w:rsidRPr="00FE29C0">
        <w:rPr>
          <w:rFonts w:asciiTheme="minorHAnsi" w:eastAsiaTheme="minorEastAsia" w:hAnsiTheme="minorHAnsi" w:cstheme="minorBidi"/>
        </w:rPr>
        <w:t>ob</w:t>
      </w:r>
      <w:proofErr w:type="spellEnd"/>
      <w:r w:rsidRPr="00FE29C0">
        <w:rPr>
          <w:rFonts w:asciiTheme="minorHAnsi" w:eastAsiaTheme="minorEastAsia" w:hAnsiTheme="minorHAnsi" w:cstheme="minorBidi"/>
        </w:rPr>
        <w:t>- served that 89.6% of allelic MPRA hits in both datasets were directionally concordant (fig. S2A). From these results, we constructed a concordant, high-confidence “MPRA-positive” variant set that contains 250 variants with expression effects and 120 with allelic effects</w:t>
      </w:r>
      <w:r w:rsidR="009474BD">
        <w:rPr>
          <w:rFonts w:asciiTheme="minorHAnsi" w:eastAsiaTheme="minorEastAsia" w:hAnsiTheme="minorHAnsi" w:cstheme="minorBidi"/>
        </w:rPr>
        <w:t>.</w:t>
      </w:r>
    </w:p>
    <w:p w14:paraId="64E6C944" w14:textId="77777777" w:rsidR="00F9649A" w:rsidRDefault="00F9649A" w:rsidP="009B40C5"/>
    <w:p w14:paraId="7A036F9C" w14:textId="77777777" w:rsidR="00057D36" w:rsidRDefault="00057D36" w:rsidP="009B40C5"/>
    <w:p w14:paraId="75BF5DAD" w14:textId="44703143" w:rsidR="00F9649A" w:rsidRDefault="00FE16CD" w:rsidP="009B40C5">
      <w:pPr>
        <w:rPr>
          <w:b/>
          <w:bCs/>
        </w:rPr>
      </w:pPr>
      <w:r>
        <w:rPr>
          <w:b/>
          <w:bCs/>
        </w:rPr>
        <w:t xml:space="preserve">Paper3: </w:t>
      </w:r>
      <w:r w:rsidR="00F9649A" w:rsidRPr="00652E1C">
        <w:rPr>
          <w:rFonts w:hint="eastAsia"/>
          <w:b/>
          <w:bCs/>
        </w:rPr>
        <w:t>T</w:t>
      </w:r>
      <w:r w:rsidR="00F9649A" w:rsidRPr="00652E1C">
        <w:rPr>
          <w:b/>
          <w:bCs/>
        </w:rPr>
        <w:t xml:space="preserve">ranscriptomic signatures across human tissues identify functional rare genetic </w:t>
      </w:r>
      <w:proofErr w:type="gramStart"/>
      <w:r w:rsidR="00F9649A" w:rsidRPr="00652E1C">
        <w:rPr>
          <w:b/>
          <w:bCs/>
        </w:rPr>
        <w:t>variation</w:t>
      </w:r>
      <w:proofErr w:type="gramEnd"/>
    </w:p>
    <w:p w14:paraId="51262973" w14:textId="59BED4EF" w:rsidR="00652E1C" w:rsidRDefault="00652E1C" w:rsidP="00652E1C">
      <w:r w:rsidRPr="00500790">
        <w:rPr>
          <w:b/>
          <w:bCs/>
        </w:rPr>
        <w:t>Genome</w:t>
      </w:r>
      <w:r w:rsidRPr="00571A3B">
        <w:t>:</w:t>
      </w:r>
      <w:r>
        <w:t xml:space="preserve"> hg</w:t>
      </w:r>
      <w:r w:rsidR="00BD50AD">
        <w:t>38</w:t>
      </w:r>
    </w:p>
    <w:p w14:paraId="079256DE" w14:textId="52D7A8AE" w:rsidR="008A4053" w:rsidRDefault="008A4053" w:rsidP="00652E1C">
      <w:r w:rsidRPr="00500790">
        <w:rPr>
          <w:b/>
          <w:bCs/>
        </w:rPr>
        <w:t>Region</w:t>
      </w:r>
      <w:r>
        <w:t xml:space="preserve">: </w:t>
      </w:r>
      <w:r w:rsidR="00C54759">
        <w:t>whole genome</w:t>
      </w:r>
    </w:p>
    <w:p w14:paraId="0131B0BA" w14:textId="6EEA2583" w:rsidR="00500790" w:rsidRDefault="00500790" w:rsidP="00652E1C">
      <w:r w:rsidRPr="00D72176">
        <w:rPr>
          <w:b/>
          <w:bCs/>
        </w:rPr>
        <w:t>Diseases</w:t>
      </w:r>
      <w:r w:rsidRPr="00571A3B">
        <w:t>:</w:t>
      </w:r>
      <w:r>
        <w:t xml:space="preserve">  None</w:t>
      </w:r>
    </w:p>
    <w:p w14:paraId="4010F872" w14:textId="6DC32CFF" w:rsidR="00652E1C" w:rsidRDefault="00652E1C" w:rsidP="00652E1C">
      <w:r w:rsidRPr="00D72176">
        <w:rPr>
          <w:b/>
          <w:bCs/>
        </w:rPr>
        <w:t>Cell lines</w:t>
      </w:r>
      <w:r w:rsidRPr="00AD5F7E">
        <w:t xml:space="preserve">: </w:t>
      </w:r>
      <w:r w:rsidR="00F519C5">
        <w:t>GM12878 LCL</w:t>
      </w:r>
    </w:p>
    <w:p w14:paraId="7282DE57" w14:textId="7BAD0D07" w:rsidR="00D72176" w:rsidRDefault="00D72176" w:rsidP="00652E1C">
      <w:r w:rsidRPr="00A0231B">
        <w:rPr>
          <w:b/>
          <w:bCs/>
        </w:rPr>
        <w:t>GWAS/QTL</w:t>
      </w:r>
      <w:r>
        <w:t>:</w:t>
      </w:r>
      <w:r w:rsidR="002F7A43">
        <w:t xml:space="preserve"> </w:t>
      </w:r>
      <w:proofErr w:type="spellStart"/>
      <w:r w:rsidR="00A27C14">
        <w:t>GTEx</w:t>
      </w:r>
      <w:proofErr w:type="spellEnd"/>
      <w:r w:rsidR="00A27C14">
        <w:t xml:space="preserve"> RV</w:t>
      </w:r>
    </w:p>
    <w:p w14:paraId="62F90F3B" w14:textId="237C2398" w:rsidR="00A263FC" w:rsidRPr="00A263FC" w:rsidRDefault="00D72176" w:rsidP="00A263FC">
      <w:pPr>
        <w:rPr>
          <w:b/>
          <w:bCs/>
        </w:rPr>
      </w:pPr>
      <w:r w:rsidRPr="00057D36">
        <w:rPr>
          <w:b/>
          <w:bCs/>
        </w:rPr>
        <w:t>Finding:</w:t>
      </w:r>
      <w:r w:rsidR="00A263FC">
        <w:rPr>
          <w:b/>
          <w:bCs/>
        </w:rPr>
        <w:t xml:space="preserve"> </w:t>
      </w:r>
      <w:r w:rsidR="00A263FC" w:rsidRPr="00A263FC">
        <w:t xml:space="preserve">We further applied both a massively parallel reporter assay (MPRA) and a CRISPR-Cas9 assay to assess the impact of Watershed- prioritized RVs. We experimentally tested the regulatory effects of 52 variants with mod- </w:t>
      </w:r>
      <w:proofErr w:type="spellStart"/>
      <w:r w:rsidR="00A263FC" w:rsidRPr="00A263FC">
        <w:t>erate</w:t>
      </w:r>
      <w:proofErr w:type="spellEnd"/>
      <w:r w:rsidR="00A263FC" w:rsidRPr="00A263FC">
        <w:t xml:space="preserve"> Watershed expression posterior (≥0.5) and 98 variants with low Watershed </w:t>
      </w:r>
      <w:proofErr w:type="spellStart"/>
      <w:r w:rsidR="00A263FC" w:rsidRPr="00A263FC">
        <w:t>expres</w:t>
      </w:r>
      <w:proofErr w:type="spellEnd"/>
      <w:r w:rsidR="00A263FC" w:rsidRPr="00A263FC">
        <w:t xml:space="preserve">- </w:t>
      </w:r>
      <w:proofErr w:type="spellStart"/>
      <w:r w:rsidR="00A263FC" w:rsidRPr="00A263FC">
        <w:t>sion</w:t>
      </w:r>
      <w:proofErr w:type="spellEnd"/>
      <w:r w:rsidR="00A263FC" w:rsidRPr="00A263FC">
        <w:t xml:space="preserve"> posterior (&lt;0.5) using MPRA</w:t>
      </w:r>
      <w:r w:rsidR="00A263FC">
        <w:t xml:space="preserve">. </w:t>
      </w:r>
      <w:r w:rsidR="00A263FC" w:rsidRPr="00A263FC">
        <w:t>Next, we assessed the functional effects of 20 variants by editing them into inducible-Cas9 293T cell lines. These included 14 rare stop-gained variants and six non-</w:t>
      </w:r>
      <w:proofErr w:type="spellStart"/>
      <w:r w:rsidR="00A263FC" w:rsidRPr="00A263FC">
        <w:t>eQTL</w:t>
      </w:r>
      <w:proofErr w:type="spellEnd"/>
      <w:r w:rsidR="00A263FC" w:rsidRPr="00A263FC">
        <w:t xml:space="preserve"> common variants as negative con- </w:t>
      </w:r>
      <w:proofErr w:type="spellStart"/>
      <w:r w:rsidR="00A263FC" w:rsidRPr="00A263FC">
        <w:t>trols</w:t>
      </w:r>
      <w:proofErr w:type="spellEnd"/>
      <w:r w:rsidR="00A263FC" w:rsidRPr="00A263FC">
        <w:t xml:space="preserve">. </w:t>
      </w:r>
    </w:p>
    <w:p w14:paraId="51785945" w14:textId="77777777" w:rsidR="00A263FC" w:rsidRPr="00057D36" w:rsidRDefault="00A263FC" w:rsidP="00652E1C">
      <w:pPr>
        <w:rPr>
          <w:b/>
          <w:bCs/>
        </w:rPr>
      </w:pPr>
    </w:p>
    <w:p w14:paraId="0AE4B4A0" w14:textId="77777777" w:rsidR="006C2F73" w:rsidRDefault="006C2F73" w:rsidP="00652E1C"/>
    <w:p w14:paraId="1C6C002C" w14:textId="77777777" w:rsidR="006C2F73" w:rsidRDefault="006C2F73" w:rsidP="00652E1C"/>
    <w:p w14:paraId="06826E9A" w14:textId="6CB992D1" w:rsidR="00E23139" w:rsidRPr="00E23139" w:rsidRDefault="003D71E1" w:rsidP="00652E1C">
      <w:pPr>
        <w:rPr>
          <w:b/>
          <w:bCs/>
        </w:rPr>
      </w:pPr>
      <w:r>
        <w:rPr>
          <w:b/>
          <w:bCs/>
        </w:rPr>
        <w:t xml:space="preserve">Paper4: </w:t>
      </w:r>
      <w:r w:rsidR="00E23139" w:rsidRPr="00E23139">
        <w:rPr>
          <w:b/>
          <w:bCs/>
        </w:rPr>
        <w:t xml:space="preserve">Genome-wide functional screen of 30 UTR variants uncovers causal variants for human disease and </w:t>
      </w:r>
      <w:proofErr w:type="gramStart"/>
      <w:r w:rsidR="00E23139" w:rsidRPr="00E23139">
        <w:rPr>
          <w:b/>
          <w:bCs/>
        </w:rPr>
        <w:t>evolution</w:t>
      </w:r>
      <w:proofErr w:type="gramEnd"/>
    </w:p>
    <w:p w14:paraId="68B485DD" w14:textId="77777777" w:rsidR="006C2F73" w:rsidRDefault="006C2F73" w:rsidP="006C2F73">
      <w:r w:rsidRPr="00A0231B">
        <w:rPr>
          <w:b/>
          <w:bCs/>
        </w:rPr>
        <w:t>Genome</w:t>
      </w:r>
      <w:r w:rsidRPr="00571A3B">
        <w:t>:</w:t>
      </w:r>
      <w:r>
        <w:t xml:space="preserve"> hg19</w:t>
      </w:r>
    </w:p>
    <w:p w14:paraId="23EB66AD" w14:textId="4E29D6C2" w:rsidR="008A4053" w:rsidRDefault="008A4053" w:rsidP="006C2F73">
      <w:r w:rsidRPr="00A0231B">
        <w:rPr>
          <w:b/>
          <w:bCs/>
        </w:rPr>
        <w:t>Region</w:t>
      </w:r>
      <w:r>
        <w:t>: 3UTR</w:t>
      </w:r>
    </w:p>
    <w:p w14:paraId="607E148C" w14:textId="50EA3AD7" w:rsidR="00A0231B" w:rsidRDefault="00A0231B" w:rsidP="006C2F73">
      <w:r w:rsidRPr="00E84608">
        <w:rPr>
          <w:b/>
          <w:bCs/>
        </w:rPr>
        <w:t>Diseases</w:t>
      </w:r>
      <w:r w:rsidRPr="00571A3B">
        <w:t>:</w:t>
      </w:r>
      <w:r>
        <w:t xml:space="preserve"> </w:t>
      </w:r>
      <w:r w:rsidR="00E84608" w:rsidRPr="007B0FB7">
        <w:t>NHGRI-EBI GWAS catalog</w:t>
      </w:r>
    </w:p>
    <w:p w14:paraId="708061C6" w14:textId="77777777" w:rsidR="006C2F73" w:rsidRPr="00A0231B" w:rsidRDefault="006C2F73" w:rsidP="006C2F73">
      <w:pPr>
        <w:rPr>
          <w:b/>
          <w:bCs/>
        </w:rPr>
      </w:pPr>
      <w:r w:rsidRPr="00A0231B">
        <w:rPr>
          <w:b/>
          <w:bCs/>
        </w:rPr>
        <w:t xml:space="preserve">Cell lines: </w:t>
      </w:r>
    </w:p>
    <w:tbl>
      <w:tblPr>
        <w:tblW w:w="1524" w:type="dxa"/>
        <w:tblLook w:val="04A0" w:firstRow="1" w:lastRow="0" w:firstColumn="1" w:lastColumn="0" w:noHBand="0" w:noVBand="1"/>
      </w:tblPr>
      <w:tblGrid>
        <w:gridCol w:w="1524"/>
      </w:tblGrid>
      <w:tr w:rsidR="00DE2228" w:rsidRPr="00DE2228" w14:paraId="48AD6CD4" w14:textId="77777777" w:rsidTr="00DE2228">
        <w:trPr>
          <w:trHeight w:val="320"/>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DF56E" w14:textId="77777777" w:rsidR="00DE2228" w:rsidRPr="00DE2228" w:rsidRDefault="00DE2228" w:rsidP="00DE2228">
            <w:r w:rsidRPr="00DE2228">
              <w:t>HMEC</w:t>
            </w:r>
          </w:p>
        </w:tc>
      </w:tr>
      <w:tr w:rsidR="00DE2228" w:rsidRPr="00DE2228" w14:paraId="47D3A8B0" w14:textId="77777777" w:rsidTr="00DE2228">
        <w:trPr>
          <w:trHeight w:val="320"/>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4034E21F" w14:textId="77777777" w:rsidR="00DE2228" w:rsidRPr="00DE2228" w:rsidRDefault="00DE2228" w:rsidP="00DE2228">
            <w:r w:rsidRPr="00DE2228">
              <w:t>HEK293FT</w:t>
            </w:r>
          </w:p>
        </w:tc>
      </w:tr>
      <w:tr w:rsidR="00DE2228" w:rsidRPr="00DE2228" w14:paraId="489BFD8C" w14:textId="77777777" w:rsidTr="00DE2228">
        <w:trPr>
          <w:trHeight w:val="320"/>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1DFB3138" w14:textId="77777777" w:rsidR="00DE2228" w:rsidRPr="00DE2228" w:rsidRDefault="00DE2228" w:rsidP="00DE2228">
            <w:r w:rsidRPr="00DE2228">
              <w:t>HEPG2</w:t>
            </w:r>
          </w:p>
        </w:tc>
      </w:tr>
      <w:tr w:rsidR="00DE2228" w:rsidRPr="00DE2228" w14:paraId="699CBFAC" w14:textId="77777777" w:rsidTr="00DE2228">
        <w:trPr>
          <w:trHeight w:val="320"/>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235AB349" w14:textId="77777777" w:rsidR="00DE2228" w:rsidRPr="00DE2228" w:rsidRDefault="00DE2228" w:rsidP="00DE2228">
            <w:r w:rsidRPr="00DE2228">
              <w:t>K562</w:t>
            </w:r>
          </w:p>
        </w:tc>
      </w:tr>
      <w:tr w:rsidR="00DE2228" w:rsidRPr="00DE2228" w14:paraId="5F403BE9" w14:textId="77777777" w:rsidTr="00DE2228">
        <w:trPr>
          <w:trHeight w:val="320"/>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3D72269D" w14:textId="77777777" w:rsidR="00DE2228" w:rsidRPr="00DE2228" w:rsidRDefault="00DE2228" w:rsidP="00DE2228">
            <w:r w:rsidRPr="00DE2228">
              <w:t>GM12878</w:t>
            </w:r>
          </w:p>
        </w:tc>
      </w:tr>
      <w:tr w:rsidR="00DE2228" w:rsidRPr="00DE2228" w14:paraId="4ED0B3B9" w14:textId="77777777" w:rsidTr="00DE2228">
        <w:trPr>
          <w:trHeight w:val="320"/>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3E47428B" w14:textId="77777777" w:rsidR="00DE2228" w:rsidRPr="00DE2228" w:rsidRDefault="00DE2228" w:rsidP="00DE2228">
            <w:r w:rsidRPr="00DE2228">
              <w:t>SKNSH</w:t>
            </w:r>
          </w:p>
        </w:tc>
      </w:tr>
    </w:tbl>
    <w:p w14:paraId="03F404AE" w14:textId="77777777" w:rsidR="00A0231B" w:rsidRDefault="00F44222" w:rsidP="00A0231B">
      <w:r w:rsidRPr="00A0231B">
        <w:rPr>
          <w:b/>
          <w:bCs/>
        </w:rPr>
        <w:t>GWAS/QTL</w:t>
      </w:r>
      <w:r>
        <w:t>:</w:t>
      </w:r>
      <w:r w:rsidR="007B0FB7">
        <w:t xml:space="preserve"> </w:t>
      </w:r>
      <w:r w:rsidR="0069464F" w:rsidRPr="007B0FB7">
        <w:t xml:space="preserve">We applied </w:t>
      </w:r>
      <w:proofErr w:type="spellStart"/>
      <w:r w:rsidR="0069464F" w:rsidRPr="007B0FB7">
        <w:t>MPRAu</w:t>
      </w:r>
      <w:proofErr w:type="spellEnd"/>
      <w:r w:rsidR="0069464F" w:rsidRPr="007B0FB7">
        <w:t xml:space="preserve"> to identify functional 30UTR variants </w:t>
      </w:r>
      <w:proofErr w:type="spellStart"/>
      <w:r w:rsidR="0069464F" w:rsidRPr="007B0FB7">
        <w:t>asso</w:t>
      </w:r>
      <w:proofErr w:type="spellEnd"/>
      <w:r w:rsidR="0069464F" w:rsidRPr="007B0FB7">
        <w:t xml:space="preserve">- </w:t>
      </w:r>
      <w:proofErr w:type="spellStart"/>
      <w:r w:rsidR="0069464F" w:rsidRPr="007B0FB7">
        <w:t>ciated</w:t>
      </w:r>
      <w:proofErr w:type="spellEnd"/>
      <w:r w:rsidR="0069464F" w:rsidRPr="007B0FB7">
        <w:t xml:space="preserve"> with human disease and evolutionary selection, testing 12,173 30 UTR variants. As the causal variant(s) </w:t>
      </w:r>
      <w:r w:rsidR="0069464F" w:rsidRPr="007B0FB7">
        <w:lastRenderedPageBreak/>
        <w:t xml:space="preserve">underlying human traits and diseases can be among many variants associated with GWAS tagging (tag) SNPs, we tested 30 UTR SNPs and insertion/ deletions (indels) (minor allele frequency [MAF] S5%) in strong genetic linkage, LD, with tag SNPs (LD threshold: minimum r2 = 0.8) from the NHGRI-EBI GWAS catalog (Welter et al., 2014), totaling 2,153 putative disease-associated variants from 1,556 independent association loci (Table S1). We also </w:t>
      </w:r>
      <w:proofErr w:type="spellStart"/>
      <w:r w:rsidR="0069464F" w:rsidRPr="007B0FB7">
        <w:t>incorpo</w:t>
      </w:r>
      <w:proofErr w:type="spellEnd"/>
      <w:r w:rsidR="0069464F" w:rsidRPr="007B0FB7">
        <w:t>- rated a set of 9,325 30UTR SNPs and indels overlapping regions identified as being under positive selection in humans (Gross- man et al., 2013) (Table S1). We also included a set of 46 rare 30UTR variants (MAF %0.01 in Europeans) that are in genes with outlier expression signatures across tissues in the Geno- type-Tissue Expression (</w:t>
      </w:r>
      <w:proofErr w:type="spellStart"/>
      <w:r w:rsidR="0069464F" w:rsidRPr="007B0FB7">
        <w:t>GTEx</w:t>
      </w:r>
      <w:proofErr w:type="spellEnd"/>
      <w:r w:rsidR="0069464F" w:rsidRPr="007B0FB7">
        <w:t xml:space="preserve">) project, which are known to have potential deleterious consequences (Li et al., 2017) (Table S1). Lastly, across all tested variants, 2,955 were also tested un- der alternative allelic backgrounds to account for the potential effect of surrounding sequence variants. </w:t>
      </w:r>
    </w:p>
    <w:p w14:paraId="1180DFA5" w14:textId="116E3EE4" w:rsidR="00A0231B" w:rsidRDefault="00A0231B" w:rsidP="00A0231B">
      <w:pPr>
        <w:rPr>
          <w:rFonts w:ascii="AdvPSA183" w:hAnsi="AdvPSA183" w:hint="eastAsia"/>
          <w:sz w:val="16"/>
          <w:szCs w:val="16"/>
        </w:rPr>
      </w:pPr>
      <w:r w:rsidRPr="00A0231B">
        <w:rPr>
          <w:b/>
          <w:bCs/>
        </w:rPr>
        <w:t>Finding</w:t>
      </w:r>
      <w:r w:rsidRPr="00A0231B">
        <w:t xml:space="preserve">: Confident in our assay’s ability to assess oligos with regulatory activity, we then identified </w:t>
      </w:r>
      <w:proofErr w:type="spellStart"/>
      <w:r w:rsidRPr="00A0231B">
        <w:t>tamVars</w:t>
      </w:r>
      <w:proofErr w:type="spellEnd"/>
      <w:r w:rsidRPr="00A0231B">
        <w:t xml:space="preserve"> altering 30UTR functionality by comparing expression changes between alleles of the same 30UTR (using as a threshold a </w:t>
      </w:r>
      <w:proofErr w:type="spellStart"/>
      <w:r w:rsidRPr="00A0231B">
        <w:t>Benjamini</w:t>
      </w:r>
      <w:proofErr w:type="spellEnd"/>
      <w:r w:rsidRPr="00A0231B">
        <w:t xml:space="preserve">-Hochberg adjusted p value [BH p-adj] &lt;0.1) (Figure 1D). We found 2,368 </w:t>
      </w:r>
      <w:proofErr w:type="spellStart"/>
      <w:r w:rsidRPr="00A0231B">
        <w:t>tamVars</w:t>
      </w:r>
      <w:proofErr w:type="spellEnd"/>
      <w:r w:rsidRPr="009F1F1E">
        <w:t xml:space="preserve"> in to- </w:t>
      </w:r>
      <w:proofErr w:type="spellStart"/>
      <w:r w:rsidRPr="009F1F1E">
        <w:t>tal</w:t>
      </w:r>
      <w:proofErr w:type="spellEnd"/>
      <w:r w:rsidRPr="009F1F1E">
        <w:t xml:space="preserve"> across all cell types (Table S1).</w:t>
      </w:r>
      <w:r>
        <w:rPr>
          <w:rFonts w:ascii="AdvPSA183" w:hAnsi="AdvPSA183"/>
          <w:sz w:val="16"/>
          <w:szCs w:val="16"/>
        </w:rPr>
        <w:t xml:space="preserve"> </w:t>
      </w:r>
      <w:r w:rsidR="009F1F1E">
        <w:rPr>
          <w:rFonts w:ascii="AdvPSA183" w:hAnsi="AdvPSA183"/>
          <w:sz w:val="16"/>
          <w:szCs w:val="16"/>
        </w:rPr>
        <w:t>\</w:t>
      </w:r>
    </w:p>
    <w:p w14:paraId="44CC9CFE" w14:textId="77777777" w:rsidR="009F1F1E" w:rsidRDefault="009F1F1E" w:rsidP="00A0231B">
      <w:pPr>
        <w:rPr>
          <w:rFonts w:ascii="AdvPSA183" w:hAnsi="AdvPSA183" w:hint="eastAsia"/>
          <w:sz w:val="16"/>
          <w:szCs w:val="16"/>
        </w:rPr>
      </w:pPr>
    </w:p>
    <w:p w14:paraId="01E8362E" w14:textId="77777777" w:rsidR="009F1F1E" w:rsidRDefault="009F1F1E" w:rsidP="00A0231B">
      <w:pPr>
        <w:rPr>
          <w:rFonts w:ascii="AdvPSA183" w:hAnsi="AdvPSA183" w:hint="eastAsia"/>
          <w:sz w:val="16"/>
          <w:szCs w:val="16"/>
        </w:rPr>
      </w:pPr>
    </w:p>
    <w:p w14:paraId="1E58BE1C" w14:textId="77777777" w:rsidR="0015020C" w:rsidRDefault="0015020C" w:rsidP="00A0231B">
      <w:pPr>
        <w:rPr>
          <w:b/>
          <w:bCs/>
        </w:rPr>
      </w:pPr>
    </w:p>
    <w:p w14:paraId="6465222A" w14:textId="77777777" w:rsidR="00EC5231" w:rsidRDefault="00EC5231" w:rsidP="00A0231B">
      <w:pPr>
        <w:rPr>
          <w:b/>
          <w:bCs/>
        </w:rPr>
      </w:pPr>
    </w:p>
    <w:p w14:paraId="666F84BE" w14:textId="49FE63C9" w:rsidR="00F51C12" w:rsidRDefault="00EA6AE7" w:rsidP="00EC5231">
      <w:pPr>
        <w:pStyle w:val="NormalWeb"/>
        <w:shd w:val="clear" w:color="auto" w:fill="FFFFFF"/>
        <w:rPr>
          <w:rFonts w:asciiTheme="minorHAnsi" w:eastAsiaTheme="minorEastAsia" w:hAnsiTheme="minorHAnsi" w:cstheme="minorBidi"/>
          <w:b/>
          <w:bCs/>
        </w:rPr>
      </w:pPr>
      <w:r>
        <w:rPr>
          <w:rFonts w:asciiTheme="minorHAnsi" w:eastAsiaTheme="minorEastAsia" w:hAnsiTheme="minorHAnsi" w:cstheme="minorBidi"/>
          <w:b/>
          <w:bCs/>
        </w:rPr>
        <w:t xml:space="preserve">Paper5: </w:t>
      </w:r>
      <w:r w:rsidR="00EC5231" w:rsidRPr="00F51C12">
        <w:rPr>
          <w:rFonts w:asciiTheme="minorHAnsi" w:eastAsiaTheme="minorEastAsia" w:hAnsiTheme="minorHAnsi" w:cstheme="minorBidi"/>
          <w:b/>
          <w:bCs/>
        </w:rPr>
        <w:t xml:space="preserve">Functional testing of thousands of osteoarthritis-associated variants for regulatory activity </w:t>
      </w:r>
    </w:p>
    <w:p w14:paraId="25A712EA" w14:textId="5C5E7A8B" w:rsidR="00F51C12" w:rsidRDefault="00F51C12" w:rsidP="00F51C12">
      <w:r w:rsidRPr="00A0231B">
        <w:rPr>
          <w:b/>
          <w:bCs/>
        </w:rPr>
        <w:t>Genome</w:t>
      </w:r>
      <w:r w:rsidRPr="00571A3B">
        <w:t>:</w:t>
      </w:r>
      <w:r>
        <w:t xml:space="preserve"> </w:t>
      </w:r>
      <w:r w:rsidR="002E79B8">
        <w:t>NA</w:t>
      </w:r>
    </w:p>
    <w:p w14:paraId="158D61E5" w14:textId="3D847F4E" w:rsidR="00F51C12" w:rsidRDefault="00F51C12" w:rsidP="00F51C12">
      <w:r w:rsidRPr="00A0231B">
        <w:rPr>
          <w:b/>
          <w:bCs/>
        </w:rPr>
        <w:t>Region</w:t>
      </w:r>
      <w:r>
        <w:t xml:space="preserve">: </w:t>
      </w:r>
      <w:r w:rsidR="00A82880">
        <w:t>noncoding</w:t>
      </w:r>
    </w:p>
    <w:p w14:paraId="6BF13B39" w14:textId="69950CAA" w:rsidR="00F51C12" w:rsidRDefault="00F51C12" w:rsidP="00F51C12">
      <w:r w:rsidRPr="00E84608">
        <w:rPr>
          <w:b/>
          <w:bCs/>
        </w:rPr>
        <w:t>Diseases</w:t>
      </w:r>
      <w:r w:rsidRPr="00571A3B">
        <w:t>:</w:t>
      </w:r>
      <w:r>
        <w:t xml:space="preserve"> </w:t>
      </w:r>
      <w:r w:rsidR="000D337D" w:rsidRPr="00F51C12">
        <w:rPr>
          <w:b/>
          <w:bCs/>
        </w:rPr>
        <w:t>osteoarthritis</w:t>
      </w:r>
    </w:p>
    <w:p w14:paraId="1BF0FF5C" w14:textId="34082418" w:rsidR="00A21B4B" w:rsidRPr="00A21B4B" w:rsidRDefault="00F51C12" w:rsidP="00A21B4B">
      <w:pPr>
        <w:rPr>
          <w:b/>
          <w:bCs/>
        </w:rPr>
      </w:pPr>
      <w:r w:rsidRPr="00A0231B">
        <w:rPr>
          <w:b/>
          <w:bCs/>
        </w:rPr>
        <w:t xml:space="preserve">Cell lines: </w:t>
      </w:r>
      <w:r w:rsidR="00A21B4B" w:rsidRPr="00A21B4B">
        <w:t xml:space="preserve">Saos-2 cells, an osteosarcoma cell line </w:t>
      </w:r>
    </w:p>
    <w:p w14:paraId="71F8F758" w14:textId="2C060ED5" w:rsidR="00426016" w:rsidRDefault="00F51C12" w:rsidP="00426016">
      <w:r w:rsidRPr="00A0231B">
        <w:rPr>
          <w:b/>
          <w:bCs/>
        </w:rPr>
        <w:t>GWAS/QTL</w:t>
      </w:r>
      <w:r>
        <w:t>:</w:t>
      </w:r>
      <w:r w:rsidR="00426016">
        <w:t xml:space="preserve"> </w:t>
      </w:r>
      <w:r w:rsidR="00426016" w:rsidRPr="00426016">
        <w:t xml:space="preserve">We compiled a list of 35 lead SNPs associated with OA in Europeans via GWAS, with minor allele frequencies over 5%10–27. Each SNP represents an independent signal with p &lt; 5e-8 (genome-wide significant; n = 20) or p &lt; 5e-5 (genome-wide suggestive; n = 15) (Supple- </w:t>
      </w:r>
      <w:proofErr w:type="spellStart"/>
      <w:r w:rsidR="00426016" w:rsidRPr="00426016">
        <w:t>mentary</w:t>
      </w:r>
      <w:proofErr w:type="spellEnd"/>
      <w:r w:rsidR="00426016" w:rsidRPr="00426016">
        <w:t xml:space="preserve"> Table 1). We identified all SNPs in LD with an r2 &gt; 0.8 in Europeans using </w:t>
      </w:r>
      <w:proofErr w:type="spellStart"/>
      <w:r w:rsidR="00426016" w:rsidRPr="00426016">
        <w:t>rAggr</w:t>
      </w:r>
      <w:proofErr w:type="spellEnd"/>
      <w:r w:rsidR="00426016" w:rsidRPr="00426016">
        <w:t xml:space="preserve"> (Fig. 1a), resulting in a list of 1,605 candidate SNPs. For the major and minor allele of each SNP, we synthesized 196 nucleotides (</w:t>
      </w:r>
      <w:proofErr w:type="spellStart"/>
      <w:r w:rsidR="00426016" w:rsidRPr="00426016">
        <w:t>nt</w:t>
      </w:r>
      <w:proofErr w:type="spellEnd"/>
      <w:r w:rsidR="00426016" w:rsidRPr="00426016">
        <w:t xml:space="preserve">) of genomic sequence, centered on the SNP and flanked by adaptor sequences, on a </w:t>
      </w:r>
      <w:proofErr w:type="gramStart"/>
      <w:r w:rsidR="00426016" w:rsidRPr="00426016">
        <w:t>microarray</w:t>
      </w:r>
      <w:proofErr w:type="gramEnd"/>
      <w:r w:rsidR="00426016">
        <w:rPr>
          <w:rFonts w:ascii="AdvOT1ef757c0" w:hAnsi="AdvOT1ef757c0"/>
          <w:sz w:val="18"/>
          <w:szCs w:val="18"/>
        </w:rPr>
        <w:t xml:space="preserve"> </w:t>
      </w:r>
    </w:p>
    <w:p w14:paraId="04344C8F" w14:textId="4561FCE7" w:rsidR="009900AA" w:rsidRPr="009900AA" w:rsidRDefault="00F51C12" w:rsidP="009900AA">
      <w:pPr>
        <w:rPr>
          <w:b/>
          <w:bCs/>
        </w:rPr>
      </w:pPr>
      <w:r w:rsidRPr="00A0231B">
        <w:rPr>
          <w:b/>
          <w:bCs/>
        </w:rPr>
        <w:t>Finding</w:t>
      </w:r>
      <w:r w:rsidR="009900AA">
        <w:rPr>
          <w:b/>
          <w:bCs/>
        </w:rPr>
        <w:t xml:space="preserve">: </w:t>
      </w:r>
      <w:r w:rsidR="009900AA" w:rsidRPr="009900AA">
        <w:t xml:space="preserve">To date, genome-wide association studies have implicated at least 35 loci in osteoarthritis but, due to linkage disequilibrium, the specific variants underlying these associations and the mechanisms by which they contribute to disease risk have yet to be pinpointed. Here, we functionally test 1,605 single nucleotide variants associated with osteoarthritis for regulatory activity using a massively parallel reporter assay. We identify six single nucleotide poly- morphisms (SNPs) with differential regulatory activity between the major and minor alleles. We show that the most significant SNP, rs4730222, exhibits differential nuclear protein binding in electrophoretic mobility shift assays and drives increased expression of an </w:t>
      </w:r>
      <w:proofErr w:type="spellStart"/>
      <w:r w:rsidR="009900AA" w:rsidRPr="009900AA">
        <w:t>alter</w:t>
      </w:r>
      <w:proofErr w:type="spellEnd"/>
      <w:r w:rsidR="009900AA" w:rsidRPr="009900AA">
        <w:t xml:space="preserve">- native isoform of HBP1 in a heterozygote chondrosarcoma cell line, in a CRISPR-edited osteosarcoma cell line, and in chondrocytes derived from osteoarthritis patients. This </w:t>
      </w:r>
      <w:r w:rsidR="009900AA" w:rsidRPr="009900AA">
        <w:lastRenderedPageBreak/>
        <w:t xml:space="preserve">study provides a framework for prioritization of GWAS variants and highlights a role of HBP1 and </w:t>
      </w:r>
      <w:proofErr w:type="spellStart"/>
      <w:r w:rsidR="009900AA" w:rsidRPr="009900AA">
        <w:t>Wnt</w:t>
      </w:r>
      <w:proofErr w:type="spellEnd"/>
      <w:r w:rsidR="009900AA" w:rsidRPr="009900AA">
        <w:t xml:space="preserve"> signaling in osteoarthritis pathogenesis.</w:t>
      </w:r>
      <w:r w:rsidR="009900AA">
        <w:rPr>
          <w:rFonts w:ascii="AdvOTea1a7398" w:hAnsi="AdvOTea1a7398"/>
          <w:sz w:val="18"/>
          <w:szCs w:val="18"/>
        </w:rPr>
        <w:t xml:space="preserve"> </w:t>
      </w:r>
    </w:p>
    <w:p w14:paraId="5A62F0B5" w14:textId="347D5C9B" w:rsidR="00CE5904" w:rsidRDefault="00EA6AE7" w:rsidP="00CE5904">
      <w:pPr>
        <w:pStyle w:val="NormalWeb"/>
        <w:rPr>
          <w:rFonts w:asciiTheme="minorHAnsi" w:eastAsiaTheme="minorEastAsia" w:hAnsiTheme="minorHAnsi" w:cstheme="minorBidi"/>
          <w:b/>
          <w:bCs/>
        </w:rPr>
      </w:pPr>
      <w:r>
        <w:rPr>
          <w:rFonts w:asciiTheme="minorHAnsi" w:eastAsiaTheme="minorEastAsia" w:hAnsiTheme="minorHAnsi" w:cstheme="minorBidi"/>
          <w:b/>
          <w:bCs/>
        </w:rPr>
        <w:t xml:space="preserve">Paper6: </w:t>
      </w:r>
      <w:r w:rsidR="00CE5904" w:rsidRPr="00CE5904">
        <w:rPr>
          <w:rFonts w:asciiTheme="minorHAnsi" w:eastAsiaTheme="minorEastAsia" w:hAnsiTheme="minorHAnsi" w:cstheme="minorBidi"/>
          <w:b/>
          <w:bCs/>
        </w:rPr>
        <w:t xml:space="preserve">Transcriptional-regulatory convergence across functional MDD risk variants identified by massively parallel reporter </w:t>
      </w:r>
      <w:proofErr w:type="gramStart"/>
      <w:r w:rsidR="00CE5904" w:rsidRPr="00CE5904">
        <w:rPr>
          <w:rFonts w:asciiTheme="minorHAnsi" w:eastAsiaTheme="minorEastAsia" w:hAnsiTheme="minorHAnsi" w:cstheme="minorBidi"/>
          <w:b/>
          <w:bCs/>
        </w:rPr>
        <w:t>assays</w:t>
      </w:r>
      <w:proofErr w:type="gramEnd"/>
      <w:r w:rsidR="00CE5904" w:rsidRPr="00CE5904">
        <w:rPr>
          <w:rFonts w:asciiTheme="minorHAnsi" w:eastAsiaTheme="minorEastAsia" w:hAnsiTheme="minorHAnsi" w:cstheme="minorBidi"/>
          <w:b/>
          <w:bCs/>
        </w:rPr>
        <w:t xml:space="preserve"> </w:t>
      </w:r>
    </w:p>
    <w:p w14:paraId="0ED06652" w14:textId="77777777" w:rsidR="00975E83" w:rsidRDefault="00975E83" w:rsidP="00975E83">
      <w:r w:rsidRPr="00A0231B">
        <w:rPr>
          <w:b/>
          <w:bCs/>
        </w:rPr>
        <w:t>Genome</w:t>
      </w:r>
      <w:r w:rsidRPr="00571A3B">
        <w:t>:</w:t>
      </w:r>
      <w:r>
        <w:t xml:space="preserve"> hg19</w:t>
      </w:r>
    </w:p>
    <w:p w14:paraId="6BF2020C" w14:textId="7B2DD0C7" w:rsidR="00975E83" w:rsidRDefault="00975E83" w:rsidP="00975E83">
      <w:r w:rsidRPr="00A0231B">
        <w:rPr>
          <w:b/>
          <w:bCs/>
        </w:rPr>
        <w:t>Region</w:t>
      </w:r>
      <w:r>
        <w:t xml:space="preserve">: </w:t>
      </w:r>
      <w:r w:rsidR="00910C47">
        <w:t>enhancer</w:t>
      </w:r>
    </w:p>
    <w:p w14:paraId="1B2D6C3D" w14:textId="389E1210" w:rsidR="00F617F4" w:rsidRDefault="00975E83" w:rsidP="00F617F4">
      <w:r w:rsidRPr="00E84608">
        <w:rPr>
          <w:b/>
          <w:bCs/>
        </w:rPr>
        <w:t>Diseases</w:t>
      </w:r>
      <w:r w:rsidRPr="00571A3B">
        <w:t>:</w:t>
      </w:r>
      <w:r>
        <w:t xml:space="preserve"> </w:t>
      </w:r>
      <w:r w:rsidR="00F617F4" w:rsidRPr="00BC6FF0">
        <w:t>major depressive disorder (MDD)</w:t>
      </w:r>
      <w:r w:rsidR="00F617F4">
        <w:rPr>
          <w:rFonts w:ascii="AdvOT46dcae81" w:hAnsi="AdvOT46dcae81"/>
          <w:sz w:val="18"/>
          <w:szCs w:val="18"/>
        </w:rPr>
        <w:t xml:space="preserve"> </w:t>
      </w:r>
    </w:p>
    <w:p w14:paraId="0917B8CB" w14:textId="48C6929C" w:rsidR="00975E83" w:rsidRDefault="00975E83" w:rsidP="00975E83">
      <w:pPr>
        <w:rPr>
          <w:b/>
          <w:bCs/>
        </w:rPr>
      </w:pPr>
      <w:r w:rsidRPr="00A0231B">
        <w:rPr>
          <w:b/>
          <w:bCs/>
        </w:rPr>
        <w:t xml:space="preserve">Cell lines: </w:t>
      </w:r>
      <w:r w:rsidR="00DF030F">
        <w:rPr>
          <w:b/>
          <w:bCs/>
        </w:rPr>
        <w:t>N2A</w:t>
      </w:r>
    </w:p>
    <w:p w14:paraId="7389D416" w14:textId="33A5EEB6" w:rsidR="00520F1D" w:rsidRPr="007D7D2D" w:rsidRDefault="00975E83" w:rsidP="007D7D2D">
      <w:r w:rsidRPr="00A0231B">
        <w:rPr>
          <w:b/>
          <w:bCs/>
        </w:rPr>
        <w:t>GWAS/QTL</w:t>
      </w:r>
      <w:r>
        <w:t>:</w:t>
      </w:r>
      <w:r w:rsidR="007D7D2D">
        <w:t xml:space="preserve"> </w:t>
      </w:r>
      <w:r w:rsidR="00520F1D" w:rsidRPr="007D7D2D">
        <w:t xml:space="preserve">Identifying candidate psychiatric GWAS regulatory variants </w:t>
      </w:r>
      <w:proofErr w:type="gramStart"/>
      <w:r w:rsidR="00520F1D" w:rsidRPr="007D7D2D">
        <w:t>To</w:t>
      </w:r>
      <w:proofErr w:type="gramEnd"/>
      <w:r w:rsidR="00520F1D" w:rsidRPr="007D7D2D">
        <w:t xml:space="preserve"> prioritize putative regulatory variants from neuropsychiatric disease GWAS regions (predominantly MDD; Fig. 1A), SNPs in linkage </w:t>
      </w:r>
      <w:proofErr w:type="spellStart"/>
      <w:r w:rsidR="00520F1D" w:rsidRPr="007D7D2D">
        <w:t>disequili</w:t>
      </w:r>
      <w:proofErr w:type="spellEnd"/>
      <w:r w:rsidR="00520F1D" w:rsidRPr="007D7D2D">
        <w:t xml:space="preserve">- </w:t>
      </w:r>
      <w:proofErr w:type="spellStart"/>
      <w:r w:rsidR="00520F1D" w:rsidRPr="007D7D2D">
        <w:t>brium</w:t>
      </w:r>
      <w:proofErr w:type="spellEnd"/>
      <w:r w:rsidR="00520F1D" w:rsidRPr="007D7D2D">
        <w:t xml:space="preserve"> (LD) with GWAS tag variants at R2&gt;0.1 were collected and intersected with histone modification, </w:t>
      </w:r>
      <w:proofErr w:type="spellStart"/>
      <w:r w:rsidR="00520F1D" w:rsidRPr="007D7D2D">
        <w:t>eQTL</w:t>
      </w:r>
      <w:proofErr w:type="spellEnd"/>
      <w:r w:rsidR="00520F1D" w:rsidRPr="007D7D2D">
        <w:t xml:space="preserve">, Hi-C, and enhancer </w:t>
      </w:r>
      <w:proofErr w:type="spellStart"/>
      <w:r w:rsidR="00520F1D" w:rsidRPr="007D7D2D">
        <w:t>segmen</w:t>
      </w:r>
      <w:proofErr w:type="spellEnd"/>
      <w:r w:rsidR="00520F1D" w:rsidRPr="007D7D2D">
        <w:t xml:space="preserve">- </w:t>
      </w:r>
      <w:proofErr w:type="spellStart"/>
      <w:r w:rsidR="00520F1D" w:rsidRPr="007D7D2D">
        <w:t>tation</w:t>
      </w:r>
      <w:proofErr w:type="spellEnd"/>
      <w:r w:rsidR="00520F1D" w:rsidRPr="007D7D2D">
        <w:t xml:space="preserve"> datasets from human postmortem tissue and neural lineage cell lines (see Supplemental Methods, Fig. 1B). SNPs were manually selected based on diversity and density of annotation overlap within each locus (Supplemental Methods). As a negative control, we identified candidates from one additional locus associated with several anthropomorphic traits [64], in a trait-blinded manner. Altogether, 1453 SNPs were selected. Final LD of selected SNPs was distributed similarly to starting SNPs (Fig. 1D) </w:t>
      </w:r>
    </w:p>
    <w:p w14:paraId="018AE7CC" w14:textId="77777777" w:rsidR="00052371" w:rsidRDefault="00975E83" w:rsidP="00052371">
      <w:r w:rsidRPr="00A0231B">
        <w:rPr>
          <w:b/>
          <w:bCs/>
        </w:rPr>
        <w:t>Finding</w:t>
      </w:r>
      <w:r w:rsidR="004648CB">
        <w:rPr>
          <w:b/>
          <w:bCs/>
        </w:rPr>
        <w:t>:</w:t>
      </w:r>
      <w:r w:rsidR="000B5D44">
        <w:rPr>
          <w:b/>
          <w:bCs/>
        </w:rPr>
        <w:t xml:space="preserve"> </w:t>
      </w:r>
      <w:r w:rsidR="000B5D44" w:rsidRPr="000B5D44">
        <w:t>Using Massively Parallel Reporter Assays (MPRAs), we functionally screened over 1000 SNPs prioritized from 39 neuropsychiatric trait/disease GWAS loci, selecting SNPs based on overlap with predicted regulatory features—including expression quantitative trait loci (</w:t>
      </w:r>
      <w:proofErr w:type="spellStart"/>
      <w:r w:rsidR="000B5D44" w:rsidRPr="000B5D44">
        <w:t>eQTL</w:t>
      </w:r>
      <w:proofErr w:type="spellEnd"/>
      <w:r w:rsidR="000B5D44" w:rsidRPr="000B5D44">
        <w:t xml:space="preserve">) and histone marks—from human brains and cell cultures. We identified &gt;100 SNPs with allelic effects on expression in a retinoid-responsive model system. </w:t>
      </w:r>
      <w:r w:rsidR="004337E3">
        <w:t xml:space="preserve"> </w:t>
      </w:r>
      <w:r w:rsidR="004337E3" w:rsidRPr="00AF6566">
        <w:t>Human genomic sequence (hg19) tiles up to 126bp were taken centered on the 1454 candidate enhancer SNPs</w:t>
      </w:r>
      <w:r w:rsidR="00052371">
        <w:t>.</w:t>
      </w:r>
    </w:p>
    <w:p w14:paraId="72E8D0E5" w14:textId="48EB25A5" w:rsidR="00052371" w:rsidRDefault="00052371" w:rsidP="001B6F35">
      <w:r w:rsidRPr="00052371">
        <w:t>Using Massively Parallel Reporter Assays (MPRAs), we functionally screened over 1000 SNPs prioritized from 39 neuropsychiatric trait/disease GWAS loci, selecting SNPs based on overlap with predicted regulatory features—including expression quantitative trait loci (</w:t>
      </w:r>
      <w:proofErr w:type="spellStart"/>
      <w:r w:rsidRPr="00052371">
        <w:t>eQTL</w:t>
      </w:r>
      <w:proofErr w:type="spellEnd"/>
      <w:r w:rsidRPr="00052371">
        <w:t xml:space="preserve">) and histone marks—from human brains and cell cultures. We identified &gt;100 SNPs with allelic effects on expression in a retinoid-responsive model system. Functional SNPs were enriched for binding sequences of retinoic acid-receptive transcription factors (TFs), with additional allelic differences unmasked by treatment with all-trans retinoic acid (ATRA). </w:t>
      </w:r>
    </w:p>
    <w:p w14:paraId="60198A19" w14:textId="0ED56B57" w:rsidR="00297212" w:rsidRDefault="00297212" w:rsidP="001B6F35">
      <w:r w:rsidRPr="001B6F35">
        <w:t xml:space="preserve">We find that principles of the </w:t>
      </w:r>
      <w:proofErr w:type="spellStart"/>
      <w:r w:rsidRPr="001B6F35">
        <w:t>omnigenic</w:t>
      </w:r>
      <w:proofErr w:type="spellEnd"/>
      <w:r w:rsidRPr="001B6F35">
        <w:t xml:space="preserve"> model appear to hold true for MDD risk genetics, including the presence of far more functional variants (a total of 277 SNPs with allelic and/or interaction effects of 1178 assessed across the two assays; Supplemental Table 1) than there were GWAS loci (i.e., tag SNPs). </w:t>
      </w:r>
    </w:p>
    <w:p w14:paraId="24786306" w14:textId="0AABC21A" w:rsidR="002D16C5" w:rsidRDefault="002D16C5" w:rsidP="001B6F35">
      <w:r w:rsidRPr="002D16C5">
        <w:rPr>
          <w:b/>
          <w:bCs/>
        </w:rPr>
        <w:t xml:space="preserve">Data </w:t>
      </w:r>
      <w:proofErr w:type="spellStart"/>
      <w:r w:rsidRPr="002D16C5">
        <w:rPr>
          <w:b/>
          <w:bCs/>
        </w:rPr>
        <w:t>availablity</w:t>
      </w:r>
      <w:proofErr w:type="spellEnd"/>
      <w:r>
        <w:t xml:space="preserve">: </w:t>
      </w:r>
      <w:hyperlink r:id="rId4" w:history="1">
        <w:r w:rsidR="008E56FD" w:rsidRPr="00561DB2">
          <w:rPr>
            <w:rStyle w:val="Hyperlink"/>
          </w:rPr>
          <w:t>https://bitbucket.org/jdlabteam/n2a_atra_mdd_mpra_paper/src/master/</w:t>
        </w:r>
      </w:hyperlink>
    </w:p>
    <w:p w14:paraId="6E1DF267" w14:textId="77777777" w:rsidR="008E56FD" w:rsidRDefault="008E56FD" w:rsidP="001B6F35"/>
    <w:p w14:paraId="69B9233F" w14:textId="77777777" w:rsidR="008E56FD" w:rsidRDefault="008E56FD" w:rsidP="001B6F35"/>
    <w:p w14:paraId="145935BB" w14:textId="77777777" w:rsidR="008E56FD" w:rsidRPr="001B6F35" w:rsidRDefault="008E56FD" w:rsidP="001B6F35"/>
    <w:p w14:paraId="53B55BEA" w14:textId="77777777" w:rsidR="00061635" w:rsidRDefault="00061635" w:rsidP="00AF6566"/>
    <w:p w14:paraId="6680CCA4" w14:textId="77777777" w:rsidR="004337E3" w:rsidRPr="000B5D44" w:rsidRDefault="004337E3" w:rsidP="000B5D44">
      <w:pPr>
        <w:rPr>
          <w:b/>
          <w:bCs/>
        </w:rPr>
      </w:pPr>
    </w:p>
    <w:p w14:paraId="17EE20A5" w14:textId="77777777" w:rsidR="000B5D44" w:rsidRPr="00A0231B" w:rsidRDefault="000B5D44" w:rsidP="00975E83">
      <w:pPr>
        <w:rPr>
          <w:b/>
          <w:bCs/>
        </w:rPr>
      </w:pPr>
    </w:p>
    <w:p w14:paraId="33187DBF" w14:textId="77777777" w:rsidR="00975E83" w:rsidRDefault="00975E83" w:rsidP="00975E83"/>
    <w:p w14:paraId="335995B1" w14:textId="77777777" w:rsidR="00975E83" w:rsidRDefault="00975E83" w:rsidP="00CE5904">
      <w:pPr>
        <w:pStyle w:val="NormalWeb"/>
        <w:rPr>
          <w:rFonts w:asciiTheme="minorHAnsi" w:eastAsiaTheme="minorEastAsia" w:hAnsiTheme="minorHAnsi" w:cstheme="minorBidi"/>
          <w:b/>
          <w:bCs/>
        </w:rPr>
      </w:pPr>
    </w:p>
    <w:p w14:paraId="6D11AB56" w14:textId="25772560" w:rsidR="0058672A" w:rsidRPr="001B5DFB" w:rsidRDefault="00EA6AE7" w:rsidP="00A0231B">
      <w:pPr>
        <w:rPr>
          <w:b/>
          <w:bCs/>
        </w:rPr>
      </w:pPr>
      <w:r>
        <w:rPr>
          <w:b/>
          <w:bCs/>
        </w:rPr>
        <w:t xml:space="preserve">Paper7: </w:t>
      </w:r>
      <w:r w:rsidR="0058672A" w:rsidRPr="001B5DFB">
        <w:rPr>
          <w:b/>
          <w:bCs/>
        </w:rPr>
        <w:t>Saturation mutagenesis of twenty disease-associated regulatory elements at single base-pair resolution</w:t>
      </w:r>
    </w:p>
    <w:p w14:paraId="1D0CF46D" w14:textId="18106C99" w:rsidR="00A0231B" w:rsidRPr="007B0FB7" w:rsidRDefault="00A0231B" w:rsidP="007B0FB7"/>
    <w:p w14:paraId="5192F6D2" w14:textId="206856E4" w:rsidR="001B5DFB" w:rsidRDefault="001B5DFB" w:rsidP="001B5DFB">
      <w:r w:rsidRPr="00A0231B">
        <w:rPr>
          <w:b/>
          <w:bCs/>
        </w:rPr>
        <w:t>Genome</w:t>
      </w:r>
      <w:r w:rsidRPr="00571A3B">
        <w:t>:</w:t>
      </w:r>
      <w:r>
        <w:t xml:space="preserve"> hg19</w:t>
      </w:r>
      <w:r w:rsidR="00FE102E">
        <w:t>/hg38</w:t>
      </w:r>
    </w:p>
    <w:p w14:paraId="0E13C7CF" w14:textId="63C0F91C" w:rsidR="001B5DFB" w:rsidRDefault="001B5DFB" w:rsidP="001B5DFB">
      <w:r w:rsidRPr="00A0231B">
        <w:rPr>
          <w:b/>
          <w:bCs/>
        </w:rPr>
        <w:t>Region</w:t>
      </w:r>
      <w:r>
        <w:t xml:space="preserve">: </w:t>
      </w:r>
      <w:r w:rsidR="005E244C">
        <w:t>promoter/enhancer</w:t>
      </w:r>
    </w:p>
    <w:p w14:paraId="3296AE18" w14:textId="252C2387" w:rsidR="002878D7" w:rsidRDefault="001B5DFB" w:rsidP="001B5DFB">
      <w:r w:rsidRPr="00E84608">
        <w:rPr>
          <w:b/>
          <w:bCs/>
        </w:rPr>
        <w:t>Diseases</w:t>
      </w:r>
      <w:r w:rsidRPr="00571A3B">
        <w:t>:</w:t>
      </w:r>
      <w:r w:rsidR="002878D7">
        <w:t xml:space="preserve"> </w:t>
      </w:r>
      <w:r w:rsidR="002878D7" w:rsidRPr="000A70CA">
        <w:t xml:space="preserve">20 </w:t>
      </w:r>
      <w:r w:rsidR="002878D7" w:rsidRPr="00462394">
        <w:t>disease- associated gene promoters and enhancers</w:t>
      </w:r>
    </w:p>
    <w:p w14:paraId="144418A7" w14:textId="260C052C" w:rsidR="00614CDC" w:rsidRPr="00614CDC" w:rsidRDefault="001B5DFB" w:rsidP="00614CDC">
      <w:pPr>
        <w:rPr>
          <w:b/>
          <w:bCs/>
        </w:rPr>
      </w:pPr>
      <w:r w:rsidRPr="00A0231B">
        <w:rPr>
          <w:b/>
          <w:bCs/>
        </w:rPr>
        <w:t xml:space="preserve">Cell lines: </w:t>
      </w:r>
      <w:r w:rsidR="00614CDC" w:rsidRPr="00614CDC">
        <w:t xml:space="preserve">HepG2 (HB-8065), HEK293T (CRL-11268), HeLa (CCL-2), </w:t>
      </w:r>
      <w:proofErr w:type="spellStart"/>
      <w:r w:rsidR="00614CDC" w:rsidRPr="00614CDC">
        <w:t>HaCaT</w:t>
      </w:r>
      <w:proofErr w:type="spellEnd"/>
      <w:r w:rsidR="00614CDC" w:rsidRPr="00614CDC">
        <w:t xml:space="preserve"> (CRL-2404), Neuro-2a (CCL-131), LNCaP (CRL-1740), and SK-MEL-28 (HTB-72) </w:t>
      </w:r>
    </w:p>
    <w:p w14:paraId="23E072C4" w14:textId="5A35BAA0" w:rsidR="00D33F16" w:rsidRDefault="001B5DFB" w:rsidP="001B5DFB">
      <w:r w:rsidRPr="00A0231B">
        <w:rPr>
          <w:b/>
          <w:bCs/>
        </w:rPr>
        <w:t>GWAS/QTL</w:t>
      </w:r>
      <w:r>
        <w:t>:</w:t>
      </w:r>
      <w:r w:rsidR="00FA7D50">
        <w:t xml:space="preserve"> W</w:t>
      </w:r>
      <w:r w:rsidR="00D33F16" w:rsidRPr="00FA7D50">
        <w:t xml:space="preserve">e perform </w:t>
      </w:r>
      <w:proofErr w:type="spellStart"/>
      <w:r w:rsidR="00D33F16" w:rsidRPr="00FA7D50">
        <w:t>satura</w:t>
      </w:r>
      <w:proofErr w:type="spellEnd"/>
      <w:r w:rsidR="00D33F16" w:rsidRPr="00FA7D50">
        <w:t xml:space="preserve">- </w:t>
      </w:r>
      <w:proofErr w:type="spellStart"/>
      <w:r w:rsidR="00D33F16" w:rsidRPr="00FA7D50">
        <w:t>tion</w:t>
      </w:r>
      <w:proofErr w:type="spellEnd"/>
      <w:r w:rsidR="00D33F16" w:rsidRPr="00FA7D50">
        <w:t xml:space="preserve"> mutagenesis in conjunction with massively parallel reporter assays on 20 disease- associated gene promoters and enhancers, generating functional measurements for over 30,000 single nucleotide substitutions and deletions.</w:t>
      </w:r>
      <w:r w:rsidR="00D33F16">
        <w:rPr>
          <w:rFonts w:ascii="AdvOTea1a7398" w:hAnsi="AdvOTea1a7398"/>
          <w:sz w:val="18"/>
          <w:szCs w:val="18"/>
        </w:rPr>
        <w:t xml:space="preserve"> </w:t>
      </w:r>
    </w:p>
    <w:p w14:paraId="44A05DF4" w14:textId="66E2FEA1" w:rsidR="00BB12D4" w:rsidRDefault="001B5DFB" w:rsidP="001B5DFB">
      <w:pPr>
        <w:rPr>
          <w:b/>
          <w:bCs/>
        </w:rPr>
      </w:pPr>
      <w:r w:rsidRPr="00A0231B">
        <w:rPr>
          <w:b/>
          <w:bCs/>
        </w:rPr>
        <w:t>Finding</w:t>
      </w:r>
      <w:r w:rsidR="00BB12D4">
        <w:rPr>
          <w:b/>
          <w:bCs/>
        </w:rPr>
        <w:t xml:space="preserve">: </w:t>
      </w:r>
      <w:r w:rsidR="00BB12D4" w:rsidRPr="00BB12D4">
        <w:t xml:space="preserve">Alto- </w:t>
      </w:r>
      <w:proofErr w:type="spellStart"/>
      <w:r w:rsidR="00BB12D4" w:rsidRPr="00BB12D4">
        <w:t>gether</w:t>
      </w:r>
      <w:proofErr w:type="spellEnd"/>
      <w:r w:rsidR="00BB12D4" w:rsidRPr="00BB12D4">
        <w:t xml:space="preserve">, our MPRAs quantified the regulatory effects of 31,243 potential mutations (min. ten tags) at 9834 unique positions (Supplementary Table 8) and we setup an interactive website for exploring this dataset (https://mpra.gs.washington.edu/ </w:t>
      </w:r>
      <w:proofErr w:type="spellStart"/>
      <w:r w:rsidR="00BB12D4" w:rsidRPr="00BB12D4">
        <w:t>satMutMPRA</w:t>
      </w:r>
      <w:proofErr w:type="spellEnd"/>
      <w:r w:rsidR="00BB12D4" w:rsidRPr="00BB12D4">
        <w:t xml:space="preserve">/). Of the unique mutations, 4830 (15%) were identified as causing significant changes relative to the wild-type promoter or enhancer sequence (p-value of fit &lt;10−5). Of those causing significant changes, 1789 (37%) increased expression (by a median of 20%) and 3041 (63%) decreased expression (by a median of 24%). </w:t>
      </w:r>
      <w:proofErr w:type="gramStart"/>
      <w:r w:rsidR="00BB12D4" w:rsidRPr="00BB12D4">
        <w:t>The majority of</w:t>
      </w:r>
      <w:proofErr w:type="gramEnd"/>
      <w:r w:rsidR="00BB12D4" w:rsidRPr="00BB12D4">
        <w:t xml:space="preserve"> significant effects were of small magnitude. If we require a minimum two-fold change, we identify a total of 83 activating and 559 repressing mutations. </w:t>
      </w:r>
    </w:p>
    <w:p w14:paraId="0600989E" w14:textId="1D4EEEFC" w:rsidR="00607E51" w:rsidRPr="00A0231B" w:rsidRDefault="00607E51" w:rsidP="001B5DFB">
      <w:pPr>
        <w:rPr>
          <w:b/>
          <w:bCs/>
        </w:rPr>
      </w:pPr>
      <w:r>
        <w:rPr>
          <w:b/>
          <w:bCs/>
        </w:rPr>
        <w:t xml:space="preserve">Sever: </w:t>
      </w:r>
      <w:r w:rsidRPr="00607E51">
        <w:rPr>
          <w:b/>
          <w:bCs/>
        </w:rPr>
        <w:t>https://mpra.gs.washington.edu/satMutMPRA/</w:t>
      </w:r>
    </w:p>
    <w:p w14:paraId="0227CB66" w14:textId="77777777" w:rsidR="00404A9D" w:rsidRDefault="00404A9D" w:rsidP="006C2F73"/>
    <w:p w14:paraId="714F540A" w14:textId="77777777" w:rsidR="00270F65" w:rsidRDefault="00270F65" w:rsidP="00FA2EFA">
      <w:pPr>
        <w:pStyle w:val="NormalWeb"/>
        <w:rPr>
          <w:rFonts w:asciiTheme="minorHAnsi" w:eastAsiaTheme="minorEastAsia" w:hAnsiTheme="minorHAnsi" w:cstheme="minorBidi"/>
          <w:b/>
          <w:bCs/>
        </w:rPr>
      </w:pPr>
    </w:p>
    <w:p w14:paraId="30AE6728" w14:textId="1452BC27" w:rsidR="003565D0" w:rsidRPr="00FA2EFA" w:rsidRDefault="00EA6AE7" w:rsidP="00FA2EFA">
      <w:pPr>
        <w:pStyle w:val="NormalWeb"/>
        <w:rPr>
          <w:rFonts w:asciiTheme="minorHAnsi" w:eastAsiaTheme="minorEastAsia" w:hAnsiTheme="minorHAnsi" w:cstheme="minorBidi"/>
          <w:b/>
          <w:bCs/>
        </w:rPr>
      </w:pPr>
      <w:r>
        <w:rPr>
          <w:rFonts w:asciiTheme="minorHAnsi" w:eastAsiaTheme="minorEastAsia" w:hAnsiTheme="minorHAnsi" w:cstheme="minorBidi"/>
          <w:b/>
          <w:bCs/>
        </w:rPr>
        <w:t xml:space="preserve">Paper8: </w:t>
      </w:r>
      <w:r w:rsidR="00E60EC9" w:rsidRPr="00FA2EFA">
        <w:rPr>
          <w:rFonts w:asciiTheme="minorHAnsi" w:eastAsiaTheme="minorEastAsia" w:hAnsiTheme="minorHAnsi" w:cstheme="minorBidi"/>
          <w:b/>
          <w:bCs/>
        </w:rPr>
        <w:t xml:space="preserve">Functional dissection of inherited non-coding variation influencing multiple myeloma risk </w:t>
      </w:r>
    </w:p>
    <w:p w14:paraId="2DB83F67" w14:textId="77777777" w:rsidR="003565D0" w:rsidRDefault="003565D0" w:rsidP="003565D0">
      <w:r w:rsidRPr="00A0231B">
        <w:rPr>
          <w:b/>
          <w:bCs/>
        </w:rPr>
        <w:t>Genome</w:t>
      </w:r>
      <w:r w:rsidRPr="00571A3B">
        <w:t>:</w:t>
      </w:r>
      <w:r>
        <w:t xml:space="preserve"> hg19</w:t>
      </w:r>
    </w:p>
    <w:p w14:paraId="10650C0B" w14:textId="61DFBE13" w:rsidR="003565D0" w:rsidRDefault="003565D0" w:rsidP="003565D0">
      <w:r w:rsidRPr="00A0231B">
        <w:rPr>
          <w:b/>
          <w:bCs/>
        </w:rPr>
        <w:t>Region</w:t>
      </w:r>
      <w:r>
        <w:t xml:space="preserve">: </w:t>
      </w:r>
      <w:r w:rsidR="00232BC0">
        <w:t>22 risk loci of MM</w:t>
      </w:r>
    </w:p>
    <w:p w14:paraId="3188088B" w14:textId="11707068" w:rsidR="009F689D" w:rsidRDefault="003565D0" w:rsidP="009F689D">
      <w:r w:rsidRPr="00E84608">
        <w:rPr>
          <w:b/>
          <w:bCs/>
        </w:rPr>
        <w:t>Diseases</w:t>
      </w:r>
      <w:r w:rsidRPr="00571A3B">
        <w:t>:</w:t>
      </w:r>
      <w:r>
        <w:t xml:space="preserve"> </w:t>
      </w:r>
      <w:r w:rsidR="009F689D" w:rsidRPr="009F689D">
        <w:t>multiple myeloma</w:t>
      </w:r>
      <w:r w:rsidR="00232BC0">
        <w:t xml:space="preserve"> </w:t>
      </w:r>
    </w:p>
    <w:p w14:paraId="7BE929B5" w14:textId="56EF3318" w:rsidR="003565D0" w:rsidRPr="009F689D" w:rsidRDefault="003565D0" w:rsidP="009F689D">
      <w:r w:rsidRPr="00A0231B">
        <w:rPr>
          <w:b/>
          <w:bCs/>
        </w:rPr>
        <w:t xml:space="preserve">Cell lines: </w:t>
      </w:r>
      <w:r w:rsidR="009F689D" w:rsidRPr="009F689D">
        <w:t>L363 and MOLP8</w:t>
      </w:r>
      <w:r w:rsidR="009F689D">
        <w:rPr>
          <w:rFonts w:ascii="AdvOT1ef757c0" w:hAnsi="AdvOT1ef757c0"/>
          <w:sz w:val="18"/>
          <w:szCs w:val="18"/>
        </w:rPr>
        <w:t xml:space="preserve"> </w:t>
      </w:r>
    </w:p>
    <w:p w14:paraId="3AF1F1B3" w14:textId="5168C59B" w:rsidR="003565D0" w:rsidRPr="009F689D" w:rsidRDefault="003565D0" w:rsidP="003565D0">
      <w:pPr>
        <w:rPr>
          <w:b/>
          <w:bCs/>
        </w:rPr>
      </w:pPr>
      <w:r w:rsidRPr="00A0231B">
        <w:rPr>
          <w:b/>
          <w:bCs/>
        </w:rPr>
        <w:t>GWAS/QTL</w:t>
      </w:r>
      <w:r>
        <w:t>:</w:t>
      </w:r>
      <w:r w:rsidR="009F689D">
        <w:t xml:space="preserve"> </w:t>
      </w:r>
      <w:r w:rsidR="009F689D" w:rsidRPr="009F689D">
        <w:t xml:space="preserve">To identify putative causal variants, we first designed an MPRA14,19–21 to screen 1039 variants in high LD (r2 &gt; 0.8) with MM lead variants for transcriptional </w:t>
      </w:r>
      <w:proofErr w:type="gramStart"/>
      <w:r w:rsidR="009F689D" w:rsidRPr="009F689D">
        <w:t>activity</w:t>
      </w:r>
      <w:proofErr w:type="gramEnd"/>
      <w:r w:rsidR="009F689D" w:rsidRPr="009F689D">
        <w:t xml:space="preserve"> </w:t>
      </w:r>
    </w:p>
    <w:p w14:paraId="34D937E5" w14:textId="2E48FD4C" w:rsidR="0022137C" w:rsidRDefault="003565D0" w:rsidP="0022137C">
      <w:pPr>
        <w:rPr>
          <w:rFonts w:ascii="AdvOT1ef757c0" w:hAnsi="AdvOT1ef757c0" w:hint="eastAsia"/>
          <w:sz w:val="18"/>
          <w:szCs w:val="18"/>
        </w:rPr>
      </w:pPr>
      <w:r w:rsidRPr="00A0231B">
        <w:rPr>
          <w:b/>
          <w:bCs/>
        </w:rPr>
        <w:t>Finding</w:t>
      </w:r>
      <w:r w:rsidR="0022137C">
        <w:rPr>
          <w:b/>
          <w:bCs/>
        </w:rPr>
        <w:t xml:space="preserve">: </w:t>
      </w:r>
      <w:r w:rsidR="0022137C" w:rsidRPr="00DF5076">
        <w:t xml:space="preserve">In L363, 142 variants were significant (FDR &lt;5%), including 33 with strong effects (absolute log2 score &gt;0.2). In MOLP8, 28 were significant, including 21with strong effects (Fig. 2e, f and Supplementary Data 1). The higher number of significant variants in L363, compared to MOLP8, cells was congruent with a higher transfection efficiency (54% for L363 versus 15% for MOLP8) and higher post-transfection viability (90% for L363 versus 65% for MOLP8). In total, 23 variants were significant in both screens, and eight of these showed concordant </w:t>
      </w:r>
      <w:r w:rsidR="0022137C" w:rsidRPr="00DF5076">
        <w:lastRenderedPageBreak/>
        <w:t>plasma cell cis-</w:t>
      </w:r>
      <w:proofErr w:type="spellStart"/>
      <w:r w:rsidR="0022137C" w:rsidRPr="00DF5076">
        <w:t>eQTLs</w:t>
      </w:r>
      <w:proofErr w:type="spellEnd"/>
      <w:r w:rsidR="0022137C" w:rsidRPr="00DF5076">
        <w:t>, making them putative causal variants that were selected for follow-up (Table 1, Fig. 3, and Supplementary Figs. 4, 6). The other 15 had discordant or no plasma cell cis-</w:t>
      </w:r>
      <w:proofErr w:type="spellStart"/>
      <w:r w:rsidR="0022137C" w:rsidRPr="00DF5076">
        <w:t>eQTLs</w:t>
      </w:r>
      <w:proofErr w:type="spellEnd"/>
      <w:r w:rsidR="0022137C" w:rsidRPr="00DF5076">
        <w:t xml:space="preserve">, either because of technical limitations (e.g., TERC was not in our </w:t>
      </w:r>
      <w:proofErr w:type="spellStart"/>
      <w:r w:rsidR="0022137C" w:rsidRPr="00DF5076">
        <w:t>eQTL</w:t>
      </w:r>
      <w:proofErr w:type="spellEnd"/>
      <w:r w:rsidR="0022137C" w:rsidRPr="00DF5076">
        <w:t xml:space="preserve"> data; the JARID2 and RUNX3 variants are rare), or because these alter gene expression in another cell state (e.g., TNFRSF13B is primarily expressed in switch-memory B-cells33 and had a cis-</w:t>
      </w:r>
      <w:proofErr w:type="spellStart"/>
      <w:r w:rsidR="0022137C" w:rsidRPr="00DF5076">
        <w:t>eQTL</w:t>
      </w:r>
      <w:proofErr w:type="spellEnd"/>
      <w:r w:rsidR="0022137C" w:rsidRPr="00DF5076">
        <w:t xml:space="preserve"> in total mature B-cells; Supplementary Table 4).</w:t>
      </w:r>
      <w:r w:rsidR="0022137C">
        <w:rPr>
          <w:rFonts w:ascii="AdvOT1ef757c0" w:hAnsi="AdvOT1ef757c0"/>
          <w:sz w:val="18"/>
          <w:szCs w:val="18"/>
        </w:rPr>
        <w:t xml:space="preserve"> </w:t>
      </w:r>
    </w:p>
    <w:p w14:paraId="531ECC1A" w14:textId="77777777" w:rsidR="00A4546E" w:rsidRDefault="00A4546E" w:rsidP="0022137C">
      <w:pPr>
        <w:rPr>
          <w:rFonts w:ascii="AdvOT1ef757c0" w:hAnsi="AdvOT1ef757c0" w:hint="eastAsia"/>
          <w:sz w:val="18"/>
          <w:szCs w:val="18"/>
        </w:rPr>
      </w:pPr>
    </w:p>
    <w:p w14:paraId="23A9EAA8" w14:textId="77777777" w:rsidR="00A4546E" w:rsidRPr="0022137C" w:rsidRDefault="00A4546E" w:rsidP="0022137C">
      <w:pPr>
        <w:rPr>
          <w:b/>
          <w:bCs/>
        </w:rPr>
      </w:pPr>
    </w:p>
    <w:p w14:paraId="546D3366" w14:textId="0C1B8A03" w:rsidR="00EF52B9" w:rsidRPr="00D96FF6" w:rsidRDefault="00EA6AE7" w:rsidP="00EF52B9">
      <w:pPr>
        <w:pStyle w:val="NormalWeb"/>
        <w:rPr>
          <w:rFonts w:asciiTheme="minorHAnsi" w:eastAsiaTheme="minorEastAsia" w:hAnsiTheme="minorHAnsi" w:cstheme="minorBidi"/>
          <w:b/>
          <w:bCs/>
        </w:rPr>
      </w:pPr>
      <w:r>
        <w:rPr>
          <w:rFonts w:asciiTheme="minorHAnsi" w:eastAsiaTheme="minorEastAsia" w:hAnsiTheme="minorHAnsi" w:cstheme="minorBidi"/>
          <w:b/>
          <w:bCs/>
        </w:rPr>
        <w:t xml:space="preserve">Paper9: </w:t>
      </w:r>
      <w:r w:rsidR="00EF52B9" w:rsidRPr="00D96FF6">
        <w:rPr>
          <w:rFonts w:asciiTheme="minorHAnsi" w:eastAsiaTheme="minorEastAsia" w:hAnsiTheme="minorHAnsi" w:cstheme="minorBidi"/>
          <w:b/>
          <w:bCs/>
        </w:rPr>
        <w:t xml:space="preserve">Global discovery of lupus genetic risk variant allelic enhancer activity </w:t>
      </w:r>
    </w:p>
    <w:p w14:paraId="65D9A1A5" w14:textId="77777777" w:rsidR="004A167E" w:rsidRDefault="004A167E" w:rsidP="004A167E">
      <w:r w:rsidRPr="00A0231B">
        <w:rPr>
          <w:b/>
          <w:bCs/>
        </w:rPr>
        <w:t>Genome</w:t>
      </w:r>
      <w:r w:rsidRPr="00571A3B">
        <w:t>:</w:t>
      </w:r>
      <w:r>
        <w:t xml:space="preserve"> hg19</w:t>
      </w:r>
    </w:p>
    <w:p w14:paraId="4C77840E" w14:textId="0123EA8B" w:rsidR="003D6493" w:rsidRDefault="004A167E" w:rsidP="003D6493">
      <w:r w:rsidRPr="00A0231B">
        <w:rPr>
          <w:b/>
          <w:bCs/>
        </w:rPr>
        <w:t>Region</w:t>
      </w:r>
      <w:r>
        <w:t xml:space="preserve">: </w:t>
      </w:r>
      <w:r w:rsidR="00E3191C">
        <w:t>enhancer</w:t>
      </w:r>
    </w:p>
    <w:p w14:paraId="0B06D403" w14:textId="082420BF" w:rsidR="003D6493" w:rsidRDefault="004A167E" w:rsidP="003D6493">
      <w:r w:rsidRPr="00E84608">
        <w:rPr>
          <w:b/>
          <w:bCs/>
        </w:rPr>
        <w:t>Diseases</w:t>
      </w:r>
      <w:r w:rsidRPr="00571A3B">
        <w:t>:</w:t>
      </w:r>
      <w:r w:rsidR="003D6493">
        <w:t xml:space="preserve"> </w:t>
      </w:r>
      <w:r w:rsidR="003D6493" w:rsidRPr="0068573F">
        <w:t>Systemic Lupus Erythematosus (SLE)</w:t>
      </w:r>
      <w:r w:rsidR="003D6493">
        <w:rPr>
          <w:rFonts w:ascii="AdvOTea1a7398" w:hAnsi="AdvOTea1a7398"/>
          <w:sz w:val="18"/>
          <w:szCs w:val="18"/>
        </w:rPr>
        <w:t xml:space="preserve"> </w:t>
      </w:r>
    </w:p>
    <w:p w14:paraId="0300784F" w14:textId="2B90B046" w:rsidR="003652CF" w:rsidRDefault="004A167E" w:rsidP="004A167E">
      <w:pPr>
        <w:rPr>
          <w:b/>
          <w:bCs/>
        </w:rPr>
      </w:pPr>
      <w:r w:rsidRPr="00A0231B">
        <w:rPr>
          <w:b/>
          <w:bCs/>
        </w:rPr>
        <w:t xml:space="preserve">Cell lines: </w:t>
      </w:r>
      <w:r w:rsidR="003652CF" w:rsidRPr="0068573F">
        <w:t>GM12878</w:t>
      </w:r>
      <w:r w:rsidR="009C1B41" w:rsidRPr="0068573F">
        <w:t xml:space="preserve">, </w:t>
      </w:r>
      <w:proofErr w:type="spellStart"/>
      <w:r w:rsidR="009C1B41" w:rsidRPr="0068573F">
        <w:t>Jurkat</w:t>
      </w:r>
      <w:proofErr w:type="spellEnd"/>
      <w:r w:rsidR="009C1B41" w:rsidRPr="0068573F">
        <w:t xml:space="preserve"> T cell lines</w:t>
      </w:r>
    </w:p>
    <w:p w14:paraId="3441778A" w14:textId="0145A087" w:rsidR="00BC5746" w:rsidRPr="00BC5746" w:rsidRDefault="004A167E" w:rsidP="00BC5746">
      <w:r w:rsidRPr="00A0231B">
        <w:rPr>
          <w:b/>
          <w:bCs/>
        </w:rPr>
        <w:t>GWAS/QTL</w:t>
      </w:r>
      <w:r>
        <w:t>:</w:t>
      </w:r>
      <w:r w:rsidR="00BC5746">
        <w:t xml:space="preserve"> </w:t>
      </w:r>
      <w:r w:rsidR="00BC5746" w:rsidRPr="00BC5746">
        <w:t xml:space="preserve">We first collected all SLE-associated risk loci reaching genome-wide association sig- </w:t>
      </w:r>
      <w:proofErr w:type="spellStart"/>
      <w:r w:rsidR="00BC5746" w:rsidRPr="00BC5746">
        <w:t>nificance</w:t>
      </w:r>
      <w:proofErr w:type="spellEnd"/>
      <w:r w:rsidR="00BC5746" w:rsidRPr="00BC5746">
        <w:t xml:space="preserve"> (p &lt; 5 × 10−8) published through March 2018 (Supple- </w:t>
      </w:r>
      <w:proofErr w:type="spellStart"/>
      <w:r w:rsidR="00BC5746" w:rsidRPr="00BC5746">
        <w:t>mentary</w:t>
      </w:r>
      <w:proofErr w:type="spellEnd"/>
      <w:r w:rsidR="00BC5746" w:rsidRPr="00BC5746">
        <w:t xml:space="preserve"> Data 1). Studies of all ancestral groups were included, and independent risk loci were defined as loci with lead (tag) variants at r2 &lt; 0.2. For each of these 91 risk loci, we performed linkage disequilibrium (LD) expansion (r2 &gt; 0.8) in each ancestry of the initial genetic association(s), to include all possible disease- relevant variants (Supplementary Data 2). In total, this procedure identified 3073 genetic variants. All established alleles of these variants were included, with 36 variants having three or more alleles. We also included 20 additional genetic variants from a previously published study19 as positive and negative controls to assess the library’s performance (Supplementary Data 3). </w:t>
      </w:r>
    </w:p>
    <w:p w14:paraId="21A149DD" w14:textId="464D7997" w:rsidR="00364787" w:rsidRDefault="004A167E" w:rsidP="003C2E81">
      <w:r w:rsidRPr="00A0231B">
        <w:rPr>
          <w:b/>
          <w:bCs/>
        </w:rPr>
        <w:t>Finding</w:t>
      </w:r>
      <w:r>
        <w:rPr>
          <w:b/>
          <w:bCs/>
        </w:rPr>
        <w:t>:</w:t>
      </w:r>
      <w:r w:rsidR="003C2E81">
        <w:rPr>
          <w:b/>
          <w:bCs/>
        </w:rPr>
        <w:t xml:space="preserve"> </w:t>
      </w:r>
      <w:r w:rsidR="00364787" w:rsidRPr="0068573F">
        <w:t xml:space="preserve">Transfection into the Epstein-Barr virus-transformed B cell line GM12878 reveals 482 variants with enhancer activity, with 51 variants showing genotype-dependent (allelic) enhancer activity at 27 risk loci. Comparison of MPRA results in GM12878 and </w:t>
      </w:r>
      <w:proofErr w:type="spellStart"/>
      <w:r w:rsidR="00364787" w:rsidRPr="0068573F">
        <w:t>Jurkat</w:t>
      </w:r>
      <w:proofErr w:type="spellEnd"/>
      <w:r w:rsidR="00364787" w:rsidRPr="0068573F">
        <w:t xml:space="preserve"> T cell lines highlights shared and unique allelic transcriptional regulatory mechanisms at SLE risk loci. In-depth analysis of allelic transcription factor (TF) binding at and around allelic variants identifies one class of TFs whose DNA-binding motif tends to be directly altered by the risk variant and a second class of TFs that bind allelically without direct alteration of their motif by the variant. Collectively, our approach provides a blueprint for the discovery of allelic gene regulation at risk loci for any disease and offers insight into the transcriptional regulatory mechanisms underlying SLE. </w:t>
      </w:r>
    </w:p>
    <w:p w14:paraId="4DF68BFB" w14:textId="77777777" w:rsidR="00BE6D17" w:rsidRDefault="00BE6D17" w:rsidP="003C2E81"/>
    <w:p w14:paraId="44459BCE" w14:textId="47F97373" w:rsidR="006C2F73" w:rsidRPr="00F84F83" w:rsidRDefault="00EA6AE7" w:rsidP="00F84F83">
      <w:pPr>
        <w:pStyle w:val="NormalWeb"/>
        <w:rPr>
          <w:rFonts w:asciiTheme="minorHAnsi" w:eastAsiaTheme="minorEastAsia" w:hAnsiTheme="minorHAnsi" w:cstheme="minorBidi"/>
          <w:b/>
          <w:bCs/>
        </w:rPr>
      </w:pPr>
      <w:r>
        <w:rPr>
          <w:rFonts w:asciiTheme="minorHAnsi" w:eastAsiaTheme="minorEastAsia" w:hAnsiTheme="minorHAnsi" w:cstheme="minorBidi"/>
          <w:b/>
          <w:bCs/>
        </w:rPr>
        <w:t xml:space="preserve">Paper10: </w:t>
      </w:r>
      <w:r w:rsidR="00BE6D17" w:rsidRPr="00F84F83">
        <w:rPr>
          <w:rFonts w:asciiTheme="minorHAnsi" w:eastAsiaTheme="minorEastAsia" w:hAnsiTheme="minorHAnsi" w:cstheme="minorBidi"/>
          <w:b/>
          <w:bCs/>
        </w:rPr>
        <w:t xml:space="preserve">Prioritization of autoimmune disease-associated genetic variants that perturb regulatory element activity in T </w:t>
      </w:r>
      <w:proofErr w:type="gramStart"/>
      <w:r w:rsidR="00BE6D17" w:rsidRPr="00F84F83">
        <w:rPr>
          <w:rFonts w:asciiTheme="minorHAnsi" w:eastAsiaTheme="minorEastAsia" w:hAnsiTheme="minorHAnsi" w:cstheme="minorBidi"/>
          <w:b/>
          <w:bCs/>
        </w:rPr>
        <w:t>cells</w:t>
      </w:r>
      <w:proofErr w:type="gramEnd"/>
      <w:r w:rsidR="00BE6D17" w:rsidRPr="00F84F83">
        <w:rPr>
          <w:rFonts w:asciiTheme="minorHAnsi" w:eastAsiaTheme="minorEastAsia" w:hAnsiTheme="minorHAnsi" w:cstheme="minorBidi"/>
          <w:b/>
          <w:bCs/>
        </w:rPr>
        <w:t xml:space="preserve"> </w:t>
      </w:r>
    </w:p>
    <w:p w14:paraId="08FE7840" w14:textId="77777777" w:rsidR="00BE6D17" w:rsidRDefault="00BE6D17" w:rsidP="00BE6D17">
      <w:r w:rsidRPr="00A0231B">
        <w:rPr>
          <w:b/>
          <w:bCs/>
        </w:rPr>
        <w:t>Genome</w:t>
      </w:r>
      <w:r w:rsidRPr="00571A3B">
        <w:t>:</w:t>
      </w:r>
      <w:r>
        <w:t xml:space="preserve"> hg19</w:t>
      </w:r>
    </w:p>
    <w:p w14:paraId="2557EF77" w14:textId="1626BA77" w:rsidR="00BE6D17" w:rsidRDefault="00BE6D17" w:rsidP="00BE6D17">
      <w:r w:rsidRPr="00A0231B">
        <w:rPr>
          <w:b/>
          <w:bCs/>
        </w:rPr>
        <w:t>Region</w:t>
      </w:r>
      <w:r>
        <w:t xml:space="preserve">: </w:t>
      </w:r>
      <w:r w:rsidR="005C3426">
        <w:t>open chromatin</w:t>
      </w:r>
    </w:p>
    <w:p w14:paraId="11F2C28D" w14:textId="77777777" w:rsidR="000B3888" w:rsidRDefault="00BE6D17" w:rsidP="000B3888">
      <w:pPr>
        <w:rPr>
          <w:rFonts w:ascii="Whitney" w:hAnsi="Whitney" w:hint="eastAsia"/>
          <w:b/>
          <w:bCs/>
          <w:sz w:val="20"/>
          <w:szCs w:val="20"/>
        </w:rPr>
      </w:pPr>
      <w:r w:rsidRPr="00E84608">
        <w:rPr>
          <w:b/>
          <w:bCs/>
        </w:rPr>
        <w:t>Diseases</w:t>
      </w:r>
      <w:r w:rsidRPr="00571A3B">
        <w:t>:</w:t>
      </w:r>
      <w:r w:rsidR="00123591">
        <w:t xml:space="preserve"> </w:t>
      </w:r>
      <w:r w:rsidR="00123591" w:rsidRPr="00E5469B">
        <w:t>five autoimmune diseases</w:t>
      </w:r>
      <w:r w:rsidR="00123591">
        <w:rPr>
          <w:rFonts w:ascii="Whitney" w:hAnsi="Whitney"/>
          <w:b/>
          <w:bCs/>
          <w:sz w:val="20"/>
          <w:szCs w:val="20"/>
        </w:rPr>
        <w:t xml:space="preserve"> </w:t>
      </w:r>
    </w:p>
    <w:p w14:paraId="5D0BABB3" w14:textId="46ED2009" w:rsidR="000B3888" w:rsidRDefault="00BE6D17" w:rsidP="000B3888">
      <w:r w:rsidRPr="00A0231B">
        <w:rPr>
          <w:b/>
          <w:bCs/>
        </w:rPr>
        <w:t xml:space="preserve">Cell lines: </w:t>
      </w:r>
      <w:proofErr w:type="spellStart"/>
      <w:r w:rsidR="000B3888" w:rsidRPr="000B3888">
        <w:t>Jurkat</w:t>
      </w:r>
      <w:proofErr w:type="spellEnd"/>
      <w:r w:rsidR="000B3888" w:rsidRPr="000B3888">
        <w:t xml:space="preserve"> T cells,</w:t>
      </w:r>
      <w:r w:rsidR="000B3888">
        <w:rPr>
          <w:rFonts w:ascii="MinionPro" w:hAnsi="MinionPro"/>
          <w:sz w:val="18"/>
          <w:szCs w:val="18"/>
        </w:rPr>
        <w:t xml:space="preserve"> </w:t>
      </w:r>
    </w:p>
    <w:p w14:paraId="5F3EB4CF" w14:textId="291E676D" w:rsidR="000323F6" w:rsidRPr="009837D4" w:rsidRDefault="00BE6D17" w:rsidP="009837D4">
      <w:pPr>
        <w:rPr>
          <w:b/>
          <w:bCs/>
        </w:rPr>
      </w:pPr>
      <w:r w:rsidRPr="00A0231B">
        <w:rPr>
          <w:b/>
          <w:bCs/>
        </w:rPr>
        <w:lastRenderedPageBreak/>
        <w:t>GWAS/QTL</w:t>
      </w:r>
      <w:r>
        <w:t>:</w:t>
      </w:r>
      <w:r w:rsidR="004C0C94">
        <w:t xml:space="preserve"> </w:t>
      </w:r>
      <w:r w:rsidR="000323F6" w:rsidRPr="000323F6">
        <w:t xml:space="preserve">We collected 578 GWAS index variants (representing 531 dis- tinct GWAS loci) and variants in tight LD (r2&gt;0.8) from the above-cited studies, totaling 18,312 variants, and designed MPRA libraries by centering each variant within 200 bp of its genomic con- text to test for allele-specific effects on reporter </w:t>
      </w:r>
      <w:proofErr w:type="gramStart"/>
      <w:r w:rsidR="000323F6" w:rsidRPr="000323F6">
        <w:t>expression</w:t>
      </w:r>
      <w:proofErr w:type="gramEnd"/>
      <w:r w:rsidR="000323F6">
        <w:rPr>
          <w:rFonts w:ascii="MinionPro" w:hAnsi="MinionPro"/>
          <w:sz w:val="18"/>
          <w:szCs w:val="18"/>
        </w:rPr>
        <w:t xml:space="preserve"> </w:t>
      </w:r>
    </w:p>
    <w:p w14:paraId="7F8D8EF4" w14:textId="77777777" w:rsidR="002563E7" w:rsidRDefault="00BE6D17" w:rsidP="000323F6">
      <w:pPr>
        <w:pStyle w:val="NormalWeb"/>
        <w:rPr>
          <w:rFonts w:ascii="MinionPro" w:hAnsi="MinionPro"/>
          <w:sz w:val="18"/>
          <w:szCs w:val="18"/>
        </w:rPr>
      </w:pPr>
      <w:r w:rsidRPr="00A0231B">
        <w:rPr>
          <w:b/>
          <w:bCs/>
        </w:rPr>
        <w:t>Finding</w:t>
      </w:r>
      <w:r>
        <w:rPr>
          <w:b/>
          <w:bCs/>
        </w:rPr>
        <w:t>:</w:t>
      </w:r>
      <w:r w:rsidR="006E6437">
        <w:rPr>
          <w:b/>
          <w:bCs/>
        </w:rPr>
        <w:t xml:space="preserve"> </w:t>
      </w:r>
      <w:r w:rsidR="00E96F57" w:rsidRPr="001C1DF4">
        <w:t xml:space="preserve">Here, we applied massively parallel reporter assays (MPRAs) and accessible chromatin in T cells to prioritize ~18,000 variants associated with five autoimmune diseases, including type 1 </w:t>
      </w:r>
      <w:proofErr w:type="spellStart"/>
      <w:r w:rsidR="00E96F57" w:rsidRPr="001C1DF4">
        <w:t>dia</w:t>
      </w:r>
      <w:proofErr w:type="spellEnd"/>
      <w:r w:rsidR="00E96F57" w:rsidRPr="001C1DF4">
        <w:t xml:space="preserve">- </w:t>
      </w:r>
      <w:proofErr w:type="spellStart"/>
      <w:r w:rsidR="00E96F57" w:rsidRPr="001C1DF4">
        <w:t>betes</w:t>
      </w:r>
      <w:proofErr w:type="spellEnd"/>
      <w:r w:rsidR="00E96F57" w:rsidRPr="001C1DF4">
        <w:t xml:space="preserve"> (T1D), inflammatory bowel disease (IBD) (including ulcer- </w:t>
      </w:r>
      <w:proofErr w:type="spellStart"/>
      <w:r w:rsidR="00E96F57" w:rsidRPr="001C1DF4">
        <w:t>ative</w:t>
      </w:r>
      <w:proofErr w:type="spellEnd"/>
      <w:r w:rsidR="00E96F57" w:rsidRPr="001C1DF4">
        <w:t xml:space="preserve"> colitis (UC) and Crohn’s disease (CD)), rheumatoid arthritis (RA), psoriasis and multiple sclerosis (MS). Through integrating these methods, we found 60 likely causal variants that enriched up to 57.8-fold for causal variants according to fine-mapping.</w:t>
      </w:r>
      <w:r w:rsidR="00E96F57">
        <w:rPr>
          <w:rFonts w:ascii="MinionPro" w:hAnsi="MinionPro"/>
          <w:sz w:val="18"/>
          <w:szCs w:val="18"/>
        </w:rPr>
        <w:t xml:space="preserve"> </w:t>
      </w:r>
    </w:p>
    <w:p w14:paraId="035E1DBF" w14:textId="5C388685" w:rsidR="000323F6" w:rsidRPr="002563E7" w:rsidRDefault="002563E7" w:rsidP="000323F6">
      <w:pPr>
        <w:pStyle w:val="NormalWeb"/>
        <w:rPr>
          <w:rFonts w:ascii="MinionPro" w:hAnsi="MinionPro"/>
          <w:sz w:val="18"/>
          <w:szCs w:val="18"/>
        </w:rPr>
      </w:pPr>
      <w:r w:rsidRPr="002563E7">
        <w:t>We found 7,095 elements that had higher reporter expression than expected from their prevalence in plasmid libraries for at least one variant allele (termed putative cis-regulatory elements (</w:t>
      </w:r>
      <w:proofErr w:type="spellStart"/>
      <w:r w:rsidRPr="002563E7">
        <w:t>pCREs</w:t>
      </w:r>
      <w:proofErr w:type="spellEnd"/>
      <w:r w:rsidRPr="002563E7">
        <w:t>);</w:t>
      </w:r>
      <w:r>
        <w:t xml:space="preserve"> W</w:t>
      </w:r>
      <w:r w:rsidR="000323F6" w:rsidRPr="002563E7">
        <w:t xml:space="preserve">e found 313 </w:t>
      </w:r>
      <w:r w:rsidR="000323F6" w:rsidRPr="00A41CFB">
        <w:rPr>
          <w:rFonts w:asciiTheme="minorHAnsi" w:eastAsiaTheme="minorEastAsia" w:hAnsiTheme="minorHAnsi" w:cstheme="minorBidi"/>
        </w:rPr>
        <w:t>variants that had statistically significant differences in expression between the reference and alternate alleles, which we term expression-modulating variants (</w:t>
      </w:r>
      <w:proofErr w:type="spellStart"/>
      <w:r w:rsidR="000323F6" w:rsidRPr="00A41CFB">
        <w:rPr>
          <w:rFonts w:asciiTheme="minorHAnsi" w:eastAsiaTheme="minorEastAsia" w:hAnsiTheme="minorHAnsi" w:cstheme="minorBidi"/>
        </w:rPr>
        <w:t>emVars</w:t>
      </w:r>
      <w:proofErr w:type="spellEnd"/>
      <w:r w:rsidR="000323F6" w:rsidRPr="00A41CFB">
        <w:rPr>
          <w:rFonts w:asciiTheme="minorHAnsi" w:eastAsiaTheme="minorEastAsia" w:hAnsiTheme="minorHAnsi" w:cstheme="minorBidi"/>
        </w:rPr>
        <w:t>) (Fig. 1b and Supplementary Table 3).</w:t>
      </w:r>
    </w:p>
    <w:p w14:paraId="72AB5873" w14:textId="77777777" w:rsidR="000323F6" w:rsidRDefault="000323F6" w:rsidP="00E96F57">
      <w:pPr>
        <w:rPr>
          <w:rFonts w:ascii="MinionPro" w:hAnsi="MinionPro" w:hint="eastAsia"/>
          <w:sz w:val="18"/>
          <w:szCs w:val="18"/>
        </w:rPr>
      </w:pPr>
    </w:p>
    <w:p w14:paraId="130C8B43" w14:textId="3974D667" w:rsidR="002F70AD" w:rsidRPr="00593AC2" w:rsidRDefault="00EA6AE7" w:rsidP="00593AC2">
      <w:pPr>
        <w:pStyle w:val="NormalWeb"/>
        <w:rPr>
          <w:rFonts w:asciiTheme="minorHAnsi" w:eastAsiaTheme="minorEastAsia" w:hAnsiTheme="minorHAnsi" w:cstheme="minorBidi"/>
          <w:b/>
          <w:bCs/>
        </w:rPr>
      </w:pPr>
      <w:r>
        <w:rPr>
          <w:rFonts w:asciiTheme="minorHAnsi" w:eastAsiaTheme="minorEastAsia" w:hAnsiTheme="minorHAnsi" w:cstheme="minorBidi"/>
          <w:b/>
          <w:bCs/>
        </w:rPr>
        <w:t xml:space="preserve">Paper 11: </w:t>
      </w:r>
      <w:r w:rsidR="00593AC2" w:rsidRPr="00593AC2">
        <w:rPr>
          <w:rFonts w:asciiTheme="minorHAnsi" w:eastAsiaTheme="minorEastAsia" w:hAnsiTheme="minorHAnsi" w:cstheme="minorBidi"/>
          <w:b/>
          <w:bCs/>
        </w:rPr>
        <w:t xml:space="preserve">Massively parallel reporter assays and variant scoring identified functional variants and target genes for melanoma loci and highlighted cell-type </w:t>
      </w:r>
      <w:proofErr w:type="gramStart"/>
      <w:r w:rsidR="00593AC2" w:rsidRPr="00593AC2">
        <w:rPr>
          <w:rFonts w:asciiTheme="minorHAnsi" w:eastAsiaTheme="minorEastAsia" w:hAnsiTheme="minorHAnsi" w:cstheme="minorBidi"/>
          <w:b/>
          <w:bCs/>
        </w:rPr>
        <w:t>specificity</w:t>
      </w:r>
      <w:proofErr w:type="gramEnd"/>
      <w:r w:rsidR="00593AC2" w:rsidRPr="00593AC2">
        <w:rPr>
          <w:rFonts w:asciiTheme="minorHAnsi" w:eastAsiaTheme="minorEastAsia" w:hAnsiTheme="minorHAnsi" w:cstheme="minorBidi"/>
          <w:b/>
          <w:bCs/>
        </w:rPr>
        <w:t xml:space="preserve"> </w:t>
      </w:r>
    </w:p>
    <w:p w14:paraId="60C3A9EB" w14:textId="77777777" w:rsidR="00FE2F48" w:rsidRDefault="00FE2F48" w:rsidP="00FE2F48">
      <w:r w:rsidRPr="00A0231B">
        <w:rPr>
          <w:b/>
          <w:bCs/>
        </w:rPr>
        <w:t>Genome</w:t>
      </w:r>
      <w:r w:rsidRPr="00571A3B">
        <w:t>:</w:t>
      </w:r>
      <w:r>
        <w:t xml:space="preserve"> hg19</w:t>
      </w:r>
    </w:p>
    <w:p w14:paraId="4D5A953B" w14:textId="7FC86916" w:rsidR="00FE2F48" w:rsidRDefault="00FE2F48" w:rsidP="00FE2F48">
      <w:r w:rsidRPr="00A0231B">
        <w:rPr>
          <w:b/>
          <w:bCs/>
        </w:rPr>
        <w:t>Region</w:t>
      </w:r>
      <w:r>
        <w:t xml:space="preserve">: </w:t>
      </w:r>
      <w:r w:rsidR="00470E08">
        <w:t>54 GWAS risk loci</w:t>
      </w:r>
    </w:p>
    <w:p w14:paraId="6E32616A" w14:textId="1C6A01C6" w:rsidR="004B7166" w:rsidRDefault="00FE2F48" w:rsidP="00FE2F48">
      <w:r w:rsidRPr="00E84608">
        <w:rPr>
          <w:b/>
          <w:bCs/>
        </w:rPr>
        <w:t>Diseases</w:t>
      </w:r>
      <w:r w:rsidRPr="00571A3B">
        <w:t>:</w:t>
      </w:r>
      <w:r w:rsidR="004B7166">
        <w:t xml:space="preserve"> </w:t>
      </w:r>
      <w:r w:rsidR="004B7166" w:rsidRPr="009C3BC6">
        <w:t>melanoma</w:t>
      </w:r>
      <w:r w:rsidR="004B7166">
        <w:rPr>
          <w:rFonts w:ascii="AdvP978E" w:hAnsi="AdvP978E"/>
          <w:sz w:val="20"/>
          <w:szCs w:val="20"/>
        </w:rPr>
        <w:t xml:space="preserve"> </w:t>
      </w:r>
    </w:p>
    <w:p w14:paraId="0FEEB807" w14:textId="3DE21D6C" w:rsidR="00E84E7F" w:rsidRDefault="00FE2F48" w:rsidP="00FE2F48">
      <w:pPr>
        <w:rPr>
          <w:b/>
          <w:bCs/>
        </w:rPr>
      </w:pPr>
      <w:r w:rsidRPr="00A0231B">
        <w:rPr>
          <w:b/>
          <w:bCs/>
        </w:rPr>
        <w:t xml:space="preserve">Cell lines: </w:t>
      </w:r>
      <w:r w:rsidR="00E84E7F" w:rsidRPr="009C3BC6">
        <w:t>malignant melanoma and normal melanocyte cells</w:t>
      </w:r>
      <w:r w:rsidR="00E84E7F">
        <w:rPr>
          <w:rFonts w:ascii="AdvP9725" w:hAnsi="AdvP9725"/>
          <w:sz w:val="16"/>
          <w:szCs w:val="16"/>
        </w:rPr>
        <w:t xml:space="preserve"> </w:t>
      </w:r>
    </w:p>
    <w:p w14:paraId="51376E99" w14:textId="7C5DD6D4" w:rsidR="00FE2F48" w:rsidRDefault="00FE2F48" w:rsidP="00FE2F48">
      <w:r w:rsidRPr="00A0231B">
        <w:rPr>
          <w:b/>
          <w:bCs/>
        </w:rPr>
        <w:t>GWAS/QTL</w:t>
      </w:r>
      <w:r>
        <w:t>:</w:t>
      </w:r>
      <w:r w:rsidR="004C5874">
        <w:t xml:space="preserve"> 54 GWAS risk </w:t>
      </w:r>
      <w:proofErr w:type="spellStart"/>
      <w:r w:rsidR="004C5874">
        <w:t>locis</w:t>
      </w:r>
      <w:proofErr w:type="spellEnd"/>
    </w:p>
    <w:p w14:paraId="677857B2" w14:textId="75D7CCA7" w:rsidR="00105ACB" w:rsidRPr="00105ACB" w:rsidRDefault="00FE2F48" w:rsidP="00105ACB">
      <w:pPr>
        <w:rPr>
          <w:b/>
          <w:bCs/>
        </w:rPr>
      </w:pPr>
      <w:r w:rsidRPr="00A0231B">
        <w:rPr>
          <w:b/>
          <w:bCs/>
        </w:rPr>
        <w:t>Finding</w:t>
      </w:r>
      <w:r>
        <w:rPr>
          <w:b/>
          <w:bCs/>
        </w:rPr>
        <w:t>:</w:t>
      </w:r>
      <w:r w:rsidR="00105ACB">
        <w:rPr>
          <w:b/>
          <w:bCs/>
        </w:rPr>
        <w:t xml:space="preserve"> </w:t>
      </w:r>
      <w:r w:rsidR="00A31DDE" w:rsidRPr="00A31DDE">
        <w:t xml:space="preserve">Of 1,992 risk-associated variants tested in MPRAs, we identified 285 from 42 loci (78% of the known loci) displaying significant allelic transcriptional activities in either cell type (FDR &lt; 1%). </w:t>
      </w:r>
      <w:r w:rsidR="00105ACB" w:rsidRPr="00105ACB">
        <w:t xml:space="preserve">We first focused on the variants displaying allelic </w:t>
      </w:r>
      <w:proofErr w:type="spellStart"/>
      <w:r w:rsidR="00105ACB" w:rsidRPr="00105ACB">
        <w:t>tran</w:t>
      </w:r>
      <w:proofErr w:type="spellEnd"/>
      <w:r w:rsidR="00105ACB" w:rsidRPr="00105ACB">
        <w:t xml:space="preserve">- </w:t>
      </w:r>
      <w:proofErr w:type="spellStart"/>
      <w:r w:rsidR="00105ACB" w:rsidRPr="00105ACB">
        <w:t>scriptional</w:t>
      </w:r>
      <w:proofErr w:type="spellEnd"/>
      <w:r w:rsidR="00105ACB" w:rsidRPr="00105ACB">
        <w:t xml:space="preserve"> activity in each cell type, identifying 134 (7% of tested variants) in UACC903 melanoma (Figure 1C; Table S6) and 208 (10% of tested variants) in C283T mela- </w:t>
      </w:r>
      <w:proofErr w:type="spellStart"/>
      <w:r w:rsidR="00105ACB" w:rsidRPr="00105ACB">
        <w:t>nocyte</w:t>
      </w:r>
      <w:proofErr w:type="spellEnd"/>
      <w:r w:rsidR="00105ACB" w:rsidRPr="00105ACB">
        <w:t xml:space="preserve"> cell lines (Figure 1D; Table S7) that pass an FDR &lt; 0.01 cutoff (two-sided Wald test with robust sandwich type variance estimate; multiple testing </w:t>
      </w:r>
      <w:proofErr w:type="spellStart"/>
      <w:r w:rsidR="00105ACB" w:rsidRPr="00105ACB">
        <w:t>correc</w:t>
      </w:r>
      <w:proofErr w:type="spellEnd"/>
      <w:r w:rsidR="00105ACB" w:rsidRPr="00105ACB">
        <w:t xml:space="preserve">- </w:t>
      </w:r>
      <w:proofErr w:type="spellStart"/>
      <w:r w:rsidR="00105ACB" w:rsidRPr="00105ACB">
        <w:t>tion</w:t>
      </w:r>
      <w:proofErr w:type="spellEnd"/>
      <w:r w:rsidR="00105ACB" w:rsidRPr="00105ACB">
        <w:t xml:space="preserve"> by </w:t>
      </w:r>
      <w:proofErr w:type="spellStart"/>
      <w:r w:rsidR="00105ACB" w:rsidRPr="00105ACB">
        <w:t>Benjamini</w:t>
      </w:r>
      <w:proofErr w:type="spellEnd"/>
      <w:r w:rsidR="00105ACB" w:rsidRPr="00105ACB">
        <w:t xml:space="preserve"> and Hochberg27 method; material and methods). We defined these 285 unique variants (FDR &lt; 0.01 in either cell line; 14% of tested variants) as ‘‘MPRA-significant variants.’’ 78% of the melanoma GWAS loci (42 of 54 loci) displayed at least one MPRA-sig- </w:t>
      </w:r>
      <w:proofErr w:type="spellStart"/>
      <w:r w:rsidR="00105ACB" w:rsidRPr="00105ACB">
        <w:t>nificant</w:t>
      </w:r>
      <w:proofErr w:type="spellEnd"/>
      <w:r w:rsidR="00105ACB" w:rsidRPr="00105ACB">
        <w:t xml:space="preserve"> variant. For 83% of these loci (35 of 42 loci), MPRA-significant variants were identified from both cell types, while the rest were from only one cell type (three loci in melanoma and four loci in melanocyte). For eight loci, a single MPRA-significant variant was identified, while 2–36 MPRA-significant variants were identified for 34 loci. </w:t>
      </w:r>
    </w:p>
    <w:p w14:paraId="3B58FA31" w14:textId="0EC93955" w:rsidR="00105ACB" w:rsidRDefault="00105ACB" w:rsidP="00105ACB">
      <w:pPr>
        <w:pStyle w:val="NormalWeb"/>
      </w:pPr>
    </w:p>
    <w:p w14:paraId="4635ED22" w14:textId="77777777" w:rsidR="008E6E77" w:rsidRDefault="008E6E77" w:rsidP="008E6E77">
      <w:pPr>
        <w:pStyle w:val="NormalWeb"/>
        <w:rPr>
          <w:rFonts w:asciiTheme="minorHAnsi" w:eastAsiaTheme="minorEastAsia" w:hAnsiTheme="minorHAnsi" w:cstheme="minorBidi"/>
          <w:b/>
          <w:bCs/>
        </w:rPr>
      </w:pPr>
    </w:p>
    <w:p w14:paraId="5C81F7BB" w14:textId="77777777" w:rsidR="008E6E77" w:rsidRDefault="008E6E77" w:rsidP="008E6E77">
      <w:pPr>
        <w:pStyle w:val="NormalWeb"/>
        <w:rPr>
          <w:rFonts w:asciiTheme="minorHAnsi" w:eastAsiaTheme="minorEastAsia" w:hAnsiTheme="minorHAnsi" w:cstheme="minorBidi"/>
          <w:b/>
          <w:bCs/>
        </w:rPr>
      </w:pPr>
    </w:p>
    <w:p w14:paraId="6C54C3A1" w14:textId="77777777" w:rsidR="008E6E77" w:rsidRDefault="008E6E77" w:rsidP="008E6E77">
      <w:pPr>
        <w:pStyle w:val="NormalWeb"/>
        <w:rPr>
          <w:rFonts w:asciiTheme="minorHAnsi" w:eastAsiaTheme="minorEastAsia" w:hAnsiTheme="minorHAnsi" w:cstheme="minorBidi"/>
          <w:b/>
          <w:bCs/>
        </w:rPr>
      </w:pPr>
    </w:p>
    <w:p w14:paraId="2F17A771" w14:textId="2239CD6F" w:rsidR="00E50D81" w:rsidRPr="00903CFE" w:rsidRDefault="008E6E77" w:rsidP="00903CFE">
      <w:pPr>
        <w:pStyle w:val="NormalWeb"/>
        <w:rPr>
          <w:rFonts w:asciiTheme="minorHAnsi" w:eastAsiaTheme="minorEastAsia" w:hAnsiTheme="minorHAnsi" w:cstheme="minorBidi"/>
          <w:b/>
          <w:bCs/>
        </w:rPr>
      </w:pPr>
      <w:r w:rsidRPr="008E6E77">
        <w:rPr>
          <w:rFonts w:asciiTheme="minorHAnsi" w:eastAsiaTheme="minorEastAsia" w:hAnsiTheme="minorHAnsi" w:cstheme="minorBidi"/>
          <w:b/>
          <w:bCs/>
        </w:rPr>
        <w:t xml:space="preserve">The cis-regulatory effects of modern human-specific variants </w:t>
      </w:r>
    </w:p>
    <w:p w14:paraId="4BAB5F6F" w14:textId="34770970" w:rsidR="00E50D81" w:rsidRDefault="00E50D81" w:rsidP="00E50D81">
      <w:r w:rsidRPr="00A0231B">
        <w:rPr>
          <w:b/>
          <w:bCs/>
        </w:rPr>
        <w:t>Genome</w:t>
      </w:r>
      <w:r w:rsidRPr="00571A3B">
        <w:t>:</w:t>
      </w:r>
      <w:r>
        <w:t xml:space="preserve"> hg</w:t>
      </w:r>
      <w:r w:rsidR="00656903">
        <w:t>38</w:t>
      </w:r>
    </w:p>
    <w:p w14:paraId="087915B8" w14:textId="7C1D97FD" w:rsidR="00E50D81" w:rsidRDefault="00E50D81" w:rsidP="00E50D81">
      <w:r w:rsidRPr="00A0231B">
        <w:rPr>
          <w:b/>
          <w:bCs/>
        </w:rPr>
        <w:t>Region</w:t>
      </w:r>
      <w:r>
        <w:t xml:space="preserve">: </w:t>
      </w:r>
      <w:r w:rsidR="00CF64DC">
        <w:t>noncoding</w:t>
      </w:r>
    </w:p>
    <w:p w14:paraId="2842F901" w14:textId="6C48325A" w:rsidR="00E50D81" w:rsidRDefault="00E50D81" w:rsidP="00E50D81">
      <w:r w:rsidRPr="00E84608">
        <w:rPr>
          <w:b/>
          <w:bCs/>
        </w:rPr>
        <w:t>Diseases</w:t>
      </w:r>
      <w:r w:rsidRPr="00571A3B">
        <w:t>:</w:t>
      </w:r>
      <w:r>
        <w:t xml:space="preserve"> </w:t>
      </w:r>
      <w:r w:rsidR="00387834">
        <w:t xml:space="preserve"> </w:t>
      </w:r>
      <w:r w:rsidR="00387834" w:rsidRPr="00387834">
        <w:t>modern and archaic humans</w:t>
      </w:r>
    </w:p>
    <w:p w14:paraId="4AB708F0" w14:textId="1E19D6B4" w:rsidR="003E728A" w:rsidRDefault="00E50D81" w:rsidP="00E50D81">
      <w:pPr>
        <w:rPr>
          <w:b/>
          <w:bCs/>
        </w:rPr>
      </w:pPr>
      <w:r w:rsidRPr="00A0231B">
        <w:rPr>
          <w:b/>
          <w:bCs/>
        </w:rPr>
        <w:t xml:space="preserve">Cell lines: </w:t>
      </w:r>
      <w:r w:rsidR="003E728A" w:rsidRPr="005D68C3">
        <w:t>embryonic stem cells, neural progenitor cells, and bone osteoblasts</w:t>
      </w:r>
      <w:r w:rsidR="003E728A">
        <w:rPr>
          <w:rFonts w:ascii="AdvPA5BA" w:hAnsi="AdvPA5BA"/>
          <w:sz w:val="18"/>
          <w:szCs w:val="18"/>
        </w:rPr>
        <w:t xml:space="preserve"> </w:t>
      </w:r>
    </w:p>
    <w:p w14:paraId="40F09EC8" w14:textId="77777777" w:rsidR="00283163" w:rsidRDefault="00E50D81" w:rsidP="00D57562">
      <w:r w:rsidRPr="00A0231B">
        <w:rPr>
          <w:b/>
          <w:bCs/>
        </w:rPr>
        <w:t>GWAS/QTL</w:t>
      </w:r>
      <w:r>
        <w:t>:</w:t>
      </w:r>
    </w:p>
    <w:p w14:paraId="1816B4CD" w14:textId="6C1A1DA8" w:rsidR="00922CA8" w:rsidRPr="00D57562" w:rsidRDefault="00E50D81" w:rsidP="00D57562">
      <w:r w:rsidRPr="00A0231B">
        <w:rPr>
          <w:b/>
          <w:bCs/>
        </w:rPr>
        <w:t>Finding</w:t>
      </w:r>
      <w:r>
        <w:rPr>
          <w:b/>
          <w:bCs/>
        </w:rPr>
        <w:t>:</w:t>
      </w:r>
      <w:r w:rsidR="00922CA8">
        <w:rPr>
          <w:b/>
          <w:bCs/>
        </w:rPr>
        <w:t xml:space="preserve"> </w:t>
      </w:r>
      <w:r w:rsidR="00D57562" w:rsidRPr="00D57562">
        <w:t xml:space="preserve">We used the library of 14,042 pairs of archaic and modern human sequences, together with </w:t>
      </w:r>
      <w:proofErr w:type="spellStart"/>
      <w:r w:rsidR="00D57562" w:rsidRPr="00D57562">
        <w:t>posi</w:t>
      </w:r>
      <w:proofErr w:type="spellEnd"/>
      <w:r w:rsidR="00D57562" w:rsidRPr="00D57562">
        <w:t xml:space="preserve">- </w:t>
      </w:r>
      <w:proofErr w:type="spellStart"/>
      <w:r w:rsidR="00D57562" w:rsidRPr="00D57562">
        <w:t>tive</w:t>
      </w:r>
      <w:proofErr w:type="spellEnd"/>
      <w:r w:rsidR="00D57562" w:rsidRPr="00D57562">
        <w:t xml:space="preserve"> and negative control sequences, to infect each cell type. As positive controls for ESCs and NPCs, we added a set of 199 sequences with known regulatory capacity from previous MPRAs (Supplementary file 1d). To our knowledge, there have not been any MPRAs conducted in osteo- blasts, so we searched the literature for putative regulatory regions in osteoblasts and other bone cell types and used these as putative positive controls (Supplementary file 1d, see ’Materials and methods’). As negative controls, in all cell types, we randomly chose 100 sequences from the library and scrambled the order of their bases, creating a set of GC content matching sequences that had not been previously established to drive expression </w:t>
      </w:r>
      <w:r w:rsidR="00922CA8" w:rsidRPr="00922CA8">
        <w:t xml:space="preserve">Here, we used a massively parallel reporter assay in embryonic stem cells, neural progenitor cells, and bone osteoblasts to investigate the regulatory effects of the 14,042 single-nucleotide modern human-specific variants. Overall, 1791 (13%) of sequences containing these variants showed active regulatory activity, and 407 (23%) of these drove differential expression between human </w:t>
      </w:r>
      <w:proofErr w:type="gramStart"/>
      <w:r w:rsidR="00922CA8" w:rsidRPr="00922CA8">
        <w:t>groups</w:t>
      </w:r>
      <w:proofErr w:type="gramEnd"/>
      <w:r w:rsidR="00922CA8" w:rsidRPr="00922CA8">
        <w:t xml:space="preserve"> </w:t>
      </w:r>
    </w:p>
    <w:p w14:paraId="5DFF3D28" w14:textId="77777777" w:rsidR="00922CA8" w:rsidRDefault="00922CA8" w:rsidP="00E50D81">
      <w:pPr>
        <w:rPr>
          <w:b/>
          <w:bCs/>
        </w:rPr>
      </w:pPr>
    </w:p>
    <w:p w14:paraId="5871DD3D" w14:textId="77777777" w:rsidR="004C5874" w:rsidRDefault="004C5874" w:rsidP="00E50D81">
      <w:pPr>
        <w:rPr>
          <w:b/>
          <w:bCs/>
        </w:rPr>
      </w:pPr>
    </w:p>
    <w:p w14:paraId="59B426FE" w14:textId="77777777" w:rsidR="00691884" w:rsidRDefault="00691884" w:rsidP="00E50D81">
      <w:pPr>
        <w:rPr>
          <w:b/>
          <w:bCs/>
        </w:rPr>
      </w:pPr>
    </w:p>
    <w:p w14:paraId="528EDAB2" w14:textId="2BEE1AB6" w:rsidR="008E6E77" w:rsidRPr="006B600C" w:rsidRDefault="004B527D" w:rsidP="006B600C">
      <w:pPr>
        <w:pStyle w:val="NormalWeb"/>
        <w:rPr>
          <w:rFonts w:asciiTheme="minorHAnsi" w:eastAsiaTheme="minorEastAsia" w:hAnsiTheme="minorHAnsi" w:cstheme="minorBidi"/>
          <w:b/>
          <w:bCs/>
        </w:rPr>
      </w:pPr>
      <w:r>
        <w:rPr>
          <w:rFonts w:asciiTheme="minorHAnsi" w:eastAsiaTheme="minorEastAsia" w:hAnsiTheme="minorHAnsi" w:cstheme="minorBidi"/>
          <w:b/>
          <w:bCs/>
        </w:rPr>
        <w:t xml:space="preserve">Paper12: </w:t>
      </w:r>
      <w:r w:rsidR="006B600C" w:rsidRPr="006B600C">
        <w:rPr>
          <w:rFonts w:asciiTheme="minorHAnsi" w:eastAsiaTheme="minorEastAsia" w:hAnsiTheme="minorHAnsi" w:cstheme="minorBidi"/>
          <w:b/>
          <w:bCs/>
        </w:rPr>
        <w:t xml:space="preserve">Massively parallel reporter assays of melanoma risk variants identify MX2 as a gene promoting </w:t>
      </w:r>
      <w:proofErr w:type="gramStart"/>
      <w:r w:rsidR="006B600C" w:rsidRPr="006B600C">
        <w:rPr>
          <w:rFonts w:asciiTheme="minorHAnsi" w:eastAsiaTheme="minorEastAsia" w:hAnsiTheme="minorHAnsi" w:cstheme="minorBidi"/>
          <w:b/>
          <w:bCs/>
        </w:rPr>
        <w:t>melanoma</w:t>
      </w:r>
      <w:proofErr w:type="gramEnd"/>
      <w:r w:rsidR="006B600C" w:rsidRPr="006B600C">
        <w:rPr>
          <w:rFonts w:asciiTheme="minorHAnsi" w:eastAsiaTheme="minorEastAsia" w:hAnsiTheme="minorHAnsi" w:cstheme="minorBidi"/>
          <w:b/>
          <w:bCs/>
        </w:rPr>
        <w:t xml:space="preserve"> </w:t>
      </w:r>
    </w:p>
    <w:p w14:paraId="595D83C1" w14:textId="77777777" w:rsidR="004C5874" w:rsidRDefault="004C5874" w:rsidP="004C5874">
      <w:r w:rsidRPr="00A0231B">
        <w:rPr>
          <w:b/>
          <w:bCs/>
        </w:rPr>
        <w:t>Genome</w:t>
      </w:r>
      <w:r w:rsidRPr="00571A3B">
        <w:t>:</w:t>
      </w:r>
      <w:r>
        <w:t xml:space="preserve"> hg19</w:t>
      </w:r>
    </w:p>
    <w:p w14:paraId="7394639E" w14:textId="77777777" w:rsidR="004C5874" w:rsidRDefault="004C5874" w:rsidP="004C5874">
      <w:r w:rsidRPr="00A0231B">
        <w:rPr>
          <w:b/>
          <w:bCs/>
        </w:rPr>
        <w:t>Region</w:t>
      </w:r>
      <w:r>
        <w:t xml:space="preserve">: </w:t>
      </w:r>
    </w:p>
    <w:p w14:paraId="1EBEA2CE" w14:textId="345890CE" w:rsidR="004C5874" w:rsidRDefault="004C5874" w:rsidP="004C5874">
      <w:r w:rsidRPr="00E84608">
        <w:rPr>
          <w:b/>
          <w:bCs/>
        </w:rPr>
        <w:t>Diseases</w:t>
      </w:r>
      <w:r w:rsidRPr="00571A3B">
        <w:t>:</w:t>
      </w:r>
      <w:r>
        <w:t xml:space="preserve"> </w:t>
      </w:r>
      <w:r w:rsidR="00933C00" w:rsidRPr="00933C00">
        <w:t>melanoma</w:t>
      </w:r>
    </w:p>
    <w:p w14:paraId="57A0928C" w14:textId="36A31C6F" w:rsidR="00725E49" w:rsidRDefault="004C5874" w:rsidP="004C5874">
      <w:pPr>
        <w:rPr>
          <w:b/>
          <w:bCs/>
        </w:rPr>
      </w:pPr>
      <w:r w:rsidRPr="00A0231B">
        <w:rPr>
          <w:b/>
          <w:bCs/>
        </w:rPr>
        <w:t xml:space="preserve">Cell lines: </w:t>
      </w:r>
      <w:r w:rsidR="00725E49" w:rsidRPr="00725E49">
        <w:rPr>
          <w:rFonts w:ascii="Calibri" w:eastAsia="Times New Roman" w:hAnsi="Calibri" w:cs="Calibri"/>
          <w:sz w:val="22"/>
          <w:szCs w:val="22"/>
        </w:rPr>
        <w:t>Combined UACC903 &amp; HEK293FT</w:t>
      </w:r>
    </w:p>
    <w:p w14:paraId="33586E49" w14:textId="46BDABE2" w:rsidR="004C5874" w:rsidRDefault="004C5874" w:rsidP="004C5874">
      <w:r w:rsidRPr="00A0231B">
        <w:rPr>
          <w:b/>
          <w:bCs/>
        </w:rPr>
        <w:t>GWAS/QTL</w:t>
      </w:r>
      <w:r>
        <w:t>:</w:t>
      </w:r>
      <w:r w:rsidR="00B01ED8">
        <w:t xml:space="preserve"> GWAS</w:t>
      </w:r>
    </w:p>
    <w:p w14:paraId="62BC7AAA" w14:textId="7F88259F" w:rsidR="009511FC" w:rsidRDefault="004C5874" w:rsidP="004C5874">
      <w:pPr>
        <w:rPr>
          <w:b/>
          <w:bCs/>
        </w:rPr>
      </w:pPr>
      <w:r w:rsidRPr="00A0231B">
        <w:rPr>
          <w:b/>
          <w:bCs/>
        </w:rPr>
        <w:t>Finding</w:t>
      </w:r>
      <w:r>
        <w:rPr>
          <w:b/>
          <w:bCs/>
        </w:rPr>
        <w:t>:</w:t>
      </w:r>
      <w:r w:rsidR="009511FC">
        <w:rPr>
          <w:b/>
          <w:bCs/>
        </w:rPr>
        <w:t xml:space="preserve"> </w:t>
      </w:r>
      <w:r w:rsidR="009511FC" w:rsidRPr="00933C00">
        <w:t xml:space="preserve">Genome-wide association studies (GWAS) have identified ~20 melanoma susceptibility loci, most of which are not functionally characterized. Here we report an approach integrating </w:t>
      </w:r>
      <w:proofErr w:type="gramStart"/>
      <w:r w:rsidR="009511FC" w:rsidRPr="00933C00">
        <w:t>massively-parallel</w:t>
      </w:r>
      <w:proofErr w:type="gramEnd"/>
      <w:r w:rsidR="009511FC" w:rsidRPr="00933C00">
        <w:t xml:space="preserve"> reporter assays (MPRA) with cell-type-specific epigenome and expression quantitative trait loci (</w:t>
      </w:r>
      <w:proofErr w:type="spellStart"/>
      <w:r w:rsidR="009511FC" w:rsidRPr="00933C00">
        <w:t>eQTL</w:t>
      </w:r>
      <w:proofErr w:type="spellEnd"/>
      <w:r w:rsidR="009511FC" w:rsidRPr="00933C00">
        <w:t>) to identify susceptibility genes/variants from multiple GWAS loci. From 832 high-LD variants, we identify 39 candidate functional variants from 14 loci displaying allelic transcriptional activity, a subset of which corroborates four colocalizing melanocyte cis-</w:t>
      </w:r>
      <w:proofErr w:type="spellStart"/>
      <w:r w:rsidR="009511FC" w:rsidRPr="00933C00">
        <w:t>eQTL</w:t>
      </w:r>
      <w:proofErr w:type="spellEnd"/>
      <w:r w:rsidR="009511FC" w:rsidRPr="00933C00">
        <w:t xml:space="preserve"> genes. </w:t>
      </w:r>
    </w:p>
    <w:p w14:paraId="0AF73D01" w14:textId="77777777" w:rsidR="00691884" w:rsidRDefault="00691884" w:rsidP="004C5874">
      <w:pPr>
        <w:rPr>
          <w:b/>
          <w:bCs/>
        </w:rPr>
      </w:pPr>
    </w:p>
    <w:p w14:paraId="00522B78" w14:textId="77777777" w:rsidR="00691884" w:rsidRDefault="00691884" w:rsidP="004C5874">
      <w:pPr>
        <w:rPr>
          <w:b/>
          <w:bCs/>
        </w:rPr>
      </w:pPr>
    </w:p>
    <w:p w14:paraId="2EBE522F" w14:textId="77777777" w:rsidR="006E54BE" w:rsidRDefault="006E54BE" w:rsidP="004C5874">
      <w:pPr>
        <w:rPr>
          <w:b/>
          <w:bCs/>
        </w:rPr>
      </w:pPr>
    </w:p>
    <w:p w14:paraId="4485AEDE" w14:textId="77777777" w:rsidR="006E54BE" w:rsidRDefault="006E54BE" w:rsidP="004C5874">
      <w:pPr>
        <w:rPr>
          <w:b/>
          <w:bCs/>
        </w:rPr>
      </w:pPr>
    </w:p>
    <w:p w14:paraId="078DDDF8" w14:textId="12E12321" w:rsidR="00067CFC" w:rsidRDefault="00D775F3" w:rsidP="00691884">
      <w:pPr>
        <w:rPr>
          <w:b/>
          <w:bCs/>
        </w:rPr>
      </w:pPr>
      <w:r>
        <w:rPr>
          <w:b/>
          <w:bCs/>
        </w:rPr>
        <w:t xml:space="preserve">Paper13: </w:t>
      </w:r>
      <w:r w:rsidR="00067CFC" w:rsidRPr="00067CFC">
        <w:rPr>
          <w:b/>
          <w:bCs/>
        </w:rPr>
        <w:t>A screen of 1049 schizophrenia and 30 Alzheimer's-associated variants for regulatory potential</w:t>
      </w:r>
    </w:p>
    <w:p w14:paraId="06FE168D" w14:textId="77777777" w:rsidR="00067CFC" w:rsidRDefault="00067CFC" w:rsidP="00691884">
      <w:pPr>
        <w:rPr>
          <w:b/>
          <w:bCs/>
        </w:rPr>
      </w:pPr>
    </w:p>
    <w:p w14:paraId="3BA558FC" w14:textId="1CAD7EBA" w:rsidR="00691884" w:rsidRDefault="00691884" w:rsidP="00691884">
      <w:r w:rsidRPr="00A0231B">
        <w:rPr>
          <w:b/>
          <w:bCs/>
        </w:rPr>
        <w:t>Genome</w:t>
      </w:r>
      <w:r w:rsidRPr="00571A3B">
        <w:t>:</w:t>
      </w:r>
      <w:r>
        <w:t xml:space="preserve"> hg19</w:t>
      </w:r>
    </w:p>
    <w:p w14:paraId="515383A1" w14:textId="77777777" w:rsidR="00691884" w:rsidRDefault="00691884" w:rsidP="00691884">
      <w:r w:rsidRPr="00A0231B">
        <w:rPr>
          <w:b/>
          <w:bCs/>
        </w:rPr>
        <w:t>Region</w:t>
      </w:r>
      <w:r>
        <w:t xml:space="preserve">: </w:t>
      </w:r>
    </w:p>
    <w:p w14:paraId="0BED92C1" w14:textId="6D124F45" w:rsidR="00691884" w:rsidRDefault="00691884" w:rsidP="00691884">
      <w:r w:rsidRPr="00E84608">
        <w:rPr>
          <w:b/>
          <w:bCs/>
        </w:rPr>
        <w:t>Diseases</w:t>
      </w:r>
      <w:r w:rsidRPr="00571A3B">
        <w:t>:</w:t>
      </w:r>
      <w:r>
        <w:t xml:space="preserve"> </w:t>
      </w:r>
      <w:r w:rsidR="003D5A31">
        <w:t xml:space="preserve">AD and </w:t>
      </w:r>
      <w:r w:rsidR="003D5A31" w:rsidRPr="003D5A31">
        <w:t>schizophrenia</w:t>
      </w:r>
    </w:p>
    <w:p w14:paraId="692FF497" w14:textId="795B494C" w:rsidR="00C74F64" w:rsidRPr="00C74F64" w:rsidRDefault="00691884" w:rsidP="00C74F64">
      <w:pPr>
        <w:rPr>
          <w:b/>
          <w:bCs/>
        </w:rPr>
      </w:pPr>
      <w:r w:rsidRPr="00A0231B">
        <w:rPr>
          <w:b/>
          <w:bCs/>
        </w:rPr>
        <w:t>Cell lines:</w:t>
      </w:r>
      <w:r w:rsidR="00C74F64">
        <w:rPr>
          <w:b/>
          <w:bCs/>
        </w:rPr>
        <w:t xml:space="preserve"> </w:t>
      </w:r>
      <w:r w:rsidR="00C74F64" w:rsidRPr="00C74F64">
        <w:t xml:space="preserve">K562 chronic myelogenous leukemia lymphoblasts and SK-SY5Y human neuroblastoma cells. </w:t>
      </w:r>
    </w:p>
    <w:p w14:paraId="1E582844" w14:textId="77777777" w:rsidR="00FD6788" w:rsidRDefault="00691884" w:rsidP="00FD6788">
      <w:r w:rsidRPr="00A0231B">
        <w:rPr>
          <w:b/>
          <w:bCs/>
        </w:rPr>
        <w:t>GWAS/QTL</w:t>
      </w:r>
      <w:r>
        <w:t>:</w:t>
      </w:r>
      <w:r w:rsidR="00FB749A">
        <w:t xml:space="preserve"> </w:t>
      </w:r>
    </w:p>
    <w:p w14:paraId="2240A618" w14:textId="370D73D3" w:rsidR="00691884" w:rsidRPr="00FD6788" w:rsidRDefault="00691884" w:rsidP="00FD6788">
      <w:r w:rsidRPr="00A0231B">
        <w:rPr>
          <w:b/>
          <w:bCs/>
        </w:rPr>
        <w:t>Finding</w:t>
      </w:r>
      <w:r>
        <w:rPr>
          <w:b/>
          <w:bCs/>
        </w:rPr>
        <w:t>:</w:t>
      </w:r>
      <w:r w:rsidR="00197C8F" w:rsidRPr="00197C8F">
        <w:rPr>
          <w:rFonts w:ascii="AdvTTcc51cd19" w:hAnsi="AdvTTcc51cd19"/>
          <w:sz w:val="18"/>
          <w:szCs w:val="18"/>
        </w:rPr>
        <w:t xml:space="preserve"> </w:t>
      </w:r>
      <w:r w:rsidR="00C74F64" w:rsidRPr="00FD6788">
        <w:t xml:space="preserve">We used a massively parallel reporter assay to screen, 1,049 SZ and 30 AD variants in 64 and nine loci, </w:t>
      </w:r>
      <w:proofErr w:type="spellStart"/>
      <w:r w:rsidR="00C74F64" w:rsidRPr="00FD6788">
        <w:t>respec</w:t>
      </w:r>
      <w:proofErr w:type="spellEnd"/>
      <w:r w:rsidR="00C74F64" w:rsidRPr="00FD6788">
        <w:t xml:space="preserve">- </w:t>
      </w:r>
      <w:proofErr w:type="spellStart"/>
      <w:r w:rsidR="00C74F64" w:rsidRPr="00FD6788">
        <w:t>tively</w:t>
      </w:r>
      <w:proofErr w:type="spellEnd"/>
      <w:r w:rsidR="00C74F64" w:rsidRPr="00FD6788">
        <w:t xml:space="preserve"> for allele differences in driving reporter gene expression. A library of synthetic oligonucleotides assaying each allele five times was transfected into K562 chronic myelogenous leukemia lymphoblasts and SK-SY5Y human neuroblastoma cells. One hundred </w:t>
      </w:r>
      <w:proofErr w:type="gramStart"/>
      <w:r w:rsidR="00C74F64" w:rsidRPr="00FD6788">
        <w:t>forty eight</w:t>
      </w:r>
      <w:proofErr w:type="gramEnd"/>
      <w:r w:rsidR="00C74F64" w:rsidRPr="00FD6788">
        <w:t xml:space="preserve"> variants showed allelic differences in K562 and 53 in SK-SY5Y cells, on average 2.6 variants per locus.  Nine showed significant differences in both lines, a modest overlap reflecting different regulatory landscapes of these lines that also differ significantly in chromatin marks. Eight of nine were in the same direction.</w:t>
      </w:r>
      <w:r w:rsidR="00C74F64">
        <w:rPr>
          <w:rFonts w:ascii="AdvTTa9c1b374" w:hAnsi="AdvTTa9c1b374"/>
          <w:sz w:val="18"/>
          <w:szCs w:val="18"/>
        </w:rPr>
        <w:t xml:space="preserve"> </w:t>
      </w:r>
    </w:p>
    <w:p w14:paraId="014127ED" w14:textId="77777777" w:rsidR="00691884" w:rsidRDefault="00691884" w:rsidP="004C5874">
      <w:pPr>
        <w:rPr>
          <w:b/>
          <w:bCs/>
        </w:rPr>
      </w:pPr>
    </w:p>
    <w:p w14:paraId="3B3D4815" w14:textId="77777777" w:rsidR="00364EA2" w:rsidRDefault="00364EA2" w:rsidP="004C5874">
      <w:pPr>
        <w:rPr>
          <w:b/>
          <w:bCs/>
        </w:rPr>
      </w:pPr>
    </w:p>
    <w:p w14:paraId="6BE22D33" w14:textId="77777777" w:rsidR="00FB749A" w:rsidRDefault="00FB749A" w:rsidP="004C5874">
      <w:pPr>
        <w:rPr>
          <w:b/>
          <w:bCs/>
        </w:rPr>
      </w:pPr>
    </w:p>
    <w:p w14:paraId="117F3B7C" w14:textId="3A538B15" w:rsidR="00C32FD7" w:rsidRPr="00C32FD7" w:rsidRDefault="00F47D02" w:rsidP="00C32FD7">
      <w:pPr>
        <w:rPr>
          <w:b/>
          <w:bCs/>
        </w:rPr>
      </w:pPr>
      <w:r>
        <w:rPr>
          <w:b/>
          <w:bCs/>
        </w:rPr>
        <w:t xml:space="preserve">Paper14: </w:t>
      </w:r>
      <w:r w:rsidR="00C32FD7" w:rsidRPr="00C32FD7">
        <w:rPr>
          <w:b/>
          <w:bCs/>
        </w:rPr>
        <w:t xml:space="preserve">Systematic Functional Dissection of Common Genetic Variation Affecting Red Blood Cell Traits </w:t>
      </w:r>
    </w:p>
    <w:p w14:paraId="2662D1F8" w14:textId="77777777" w:rsidR="00FA2240" w:rsidRDefault="00FA2240" w:rsidP="00364EA2">
      <w:pPr>
        <w:rPr>
          <w:b/>
          <w:bCs/>
        </w:rPr>
      </w:pPr>
    </w:p>
    <w:p w14:paraId="5003F5ED" w14:textId="74DC68FD" w:rsidR="00364EA2" w:rsidRDefault="00364EA2" w:rsidP="00364EA2">
      <w:r w:rsidRPr="00A0231B">
        <w:rPr>
          <w:b/>
          <w:bCs/>
        </w:rPr>
        <w:t>Genome</w:t>
      </w:r>
      <w:r w:rsidRPr="00571A3B">
        <w:t>:</w:t>
      </w:r>
      <w:r>
        <w:t xml:space="preserve"> hg19</w:t>
      </w:r>
    </w:p>
    <w:p w14:paraId="42FE74BE" w14:textId="77777777" w:rsidR="00364EA2" w:rsidRDefault="00364EA2" w:rsidP="00364EA2">
      <w:r w:rsidRPr="00A0231B">
        <w:rPr>
          <w:b/>
          <w:bCs/>
        </w:rPr>
        <w:t>Region</w:t>
      </w:r>
      <w:r>
        <w:t xml:space="preserve">: </w:t>
      </w:r>
    </w:p>
    <w:p w14:paraId="36D1693A" w14:textId="77777777" w:rsidR="00364EA2" w:rsidRDefault="00364EA2" w:rsidP="00364EA2">
      <w:r w:rsidRPr="00E84608">
        <w:rPr>
          <w:b/>
          <w:bCs/>
        </w:rPr>
        <w:t>Diseases</w:t>
      </w:r>
      <w:r w:rsidRPr="00571A3B">
        <w:t>:</w:t>
      </w:r>
      <w:r>
        <w:t xml:space="preserve"> </w:t>
      </w:r>
    </w:p>
    <w:p w14:paraId="61AAEC09" w14:textId="6D075589" w:rsidR="007F5710" w:rsidRPr="0094146F" w:rsidRDefault="00364EA2" w:rsidP="0094146F">
      <w:pPr>
        <w:rPr>
          <w:b/>
          <w:bCs/>
        </w:rPr>
      </w:pPr>
      <w:r w:rsidRPr="00A0231B">
        <w:rPr>
          <w:b/>
          <w:bCs/>
        </w:rPr>
        <w:t xml:space="preserve">Cell lines: </w:t>
      </w:r>
      <w:r w:rsidR="007F5710" w:rsidRPr="00D72B1F">
        <w:rPr>
          <w:rFonts w:hint="eastAsia"/>
        </w:rPr>
        <w:t>e</w:t>
      </w:r>
      <w:r w:rsidR="007F5710" w:rsidRPr="00D72B1F">
        <w:t xml:space="preserve">rythroid cell line </w:t>
      </w:r>
      <w:r w:rsidR="00D72B1F">
        <w:rPr>
          <w:rFonts w:hint="eastAsia"/>
        </w:rPr>
        <w:t>K562</w:t>
      </w:r>
    </w:p>
    <w:p w14:paraId="59F618AD" w14:textId="1F60AC48" w:rsidR="007F5710" w:rsidRDefault="00364EA2" w:rsidP="00364EA2">
      <w:r w:rsidRPr="00A0231B">
        <w:rPr>
          <w:b/>
          <w:bCs/>
        </w:rPr>
        <w:t>GWAS/QTL</w:t>
      </w:r>
      <w:r>
        <w:t>:</w:t>
      </w:r>
      <w:r w:rsidR="001217A1">
        <w:t xml:space="preserve"> </w:t>
      </w:r>
      <w:r w:rsidR="007F5710" w:rsidRPr="001217A1">
        <w:t xml:space="preserve">We selected 2,756 SNPs or small indels that were in high LD (R2 &gt; 0.8) with 75 previously reported GWAS hits to include in a high- throughput screen (Table S1). These variants were identified in the most comprehensive analysis to date that measured the </w:t>
      </w:r>
      <w:proofErr w:type="spellStart"/>
      <w:r w:rsidR="007F5710" w:rsidRPr="001217A1">
        <w:t>ef</w:t>
      </w:r>
      <w:proofErr w:type="spellEnd"/>
      <w:r w:rsidR="007F5710" w:rsidRPr="001217A1">
        <w:t xml:space="preserve">- </w:t>
      </w:r>
      <w:proofErr w:type="spellStart"/>
      <w:r w:rsidR="007F5710" w:rsidRPr="001217A1">
        <w:t>fects</w:t>
      </w:r>
      <w:proofErr w:type="spellEnd"/>
      <w:r w:rsidR="007F5710" w:rsidRPr="001217A1">
        <w:t xml:space="preserve"> of genetic variation on RBC traits, comprising over 135,000 cases from over 30 individual studies (van der </w:t>
      </w:r>
      <w:proofErr w:type="spellStart"/>
      <w:r w:rsidR="007F5710" w:rsidRPr="001217A1">
        <w:t>Harst</w:t>
      </w:r>
      <w:proofErr w:type="spellEnd"/>
      <w:r w:rsidR="007F5710" w:rsidRPr="001217A1">
        <w:t xml:space="preserve"> et al., 2012). Positive control variants that disrupt the binding site of the erythroid TF GATA1 in an erythroid enhancer element, resulting in vivo in severe human erythroid disorders, were also </w:t>
      </w:r>
      <w:proofErr w:type="gramStart"/>
      <w:r w:rsidR="007F5710" w:rsidRPr="001217A1">
        <w:t>included</w:t>
      </w:r>
      <w:proofErr w:type="gramEnd"/>
    </w:p>
    <w:p w14:paraId="329392F8" w14:textId="0DA03951" w:rsidR="00616EC8" w:rsidRPr="00616EC8" w:rsidRDefault="00364EA2" w:rsidP="00616EC8">
      <w:pPr>
        <w:rPr>
          <w:b/>
          <w:bCs/>
        </w:rPr>
      </w:pPr>
      <w:r w:rsidRPr="00A0231B">
        <w:rPr>
          <w:b/>
          <w:bCs/>
        </w:rPr>
        <w:t>Finding</w:t>
      </w:r>
      <w:r>
        <w:rPr>
          <w:b/>
          <w:bCs/>
        </w:rPr>
        <w:t>:</w:t>
      </w:r>
      <w:r w:rsidR="00D8587C">
        <w:rPr>
          <w:b/>
          <w:bCs/>
        </w:rPr>
        <w:t xml:space="preserve"> </w:t>
      </w:r>
      <w:r w:rsidR="00616EC8" w:rsidRPr="00616EC8">
        <w:t xml:space="preserve">We employ a massively parallel reporter assay (MPRA) to </w:t>
      </w:r>
      <w:proofErr w:type="spellStart"/>
      <w:r w:rsidR="00616EC8" w:rsidRPr="00616EC8">
        <w:t>simulta</w:t>
      </w:r>
      <w:proofErr w:type="spellEnd"/>
      <w:r w:rsidR="00616EC8" w:rsidRPr="00616EC8">
        <w:t xml:space="preserve">- </w:t>
      </w:r>
      <w:proofErr w:type="spellStart"/>
      <w:r w:rsidR="00616EC8" w:rsidRPr="00616EC8">
        <w:t>neously</w:t>
      </w:r>
      <w:proofErr w:type="spellEnd"/>
      <w:r w:rsidR="00616EC8" w:rsidRPr="00616EC8">
        <w:t xml:space="preserve"> screen 2,756 variants in strong linkage disequilibrium with 75 sentinel variants associated with red blood cell traits. We show that this assay </w:t>
      </w:r>
      <w:proofErr w:type="spellStart"/>
      <w:r w:rsidR="00616EC8" w:rsidRPr="00616EC8">
        <w:t>iden</w:t>
      </w:r>
      <w:proofErr w:type="spellEnd"/>
      <w:r w:rsidR="00616EC8" w:rsidRPr="00616EC8">
        <w:t xml:space="preserve">- </w:t>
      </w:r>
      <w:proofErr w:type="spellStart"/>
      <w:r w:rsidR="00616EC8" w:rsidRPr="00616EC8">
        <w:t>tifies</w:t>
      </w:r>
      <w:proofErr w:type="spellEnd"/>
      <w:r w:rsidR="00616EC8" w:rsidRPr="00616EC8">
        <w:t xml:space="preserve"> elements with endogenous erythroid regulatory activity. Across 23 sentinel variants, we conservatively identified 32 MPRA functional variants (MFVs). </w:t>
      </w:r>
    </w:p>
    <w:p w14:paraId="28B5924A" w14:textId="77777777" w:rsidR="00616EC8" w:rsidRDefault="00616EC8" w:rsidP="00D8587C"/>
    <w:p w14:paraId="43159661" w14:textId="77777777" w:rsidR="007E06A9" w:rsidRDefault="007E06A9" w:rsidP="0001044F">
      <w:pPr>
        <w:pStyle w:val="NormalWeb"/>
        <w:rPr>
          <w:rFonts w:asciiTheme="minorHAnsi" w:eastAsiaTheme="minorEastAsia" w:hAnsiTheme="minorHAnsi" w:cstheme="minorBidi"/>
          <w:b/>
          <w:bCs/>
        </w:rPr>
      </w:pPr>
    </w:p>
    <w:p w14:paraId="5FF90EA7" w14:textId="77777777" w:rsidR="00BD417F" w:rsidRDefault="00BD417F" w:rsidP="0001044F">
      <w:pPr>
        <w:pStyle w:val="NormalWeb"/>
        <w:rPr>
          <w:rFonts w:asciiTheme="minorHAnsi" w:eastAsiaTheme="minorEastAsia" w:hAnsiTheme="minorHAnsi" w:cstheme="minorBidi"/>
          <w:b/>
          <w:bCs/>
        </w:rPr>
      </w:pPr>
    </w:p>
    <w:p w14:paraId="2C0E48BA" w14:textId="77777777" w:rsidR="002B10C1" w:rsidRPr="002B10C1" w:rsidRDefault="002B10C1" w:rsidP="002B10C1">
      <w:pPr>
        <w:pStyle w:val="NormalWeb"/>
        <w:rPr>
          <w:rFonts w:asciiTheme="minorHAnsi" w:eastAsiaTheme="minorEastAsia" w:hAnsiTheme="minorHAnsi" w:cstheme="minorBidi"/>
          <w:b/>
          <w:bCs/>
        </w:rPr>
      </w:pPr>
      <w:r w:rsidRPr="002B10C1">
        <w:rPr>
          <w:rFonts w:asciiTheme="minorHAnsi" w:eastAsiaTheme="minorEastAsia" w:hAnsiTheme="minorHAnsi" w:cstheme="minorBidi"/>
          <w:b/>
          <w:bCs/>
        </w:rPr>
        <w:t xml:space="preserve">High-throughput identification of human SNPs affecting regulatory element </w:t>
      </w:r>
      <w:proofErr w:type="gramStart"/>
      <w:r w:rsidRPr="002B10C1">
        <w:rPr>
          <w:rFonts w:asciiTheme="minorHAnsi" w:eastAsiaTheme="minorEastAsia" w:hAnsiTheme="minorHAnsi" w:cstheme="minorBidi"/>
          <w:b/>
          <w:bCs/>
        </w:rPr>
        <w:t>activity</w:t>
      </w:r>
      <w:proofErr w:type="gramEnd"/>
      <w:r w:rsidRPr="002B10C1">
        <w:rPr>
          <w:rFonts w:asciiTheme="minorHAnsi" w:eastAsiaTheme="minorEastAsia" w:hAnsiTheme="minorHAnsi" w:cstheme="minorBidi"/>
          <w:b/>
          <w:bCs/>
        </w:rPr>
        <w:t xml:space="preserve"> </w:t>
      </w:r>
    </w:p>
    <w:p w14:paraId="1EEBF254" w14:textId="77777777" w:rsidR="00BD417F" w:rsidRDefault="00BD417F" w:rsidP="00BD417F">
      <w:r w:rsidRPr="00A0231B">
        <w:rPr>
          <w:b/>
          <w:bCs/>
        </w:rPr>
        <w:t>Genome</w:t>
      </w:r>
      <w:r w:rsidRPr="00571A3B">
        <w:t>:</w:t>
      </w:r>
      <w:r>
        <w:t xml:space="preserve"> hg19</w:t>
      </w:r>
    </w:p>
    <w:p w14:paraId="5CBC3AF5" w14:textId="77777777" w:rsidR="00BD417F" w:rsidRDefault="00BD417F" w:rsidP="00BD417F">
      <w:r w:rsidRPr="00A0231B">
        <w:rPr>
          <w:b/>
          <w:bCs/>
        </w:rPr>
        <w:t>Region</w:t>
      </w:r>
      <w:r>
        <w:t xml:space="preserve">: </w:t>
      </w:r>
    </w:p>
    <w:p w14:paraId="6D8DF639" w14:textId="77777777" w:rsidR="009B430C" w:rsidRDefault="00BD417F" w:rsidP="009B430C">
      <w:r w:rsidRPr="00E84608">
        <w:rPr>
          <w:b/>
          <w:bCs/>
        </w:rPr>
        <w:t>Diseases</w:t>
      </w:r>
      <w:r w:rsidRPr="00571A3B">
        <w:t>:</w:t>
      </w:r>
      <w:r>
        <w:t xml:space="preserve"> </w:t>
      </w:r>
    </w:p>
    <w:p w14:paraId="238F7CFB" w14:textId="77777777" w:rsidR="009B430C" w:rsidRDefault="00BD417F" w:rsidP="009B430C">
      <w:pPr>
        <w:rPr>
          <w:rFonts w:ascii="MinionPro" w:hAnsi="MinionPro" w:hint="eastAsia"/>
          <w:sz w:val="18"/>
          <w:szCs w:val="18"/>
        </w:rPr>
      </w:pPr>
      <w:r w:rsidRPr="009B430C">
        <w:rPr>
          <w:b/>
          <w:bCs/>
        </w:rPr>
        <w:t>Cell lines:</w:t>
      </w:r>
      <w:r w:rsidRPr="00A0231B">
        <w:rPr>
          <w:b/>
          <w:bCs/>
        </w:rPr>
        <w:t xml:space="preserve"> </w:t>
      </w:r>
      <w:r w:rsidR="00E7683D" w:rsidRPr="00E7683D">
        <w:t>K562 and HepG2</w:t>
      </w:r>
      <w:r w:rsidR="00E7683D">
        <w:rPr>
          <w:rFonts w:ascii="MinionPro" w:hAnsi="MinionPro"/>
          <w:sz w:val="18"/>
          <w:szCs w:val="18"/>
        </w:rPr>
        <w:t xml:space="preserve"> </w:t>
      </w:r>
    </w:p>
    <w:p w14:paraId="29458EA8" w14:textId="77777777" w:rsidR="009B430C" w:rsidRDefault="00BD417F" w:rsidP="009B430C">
      <w:pPr>
        <w:rPr>
          <w:rFonts w:ascii="MinionPro" w:hAnsi="MinionPro" w:hint="eastAsia"/>
          <w:sz w:val="18"/>
          <w:szCs w:val="18"/>
        </w:rPr>
      </w:pPr>
      <w:r w:rsidRPr="009B430C">
        <w:rPr>
          <w:b/>
          <w:bCs/>
        </w:rPr>
        <w:t>GWAS/QTL:</w:t>
      </w:r>
      <w:r w:rsidR="00E7683D">
        <w:t xml:space="preserve"> </w:t>
      </w:r>
      <w:r w:rsidR="00E7683D" w:rsidRPr="00E7683D">
        <w:t>These libraries enabled us to test promoter/enhancer activity of both alleles of 5,919,293 SNPs, which include 4,569,323 (57%) of the ~8 million known common SNPs (minor allele frequency (MAF) &gt; 5%) worldwide1.</w:t>
      </w:r>
      <w:r w:rsidR="00E7683D">
        <w:rPr>
          <w:rFonts w:ascii="MinionPro" w:hAnsi="MinionPro"/>
          <w:sz w:val="18"/>
          <w:szCs w:val="18"/>
        </w:rPr>
        <w:t xml:space="preserve"> </w:t>
      </w:r>
    </w:p>
    <w:p w14:paraId="492A2A91" w14:textId="56D44AC7" w:rsidR="00E7683D" w:rsidRPr="009B430C" w:rsidRDefault="00BD417F" w:rsidP="009B430C">
      <w:r w:rsidRPr="009B430C">
        <w:rPr>
          <w:b/>
          <w:bCs/>
        </w:rPr>
        <w:t>Finding:</w:t>
      </w:r>
      <w:r w:rsidR="00E7683D">
        <w:rPr>
          <w:b/>
          <w:bCs/>
        </w:rPr>
        <w:t xml:space="preserve"> </w:t>
      </w:r>
      <w:r w:rsidR="00E7683D" w:rsidRPr="00E7683D">
        <w:t xml:space="preserve">To systematically annotate </w:t>
      </w:r>
      <w:proofErr w:type="gramStart"/>
      <w:r w:rsidR="00E7683D" w:rsidRPr="00E7683D">
        <w:t>SNPs</w:t>
      </w:r>
      <w:proofErr w:type="gramEnd"/>
      <w:r w:rsidR="00E7683D" w:rsidRPr="00E7683D">
        <w:t xml:space="preserve"> we combined the complete </w:t>
      </w:r>
      <w:proofErr w:type="spellStart"/>
      <w:r w:rsidR="00E7683D" w:rsidRPr="00E7683D">
        <w:t>SuRE</w:t>
      </w:r>
      <w:proofErr w:type="spellEnd"/>
      <w:r w:rsidR="00E7683D" w:rsidRPr="00E7683D">
        <w:t xml:space="preserve"> datasets from the four genomes for each transfected cell line. The sequencing data of the </w:t>
      </w:r>
      <w:proofErr w:type="spellStart"/>
      <w:r w:rsidR="00E7683D" w:rsidRPr="00E7683D">
        <w:t>SuRE</w:t>
      </w:r>
      <w:proofErr w:type="spellEnd"/>
      <w:r w:rsidR="00E7683D" w:rsidRPr="00E7683D">
        <w:t xml:space="preserve"> libraries then enabled us to group, for each SNP, the overlapping genomic DNA fragments by the two alleles (Fig. 1</w:t>
      </w:r>
      <w:proofErr w:type="gramStart"/>
      <w:r w:rsidR="00E7683D" w:rsidRPr="00E7683D">
        <w:t>c,d</w:t>
      </w:r>
      <w:proofErr w:type="gramEnd"/>
      <w:r w:rsidR="00E7683D" w:rsidRPr="00E7683D">
        <w:t xml:space="preserve">). This allowed us to identify SNPs for which fragments carrying one allele produced significantly </w:t>
      </w:r>
      <w:proofErr w:type="spellStart"/>
      <w:r w:rsidR="00E7683D" w:rsidRPr="00E7683D">
        <w:t>dif</w:t>
      </w:r>
      <w:proofErr w:type="spellEnd"/>
      <w:r w:rsidR="00E7683D" w:rsidRPr="00E7683D">
        <w:t xml:space="preserve">- </w:t>
      </w:r>
      <w:proofErr w:type="spellStart"/>
      <w:r w:rsidR="00E7683D" w:rsidRPr="00E7683D">
        <w:t>ferent</w:t>
      </w:r>
      <w:proofErr w:type="spellEnd"/>
      <w:r w:rsidR="00E7683D" w:rsidRPr="00E7683D">
        <w:t xml:space="preserve"> </w:t>
      </w:r>
      <w:proofErr w:type="spellStart"/>
      <w:r w:rsidR="00E7683D" w:rsidRPr="00E7683D">
        <w:t>SuRE</w:t>
      </w:r>
      <w:proofErr w:type="spellEnd"/>
      <w:r w:rsidR="00E7683D" w:rsidRPr="00E7683D">
        <w:t xml:space="preserve"> signals compared to those carrying the other allele. Because </w:t>
      </w:r>
      <w:proofErr w:type="gramStart"/>
      <w:r w:rsidR="00E7683D" w:rsidRPr="00E7683D">
        <w:t>all of</w:t>
      </w:r>
      <w:proofErr w:type="gramEnd"/>
      <w:r w:rsidR="00E7683D" w:rsidRPr="00E7683D">
        <w:t xml:space="preserve"> these fragments differ in their start and end </w:t>
      </w:r>
      <w:proofErr w:type="spellStart"/>
      <w:r w:rsidR="00E7683D" w:rsidRPr="00E7683D">
        <w:t>coor</w:t>
      </w:r>
      <w:proofErr w:type="spellEnd"/>
      <w:r w:rsidR="00E7683D" w:rsidRPr="00E7683D">
        <w:t xml:space="preserve">- </w:t>
      </w:r>
      <w:proofErr w:type="spellStart"/>
      <w:r w:rsidR="00E7683D" w:rsidRPr="00E7683D">
        <w:t>dinate</w:t>
      </w:r>
      <w:proofErr w:type="spellEnd"/>
      <w:r w:rsidR="00E7683D" w:rsidRPr="00E7683D">
        <w:t>, the activity of each allele is tested in a multitude of local sequence contexts, providing not only statistical power but also biological robustness. For each SNP we calculated a P value and we used a random permutation strategy to estimate false discovery rates (FDR) (Supplementary Fig. 1</w:t>
      </w:r>
      <w:proofErr w:type="gramStart"/>
      <w:r w:rsidR="00E7683D" w:rsidRPr="00E7683D">
        <w:t>e,f</w:t>
      </w:r>
      <w:proofErr w:type="gramEnd"/>
      <w:r w:rsidR="00E7683D" w:rsidRPr="00E7683D">
        <w:t xml:space="preserve">). We also required that the strongest allele showed an average </w:t>
      </w:r>
      <w:proofErr w:type="spellStart"/>
      <w:r w:rsidR="00E7683D" w:rsidRPr="00E7683D">
        <w:t>SuRE</w:t>
      </w:r>
      <w:proofErr w:type="spellEnd"/>
      <w:r w:rsidR="00E7683D" w:rsidRPr="00E7683D">
        <w:t xml:space="preserve"> signal of at least fourfold over background. We refer to the resulting SNPs at FDR &lt; 5% as reporter assay QTLs (</w:t>
      </w:r>
      <w:proofErr w:type="spellStart"/>
      <w:r w:rsidR="00E7683D" w:rsidRPr="00E7683D">
        <w:t>raQTLs</w:t>
      </w:r>
      <w:proofErr w:type="spellEnd"/>
      <w:r w:rsidR="00E7683D" w:rsidRPr="00E7683D">
        <w:t xml:space="preserve">). </w:t>
      </w:r>
    </w:p>
    <w:p w14:paraId="16F87873" w14:textId="77777777" w:rsidR="00D36ED9" w:rsidRDefault="00E7683D" w:rsidP="00D36ED9">
      <w:r w:rsidRPr="00E7683D">
        <w:t xml:space="preserve">This analysis yielded a total of 19,237 </w:t>
      </w:r>
      <w:proofErr w:type="spellStart"/>
      <w:r w:rsidRPr="00E7683D">
        <w:t>raQTLs</w:t>
      </w:r>
      <w:proofErr w:type="spellEnd"/>
      <w:r w:rsidRPr="00E7683D">
        <w:t xml:space="preserve"> in K562 cells and 14,183 in HepG2 cells (Fig. 1e). The average allelic fold change of these SNPs was 4.0-fold (K562) and 7.8-fold (HepG2) (Supplementary Fig. 1</w:t>
      </w:r>
      <w:proofErr w:type="gramStart"/>
      <w:r w:rsidRPr="00E7683D">
        <w:t>g,h</w:t>
      </w:r>
      <w:proofErr w:type="gramEnd"/>
      <w:r w:rsidRPr="00E7683D">
        <w:t xml:space="preserve">). In 72% of cases the </w:t>
      </w:r>
      <w:proofErr w:type="spellStart"/>
      <w:r w:rsidRPr="00E7683D">
        <w:t>SuRE</w:t>
      </w:r>
      <w:proofErr w:type="spellEnd"/>
      <w:r w:rsidRPr="00E7683D">
        <w:t xml:space="preserve"> effect could be assigned to a single SNP; when SNPs were spaced less than ~200bp apart, their effects could typically not be resolved (Supplementary Fig. 1i). </w:t>
      </w:r>
    </w:p>
    <w:p w14:paraId="05831110" w14:textId="247AD2DF" w:rsidR="009B430C" w:rsidRPr="009B430C" w:rsidRDefault="00AF01F2" w:rsidP="00D36ED9">
      <w:r>
        <w:rPr>
          <w:b/>
          <w:bCs/>
        </w:rPr>
        <w:t xml:space="preserve">Availability: </w:t>
      </w:r>
      <w:r w:rsidR="009B430C" w:rsidRPr="009B430C">
        <w:t xml:space="preserve">lists of </w:t>
      </w:r>
      <w:proofErr w:type="spellStart"/>
      <w:r w:rsidR="009B430C" w:rsidRPr="009B430C">
        <w:t>raQTLs</w:t>
      </w:r>
      <w:proofErr w:type="spellEnd"/>
      <w:r w:rsidR="009B430C" w:rsidRPr="009B430C">
        <w:t xml:space="preserve"> and a </w:t>
      </w:r>
      <w:proofErr w:type="gramStart"/>
      <w:r w:rsidR="009B430C" w:rsidRPr="009B430C">
        <w:t>table  with</w:t>
      </w:r>
      <w:proofErr w:type="gramEnd"/>
      <w:r w:rsidR="009B430C" w:rsidRPr="009B430C">
        <w:t xml:space="preserve"> </w:t>
      </w:r>
      <w:proofErr w:type="spellStart"/>
      <w:r w:rsidR="009B430C" w:rsidRPr="009B430C">
        <w:t>SuRE</w:t>
      </w:r>
      <w:proofErr w:type="spellEnd"/>
      <w:r w:rsidR="009B430C" w:rsidRPr="009B430C">
        <w:t xml:space="preserve"> data for all 5.9 million SNPs are available from the Open Science Framework (https://osf.io/w5bzq/wiki/home/?view). </w:t>
      </w:r>
    </w:p>
    <w:p w14:paraId="1C4401BA" w14:textId="77777777" w:rsidR="009B430C" w:rsidRPr="00E7683D" w:rsidRDefault="009B430C" w:rsidP="00E7683D">
      <w:pPr>
        <w:rPr>
          <w:b/>
          <w:bCs/>
        </w:rPr>
      </w:pPr>
    </w:p>
    <w:p w14:paraId="2A392542" w14:textId="77777777" w:rsidR="00E7683D" w:rsidRDefault="00E7683D" w:rsidP="00BD417F">
      <w:pPr>
        <w:rPr>
          <w:b/>
          <w:bCs/>
        </w:rPr>
      </w:pPr>
    </w:p>
    <w:p w14:paraId="1F291B0A" w14:textId="233D71EC" w:rsidR="0064697B" w:rsidRPr="001E7A75" w:rsidRDefault="00DC0518" w:rsidP="001E7A75">
      <w:pPr>
        <w:pStyle w:val="NormalWeb"/>
        <w:rPr>
          <w:rFonts w:asciiTheme="minorHAnsi" w:eastAsiaTheme="minorEastAsia" w:hAnsiTheme="minorHAnsi" w:cstheme="minorBidi"/>
          <w:b/>
          <w:bCs/>
        </w:rPr>
      </w:pPr>
      <w:r>
        <w:rPr>
          <w:rFonts w:asciiTheme="minorHAnsi" w:eastAsiaTheme="minorEastAsia" w:hAnsiTheme="minorHAnsi" w:cstheme="minorBidi"/>
          <w:b/>
          <w:bCs/>
        </w:rPr>
        <w:t xml:space="preserve">Paper15: </w:t>
      </w:r>
      <w:r w:rsidR="0001044F" w:rsidRPr="0001044F">
        <w:rPr>
          <w:rFonts w:asciiTheme="minorHAnsi" w:eastAsiaTheme="minorEastAsia" w:hAnsiTheme="minorHAnsi" w:cstheme="minorBidi" w:hint="eastAsia"/>
          <w:b/>
          <w:bCs/>
        </w:rPr>
        <w:t>D</w:t>
      </w:r>
      <w:r w:rsidR="0001044F" w:rsidRPr="0001044F">
        <w:rPr>
          <w:rFonts w:asciiTheme="minorHAnsi" w:eastAsiaTheme="minorEastAsia" w:hAnsiTheme="minorHAnsi" w:cstheme="minorBidi"/>
          <w:b/>
          <w:bCs/>
        </w:rPr>
        <w:t xml:space="preserve">irect Identification of Hundreds of </w:t>
      </w:r>
      <w:proofErr w:type="gramStart"/>
      <w:r w:rsidR="0001044F" w:rsidRPr="0001044F">
        <w:rPr>
          <w:rFonts w:asciiTheme="minorHAnsi" w:eastAsiaTheme="minorEastAsia" w:hAnsiTheme="minorHAnsi" w:cstheme="minorBidi"/>
          <w:b/>
          <w:bCs/>
        </w:rPr>
        <w:t>Expression</w:t>
      </w:r>
      <w:proofErr w:type="gramEnd"/>
      <w:r w:rsidR="0001044F" w:rsidRPr="0001044F">
        <w:rPr>
          <w:rFonts w:asciiTheme="minorHAnsi" w:eastAsiaTheme="minorEastAsia" w:hAnsiTheme="minorHAnsi" w:cstheme="minorBidi"/>
          <w:b/>
          <w:bCs/>
        </w:rPr>
        <w:t xml:space="preserve">- Modulating Variants using a Multiplexed Reporter Assay </w:t>
      </w:r>
    </w:p>
    <w:p w14:paraId="2D42BDE6" w14:textId="77777777" w:rsidR="0064697B" w:rsidRDefault="0064697B" w:rsidP="0064697B">
      <w:r w:rsidRPr="00A0231B">
        <w:rPr>
          <w:b/>
          <w:bCs/>
        </w:rPr>
        <w:t>Genome</w:t>
      </w:r>
      <w:r w:rsidRPr="00571A3B">
        <w:t>:</w:t>
      </w:r>
      <w:r>
        <w:t xml:space="preserve"> hg19</w:t>
      </w:r>
    </w:p>
    <w:p w14:paraId="747BF0BA" w14:textId="77777777" w:rsidR="0064697B" w:rsidRDefault="0064697B" w:rsidP="0064697B">
      <w:r w:rsidRPr="00A0231B">
        <w:rPr>
          <w:b/>
          <w:bCs/>
        </w:rPr>
        <w:t>Region</w:t>
      </w:r>
      <w:r>
        <w:t xml:space="preserve">: </w:t>
      </w:r>
    </w:p>
    <w:p w14:paraId="24A15AC4" w14:textId="77777777" w:rsidR="00C456AE" w:rsidRDefault="0064697B" w:rsidP="00C456AE">
      <w:r w:rsidRPr="00E84608">
        <w:rPr>
          <w:b/>
          <w:bCs/>
        </w:rPr>
        <w:t>Diseases</w:t>
      </w:r>
      <w:r w:rsidRPr="00571A3B">
        <w:t>:</w:t>
      </w:r>
      <w:r>
        <w:t xml:space="preserve"> </w:t>
      </w:r>
    </w:p>
    <w:p w14:paraId="6C702865" w14:textId="77777777" w:rsidR="00C456AE" w:rsidRDefault="0064697B" w:rsidP="00C456AE">
      <w:r w:rsidRPr="00652012">
        <w:rPr>
          <w:b/>
          <w:bCs/>
        </w:rPr>
        <w:t>Cell lines:</w:t>
      </w:r>
      <w:r w:rsidRPr="00A0231B">
        <w:rPr>
          <w:b/>
          <w:bCs/>
        </w:rPr>
        <w:t xml:space="preserve"> </w:t>
      </w:r>
      <w:r w:rsidR="00652012" w:rsidRPr="00652012">
        <w:t xml:space="preserve"> lymphoblastoid cell lines </w:t>
      </w:r>
    </w:p>
    <w:p w14:paraId="56B61F4B" w14:textId="4547BED1" w:rsidR="00652012" w:rsidRPr="00C456AE" w:rsidRDefault="0064697B" w:rsidP="00C456AE">
      <w:r w:rsidRPr="00A0231B">
        <w:rPr>
          <w:b/>
          <w:bCs/>
        </w:rPr>
        <w:t>Finding</w:t>
      </w:r>
      <w:r>
        <w:rPr>
          <w:b/>
          <w:bCs/>
        </w:rPr>
        <w:t>:</w:t>
      </w:r>
      <w:r w:rsidR="00652012">
        <w:rPr>
          <w:b/>
          <w:bCs/>
        </w:rPr>
        <w:t xml:space="preserve"> </w:t>
      </w:r>
      <w:r w:rsidR="00652012" w:rsidRPr="00652012">
        <w:t xml:space="preserve">Evaluation of 32,373 variants associated with </w:t>
      </w:r>
      <w:proofErr w:type="spellStart"/>
      <w:r w:rsidR="00652012" w:rsidRPr="00652012">
        <w:t>eQTLs</w:t>
      </w:r>
      <w:proofErr w:type="spellEnd"/>
      <w:r w:rsidR="00652012" w:rsidRPr="00652012">
        <w:t xml:space="preserve"> in lymphoblastoid cell lines. 842 variants showed differential gene expression between </w:t>
      </w:r>
      <w:proofErr w:type="gramStart"/>
      <w:r w:rsidR="00652012" w:rsidRPr="00652012">
        <w:t>alleles</w:t>
      </w:r>
      <w:proofErr w:type="gramEnd"/>
      <w:r w:rsidR="00652012" w:rsidRPr="00652012">
        <w:t xml:space="preserve"> </w:t>
      </w:r>
    </w:p>
    <w:p w14:paraId="4408CC40" w14:textId="77777777" w:rsidR="00652012" w:rsidRDefault="00652012" w:rsidP="0064697B">
      <w:pPr>
        <w:rPr>
          <w:b/>
          <w:bCs/>
        </w:rPr>
      </w:pPr>
    </w:p>
    <w:p w14:paraId="292A26FB" w14:textId="77777777" w:rsidR="00652E1C" w:rsidRPr="00652E1C" w:rsidRDefault="00652E1C" w:rsidP="009B40C5">
      <w:pPr>
        <w:rPr>
          <w:b/>
          <w:bCs/>
        </w:rPr>
      </w:pPr>
    </w:p>
    <w:p w14:paraId="6531E6AA" w14:textId="77777777" w:rsidR="00757FCC" w:rsidRDefault="00757FCC" w:rsidP="009B40C5"/>
    <w:p w14:paraId="3B41570A" w14:textId="77777777" w:rsidR="00E869E2" w:rsidRDefault="00E869E2" w:rsidP="009B40C5"/>
    <w:p w14:paraId="1AA73F8E" w14:textId="77777777" w:rsidR="00E869E2" w:rsidRPr="00E869E2" w:rsidRDefault="00E869E2" w:rsidP="00E869E2">
      <w:pPr>
        <w:pStyle w:val="NormalWeb"/>
        <w:rPr>
          <w:rFonts w:asciiTheme="minorHAnsi" w:eastAsiaTheme="minorEastAsia" w:hAnsiTheme="minorHAnsi" w:cstheme="minorBidi"/>
          <w:b/>
          <w:bCs/>
        </w:rPr>
      </w:pPr>
      <w:r w:rsidRPr="00E869E2">
        <w:rPr>
          <w:rFonts w:asciiTheme="minorHAnsi" w:eastAsiaTheme="minorEastAsia" w:hAnsiTheme="minorHAnsi" w:cstheme="minorBidi"/>
          <w:b/>
          <w:bCs/>
        </w:rPr>
        <w:t xml:space="preserve">Human 5′ UTR design and variant effect prediction from a massively parallel translation assay </w:t>
      </w:r>
    </w:p>
    <w:p w14:paraId="46C1AB3C" w14:textId="77777777" w:rsidR="001E7A75" w:rsidRDefault="001E7A75" w:rsidP="001E7A75">
      <w:r w:rsidRPr="00A0231B">
        <w:rPr>
          <w:b/>
          <w:bCs/>
        </w:rPr>
        <w:t>Genome</w:t>
      </w:r>
      <w:r w:rsidRPr="00571A3B">
        <w:t>:</w:t>
      </w:r>
      <w:r>
        <w:t xml:space="preserve"> hg19</w:t>
      </w:r>
    </w:p>
    <w:p w14:paraId="0ED2EE66" w14:textId="58A4819D" w:rsidR="001E7A75" w:rsidRDefault="001E7A75" w:rsidP="001E7A75">
      <w:r w:rsidRPr="00A0231B">
        <w:rPr>
          <w:b/>
          <w:bCs/>
        </w:rPr>
        <w:t>Region</w:t>
      </w:r>
      <w:r>
        <w:t xml:space="preserve">: </w:t>
      </w:r>
      <w:r w:rsidR="008A782F">
        <w:t>5UTR</w:t>
      </w:r>
    </w:p>
    <w:p w14:paraId="094CF443" w14:textId="77777777" w:rsidR="00AD2A02" w:rsidRDefault="001E7A75" w:rsidP="00AD2A02">
      <w:r w:rsidRPr="00E84608">
        <w:rPr>
          <w:b/>
          <w:bCs/>
        </w:rPr>
        <w:t>Diseases</w:t>
      </w:r>
      <w:r w:rsidRPr="00571A3B">
        <w:t>:</w:t>
      </w:r>
      <w:r>
        <w:t xml:space="preserve"> </w:t>
      </w:r>
    </w:p>
    <w:p w14:paraId="34CB2DEA" w14:textId="77777777" w:rsidR="00AD2A02" w:rsidRDefault="001E7A75" w:rsidP="00AD2A02">
      <w:r w:rsidRPr="00A0231B">
        <w:rPr>
          <w:b/>
          <w:bCs/>
        </w:rPr>
        <w:t xml:space="preserve">Cell lines: </w:t>
      </w:r>
      <w:r w:rsidR="00AD2A02" w:rsidRPr="00AD2A02">
        <w:t xml:space="preserve">HEK293T </w:t>
      </w:r>
    </w:p>
    <w:p w14:paraId="7289EE7A" w14:textId="7DCCCC6B" w:rsidR="001E7A75" w:rsidRDefault="001E7A75" w:rsidP="00AD2A02">
      <w:r w:rsidRPr="00A0231B">
        <w:rPr>
          <w:b/>
          <w:bCs/>
        </w:rPr>
        <w:t>GWAS/QTL</w:t>
      </w:r>
      <w:r>
        <w:t>:</w:t>
      </w:r>
    </w:p>
    <w:p w14:paraId="4C76C88A" w14:textId="7B3CE476" w:rsidR="00A517C1" w:rsidRDefault="001E7A75" w:rsidP="007564E2">
      <w:r w:rsidRPr="00A0231B">
        <w:rPr>
          <w:b/>
          <w:bCs/>
        </w:rPr>
        <w:t>Finding</w:t>
      </w:r>
      <w:r>
        <w:rPr>
          <w:b/>
          <w:bCs/>
        </w:rPr>
        <w:t>:</w:t>
      </w:r>
      <w:r w:rsidR="009A6BEA">
        <w:rPr>
          <w:b/>
          <w:bCs/>
        </w:rPr>
        <w:t xml:space="preserve"> </w:t>
      </w:r>
      <w:r w:rsidR="007564E2" w:rsidRPr="007564E2">
        <w:t xml:space="preserve">The ability to predict the impact of cis-regulatory sequences on gene expression would facilitate discovery in fundamental and applied biology. Here we combine polysome profiling of a library of 280,000 randomized 5′ untranslated regions (UTRs) with deep learning to build a predictive model that relates human 5′ UTR sequence to translation. </w:t>
      </w:r>
      <w:r w:rsidR="007564E2">
        <w:t xml:space="preserve"> </w:t>
      </w:r>
      <w:r w:rsidR="00A517C1" w:rsidRPr="009A6BEA">
        <w:t xml:space="preserve">We test 35,212 truncated human 5′ UTRs and 3,577 naturally occurring variants and show that the model predicts ribosome loading of these sequences. Finally, we provide evidence of 45 single-nucleotide variants (SNVs) associated with human diseases that substantially change ribosome loading and thus may represent a molecular basis for disease. </w:t>
      </w:r>
    </w:p>
    <w:p w14:paraId="66F513DB" w14:textId="77777777" w:rsidR="00DE1642" w:rsidRDefault="00DE1642" w:rsidP="007564E2"/>
    <w:p w14:paraId="39988A67" w14:textId="77777777" w:rsidR="00DE1642" w:rsidRDefault="00DE1642" w:rsidP="007564E2"/>
    <w:p w14:paraId="42854963" w14:textId="6B3019B9" w:rsidR="00DE1642" w:rsidRPr="001E7A75" w:rsidRDefault="00DE1642" w:rsidP="00DE1642">
      <w:pPr>
        <w:pStyle w:val="NormalWeb"/>
        <w:rPr>
          <w:rFonts w:asciiTheme="minorHAnsi" w:eastAsiaTheme="minorEastAsia" w:hAnsiTheme="minorHAnsi" w:cstheme="minorBidi"/>
          <w:b/>
          <w:bCs/>
        </w:rPr>
      </w:pPr>
      <w:r>
        <w:rPr>
          <w:rFonts w:asciiTheme="minorHAnsi" w:eastAsiaTheme="minorEastAsia" w:hAnsiTheme="minorHAnsi" w:cstheme="minorBidi"/>
          <w:b/>
          <w:bCs/>
        </w:rPr>
        <w:t>Paper1</w:t>
      </w:r>
      <w:r w:rsidR="004E406D">
        <w:rPr>
          <w:rFonts w:asciiTheme="minorHAnsi" w:eastAsiaTheme="minorEastAsia" w:hAnsiTheme="minorHAnsi" w:cstheme="minorBidi"/>
          <w:b/>
          <w:bCs/>
        </w:rPr>
        <w:t>6</w:t>
      </w:r>
      <w:r>
        <w:rPr>
          <w:rFonts w:asciiTheme="minorHAnsi" w:eastAsiaTheme="minorEastAsia" w:hAnsiTheme="minorHAnsi" w:cstheme="minorBidi"/>
          <w:b/>
          <w:bCs/>
        </w:rPr>
        <w:t xml:space="preserve">: </w:t>
      </w:r>
      <w:r w:rsidRPr="0001044F">
        <w:rPr>
          <w:rFonts w:asciiTheme="minorHAnsi" w:eastAsiaTheme="minorEastAsia" w:hAnsiTheme="minorHAnsi" w:cstheme="minorBidi" w:hint="eastAsia"/>
          <w:b/>
          <w:bCs/>
        </w:rPr>
        <w:t>D</w:t>
      </w:r>
      <w:r w:rsidRPr="0001044F">
        <w:rPr>
          <w:rFonts w:asciiTheme="minorHAnsi" w:eastAsiaTheme="minorEastAsia" w:hAnsiTheme="minorHAnsi" w:cstheme="minorBidi"/>
          <w:b/>
          <w:bCs/>
        </w:rPr>
        <w:t xml:space="preserve">irect Identification of Hundreds of </w:t>
      </w:r>
      <w:proofErr w:type="gramStart"/>
      <w:r w:rsidRPr="0001044F">
        <w:rPr>
          <w:rFonts w:asciiTheme="minorHAnsi" w:eastAsiaTheme="minorEastAsia" w:hAnsiTheme="minorHAnsi" w:cstheme="minorBidi"/>
          <w:b/>
          <w:bCs/>
        </w:rPr>
        <w:t>Expression</w:t>
      </w:r>
      <w:proofErr w:type="gramEnd"/>
      <w:r w:rsidRPr="0001044F">
        <w:rPr>
          <w:rFonts w:asciiTheme="minorHAnsi" w:eastAsiaTheme="minorEastAsia" w:hAnsiTheme="minorHAnsi" w:cstheme="minorBidi"/>
          <w:b/>
          <w:bCs/>
        </w:rPr>
        <w:t xml:space="preserve">- Modulating Variants using a Multiplexed Reporter Assay </w:t>
      </w:r>
    </w:p>
    <w:p w14:paraId="0E5D443E" w14:textId="77777777" w:rsidR="00DE1642" w:rsidRDefault="00DE1642" w:rsidP="00DE1642">
      <w:r w:rsidRPr="00A0231B">
        <w:rPr>
          <w:b/>
          <w:bCs/>
        </w:rPr>
        <w:t>Genome</w:t>
      </w:r>
      <w:r w:rsidRPr="00571A3B">
        <w:t>:</w:t>
      </w:r>
      <w:r>
        <w:t xml:space="preserve"> hg19</w:t>
      </w:r>
    </w:p>
    <w:p w14:paraId="2B0FB9DE" w14:textId="77777777" w:rsidR="00DE1642" w:rsidRDefault="00DE1642" w:rsidP="00DE1642">
      <w:r w:rsidRPr="00A0231B">
        <w:rPr>
          <w:b/>
          <w:bCs/>
        </w:rPr>
        <w:t>Region</w:t>
      </w:r>
      <w:r>
        <w:t xml:space="preserve">: </w:t>
      </w:r>
    </w:p>
    <w:p w14:paraId="155A4E18" w14:textId="77777777" w:rsidR="00DE1642" w:rsidRDefault="00DE1642" w:rsidP="00DE1642">
      <w:r w:rsidRPr="00E84608">
        <w:rPr>
          <w:b/>
          <w:bCs/>
        </w:rPr>
        <w:t>Diseases</w:t>
      </w:r>
      <w:r w:rsidRPr="00571A3B">
        <w:t>:</w:t>
      </w:r>
      <w:r>
        <w:t xml:space="preserve"> </w:t>
      </w:r>
    </w:p>
    <w:p w14:paraId="4472BD65" w14:textId="77777777" w:rsidR="00DE1642" w:rsidRDefault="00DE1642" w:rsidP="00DE1642">
      <w:r w:rsidRPr="00652012">
        <w:rPr>
          <w:b/>
          <w:bCs/>
        </w:rPr>
        <w:t>Cell lines:</w:t>
      </w:r>
      <w:r w:rsidRPr="00A0231B">
        <w:rPr>
          <w:b/>
          <w:bCs/>
        </w:rPr>
        <w:t xml:space="preserve"> </w:t>
      </w:r>
      <w:r w:rsidRPr="00652012">
        <w:t xml:space="preserve"> lymphoblastoid cell lines </w:t>
      </w:r>
    </w:p>
    <w:p w14:paraId="00D89AE5" w14:textId="77777777" w:rsidR="00DE1642" w:rsidRDefault="00DE1642" w:rsidP="00DE1642">
      <w:r w:rsidRPr="00A0231B">
        <w:rPr>
          <w:b/>
          <w:bCs/>
        </w:rPr>
        <w:t>Finding</w:t>
      </w:r>
      <w:r>
        <w:rPr>
          <w:b/>
          <w:bCs/>
        </w:rPr>
        <w:t xml:space="preserve">: </w:t>
      </w:r>
      <w:r w:rsidRPr="00652012">
        <w:t xml:space="preserve">Evaluation of 32,373 variants associated with </w:t>
      </w:r>
      <w:proofErr w:type="spellStart"/>
      <w:r w:rsidRPr="00652012">
        <w:t>eQTLs</w:t>
      </w:r>
      <w:proofErr w:type="spellEnd"/>
      <w:r w:rsidRPr="00652012">
        <w:t xml:space="preserve"> in lymphoblastoid cell lines. 842 variants showed differential gene expression between </w:t>
      </w:r>
      <w:proofErr w:type="gramStart"/>
      <w:r w:rsidRPr="00652012">
        <w:t>alleles</w:t>
      </w:r>
      <w:proofErr w:type="gramEnd"/>
      <w:r w:rsidRPr="00652012">
        <w:t xml:space="preserve"> </w:t>
      </w:r>
    </w:p>
    <w:p w14:paraId="6F2E2481" w14:textId="77777777" w:rsidR="00EF5B92" w:rsidRDefault="00EF5B92" w:rsidP="00DE1642"/>
    <w:p w14:paraId="775AA407" w14:textId="77777777" w:rsidR="00EF5B92" w:rsidRDefault="00EF5B92" w:rsidP="00DE1642"/>
    <w:p w14:paraId="0064C6EB" w14:textId="77777777" w:rsidR="00EF5B92" w:rsidRDefault="00EF5B92" w:rsidP="00DE1642"/>
    <w:p w14:paraId="087384F0" w14:textId="1E981604" w:rsidR="00EF5B92" w:rsidRDefault="00EF5B92" w:rsidP="00DE1642"/>
    <w:p w14:paraId="457A66EC" w14:textId="3DE17462" w:rsidR="00EF5B92" w:rsidRPr="001E7A75" w:rsidRDefault="00EF5B92" w:rsidP="00EF5B92">
      <w:pPr>
        <w:pStyle w:val="NormalWeb"/>
        <w:rPr>
          <w:rFonts w:asciiTheme="minorHAnsi" w:eastAsiaTheme="minorEastAsia" w:hAnsiTheme="minorHAnsi" w:cstheme="minorBidi"/>
          <w:b/>
          <w:bCs/>
        </w:rPr>
      </w:pPr>
      <w:r>
        <w:rPr>
          <w:rFonts w:asciiTheme="minorHAnsi" w:eastAsiaTheme="minorEastAsia" w:hAnsiTheme="minorHAnsi" w:cstheme="minorBidi"/>
          <w:b/>
          <w:bCs/>
        </w:rPr>
        <w:t>Paper</w:t>
      </w:r>
      <w:r w:rsidR="00525A60">
        <w:rPr>
          <w:rFonts w:asciiTheme="minorHAnsi" w:eastAsiaTheme="minorEastAsia" w:hAnsiTheme="minorHAnsi" w:cstheme="minorBidi"/>
          <w:b/>
          <w:bCs/>
        </w:rPr>
        <w:t>17</w:t>
      </w:r>
      <w:r>
        <w:rPr>
          <w:rFonts w:asciiTheme="minorHAnsi" w:eastAsiaTheme="minorEastAsia" w:hAnsiTheme="minorHAnsi" w:cstheme="minorBidi"/>
          <w:b/>
          <w:bCs/>
        </w:rPr>
        <w:t xml:space="preserve">: </w:t>
      </w:r>
      <w:r w:rsidR="00330493">
        <w:rPr>
          <w:rFonts w:asciiTheme="minorHAnsi" w:eastAsiaTheme="minorEastAsia" w:hAnsiTheme="minorHAnsi" w:cstheme="minorBidi"/>
          <w:b/>
          <w:bCs/>
        </w:rPr>
        <w:t xml:space="preserve"> </w:t>
      </w:r>
      <w:r w:rsidR="00525A60" w:rsidRPr="00EF0551">
        <w:rPr>
          <w:rFonts w:asciiTheme="minorHAnsi" w:eastAsiaTheme="minorEastAsia" w:hAnsiTheme="minorHAnsi" w:cstheme="minorBidi"/>
          <w:b/>
          <w:bCs/>
        </w:rPr>
        <w:t xml:space="preserve">Multi-level functional genomics reveals molecular and cellular oncogenicity of patient-based 30 untranslated region </w:t>
      </w:r>
      <w:proofErr w:type="gramStart"/>
      <w:r w:rsidR="00525A60" w:rsidRPr="00EF0551">
        <w:rPr>
          <w:rFonts w:asciiTheme="minorHAnsi" w:eastAsiaTheme="minorEastAsia" w:hAnsiTheme="minorHAnsi" w:cstheme="minorBidi"/>
          <w:b/>
          <w:bCs/>
        </w:rPr>
        <w:t>mutations</w:t>
      </w:r>
      <w:proofErr w:type="gramEnd"/>
      <w:r w:rsidR="00525A60" w:rsidRPr="00EF0551">
        <w:rPr>
          <w:rFonts w:asciiTheme="minorHAnsi" w:eastAsiaTheme="minorEastAsia" w:hAnsiTheme="minorHAnsi" w:cstheme="minorBidi"/>
          <w:b/>
          <w:bCs/>
        </w:rPr>
        <w:t xml:space="preserve"> </w:t>
      </w:r>
    </w:p>
    <w:p w14:paraId="03CB444E" w14:textId="3F5B11E0" w:rsidR="00EF5B92" w:rsidRDefault="00EF5B92" w:rsidP="00EF5B92">
      <w:r w:rsidRPr="00A0231B">
        <w:rPr>
          <w:b/>
          <w:bCs/>
        </w:rPr>
        <w:t>Genome</w:t>
      </w:r>
      <w:r w:rsidRPr="00571A3B">
        <w:t>:</w:t>
      </w:r>
      <w:r>
        <w:t xml:space="preserve"> hg</w:t>
      </w:r>
      <w:r w:rsidR="0046623A">
        <w:t>38</w:t>
      </w:r>
    </w:p>
    <w:p w14:paraId="28080C46" w14:textId="4CD9761A" w:rsidR="00EF5B92" w:rsidRDefault="00EF5B92" w:rsidP="00EF5B92">
      <w:r w:rsidRPr="00A0231B">
        <w:rPr>
          <w:b/>
          <w:bCs/>
        </w:rPr>
        <w:t>Region</w:t>
      </w:r>
      <w:r>
        <w:t xml:space="preserve">: </w:t>
      </w:r>
      <w:r w:rsidR="0052293C">
        <w:t xml:space="preserve"> 3UTR</w:t>
      </w:r>
    </w:p>
    <w:p w14:paraId="57CBAC26" w14:textId="7A39B906" w:rsidR="00EF5B92" w:rsidRDefault="00EF5B92" w:rsidP="00EF5B92">
      <w:r w:rsidRPr="00E84608">
        <w:rPr>
          <w:b/>
          <w:bCs/>
        </w:rPr>
        <w:t>Diseases</w:t>
      </w:r>
      <w:r w:rsidRPr="00571A3B">
        <w:t>:</w:t>
      </w:r>
      <w:r>
        <w:t xml:space="preserve"> </w:t>
      </w:r>
      <w:r w:rsidR="00120FDB">
        <w:t xml:space="preserve"> cancer</w:t>
      </w:r>
    </w:p>
    <w:p w14:paraId="3B981C06" w14:textId="2C367579" w:rsidR="00EF5B92" w:rsidRDefault="00EF5B92" w:rsidP="00EF5B92">
      <w:r w:rsidRPr="00652012">
        <w:rPr>
          <w:b/>
          <w:bCs/>
        </w:rPr>
        <w:t>Cell lines:</w:t>
      </w:r>
      <w:r w:rsidRPr="00A0231B">
        <w:rPr>
          <w:b/>
          <w:bCs/>
        </w:rPr>
        <w:t xml:space="preserve"> </w:t>
      </w:r>
      <w:r w:rsidRPr="00652012">
        <w:t xml:space="preserve"> </w:t>
      </w:r>
      <w:r w:rsidR="0052293C">
        <w:t xml:space="preserve"> PC3 cell </w:t>
      </w:r>
    </w:p>
    <w:p w14:paraId="488976A8" w14:textId="4D142295" w:rsidR="009E5AAB" w:rsidRDefault="00EF5B92" w:rsidP="00F174C2">
      <w:pPr>
        <w:pStyle w:val="NormalWeb"/>
        <w:rPr>
          <w:rFonts w:ascii="AdvPSHN" w:hAnsi="AdvPSHN"/>
          <w:sz w:val="20"/>
          <w:szCs w:val="20"/>
        </w:rPr>
      </w:pPr>
      <w:r w:rsidRPr="00A0231B">
        <w:rPr>
          <w:b/>
          <w:bCs/>
        </w:rPr>
        <w:lastRenderedPageBreak/>
        <w:t>Finding</w:t>
      </w:r>
      <w:r>
        <w:rPr>
          <w:b/>
          <w:bCs/>
        </w:rPr>
        <w:t xml:space="preserve">: </w:t>
      </w:r>
      <w:r w:rsidR="00F174C2">
        <w:rPr>
          <w:b/>
          <w:bCs/>
        </w:rPr>
        <w:t xml:space="preserve"> </w:t>
      </w:r>
      <w:r w:rsidR="00F174C2" w:rsidRPr="00F174C2">
        <w:rPr>
          <w:rFonts w:asciiTheme="minorHAnsi" w:eastAsiaTheme="minorEastAsia" w:hAnsiTheme="minorHAnsi" w:cstheme="minorBidi"/>
        </w:rPr>
        <w:t xml:space="preserve">30 untranslated region (30 UTR) somatic mutations represent a largely unexplored avenue of alternative onco- genic gene dysregulation. To determine the significance of 30 UTR mutations in disease, we identify 30 UTR so- </w:t>
      </w:r>
      <w:proofErr w:type="spellStart"/>
      <w:r w:rsidR="00F174C2" w:rsidRPr="00F174C2">
        <w:rPr>
          <w:rFonts w:asciiTheme="minorHAnsi" w:eastAsiaTheme="minorEastAsia" w:hAnsiTheme="minorHAnsi" w:cstheme="minorBidi"/>
        </w:rPr>
        <w:t>matic</w:t>
      </w:r>
      <w:proofErr w:type="spellEnd"/>
      <w:r w:rsidR="00F174C2" w:rsidRPr="00F174C2">
        <w:rPr>
          <w:rFonts w:asciiTheme="minorHAnsi" w:eastAsiaTheme="minorEastAsia" w:hAnsiTheme="minorHAnsi" w:cstheme="minorBidi"/>
        </w:rPr>
        <w:t xml:space="preserve"> variants across 185 advanced prostate tumors, discovering 14,497 single-nucleotide mutations enriched in oncogenic pathways and 30 UTR regulatory elements. By developing two complementary massively parallel reporter assays, we measure how thousands of patient-based mutations affect mRNA translation and stability and identify hundreds of functional variants that allow us to define determinants of mutation significance. We demonstrate the clinical relevance of these mutations, observing that CRISPR-Cas9 endogenous editing of distinct variants increases cellular stress resistance and that patients harboring oncogenic 30 UTR mutations have a particularly poor prognosis. This work represents an expansive view of the extent to which disease-</w:t>
      </w:r>
      <w:proofErr w:type="spellStart"/>
      <w:r w:rsidR="00F174C2" w:rsidRPr="00F174C2">
        <w:rPr>
          <w:rFonts w:asciiTheme="minorHAnsi" w:eastAsiaTheme="minorEastAsia" w:hAnsiTheme="minorHAnsi" w:cstheme="minorBidi"/>
        </w:rPr>
        <w:t>rele</w:t>
      </w:r>
      <w:proofErr w:type="spellEnd"/>
      <w:r w:rsidR="00F174C2" w:rsidRPr="00F174C2">
        <w:rPr>
          <w:rFonts w:asciiTheme="minorHAnsi" w:eastAsiaTheme="minorEastAsia" w:hAnsiTheme="minorHAnsi" w:cstheme="minorBidi"/>
        </w:rPr>
        <w:t xml:space="preserve">- </w:t>
      </w:r>
      <w:proofErr w:type="spellStart"/>
      <w:r w:rsidR="00F174C2" w:rsidRPr="00F174C2">
        <w:rPr>
          <w:rFonts w:asciiTheme="minorHAnsi" w:eastAsiaTheme="minorEastAsia" w:hAnsiTheme="minorHAnsi" w:cstheme="minorBidi"/>
        </w:rPr>
        <w:t>vant</w:t>
      </w:r>
      <w:proofErr w:type="spellEnd"/>
      <w:r w:rsidR="00F174C2" w:rsidRPr="00F174C2">
        <w:rPr>
          <w:rFonts w:asciiTheme="minorHAnsi" w:eastAsiaTheme="minorEastAsia" w:hAnsiTheme="minorHAnsi" w:cstheme="minorBidi"/>
        </w:rPr>
        <w:t xml:space="preserve"> 30 UTR mutations affect mRNA stability, translation, and cancer progression, uncovering principles of reg- </w:t>
      </w:r>
      <w:proofErr w:type="spellStart"/>
      <w:r w:rsidR="00F174C2" w:rsidRPr="00F174C2">
        <w:rPr>
          <w:rFonts w:asciiTheme="minorHAnsi" w:eastAsiaTheme="minorEastAsia" w:hAnsiTheme="minorHAnsi" w:cstheme="minorBidi"/>
        </w:rPr>
        <w:t>ulatory</w:t>
      </w:r>
      <w:proofErr w:type="spellEnd"/>
      <w:r w:rsidR="00F174C2" w:rsidRPr="00F174C2">
        <w:rPr>
          <w:rFonts w:asciiTheme="minorHAnsi" w:eastAsiaTheme="minorEastAsia" w:hAnsiTheme="minorHAnsi" w:cstheme="minorBidi"/>
        </w:rPr>
        <w:t xml:space="preserve"> functionality and potential therapeutic targets in previously unexplored regulatory regions.</w:t>
      </w:r>
      <w:r w:rsidR="00F174C2">
        <w:rPr>
          <w:rFonts w:ascii="AdvPSHN" w:hAnsi="AdvPSHN"/>
          <w:sz w:val="20"/>
          <w:szCs w:val="20"/>
        </w:rPr>
        <w:t xml:space="preserve"> </w:t>
      </w:r>
    </w:p>
    <w:p w14:paraId="57D48942" w14:textId="1E7F6E2E" w:rsidR="004F577F" w:rsidRPr="00731862" w:rsidRDefault="009E5AAB" w:rsidP="009E5AAB">
      <w:pPr>
        <w:pStyle w:val="NormalWeb"/>
        <w:rPr>
          <w:rFonts w:asciiTheme="minorHAnsi" w:eastAsiaTheme="minorEastAsia" w:hAnsiTheme="minorHAnsi" w:cstheme="minorBidi"/>
          <w:b/>
          <w:bCs/>
        </w:rPr>
      </w:pPr>
      <w:r w:rsidRPr="003041BF">
        <w:rPr>
          <w:rFonts w:asciiTheme="minorHAnsi" w:eastAsiaTheme="minorEastAsia" w:hAnsiTheme="minorHAnsi" w:cstheme="minorBidi"/>
        </w:rPr>
        <w:t>Patient-based 30 UTR mutations functionally affect gene-specific translation efficiency</w:t>
      </w:r>
      <w:r w:rsidR="003041BF">
        <w:rPr>
          <w:rFonts w:asciiTheme="minorHAnsi" w:eastAsiaTheme="minorEastAsia" w:hAnsiTheme="minorHAnsi" w:cstheme="minorBidi"/>
        </w:rPr>
        <w:t xml:space="preserve"> </w:t>
      </w:r>
      <w:proofErr w:type="gramStart"/>
      <w:r w:rsidRPr="003041BF">
        <w:rPr>
          <w:rFonts w:asciiTheme="minorHAnsi" w:eastAsiaTheme="minorEastAsia" w:hAnsiTheme="minorHAnsi" w:cstheme="minorBidi"/>
        </w:rPr>
        <w:t>To</w:t>
      </w:r>
      <w:proofErr w:type="gramEnd"/>
      <w:r w:rsidRPr="003041BF">
        <w:rPr>
          <w:rFonts w:asciiTheme="minorHAnsi" w:eastAsiaTheme="minorEastAsia" w:hAnsiTheme="minorHAnsi" w:cstheme="minorBidi"/>
        </w:rPr>
        <w:t xml:space="preserve"> functionally assess how patient mutations change 30 UTR- mediated aspects of post-transcriptional gene regulation, we first built a polysome profiling-based MPRA able to </w:t>
      </w:r>
      <w:proofErr w:type="spellStart"/>
      <w:r w:rsidRPr="003041BF">
        <w:rPr>
          <w:rFonts w:asciiTheme="minorHAnsi" w:eastAsiaTheme="minorEastAsia" w:hAnsiTheme="minorHAnsi" w:cstheme="minorBidi"/>
        </w:rPr>
        <w:t>simulta</w:t>
      </w:r>
      <w:proofErr w:type="spellEnd"/>
      <w:r w:rsidRPr="003041BF">
        <w:rPr>
          <w:rFonts w:asciiTheme="minorHAnsi" w:eastAsiaTheme="minorEastAsia" w:hAnsiTheme="minorHAnsi" w:cstheme="minorBidi"/>
        </w:rPr>
        <w:t xml:space="preserve">- </w:t>
      </w:r>
      <w:proofErr w:type="spellStart"/>
      <w:r w:rsidRPr="003041BF">
        <w:rPr>
          <w:rFonts w:asciiTheme="minorHAnsi" w:eastAsiaTheme="minorEastAsia" w:hAnsiTheme="minorHAnsi" w:cstheme="minorBidi"/>
        </w:rPr>
        <w:t>neously</w:t>
      </w:r>
      <w:proofErr w:type="spellEnd"/>
      <w:r w:rsidRPr="003041BF">
        <w:rPr>
          <w:rFonts w:asciiTheme="minorHAnsi" w:eastAsiaTheme="minorEastAsia" w:hAnsiTheme="minorHAnsi" w:cstheme="minorBidi"/>
        </w:rPr>
        <w:t xml:space="preserve"> measure how thousands of mutations change </w:t>
      </w:r>
      <w:proofErr w:type="spellStart"/>
      <w:r w:rsidRPr="003041BF">
        <w:rPr>
          <w:rFonts w:asciiTheme="minorHAnsi" w:eastAsiaTheme="minorEastAsia" w:hAnsiTheme="minorHAnsi" w:cstheme="minorBidi"/>
        </w:rPr>
        <w:t>transla</w:t>
      </w:r>
      <w:proofErr w:type="spellEnd"/>
      <w:r w:rsidRPr="003041BF">
        <w:rPr>
          <w:rFonts w:asciiTheme="minorHAnsi" w:eastAsiaTheme="minorEastAsia" w:hAnsiTheme="minorHAnsi" w:cstheme="minorBidi"/>
        </w:rPr>
        <w:t xml:space="preserve">- </w:t>
      </w:r>
      <w:proofErr w:type="spellStart"/>
      <w:r w:rsidRPr="003041BF">
        <w:rPr>
          <w:rFonts w:asciiTheme="minorHAnsi" w:eastAsiaTheme="minorEastAsia" w:hAnsiTheme="minorHAnsi" w:cstheme="minorBidi"/>
        </w:rPr>
        <w:t>tion</w:t>
      </w:r>
      <w:proofErr w:type="spellEnd"/>
      <w:r w:rsidRPr="003041BF">
        <w:rPr>
          <w:rFonts w:asciiTheme="minorHAnsi" w:eastAsiaTheme="minorEastAsia" w:hAnsiTheme="minorHAnsi" w:cstheme="minorBidi"/>
        </w:rPr>
        <w:t xml:space="preserve"> efficiency (TE) (Figure 2A). Two hundred base pair se- </w:t>
      </w:r>
      <w:proofErr w:type="spellStart"/>
      <w:r w:rsidRPr="003041BF">
        <w:rPr>
          <w:rFonts w:asciiTheme="minorHAnsi" w:eastAsiaTheme="minorEastAsia" w:hAnsiTheme="minorHAnsi" w:cstheme="minorBidi"/>
        </w:rPr>
        <w:t>quences</w:t>
      </w:r>
      <w:proofErr w:type="spellEnd"/>
      <w:r w:rsidRPr="003041BF">
        <w:rPr>
          <w:rFonts w:asciiTheme="minorHAnsi" w:eastAsiaTheme="minorEastAsia" w:hAnsiTheme="minorHAnsi" w:cstheme="minorBidi"/>
        </w:rPr>
        <w:t xml:space="preserve"> of the 30 UTR around each of 6,892 mutations from recurrently mutated genes were inserted downstream of the luciferase CDS in a modified pGL4 plasmid backbone, pLuc2CP-noARE (Table S2). Sequencing of this plasmid library confirmed adequate and even representation of 30 UTR inserts (Figure S2A).</w:t>
      </w:r>
      <w:r w:rsidR="004503CA">
        <w:rPr>
          <w:rFonts w:asciiTheme="minorHAnsi" w:eastAsiaTheme="minorEastAsia" w:hAnsiTheme="minorHAnsi" w:cstheme="minorBidi"/>
        </w:rPr>
        <w:t xml:space="preserve"> </w:t>
      </w:r>
      <w:r w:rsidR="004503CA" w:rsidRPr="006F7C2D">
        <w:rPr>
          <w:rFonts w:asciiTheme="minorHAnsi" w:eastAsiaTheme="minorEastAsia" w:hAnsiTheme="minorHAnsi" w:cstheme="minorBidi"/>
          <w:b/>
          <w:bCs/>
        </w:rPr>
        <w:t xml:space="preserve">We discover 180 30 UTR point mutations that significantly change TE, with a more than 1,000-fold dynamic range (Fig- </w:t>
      </w:r>
      <w:proofErr w:type="spellStart"/>
      <w:r w:rsidR="004503CA" w:rsidRPr="006F7C2D">
        <w:rPr>
          <w:rFonts w:asciiTheme="minorHAnsi" w:eastAsiaTheme="minorEastAsia" w:hAnsiTheme="minorHAnsi" w:cstheme="minorBidi"/>
          <w:b/>
          <w:bCs/>
        </w:rPr>
        <w:t>ure</w:t>
      </w:r>
      <w:proofErr w:type="spellEnd"/>
      <w:r w:rsidR="004503CA" w:rsidRPr="006F7C2D">
        <w:rPr>
          <w:rFonts w:asciiTheme="minorHAnsi" w:eastAsiaTheme="minorEastAsia" w:hAnsiTheme="minorHAnsi" w:cstheme="minorBidi"/>
          <w:b/>
          <w:bCs/>
        </w:rPr>
        <w:t xml:space="preserve"> 2B). </w:t>
      </w:r>
    </w:p>
    <w:p w14:paraId="1338220E" w14:textId="30B95A77" w:rsidR="004503CA" w:rsidRPr="00731862" w:rsidRDefault="004F577F" w:rsidP="004503CA">
      <w:pPr>
        <w:pStyle w:val="NormalWeb"/>
        <w:rPr>
          <w:rFonts w:asciiTheme="minorHAnsi" w:eastAsiaTheme="minorEastAsia" w:hAnsiTheme="minorHAnsi" w:cstheme="minorBidi"/>
          <w:b/>
          <w:bCs/>
        </w:rPr>
      </w:pPr>
      <w:r w:rsidRPr="004503CA">
        <w:rPr>
          <w:rFonts w:asciiTheme="minorHAnsi" w:eastAsiaTheme="minorEastAsia" w:hAnsiTheme="minorHAnsi" w:cstheme="minorBidi"/>
        </w:rPr>
        <w:t>Patient-based 30 UTR mutations significantly alter oncogenic mRNA stability</w:t>
      </w:r>
      <w:r w:rsidRPr="004503CA">
        <w:rPr>
          <w:rFonts w:asciiTheme="minorHAnsi" w:eastAsiaTheme="minorEastAsia" w:hAnsiTheme="minorHAnsi" w:cstheme="minorBidi"/>
        </w:rPr>
        <w:br/>
        <w:t xml:space="preserve">In addition to TE, the 30 UTR is an important mediator of mRNA stability. To determine how </w:t>
      </w:r>
      <w:proofErr w:type="spellStart"/>
      <w:r w:rsidRPr="004503CA">
        <w:rPr>
          <w:rFonts w:asciiTheme="minorHAnsi" w:eastAsiaTheme="minorEastAsia" w:hAnsiTheme="minorHAnsi" w:cstheme="minorBidi"/>
        </w:rPr>
        <w:t>mCRPC</w:t>
      </w:r>
      <w:proofErr w:type="spellEnd"/>
      <w:r w:rsidRPr="004503CA">
        <w:rPr>
          <w:rFonts w:asciiTheme="minorHAnsi" w:eastAsiaTheme="minorEastAsia" w:hAnsiTheme="minorHAnsi" w:cstheme="minorBidi"/>
        </w:rPr>
        <w:t xml:space="preserve"> patient mutations affect mRNA degradation, we designed and implemented a second, complementary MPRA using an RNA sequencing (RNA-seq) time course of in vitro transcribed (IVT) mRNA (Figure 3A). We used the integrated T7 promoter to in vitro transcribe our plasmid library into a fully capped and poly-A tailed mRNA library. We transfected PC3 cells with this mRNA library, then collected li- </w:t>
      </w:r>
      <w:proofErr w:type="spellStart"/>
      <w:r w:rsidRPr="004503CA">
        <w:rPr>
          <w:rFonts w:asciiTheme="minorHAnsi" w:eastAsiaTheme="minorEastAsia" w:hAnsiTheme="minorHAnsi" w:cstheme="minorBidi"/>
        </w:rPr>
        <w:t>brary</w:t>
      </w:r>
      <w:proofErr w:type="spellEnd"/>
      <w:r w:rsidRPr="004503CA">
        <w:rPr>
          <w:rFonts w:asciiTheme="minorHAnsi" w:eastAsiaTheme="minorEastAsia" w:hAnsiTheme="minorHAnsi" w:cstheme="minorBidi"/>
        </w:rPr>
        <w:t xml:space="preserve"> mRNA from the cells over a 24 h time course in 6 biological replicates</w:t>
      </w:r>
      <w:r w:rsidR="006F7C2D">
        <w:rPr>
          <w:rFonts w:asciiTheme="minorHAnsi" w:eastAsiaTheme="minorEastAsia" w:hAnsiTheme="minorHAnsi" w:cstheme="minorBidi"/>
        </w:rPr>
        <w:t xml:space="preserve">. </w:t>
      </w:r>
      <w:r w:rsidR="004503CA" w:rsidRPr="00731862">
        <w:rPr>
          <w:rFonts w:asciiTheme="minorHAnsi" w:eastAsiaTheme="minorEastAsia" w:hAnsiTheme="minorHAnsi" w:cstheme="minorBidi"/>
          <w:b/>
          <w:bCs/>
        </w:rPr>
        <w:t xml:space="preserve">Overall, we find 150 patient-based 30 UTR mutations that </w:t>
      </w:r>
      <w:proofErr w:type="spellStart"/>
      <w:r w:rsidR="004503CA" w:rsidRPr="00731862">
        <w:rPr>
          <w:rFonts w:asciiTheme="minorHAnsi" w:eastAsiaTheme="minorEastAsia" w:hAnsiTheme="minorHAnsi" w:cstheme="minorBidi"/>
          <w:b/>
          <w:bCs/>
        </w:rPr>
        <w:t>signif</w:t>
      </w:r>
      <w:proofErr w:type="spellEnd"/>
      <w:r w:rsidR="004503CA" w:rsidRPr="00731862">
        <w:rPr>
          <w:rFonts w:asciiTheme="minorHAnsi" w:eastAsiaTheme="minorEastAsia" w:hAnsiTheme="minorHAnsi" w:cstheme="minorBidi"/>
          <w:b/>
          <w:bCs/>
        </w:rPr>
        <w:t xml:space="preserve">- </w:t>
      </w:r>
      <w:proofErr w:type="spellStart"/>
      <w:r w:rsidR="004503CA" w:rsidRPr="00731862">
        <w:rPr>
          <w:rFonts w:asciiTheme="minorHAnsi" w:eastAsiaTheme="minorEastAsia" w:hAnsiTheme="minorHAnsi" w:cstheme="minorBidi"/>
          <w:b/>
          <w:bCs/>
        </w:rPr>
        <w:t>icantly</w:t>
      </w:r>
      <w:proofErr w:type="spellEnd"/>
      <w:r w:rsidR="004503CA" w:rsidRPr="00731862">
        <w:rPr>
          <w:rFonts w:asciiTheme="minorHAnsi" w:eastAsiaTheme="minorEastAsia" w:hAnsiTheme="minorHAnsi" w:cstheme="minorBidi"/>
          <w:b/>
          <w:bCs/>
        </w:rPr>
        <w:t xml:space="preserve"> change mRNA stability, many of which are in known onco- genes (Figure 3B). </w:t>
      </w:r>
    </w:p>
    <w:p w14:paraId="75C2E0AF" w14:textId="77777777" w:rsidR="00EF5B92" w:rsidRDefault="00EF5B92" w:rsidP="00EF5B92"/>
    <w:p w14:paraId="21308FE9" w14:textId="77777777" w:rsidR="00EF5B92" w:rsidRDefault="00EF5B92" w:rsidP="00DE1642"/>
    <w:p w14:paraId="36E8C422" w14:textId="46E34615" w:rsidR="006F2F47" w:rsidRPr="001E7A75" w:rsidRDefault="006F2F47" w:rsidP="006F2F47">
      <w:pPr>
        <w:pStyle w:val="NormalWeb"/>
        <w:rPr>
          <w:rFonts w:asciiTheme="minorHAnsi" w:eastAsiaTheme="minorEastAsia" w:hAnsiTheme="minorHAnsi" w:cstheme="minorBidi"/>
          <w:b/>
          <w:bCs/>
        </w:rPr>
      </w:pPr>
      <w:r>
        <w:rPr>
          <w:rFonts w:asciiTheme="minorHAnsi" w:eastAsiaTheme="minorEastAsia" w:hAnsiTheme="minorHAnsi" w:cstheme="minorBidi"/>
          <w:b/>
          <w:bCs/>
        </w:rPr>
        <w:t>Paper</w:t>
      </w:r>
      <w:r w:rsidR="001F5CAB">
        <w:rPr>
          <w:rFonts w:asciiTheme="minorHAnsi" w:eastAsiaTheme="minorEastAsia" w:hAnsiTheme="minorHAnsi" w:cstheme="minorBidi"/>
          <w:b/>
          <w:bCs/>
        </w:rPr>
        <w:t>18</w:t>
      </w:r>
      <w:r>
        <w:rPr>
          <w:rFonts w:asciiTheme="minorHAnsi" w:eastAsiaTheme="minorEastAsia" w:hAnsiTheme="minorHAnsi" w:cstheme="minorBidi"/>
          <w:b/>
          <w:bCs/>
        </w:rPr>
        <w:t xml:space="preserve">: </w:t>
      </w:r>
      <w:r w:rsidR="001F5CAB">
        <w:rPr>
          <w:rFonts w:asciiTheme="minorHAnsi" w:eastAsiaTheme="minorEastAsia" w:hAnsiTheme="minorHAnsi" w:cstheme="minorBidi"/>
          <w:b/>
          <w:bCs/>
        </w:rPr>
        <w:t xml:space="preserve"> </w:t>
      </w:r>
      <w:r w:rsidR="001F5CAB" w:rsidRPr="001F5CAB">
        <w:rPr>
          <w:rFonts w:asciiTheme="minorHAnsi" w:eastAsiaTheme="minorEastAsia" w:hAnsiTheme="minorHAnsi" w:cstheme="minorBidi"/>
          <w:b/>
          <w:bCs/>
        </w:rPr>
        <w:t>Systematic investigation of allelic regulatory activity of schizophrenia-associated common variants</w:t>
      </w:r>
    </w:p>
    <w:p w14:paraId="1AB9200D" w14:textId="77777777" w:rsidR="006F2F47" w:rsidRDefault="006F2F47" w:rsidP="006F2F47">
      <w:r w:rsidRPr="00A0231B">
        <w:rPr>
          <w:b/>
          <w:bCs/>
        </w:rPr>
        <w:t>Genome</w:t>
      </w:r>
      <w:r w:rsidRPr="00571A3B">
        <w:t>:</w:t>
      </w:r>
      <w:r>
        <w:t xml:space="preserve"> hg19</w:t>
      </w:r>
    </w:p>
    <w:p w14:paraId="4B0F4214" w14:textId="77777777" w:rsidR="006F2F47" w:rsidRDefault="006F2F47" w:rsidP="006F2F47">
      <w:r w:rsidRPr="00A0231B">
        <w:rPr>
          <w:b/>
          <w:bCs/>
        </w:rPr>
        <w:t>Region</w:t>
      </w:r>
      <w:r>
        <w:t xml:space="preserve">: </w:t>
      </w:r>
    </w:p>
    <w:p w14:paraId="0FE38205" w14:textId="72470FE8" w:rsidR="005F01CC" w:rsidRPr="009B1557" w:rsidRDefault="006F2F47" w:rsidP="007E49CB">
      <w:pPr>
        <w:pStyle w:val="NormalWeb"/>
      </w:pPr>
      <w:r w:rsidRPr="00E84608">
        <w:rPr>
          <w:b/>
          <w:bCs/>
        </w:rPr>
        <w:lastRenderedPageBreak/>
        <w:t>Diseases</w:t>
      </w:r>
      <w:r w:rsidRPr="00571A3B">
        <w:t>:</w:t>
      </w:r>
      <w:r>
        <w:t xml:space="preserve"> </w:t>
      </w:r>
      <w:r w:rsidR="005F01CC">
        <w:t xml:space="preserve"> </w:t>
      </w:r>
      <w:r w:rsidR="009B1557" w:rsidRPr="00B20E7B">
        <w:rPr>
          <w:rFonts w:asciiTheme="minorHAnsi" w:eastAsiaTheme="minorEastAsia" w:hAnsiTheme="minorHAnsi" w:cstheme="minorBidi" w:hint="eastAsia"/>
        </w:rPr>
        <w:t>S</w:t>
      </w:r>
      <w:r w:rsidR="005F01CC" w:rsidRPr="00B20E7B">
        <w:rPr>
          <w:rFonts w:asciiTheme="minorHAnsi" w:eastAsiaTheme="minorEastAsia" w:hAnsiTheme="minorHAnsi" w:cstheme="minorBidi"/>
        </w:rPr>
        <w:t>chizophrenia</w:t>
      </w:r>
    </w:p>
    <w:p w14:paraId="33E5EE6F" w14:textId="18164FD5" w:rsidR="0003753C" w:rsidRDefault="006F2F47" w:rsidP="0003753C">
      <w:pPr>
        <w:pStyle w:val="NormalWeb"/>
      </w:pPr>
      <w:r w:rsidRPr="00652012">
        <w:rPr>
          <w:b/>
          <w:bCs/>
        </w:rPr>
        <w:t>Cell lines:</w:t>
      </w:r>
      <w:r w:rsidRPr="00A0231B">
        <w:rPr>
          <w:b/>
          <w:bCs/>
        </w:rPr>
        <w:t xml:space="preserve"> </w:t>
      </w:r>
      <w:r w:rsidRPr="00652012">
        <w:t xml:space="preserve"> </w:t>
      </w:r>
      <w:r w:rsidR="0003753C">
        <w:t xml:space="preserve"> </w:t>
      </w:r>
      <w:r w:rsidR="0003753C" w:rsidRPr="00B20E7B">
        <w:rPr>
          <w:rFonts w:asciiTheme="minorHAnsi" w:eastAsiaTheme="minorEastAsia" w:hAnsiTheme="minorHAnsi" w:cstheme="minorBidi"/>
        </w:rPr>
        <w:t xml:space="preserve">HEK293s </w:t>
      </w:r>
      <w:r w:rsidR="00547B94" w:rsidRPr="00B20E7B">
        <w:rPr>
          <w:rFonts w:asciiTheme="minorHAnsi" w:eastAsiaTheme="minorEastAsia" w:hAnsiTheme="minorHAnsi" w:cstheme="minorBidi"/>
        </w:rPr>
        <w:t>/ HNPS</w:t>
      </w:r>
    </w:p>
    <w:p w14:paraId="399291EE" w14:textId="16F8E727" w:rsidR="006F2F47" w:rsidRDefault="006F2F47" w:rsidP="006F2F47"/>
    <w:p w14:paraId="575B81BF" w14:textId="6740C965" w:rsidR="0014583F" w:rsidRPr="00CF5BD3" w:rsidRDefault="006F2F47" w:rsidP="00722624">
      <w:r w:rsidRPr="00A0231B">
        <w:rPr>
          <w:b/>
          <w:bCs/>
        </w:rPr>
        <w:t>Finding</w:t>
      </w:r>
      <w:r>
        <w:rPr>
          <w:b/>
          <w:bCs/>
        </w:rPr>
        <w:t xml:space="preserve">: </w:t>
      </w:r>
      <w:r w:rsidR="0014583F" w:rsidRPr="00CF5BD3">
        <w:t xml:space="preserve">Genome-wide association studies (GWASs) have successfully identified 145 genomic regions that contribute to schizophrenia risk, but linkage disequilibrium makes it challenging to discern causal variants. We per- formed a massively parallel reporter assay (MPRA) on 5,173 fine-mapped schizophrenia GWAS variants in primary human neural progenitors and identified 439 variants with allelic regulatory effects (MPRA-positive variants). Transcription factor binding had modest predictive power, while fine-map posterior probability, enhancer overlap, and evolutionary conservation failed to predict MPRA-positive variants. Furthermore, 64% of MPRA-positive variants did not exhibit expressive quantitative trait loci signature, suggesting that MPRA could identify yet unexplored variants with regulatory potentials. To predict the combinatorial effect of MPRA-positive variants on gene regulation, we propose an accessibility-by-contact model that combines MPRA-measured allelic activity with neuronal chromatin architecture. </w:t>
      </w:r>
    </w:p>
    <w:p w14:paraId="48942AB5" w14:textId="77777777" w:rsidR="00073C61" w:rsidRPr="00CF5BD3" w:rsidRDefault="00073C61" w:rsidP="00722624"/>
    <w:p w14:paraId="2D085786" w14:textId="77777777" w:rsidR="00073C61" w:rsidRPr="00CF5BD3" w:rsidRDefault="00073C61" w:rsidP="00073C61">
      <w:pPr>
        <w:pStyle w:val="NormalWeb"/>
        <w:rPr>
          <w:rFonts w:asciiTheme="minorHAnsi" w:eastAsiaTheme="minorEastAsia" w:hAnsiTheme="minorHAnsi" w:cstheme="minorBidi"/>
        </w:rPr>
      </w:pPr>
      <w:r w:rsidRPr="00CF5BD3">
        <w:rPr>
          <w:rFonts w:asciiTheme="minorHAnsi" w:eastAsiaTheme="minorEastAsia" w:hAnsiTheme="minorHAnsi" w:cstheme="minorBidi"/>
        </w:rPr>
        <w:t xml:space="preserve">As a result, we identified 439 MPRA-positive variants that show allelic regulatory activity at a false discovery rate (FDR) threshold of 0.1 (Figures 1C and 1D; Table S1). We found that 102 out of 143 GWS loci contained at least one MPRA-positive variant (Figure 1D). Out of 102 GWS loci that harbor regulatory variants, index variants (variants with the strongest GWAS association statistics at given loci) of 12 loci showed regulatory activity (Figure 1E), suggesting that the most significant GWAS association cannot accurately predict functional variants. </w:t>
      </w:r>
    </w:p>
    <w:p w14:paraId="1DDEDD6B" w14:textId="77777777" w:rsidR="00073C61" w:rsidRPr="002D4412" w:rsidRDefault="00073C61" w:rsidP="00722624"/>
    <w:p w14:paraId="40A23570" w14:textId="77777777" w:rsidR="002D4412" w:rsidRPr="002D4412" w:rsidRDefault="002D4412" w:rsidP="002D4412">
      <w:pPr>
        <w:pStyle w:val="NormalWeb"/>
        <w:rPr>
          <w:rFonts w:asciiTheme="minorHAnsi" w:eastAsiaTheme="minorEastAsia" w:hAnsiTheme="minorHAnsi" w:cstheme="minorBidi"/>
        </w:rPr>
      </w:pPr>
      <w:r w:rsidRPr="002D4412">
        <w:rPr>
          <w:rFonts w:asciiTheme="minorHAnsi" w:eastAsiaTheme="minorEastAsia" w:hAnsiTheme="minorHAnsi" w:cstheme="minorBidi"/>
        </w:rPr>
        <w:t xml:space="preserve">We defined MPRA-positive variants as variants that show statistical RNA count difference between reference and alternative allele at FDR &lt;0.1, while defining MPRA-negative variants as variants with no significant allelic regulatory activity at nominal p &gt; 0.1. </w:t>
      </w:r>
    </w:p>
    <w:p w14:paraId="46975F74" w14:textId="77777777" w:rsidR="0014583F" w:rsidRDefault="0014583F" w:rsidP="006F2F47"/>
    <w:p w14:paraId="2782188E" w14:textId="77777777" w:rsidR="00EF5B92" w:rsidRDefault="00EF5B92" w:rsidP="00DE1642"/>
    <w:p w14:paraId="2DBF065E" w14:textId="77777777" w:rsidR="006F2F47" w:rsidRDefault="006F2F47" w:rsidP="00DE1642"/>
    <w:p w14:paraId="4EE8556F" w14:textId="77777777" w:rsidR="00F276BA" w:rsidRDefault="00F276BA" w:rsidP="00DE1642"/>
    <w:p w14:paraId="3EA4402B" w14:textId="77777777" w:rsidR="00F276BA" w:rsidRDefault="00F276BA" w:rsidP="00DE1642"/>
    <w:p w14:paraId="7E4B58A0" w14:textId="77777777" w:rsidR="00F276BA" w:rsidRDefault="00F276BA" w:rsidP="00DE1642"/>
    <w:p w14:paraId="64C75DA4" w14:textId="77777777" w:rsidR="00F276BA" w:rsidRDefault="00F276BA" w:rsidP="00DE1642"/>
    <w:p w14:paraId="3CA96F4A" w14:textId="77777777" w:rsidR="00F276BA" w:rsidRDefault="00F276BA" w:rsidP="00DE1642"/>
    <w:p w14:paraId="07DAD460" w14:textId="77777777" w:rsidR="00F276BA" w:rsidRDefault="00F276BA" w:rsidP="00DE1642"/>
    <w:p w14:paraId="608C4937" w14:textId="77777777" w:rsidR="00F276BA" w:rsidRDefault="00F276BA" w:rsidP="00DE1642"/>
    <w:p w14:paraId="6EAB0385" w14:textId="77777777" w:rsidR="00F276BA" w:rsidRDefault="00F276BA" w:rsidP="00DE1642"/>
    <w:p w14:paraId="5EA6939E" w14:textId="77777777" w:rsidR="006F2F47" w:rsidRPr="001E7A75" w:rsidRDefault="006F2F47" w:rsidP="006F2F47">
      <w:pPr>
        <w:pStyle w:val="NormalWeb"/>
        <w:rPr>
          <w:rFonts w:asciiTheme="minorHAnsi" w:eastAsiaTheme="minorEastAsia" w:hAnsiTheme="minorHAnsi" w:cstheme="minorBidi"/>
          <w:b/>
          <w:bCs/>
        </w:rPr>
      </w:pPr>
      <w:r>
        <w:rPr>
          <w:rFonts w:asciiTheme="minorHAnsi" w:eastAsiaTheme="minorEastAsia" w:hAnsiTheme="minorHAnsi" w:cstheme="minorBidi"/>
          <w:b/>
          <w:bCs/>
        </w:rPr>
        <w:lastRenderedPageBreak/>
        <w:t xml:space="preserve">Paper: </w:t>
      </w:r>
    </w:p>
    <w:p w14:paraId="3779F56E" w14:textId="77777777" w:rsidR="006F2F47" w:rsidRDefault="006F2F47" w:rsidP="006F2F47">
      <w:r w:rsidRPr="00A0231B">
        <w:rPr>
          <w:b/>
          <w:bCs/>
        </w:rPr>
        <w:t>Genome</w:t>
      </w:r>
      <w:r w:rsidRPr="00571A3B">
        <w:t>:</w:t>
      </w:r>
      <w:r>
        <w:t xml:space="preserve"> hg19</w:t>
      </w:r>
    </w:p>
    <w:p w14:paraId="5CC95F6A" w14:textId="77777777" w:rsidR="006F2F47" w:rsidRDefault="006F2F47" w:rsidP="006F2F47">
      <w:r w:rsidRPr="00A0231B">
        <w:rPr>
          <w:b/>
          <w:bCs/>
        </w:rPr>
        <w:t>Region</w:t>
      </w:r>
      <w:r>
        <w:t xml:space="preserve">: </w:t>
      </w:r>
    </w:p>
    <w:p w14:paraId="345E5946" w14:textId="77777777" w:rsidR="006F2F47" w:rsidRDefault="006F2F47" w:rsidP="006F2F47">
      <w:r w:rsidRPr="00E84608">
        <w:rPr>
          <w:b/>
          <w:bCs/>
        </w:rPr>
        <w:t>Diseases</w:t>
      </w:r>
      <w:r w:rsidRPr="00571A3B">
        <w:t>:</w:t>
      </w:r>
      <w:r>
        <w:t xml:space="preserve"> </w:t>
      </w:r>
    </w:p>
    <w:p w14:paraId="22939E42" w14:textId="77777777" w:rsidR="006F2F47" w:rsidRDefault="006F2F47" w:rsidP="006F2F47">
      <w:r w:rsidRPr="00652012">
        <w:rPr>
          <w:b/>
          <w:bCs/>
        </w:rPr>
        <w:t>Cell lines:</w:t>
      </w:r>
      <w:r w:rsidRPr="00A0231B">
        <w:rPr>
          <w:b/>
          <w:bCs/>
        </w:rPr>
        <w:t xml:space="preserve"> </w:t>
      </w:r>
      <w:r w:rsidRPr="00652012">
        <w:t xml:space="preserve"> </w:t>
      </w:r>
    </w:p>
    <w:p w14:paraId="142B1CED" w14:textId="77777777" w:rsidR="006F2F47" w:rsidRDefault="006F2F47" w:rsidP="006F2F47">
      <w:r w:rsidRPr="00A0231B">
        <w:rPr>
          <w:b/>
          <w:bCs/>
        </w:rPr>
        <w:t>Finding</w:t>
      </w:r>
      <w:r>
        <w:rPr>
          <w:b/>
          <w:bCs/>
        </w:rPr>
        <w:t xml:space="preserve">: </w:t>
      </w:r>
    </w:p>
    <w:p w14:paraId="5CFC85D1" w14:textId="77777777" w:rsidR="006F2F47" w:rsidRDefault="006F2F47" w:rsidP="00DE1642"/>
    <w:p w14:paraId="609CD69F" w14:textId="77777777" w:rsidR="008319CF" w:rsidRPr="00B3772C" w:rsidRDefault="008319CF">
      <w:pPr>
        <w:rPr>
          <w:b/>
          <w:bCs/>
        </w:rPr>
      </w:pPr>
    </w:p>
    <w:sectPr w:rsidR="008319CF" w:rsidRPr="00B37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b278f7d1">
    <w:altName w:val="Cambria"/>
    <w:panose1 w:val="020B0604020202020204"/>
    <w:charset w:val="00"/>
    <w:family w:val="roman"/>
    <w:notTrueType/>
    <w:pitch w:val="default"/>
  </w:font>
  <w:font w:name="AdvPSA183">
    <w:altName w:val="Cambria"/>
    <w:panose1 w:val="020B0604020202020204"/>
    <w:charset w:val="00"/>
    <w:family w:val="roman"/>
    <w:notTrueType/>
    <w:pitch w:val="default"/>
  </w:font>
  <w:font w:name="AdvOT1ef757c0">
    <w:altName w:val="Cambria"/>
    <w:panose1 w:val="020B0604020202020204"/>
    <w:charset w:val="00"/>
    <w:family w:val="roman"/>
    <w:notTrueType/>
    <w:pitch w:val="default"/>
  </w:font>
  <w:font w:name="AdvOTea1a7398">
    <w:altName w:val="Cambria"/>
    <w:panose1 w:val="020B0604020202020204"/>
    <w:charset w:val="00"/>
    <w:family w:val="roman"/>
    <w:notTrueType/>
    <w:pitch w:val="default"/>
  </w:font>
  <w:font w:name="AdvOT46dcae81">
    <w:altName w:val="Cambria"/>
    <w:panose1 w:val="020B0604020202020204"/>
    <w:charset w:val="00"/>
    <w:family w:val="roman"/>
    <w:notTrueType/>
    <w:pitch w:val="default"/>
  </w:font>
  <w:font w:name="Whitney">
    <w:altName w:val="Cambria"/>
    <w:panose1 w:val="020B0604020202020204"/>
    <w:charset w:val="00"/>
    <w:family w:val="roman"/>
    <w:notTrueType/>
    <w:pitch w:val="default"/>
  </w:font>
  <w:font w:name="MinionPro">
    <w:altName w:val="Cambria"/>
    <w:panose1 w:val="020B0604020202020204"/>
    <w:charset w:val="00"/>
    <w:family w:val="roman"/>
    <w:notTrueType/>
    <w:pitch w:val="default"/>
  </w:font>
  <w:font w:name="AdvP978E">
    <w:altName w:val="Cambria"/>
    <w:panose1 w:val="020B0604020202020204"/>
    <w:charset w:val="00"/>
    <w:family w:val="roman"/>
    <w:notTrueType/>
    <w:pitch w:val="default"/>
  </w:font>
  <w:font w:name="AdvP9725">
    <w:altName w:val="Cambria"/>
    <w:panose1 w:val="020B0604020202020204"/>
    <w:charset w:val="00"/>
    <w:family w:val="roman"/>
    <w:notTrueType/>
    <w:pitch w:val="default"/>
  </w:font>
  <w:font w:name="AdvPA5BA">
    <w:altName w:val="Cambria"/>
    <w:panose1 w:val="020B0604020202020204"/>
    <w:charset w:val="00"/>
    <w:family w:val="roman"/>
    <w:notTrueType/>
    <w:pitch w:val="default"/>
  </w:font>
  <w:font w:name="AdvTTcc51cd19">
    <w:altName w:val="Cambria"/>
    <w:panose1 w:val="020B0604020202020204"/>
    <w:charset w:val="00"/>
    <w:family w:val="roman"/>
    <w:notTrueType/>
    <w:pitch w:val="default"/>
  </w:font>
  <w:font w:name="AdvTTa9c1b374">
    <w:altName w:val="Cambria"/>
    <w:panose1 w:val="020B0604020202020204"/>
    <w:charset w:val="00"/>
    <w:family w:val="roman"/>
    <w:notTrueType/>
    <w:pitch w:val="default"/>
  </w:font>
  <w:font w:name="AdvPSHN">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15"/>
    <w:rsid w:val="0001044F"/>
    <w:rsid w:val="00015B14"/>
    <w:rsid w:val="00016D2A"/>
    <w:rsid w:val="000323F6"/>
    <w:rsid w:val="0003753C"/>
    <w:rsid w:val="00052371"/>
    <w:rsid w:val="00057D36"/>
    <w:rsid w:val="00061635"/>
    <w:rsid w:val="00064F5D"/>
    <w:rsid w:val="00067CFC"/>
    <w:rsid w:val="00073C61"/>
    <w:rsid w:val="000A1EC0"/>
    <w:rsid w:val="000A70CA"/>
    <w:rsid w:val="000B232A"/>
    <w:rsid w:val="000B3888"/>
    <w:rsid w:val="000B5D44"/>
    <w:rsid w:val="000D337D"/>
    <w:rsid w:val="000E64B7"/>
    <w:rsid w:val="00104DBD"/>
    <w:rsid w:val="00105ACB"/>
    <w:rsid w:val="00120FDB"/>
    <w:rsid w:val="001217A1"/>
    <w:rsid w:val="00123591"/>
    <w:rsid w:val="0014583F"/>
    <w:rsid w:val="0015020C"/>
    <w:rsid w:val="0015054C"/>
    <w:rsid w:val="001621AD"/>
    <w:rsid w:val="001758EC"/>
    <w:rsid w:val="00197C8F"/>
    <w:rsid w:val="001A4BE9"/>
    <w:rsid w:val="001B4F33"/>
    <w:rsid w:val="001B5DFB"/>
    <w:rsid w:val="001B6F35"/>
    <w:rsid w:val="001C1DF4"/>
    <w:rsid w:val="001E7A75"/>
    <w:rsid w:val="001F5CAB"/>
    <w:rsid w:val="00205C50"/>
    <w:rsid w:val="0022137C"/>
    <w:rsid w:val="00227238"/>
    <w:rsid w:val="00232BC0"/>
    <w:rsid w:val="0024236F"/>
    <w:rsid w:val="00251341"/>
    <w:rsid w:val="002563E7"/>
    <w:rsid w:val="0025723D"/>
    <w:rsid w:val="00270F65"/>
    <w:rsid w:val="00283163"/>
    <w:rsid w:val="002878D7"/>
    <w:rsid w:val="00297212"/>
    <w:rsid w:val="002A2A56"/>
    <w:rsid w:val="002A4337"/>
    <w:rsid w:val="002B0944"/>
    <w:rsid w:val="002B10C1"/>
    <w:rsid w:val="002B7243"/>
    <w:rsid w:val="002D16C5"/>
    <w:rsid w:val="002D4412"/>
    <w:rsid w:val="002E5D1E"/>
    <w:rsid w:val="002E79B8"/>
    <w:rsid w:val="002F70AD"/>
    <w:rsid w:val="002F7A43"/>
    <w:rsid w:val="003041BF"/>
    <w:rsid w:val="00330493"/>
    <w:rsid w:val="003565D0"/>
    <w:rsid w:val="00364787"/>
    <w:rsid w:val="00364EA2"/>
    <w:rsid w:val="003652CF"/>
    <w:rsid w:val="00377B66"/>
    <w:rsid w:val="00386D9A"/>
    <w:rsid w:val="00387834"/>
    <w:rsid w:val="00393E81"/>
    <w:rsid w:val="003A208A"/>
    <w:rsid w:val="003C2E81"/>
    <w:rsid w:val="003D5A31"/>
    <w:rsid w:val="003D6493"/>
    <w:rsid w:val="003D71E1"/>
    <w:rsid w:val="003E5EEE"/>
    <w:rsid w:val="003E728A"/>
    <w:rsid w:val="00404A9D"/>
    <w:rsid w:val="00426016"/>
    <w:rsid w:val="004337E3"/>
    <w:rsid w:val="004503CA"/>
    <w:rsid w:val="004602C3"/>
    <w:rsid w:val="00462394"/>
    <w:rsid w:val="004648CB"/>
    <w:rsid w:val="0046623A"/>
    <w:rsid w:val="00470E08"/>
    <w:rsid w:val="0049763C"/>
    <w:rsid w:val="004A167E"/>
    <w:rsid w:val="004A5BCB"/>
    <w:rsid w:val="004B431F"/>
    <w:rsid w:val="004B527D"/>
    <w:rsid w:val="004B7166"/>
    <w:rsid w:val="004C0C94"/>
    <w:rsid w:val="004C5874"/>
    <w:rsid w:val="004E406D"/>
    <w:rsid w:val="004E745A"/>
    <w:rsid w:val="004F577F"/>
    <w:rsid w:val="00500790"/>
    <w:rsid w:val="005137CC"/>
    <w:rsid w:val="00520F1D"/>
    <w:rsid w:val="0052293C"/>
    <w:rsid w:val="00525A60"/>
    <w:rsid w:val="005325B7"/>
    <w:rsid w:val="00537DAA"/>
    <w:rsid w:val="00541F2E"/>
    <w:rsid w:val="00547B94"/>
    <w:rsid w:val="00547D82"/>
    <w:rsid w:val="00564F5D"/>
    <w:rsid w:val="00571A3B"/>
    <w:rsid w:val="00571C63"/>
    <w:rsid w:val="0058672A"/>
    <w:rsid w:val="00586E15"/>
    <w:rsid w:val="00592FDB"/>
    <w:rsid w:val="00593AC2"/>
    <w:rsid w:val="005C3426"/>
    <w:rsid w:val="005D68C3"/>
    <w:rsid w:val="005E244C"/>
    <w:rsid w:val="005F01CC"/>
    <w:rsid w:val="00607E51"/>
    <w:rsid w:val="00610754"/>
    <w:rsid w:val="00614CDC"/>
    <w:rsid w:val="00616EC8"/>
    <w:rsid w:val="0064697B"/>
    <w:rsid w:val="00652012"/>
    <w:rsid w:val="00652E1C"/>
    <w:rsid w:val="00656903"/>
    <w:rsid w:val="0066303A"/>
    <w:rsid w:val="006655C7"/>
    <w:rsid w:val="00665FEC"/>
    <w:rsid w:val="0068573F"/>
    <w:rsid w:val="00691884"/>
    <w:rsid w:val="0069464F"/>
    <w:rsid w:val="006A0492"/>
    <w:rsid w:val="006B34A2"/>
    <w:rsid w:val="006B600C"/>
    <w:rsid w:val="006C2F73"/>
    <w:rsid w:val="006E54BE"/>
    <w:rsid w:val="006E6437"/>
    <w:rsid w:val="006F2F47"/>
    <w:rsid w:val="006F7C2D"/>
    <w:rsid w:val="00722624"/>
    <w:rsid w:val="00725E49"/>
    <w:rsid w:val="00731862"/>
    <w:rsid w:val="007422FF"/>
    <w:rsid w:val="007564E2"/>
    <w:rsid w:val="00757FCC"/>
    <w:rsid w:val="0076488D"/>
    <w:rsid w:val="00773446"/>
    <w:rsid w:val="007A1866"/>
    <w:rsid w:val="007A4D5F"/>
    <w:rsid w:val="007B0FB7"/>
    <w:rsid w:val="007D7D2D"/>
    <w:rsid w:val="007E06A9"/>
    <w:rsid w:val="007E49CB"/>
    <w:rsid w:val="007F5710"/>
    <w:rsid w:val="00812F52"/>
    <w:rsid w:val="008319CF"/>
    <w:rsid w:val="00844D45"/>
    <w:rsid w:val="00850904"/>
    <w:rsid w:val="00856E46"/>
    <w:rsid w:val="00895703"/>
    <w:rsid w:val="008A4053"/>
    <w:rsid w:val="008A782F"/>
    <w:rsid w:val="008B0EEF"/>
    <w:rsid w:val="008C3E8B"/>
    <w:rsid w:val="008D2680"/>
    <w:rsid w:val="008D66ED"/>
    <w:rsid w:val="008E374A"/>
    <w:rsid w:val="008E56FD"/>
    <w:rsid w:val="008E6E77"/>
    <w:rsid w:val="008F37B7"/>
    <w:rsid w:val="008F46AC"/>
    <w:rsid w:val="00903CFE"/>
    <w:rsid w:val="00907F2B"/>
    <w:rsid w:val="00910C47"/>
    <w:rsid w:val="00922CA8"/>
    <w:rsid w:val="00933C00"/>
    <w:rsid w:val="0094146F"/>
    <w:rsid w:val="009474AC"/>
    <w:rsid w:val="009474BD"/>
    <w:rsid w:val="009511FC"/>
    <w:rsid w:val="00952FF9"/>
    <w:rsid w:val="00962BA8"/>
    <w:rsid w:val="00975E83"/>
    <w:rsid w:val="009837D4"/>
    <w:rsid w:val="009900AA"/>
    <w:rsid w:val="009A6BEA"/>
    <w:rsid w:val="009B1557"/>
    <w:rsid w:val="009B3D4E"/>
    <w:rsid w:val="009B40C5"/>
    <w:rsid w:val="009B430C"/>
    <w:rsid w:val="009C1B41"/>
    <w:rsid w:val="009C3BC6"/>
    <w:rsid w:val="009E5AAB"/>
    <w:rsid w:val="009F1F1E"/>
    <w:rsid w:val="009F689D"/>
    <w:rsid w:val="00A0231B"/>
    <w:rsid w:val="00A1685E"/>
    <w:rsid w:val="00A21B4B"/>
    <w:rsid w:val="00A263FC"/>
    <w:rsid w:val="00A27C14"/>
    <w:rsid w:val="00A31DDE"/>
    <w:rsid w:val="00A41CFB"/>
    <w:rsid w:val="00A4546E"/>
    <w:rsid w:val="00A502B4"/>
    <w:rsid w:val="00A50859"/>
    <w:rsid w:val="00A517C1"/>
    <w:rsid w:val="00A82880"/>
    <w:rsid w:val="00AA15DC"/>
    <w:rsid w:val="00AD2A02"/>
    <w:rsid w:val="00AD5F7E"/>
    <w:rsid w:val="00AE2934"/>
    <w:rsid w:val="00AF01F2"/>
    <w:rsid w:val="00AF6566"/>
    <w:rsid w:val="00B01ED8"/>
    <w:rsid w:val="00B20E7B"/>
    <w:rsid w:val="00B3772C"/>
    <w:rsid w:val="00B54BD0"/>
    <w:rsid w:val="00B67C70"/>
    <w:rsid w:val="00B70CF3"/>
    <w:rsid w:val="00BA7AF0"/>
    <w:rsid w:val="00BB12D4"/>
    <w:rsid w:val="00BB65A9"/>
    <w:rsid w:val="00BC5746"/>
    <w:rsid w:val="00BC6FF0"/>
    <w:rsid w:val="00BD417F"/>
    <w:rsid w:val="00BD50AD"/>
    <w:rsid w:val="00BE6D17"/>
    <w:rsid w:val="00C17C86"/>
    <w:rsid w:val="00C32FD7"/>
    <w:rsid w:val="00C456AE"/>
    <w:rsid w:val="00C54759"/>
    <w:rsid w:val="00C74F64"/>
    <w:rsid w:val="00C75CAB"/>
    <w:rsid w:val="00C962AF"/>
    <w:rsid w:val="00CD570C"/>
    <w:rsid w:val="00CE5904"/>
    <w:rsid w:val="00CF5BD3"/>
    <w:rsid w:val="00CF64DC"/>
    <w:rsid w:val="00D13968"/>
    <w:rsid w:val="00D326AF"/>
    <w:rsid w:val="00D33E16"/>
    <w:rsid w:val="00D33F16"/>
    <w:rsid w:val="00D36ED9"/>
    <w:rsid w:val="00D57562"/>
    <w:rsid w:val="00D71918"/>
    <w:rsid w:val="00D72176"/>
    <w:rsid w:val="00D72B1F"/>
    <w:rsid w:val="00D775F3"/>
    <w:rsid w:val="00D8587C"/>
    <w:rsid w:val="00D9318E"/>
    <w:rsid w:val="00D96FF6"/>
    <w:rsid w:val="00DB56CC"/>
    <w:rsid w:val="00DC0518"/>
    <w:rsid w:val="00DC25AE"/>
    <w:rsid w:val="00DC4090"/>
    <w:rsid w:val="00DC4847"/>
    <w:rsid w:val="00DD2A01"/>
    <w:rsid w:val="00DD668A"/>
    <w:rsid w:val="00DE1642"/>
    <w:rsid w:val="00DE2228"/>
    <w:rsid w:val="00DE7EC9"/>
    <w:rsid w:val="00DF030F"/>
    <w:rsid w:val="00DF5076"/>
    <w:rsid w:val="00DF65FA"/>
    <w:rsid w:val="00E02816"/>
    <w:rsid w:val="00E23139"/>
    <w:rsid w:val="00E3191C"/>
    <w:rsid w:val="00E406B0"/>
    <w:rsid w:val="00E50D81"/>
    <w:rsid w:val="00E5469B"/>
    <w:rsid w:val="00E56B9D"/>
    <w:rsid w:val="00E60EC9"/>
    <w:rsid w:val="00E7683D"/>
    <w:rsid w:val="00E84608"/>
    <w:rsid w:val="00E84AF4"/>
    <w:rsid w:val="00E84E7F"/>
    <w:rsid w:val="00E869E2"/>
    <w:rsid w:val="00E96F57"/>
    <w:rsid w:val="00EA6AE7"/>
    <w:rsid w:val="00EC5231"/>
    <w:rsid w:val="00ED2C17"/>
    <w:rsid w:val="00EE7B76"/>
    <w:rsid w:val="00EF0551"/>
    <w:rsid w:val="00EF52B9"/>
    <w:rsid w:val="00EF5B92"/>
    <w:rsid w:val="00F07485"/>
    <w:rsid w:val="00F12846"/>
    <w:rsid w:val="00F14479"/>
    <w:rsid w:val="00F174C2"/>
    <w:rsid w:val="00F276BA"/>
    <w:rsid w:val="00F44222"/>
    <w:rsid w:val="00F462E6"/>
    <w:rsid w:val="00F47D02"/>
    <w:rsid w:val="00F519C5"/>
    <w:rsid w:val="00F51C12"/>
    <w:rsid w:val="00F52A7A"/>
    <w:rsid w:val="00F617F4"/>
    <w:rsid w:val="00F84F83"/>
    <w:rsid w:val="00F9649A"/>
    <w:rsid w:val="00FA2240"/>
    <w:rsid w:val="00FA2EFA"/>
    <w:rsid w:val="00FA7D50"/>
    <w:rsid w:val="00FB749A"/>
    <w:rsid w:val="00FD6788"/>
    <w:rsid w:val="00FE102E"/>
    <w:rsid w:val="00FE16CD"/>
    <w:rsid w:val="00FE29C0"/>
    <w:rsid w:val="00FE2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2B22D2"/>
  <w15:chartTrackingRefBased/>
  <w15:docId w15:val="{A73518D6-348C-144B-B348-C3862D35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1A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E56FD"/>
    <w:rPr>
      <w:color w:val="0563C1" w:themeColor="hyperlink"/>
      <w:u w:val="single"/>
    </w:rPr>
  </w:style>
  <w:style w:type="character" w:styleId="UnresolvedMention">
    <w:name w:val="Unresolved Mention"/>
    <w:basedOn w:val="DefaultParagraphFont"/>
    <w:uiPriority w:val="99"/>
    <w:semiHidden/>
    <w:unhideWhenUsed/>
    <w:rsid w:val="008E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669">
      <w:bodyDiv w:val="1"/>
      <w:marLeft w:val="0"/>
      <w:marRight w:val="0"/>
      <w:marTop w:val="0"/>
      <w:marBottom w:val="0"/>
      <w:divBdr>
        <w:top w:val="none" w:sz="0" w:space="0" w:color="auto"/>
        <w:left w:val="none" w:sz="0" w:space="0" w:color="auto"/>
        <w:bottom w:val="none" w:sz="0" w:space="0" w:color="auto"/>
        <w:right w:val="none" w:sz="0" w:space="0" w:color="auto"/>
      </w:divBdr>
      <w:divsChild>
        <w:div w:id="988678932">
          <w:marLeft w:val="0"/>
          <w:marRight w:val="0"/>
          <w:marTop w:val="0"/>
          <w:marBottom w:val="0"/>
          <w:divBdr>
            <w:top w:val="none" w:sz="0" w:space="0" w:color="auto"/>
            <w:left w:val="none" w:sz="0" w:space="0" w:color="auto"/>
            <w:bottom w:val="none" w:sz="0" w:space="0" w:color="auto"/>
            <w:right w:val="none" w:sz="0" w:space="0" w:color="auto"/>
          </w:divBdr>
          <w:divsChild>
            <w:div w:id="583882139">
              <w:marLeft w:val="0"/>
              <w:marRight w:val="0"/>
              <w:marTop w:val="0"/>
              <w:marBottom w:val="0"/>
              <w:divBdr>
                <w:top w:val="none" w:sz="0" w:space="0" w:color="auto"/>
                <w:left w:val="none" w:sz="0" w:space="0" w:color="auto"/>
                <w:bottom w:val="none" w:sz="0" w:space="0" w:color="auto"/>
                <w:right w:val="none" w:sz="0" w:space="0" w:color="auto"/>
              </w:divBdr>
              <w:divsChild>
                <w:div w:id="1659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0824">
      <w:bodyDiv w:val="1"/>
      <w:marLeft w:val="0"/>
      <w:marRight w:val="0"/>
      <w:marTop w:val="0"/>
      <w:marBottom w:val="0"/>
      <w:divBdr>
        <w:top w:val="none" w:sz="0" w:space="0" w:color="auto"/>
        <w:left w:val="none" w:sz="0" w:space="0" w:color="auto"/>
        <w:bottom w:val="none" w:sz="0" w:space="0" w:color="auto"/>
        <w:right w:val="none" w:sz="0" w:space="0" w:color="auto"/>
      </w:divBdr>
      <w:divsChild>
        <w:div w:id="1611744608">
          <w:marLeft w:val="0"/>
          <w:marRight w:val="0"/>
          <w:marTop w:val="0"/>
          <w:marBottom w:val="0"/>
          <w:divBdr>
            <w:top w:val="none" w:sz="0" w:space="0" w:color="auto"/>
            <w:left w:val="none" w:sz="0" w:space="0" w:color="auto"/>
            <w:bottom w:val="none" w:sz="0" w:space="0" w:color="auto"/>
            <w:right w:val="none" w:sz="0" w:space="0" w:color="auto"/>
          </w:divBdr>
          <w:divsChild>
            <w:div w:id="532307437">
              <w:marLeft w:val="0"/>
              <w:marRight w:val="0"/>
              <w:marTop w:val="0"/>
              <w:marBottom w:val="0"/>
              <w:divBdr>
                <w:top w:val="none" w:sz="0" w:space="0" w:color="auto"/>
                <w:left w:val="none" w:sz="0" w:space="0" w:color="auto"/>
                <w:bottom w:val="none" w:sz="0" w:space="0" w:color="auto"/>
                <w:right w:val="none" w:sz="0" w:space="0" w:color="auto"/>
              </w:divBdr>
              <w:divsChild>
                <w:div w:id="21140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7625">
      <w:bodyDiv w:val="1"/>
      <w:marLeft w:val="0"/>
      <w:marRight w:val="0"/>
      <w:marTop w:val="0"/>
      <w:marBottom w:val="0"/>
      <w:divBdr>
        <w:top w:val="none" w:sz="0" w:space="0" w:color="auto"/>
        <w:left w:val="none" w:sz="0" w:space="0" w:color="auto"/>
        <w:bottom w:val="none" w:sz="0" w:space="0" w:color="auto"/>
        <w:right w:val="none" w:sz="0" w:space="0" w:color="auto"/>
      </w:divBdr>
      <w:divsChild>
        <w:div w:id="1219779884">
          <w:marLeft w:val="0"/>
          <w:marRight w:val="0"/>
          <w:marTop w:val="0"/>
          <w:marBottom w:val="0"/>
          <w:divBdr>
            <w:top w:val="none" w:sz="0" w:space="0" w:color="auto"/>
            <w:left w:val="none" w:sz="0" w:space="0" w:color="auto"/>
            <w:bottom w:val="none" w:sz="0" w:space="0" w:color="auto"/>
            <w:right w:val="none" w:sz="0" w:space="0" w:color="auto"/>
          </w:divBdr>
          <w:divsChild>
            <w:div w:id="66197411">
              <w:marLeft w:val="0"/>
              <w:marRight w:val="0"/>
              <w:marTop w:val="0"/>
              <w:marBottom w:val="0"/>
              <w:divBdr>
                <w:top w:val="none" w:sz="0" w:space="0" w:color="auto"/>
                <w:left w:val="none" w:sz="0" w:space="0" w:color="auto"/>
                <w:bottom w:val="none" w:sz="0" w:space="0" w:color="auto"/>
                <w:right w:val="none" w:sz="0" w:space="0" w:color="auto"/>
              </w:divBdr>
              <w:divsChild>
                <w:div w:id="15390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059">
      <w:bodyDiv w:val="1"/>
      <w:marLeft w:val="0"/>
      <w:marRight w:val="0"/>
      <w:marTop w:val="0"/>
      <w:marBottom w:val="0"/>
      <w:divBdr>
        <w:top w:val="none" w:sz="0" w:space="0" w:color="auto"/>
        <w:left w:val="none" w:sz="0" w:space="0" w:color="auto"/>
        <w:bottom w:val="none" w:sz="0" w:space="0" w:color="auto"/>
        <w:right w:val="none" w:sz="0" w:space="0" w:color="auto"/>
      </w:divBdr>
      <w:divsChild>
        <w:div w:id="876772190">
          <w:marLeft w:val="0"/>
          <w:marRight w:val="0"/>
          <w:marTop w:val="0"/>
          <w:marBottom w:val="0"/>
          <w:divBdr>
            <w:top w:val="none" w:sz="0" w:space="0" w:color="auto"/>
            <w:left w:val="none" w:sz="0" w:space="0" w:color="auto"/>
            <w:bottom w:val="none" w:sz="0" w:space="0" w:color="auto"/>
            <w:right w:val="none" w:sz="0" w:space="0" w:color="auto"/>
          </w:divBdr>
          <w:divsChild>
            <w:div w:id="1252931773">
              <w:marLeft w:val="0"/>
              <w:marRight w:val="0"/>
              <w:marTop w:val="0"/>
              <w:marBottom w:val="0"/>
              <w:divBdr>
                <w:top w:val="none" w:sz="0" w:space="0" w:color="auto"/>
                <w:left w:val="none" w:sz="0" w:space="0" w:color="auto"/>
                <w:bottom w:val="none" w:sz="0" w:space="0" w:color="auto"/>
                <w:right w:val="none" w:sz="0" w:space="0" w:color="auto"/>
              </w:divBdr>
              <w:divsChild>
                <w:div w:id="13007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9497">
      <w:bodyDiv w:val="1"/>
      <w:marLeft w:val="0"/>
      <w:marRight w:val="0"/>
      <w:marTop w:val="0"/>
      <w:marBottom w:val="0"/>
      <w:divBdr>
        <w:top w:val="none" w:sz="0" w:space="0" w:color="auto"/>
        <w:left w:val="none" w:sz="0" w:space="0" w:color="auto"/>
        <w:bottom w:val="none" w:sz="0" w:space="0" w:color="auto"/>
        <w:right w:val="none" w:sz="0" w:space="0" w:color="auto"/>
      </w:divBdr>
      <w:divsChild>
        <w:div w:id="2044940090">
          <w:marLeft w:val="0"/>
          <w:marRight w:val="0"/>
          <w:marTop w:val="0"/>
          <w:marBottom w:val="0"/>
          <w:divBdr>
            <w:top w:val="none" w:sz="0" w:space="0" w:color="auto"/>
            <w:left w:val="none" w:sz="0" w:space="0" w:color="auto"/>
            <w:bottom w:val="none" w:sz="0" w:space="0" w:color="auto"/>
            <w:right w:val="none" w:sz="0" w:space="0" w:color="auto"/>
          </w:divBdr>
          <w:divsChild>
            <w:div w:id="1008751535">
              <w:marLeft w:val="0"/>
              <w:marRight w:val="0"/>
              <w:marTop w:val="0"/>
              <w:marBottom w:val="0"/>
              <w:divBdr>
                <w:top w:val="none" w:sz="0" w:space="0" w:color="auto"/>
                <w:left w:val="none" w:sz="0" w:space="0" w:color="auto"/>
                <w:bottom w:val="none" w:sz="0" w:space="0" w:color="auto"/>
                <w:right w:val="none" w:sz="0" w:space="0" w:color="auto"/>
              </w:divBdr>
              <w:divsChild>
                <w:div w:id="4160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9898">
      <w:bodyDiv w:val="1"/>
      <w:marLeft w:val="0"/>
      <w:marRight w:val="0"/>
      <w:marTop w:val="0"/>
      <w:marBottom w:val="0"/>
      <w:divBdr>
        <w:top w:val="none" w:sz="0" w:space="0" w:color="auto"/>
        <w:left w:val="none" w:sz="0" w:space="0" w:color="auto"/>
        <w:bottom w:val="none" w:sz="0" w:space="0" w:color="auto"/>
        <w:right w:val="none" w:sz="0" w:space="0" w:color="auto"/>
      </w:divBdr>
      <w:divsChild>
        <w:div w:id="1261992191">
          <w:marLeft w:val="0"/>
          <w:marRight w:val="0"/>
          <w:marTop w:val="0"/>
          <w:marBottom w:val="0"/>
          <w:divBdr>
            <w:top w:val="none" w:sz="0" w:space="0" w:color="auto"/>
            <w:left w:val="none" w:sz="0" w:space="0" w:color="auto"/>
            <w:bottom w:val="none" w:sz="0" w:space="0" w:color="auto"/>
            <w:right w:val="none" w:sz="0" w:space="0" w:color="auto"/>
          </w:divBdr>
          <w:divsChild>
            <w:div w:id="1296520523">
              <w:marLeft w:val="0"/>
              <w:marRight w:val="0"/>
              <w:marTop w:val="0"/>
              <w:marBottom w:val="0"/>
              <w:divBdr>
                <w:top w:val="none" w:sz="0" w:space="0" w:color="auto"/>
                <w:left w:val="none" w:sz="0" w:space="0" w:color="auto"/>
                <w:bottom w:val="none" w:sz="0" w:space="0" w:color="auto"/>
                <w:right w:val="none" w:sz="0" w:space="0" w:color="auto"/>
              </w:divBdr>
              <w:divsChild>
                <w:div w:id="1537766083">
                  <w:marLeft w:val="0"/>
                  <w:marRight w:val="0"/>
                  <w:marTop w:val="0"/>
                  <w:marBottom w:val="0"/>
                  <w:divBdr>
                    <w:top w:val="none" w:sz="0" w:space="0" w:color="auto"/>
                    <w:left w:val="none" w:sz="0" w:space="0" w:color="auto"/>
                    <w:bottom w:val="none" w:sz="0" w:space="0" w:color="auto"/>
                    <w:right w:val="none" w:sz="0" w:space="0" w:color="auto"/>
                  </w:divBdr>
                  <w:divsChild>
                    <w:div w:id="2129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0843">
      <w:bodyDiv w:val="1"/>
      <w:marLeft w:val="0"/>
      <w:marRight w:val="0"/>
      <w:marTop w:val="0"/>
      <w:marBottom w:val="0"/>
      <w:divBdr>
        <w:top w:val="none" w:sz="0" w:space="0" w:color="auto"/>
        <w:left w:val="none" w:sz="0" w:space="0" w:color="auto"/>
        <w:bottom w:val="none" w:sz="0" w:space="0" w:color="auto"/>
        <w:right w:val="none" w:sz="0" w:space="0" w:color="auto"/>
      </w:divBdr>
      <w:divsChild>
        <w:div w:id="208763045">
          <w:marLeft w:val="0"/>
          <w:marRight w:val="0"/>
          <w:marTop w:val="0"/>
          <w:marBottom w:val="0"/>
          <w:divBdr>
            <w:top w:val="none" w:sz="0" w:space="0" w:color="auto"/>
            <w:left w:val="none" w:sz="0" w:space="0" w:color="auto"/>
            <w:bottom w:val="none" w:sz="0" w:space="0" w:color="auto"/>
            <w:right w:val="none" w:sz="0" w:space="0" w:color="auto"/>
          </w:divBdr>
          <w:divsChild>
            <w:div w:id="1261253309">
              <w:marLeft w:val="0"/>
              <w:marRight w:val="0"/>
              <w:marTop w:val="0"/>
              <w:marBottom w:val="0"/>
              <w:divBdr>
                <w:top w:val="none" w:sz="0" w:space="0" w:color="auto"/>
                <w:left w:val="none" w:sz="0" w:space="0" w:color="auto"/>
                <w:bottom w:val="none" w:sz="0" w:space="0" w:color="auto"/>
                <w:right w:val="none" w:sz="0" w:space="0" w:color="auto"/>
              </w:divBdr>
              <w:divsChild>
                <w:div w:id="640428153">
                  <w:marLeft w:val="0"/>
                  <w:marRight w:val="0"/>
                  <w:marTop w:val="0"/>
                  <w:marBottom w:val="0"/>
                  <w:divBdr>
                    <w:top w:val="none" w:sz="0" w:space="0" w:color="auto"/>
                    <w:left w:val="none" w:sz="0" w:space="0" w:color="auto"/>
                    <w:bottom w:val="none" w:sz="0" w:space="0" w:color="auto"/>
                    <w:right w:val="none" w:sz="0" w:space="0" w:color="auto"/>
                  </w:divBdr>
                  <w:divsChild>
                    <w:div w:id="8853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6702">
      <w:bodyDiv w:val="1"/>
      <w:marLeft w:val="0"/>
      <w:marRight w:val="0"/>
      <w:marTop w:val="0"/>
      <w:marBottom w:val="0"/>
      <w:divBdr>
        <w:top w:val="none" w:sz="0" w:space="0" w:color="auto"/>
        <w:left w:val="none" w:sz="0" w:space="0" w:color="auto"/>
        <w:bottom w:val="none" w:sz="0" w:space="0" w:color="auto"/>
        <w:right w:val="none" w:sz="0" w:space="0" w:color="auto"/>
      </w:divBdr>
      <w:divsChild>
        <w:div w:id="1986861054">
          <w:marLeft w:val="0"/>
          <w:marRight w:val="0"/>
          <w:marTop w:val="0"/>
          <w:marBottom w:val="0"/>
          <w:divBdr>
            <w:top w:val="none" w:sz="0" w:space="0" w:color="auto"/>
            <w:left w:val="none" w:sz="0" w:space="0" w:color="auto"/>
            <w:bottom w:val="none" w:sz="0" w:space="0" w:color="auto"/>
            <w:right w:val="none" w:sz="0" w:space="0" w:color="auto"/>
          </w:divBdr>
          <w:divsChild>
            <w:div w:id="1132094771">
              <w:marLeft w:val="0"/>
              <w:marRight w:val="0"/>
              <w:marTop w:val="0"/>
              <w:marBottom w:val="0"/>
              <w:divBdr>
                <w:top w:val="none" w:sz="0" w:space="0" w:color="auto"/>
                <w:left w:val="none" w:sz="0" w:space="0" w:color="auto"/>
                <w:bottom w:val="none" w:sz="0" w:space="0" w:color="auto"/>
                <w:right w:val="none" w:sz="0" w:space="0" w:color="auto"/>
              </w:divBdr>
              <w:divsChild>
                <w:div w:id="230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2157">
      <w:bodyDiv w:val="1"/>
      <w:marLeft w:val="0"/>
      <w:marRight w:val="0"/>
      <w:marTop w:val="0"/>
      <w:marBottom w:val="0"/>
      <w:divBdr>
        <w:top w:val="none" w:sz="0" w:space="0" w:color="auto"/>
        <w:left w:val="none" w:sz="0" w:space="0" w:color="auto"/>
        <w:bottom w:val="none" w:sz="0" w:space="0" w:color="auto"/>
        <w:right w:val="none" w:sz="0" w:space="0" w:color="auto"/>
      </w:divBdr>
      <w:divsChild>
        <w:div w:id="883909616">
          <w:marLeft w:val="0"/>
          <w:marRight w:val="0"/>
          <w:marTop w:val="0"/>
          <w:marBottom w:val="0"/>
          <w:divBdr>
            <w:top w:val="none" w:sz="0" w:space="0" w:color="auto"/>
            <w:left w:val="none" w:sz="0" w:space="0" w:color="auto"/>
            <w:bottom w:val="none" w:sz="0" w:space="0" w:color="auto"/>
            <w:right w:val="none" w:sz="0" w:space="0" w:color="auto"/>
          </w:divBdr>
          <w:divsChild>
            <w:div w:id="1278559038">
              <w:marLeft w:val="0"/>
              <w:marRight w:val="0"/>
              <w:marTop w:val="0"/>
              <w:marBottom w:val="0"/>
              <w:divBdr>
                <w:top w:val="none" w:sz="0" w:space="0" w:color="auto"/>
                <w:left w:val="none" w:sz="0" w:space="0" w:color="auto"/>
                <w:bottom w:val="none" w:sz="0" w:space="0" w:color="auto"/>
                <w:right w:val="none" w:sz="0" w:space="0" w:color="auto"/>
              </w:divBdr>
              <w:divsChild>
                <w:div w:id="2054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2286">
      <w:bodyDiv w:val="1"/>
      <w:marLeft w:val="0"/>
      <w:marRight w:val="0"/>
      <w:marTop w:val="0"/>
      <w:marBottom w:val="0"/>
      <w:divBdr>
        <w:top w:val="none" w:sz="0" w:space="0" w:color="auto"/>
        <w:left w:val="none" w:sz="0" w:space="0" w:color="auto"/>
        <w:bottom w:val="none" w:sz="0" w:space="0" w:color="auto"/>
        <w:right w:val="none" w:sz="0" w:space="0" w:color="auto"/>
      </w:divBdr>
      <w:divsChild>
        <w:div w:id="1332641394">
          <w:marLeft w:val="0"/>
          <w:marRight w:val="0"/>
          <w:marTop w:val="0"/>
          <w:marBottom w:val="0"/>
          <w:divBdr>
            <w:top w:val="none" w:sz="0" w:space="0" w:color="auto"/>
            <w:left w:val="none" w:sz="0" w:space="0" w:color="auto"/>
            <w:bottom w:val="none" w:sz="0" w:space="0" w:color="auto"/>
            <w:right w:val="none" w:sz="0" w:space="0" w:color="auto"/>
          </w:divBdr>
          <w:divsChild>
            <w:div w:id="2141221091">
              <w:marLeft w:val="0"/>
              <w:marRight w:val="0"/>
              <w:marTop w:val="0"/>
              <w:marBottom w:val="0"/>
              <w:divBdr>
                <w:top w:val="none" w:sz="0" w:space="0" w:color="auto"/>
                <w:left w:val="none" w:sz="0" w:space="0" w:color="auto"/>
                <w:bottom w:val="none" w:sz="0" w:space="0" w:color="auto"/>
                <w:right w:val="none" w:sz="0" w:space="0" w:color="auto"/>
              </w:divBdr>
              <w:divsChild>
                <w:div w:id="178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207">
      <w:bodyDiv w:val="1"/>
      <w:marLeft w:val="0"/>
      <w:marRight w:val="0"/>
      <w:marTop w:val="0"/>
      <w:marBottom w:val="0"/>
      <w:divBdr>
        <w:top w:val="none" w:sz="0" w:space="0" w:color="auto"/>
        <w:left w:val="none" w:sz="0" w:space="0" w:color="auto"/>
        <w:bottom w:val="none" w:sz="0" w:space="0" w:color="auto"/>
        <w:right w:val="none" w:sz="0" w:space="0" w:color="auto"/>
      </w:divBdr>
      <w:divsChild>
        <w:div w:id="1260941477">
          <w:marLeft w:val="0"/>
          <w:marRight w:val="0"/>
          <w:marTop w:val="0"/>
          <w:marBottom w:val="0"/>
          <w:divBdr>
            <w:top w:val="none" w:sz="0" w:space="0" w:color="auto"/>
            <w:left w:val="none" w:sz="0" w:space="0" w:color="auto"/>
            <w:bottom w:val="none" w:sz="0" w:space="0" w:color="auto"/>
            <w:right w:val="none" w:sz="0" w:space="0" w:color="auto"/>
          </w:divBdr>
          <w:divsChild>
            <w:div w:id="16126032">
              <w:marLeft w:val="0"/>
              <w:marRight w:val="0"/>
              <w:marTop w:val="0"/>
              <w:marBottom w:val="0"/>
              <w:divBdr>
                <w:top w:val="none" w:sz="0" w:space="0" w:color="auto"/>
                <w:left w:val="none" w:sz="0" w:space="0" w:color="auto"/>
                <w:bottom w:val="none" w:sz="0" w:space="0" w:color="auto"/>
                <w:right w:val="none" w:sz="0" w:space="0" w:color="auto"/>
              </w:divBdr>
              <w:divsChild>
                <w:div w:id="5715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4292">
      <w:bodyDiv w:val="1"/>
      <w:marLeft w:val="0"/>
      <w:marRight w:val="0"/>
      <w:marTop w:val="0"/>
      <w:marBottom w:val="0"/>
      <w:divBdr>
        <w:top w:val="none" w:sz="0" w:space="0" w:color="auto"/>
        <w:left w:val="none" w:sz="0" w:space="0" w:color="auto"/>
        <w:bottom w:val="none" w:sz="0" w:space="0" w:color="auto"/>
        <w:right w:val="none" w:sz="0" w:space="0" w:color="auto"/>
      </w:divBdr>
      <w:divsChild>
        <w:div w:id="868222643">
          <w:marLeft w:val="0"/>
          <w:marRight w:val="0"/>
          <w:marTop w:val="0"/>
          <w:marBottom w:val="0"/>
          <w:divBdr>
            <w:top w:val="none" w:sz="0" w:space="0" w:color="auto"/>
            <w:left w:val="none" w:sz="0" w:space="0" w:color="auto"/>
            <w:bottom w:val="none" w:sz="0" w:space="0" w:color="auto"/>
            <w:right w:val="none" w:sz="0" w:space="0" w:color="auto"/>
          </w:divBdr>
          <w:divsChild>
            <w:div w:id="2139252377">
              <w:marLeft w:val="0"/>
              <w:marRight w:val="0"/>
              <w:marTop w:val="0"/>
              <w:marBottom w:val="0"/>
              <w:divBdr>
                <w:top w:val="none" w:sz="0" w:space="0" w:color="auto"/>
                <w:left w:val="none" w:sz="0" w:space="0" w:color="auto"/>
                <w:bottom w:val="none" w:sz="0" w:space="0" w:color="auto"/>
                <w:right w:val="none" w:sz="0" w:space="0" w:color="auto"/>
              </w:divBdr>
              <w:divsChild>
                <w:div w:id="1383673329">
                  <w:marLeft w:val="0"/>
                  <w:marRight w:val="0"/>
                  <w:marTop w:val="0"/>
                  <w:marBottom w:val="0"/>
                  <w:divBdr>
                    <w:top w:val="none" w:sz="0" w:space="0" w:color="auto"/>
                    <w:left w:val="none" w:sz="0" w:space="0" w:color="auto"/>
                    <w:bottom w:val="none" w:sz="0" w:space="0" w:color="auto"/>
                    <w:right w:val="none" w:sz="0" w:space="0" w:color="auto"/>
                  </w:divBdr>
                  <w:divsChild>
                    <w:div w:id="11850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6580">
      <w:bodyDiv w:val="1"/>
      <w:marLeft w:val="0"/>
      <w:marRight w:val="0"/>
      <w:marTop w:val="0"/>
      <w:marBottom w:val="0"/>
      <w:divBdr>
        <w:top w:val="none" w:sz="0" w:space="0" w:color="auto"/>
        <w:left w:val="none" w:sz="0" w:space="0" w:color="auto"/>
        <w:bottom w:val="none" w:sz="0" w:space="0" w:color="auto"/>
        <w:right w:val="none" w:sz="0" w:space="0" w:color="auto"/>
      </w:divBdr>
      <w:divsChild>
        <w:div w:id="1659384345">
          <w:marLeft w:val="0"/>
          <w:marRight w:val="0"/>
          <w:marTop w:val="0"/>
          <w:marBottom w:val="0"/>
          <w:divBdr>
            <w:top w:val="none" w:sz="0" w:space="0" w:color="auto"/>
            <w:left w:val="none" w:sz="0" w:space="0" w:color="auto"/>
            <w:bottom w:val="none" w:sz="0" w:space="0" w:color="auto"/>
            <w:right w:val="none" w:sz="0" w:space="0" w:color="auto"/>
          </w:divBdr>
          <w:divsChild>
            <w:div w:id="569510288">
              <w:marLeft w:val="0"/>
              <w:marRight w:val="0"/>
              <w:marTop w:val="0"/>
              <w:marBottom w:val="0"/>
              <w:divBdr>
                <w:top w:val="none" w:sz="0" w:space="0" w:color="auto"/>
                <w:left w:val="none" w:sz="0" w:space="0" w:color="auto"/>
                <w:bottom w:val="none" w:sz="0" w:space="0" w:color="auto"/>
                <w:right w:val="none" w:sz="0" w:space="0" w:color="auto"/>
              </w:divBdr>
              <w:divsChild>
                <w:div w:id="19094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971117">
      <w:bodyDiv w:val="1"/>
      <w:marLeft w:val="0"/>
      <w:marRight w:val="0"/>
      <w:marTop w:val="0"/>
      <w:marBottom w:val="0"/>
      <w:divBdr>
        <w:top w:val="none" w:sz="0" w:space="0" w:color="auto"/>
        <w:left w:val="none" w:sz="0" w:space="0" w:color="auto"/>
        <w:bottom w:val="none" w:sz="0" w:space="0" w:color="auto"/>
        <w:right w:val="none" w:sz="0" w:space="0" w:color="auto"/>
      </w:divBdr>
      <w:divsChild>
        <w:div w:id="514657865">
          <w:marLeft w:val="0"/>
          <w:marRight w:val="0"/>
          <w:marTop w:val="0"/>
          <w:marBottom w:val="0"/>
          <w:divBdr>
            <w:top w:val="none" w:sz="0" w:space="0" w:color="auto"/>
            <w:left w:val="none" w:sz="0" w:space="0" w:color="auto"/>
            <w:bottom w:val="none" w:sz="0" w:space="0" w:color="auto"/>
            <w:right w:val="none" w:sz="0" w:space="0" w:color="auto"/>
          </w:divBdr>
          <w:divsChild>
            <w:div w:id="1101412927">
              <w:marLeft w:val="0"/>
              <w:marRight w:val="0"/>
              <w:marTop w:val="0"/>
              <w:marBottom w:val="0"/>
              <w:divBdr>
                <w:top w:val="none" w:sz="0" w:space="0" w:color="auto"/>
                <w:left w:val="none" w:sz="0" w:space="0" w:color="auto"/>
                <w:bottom w:val="none" w:sz="0" w:space="0" w:color="auto"/>
                <w:right w:val="none" w:sz="0" w:space="0" w:color="auto"/>
              </w:divBdr>
              <w:divsChild>
                <w:div w:id="16619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5084">
      <w:bodyDiv w:val="1"/>
      <w:marLeft w:val="0"/>
      <w:marRight w:val="0"/>
      <w:marTop w:val="0"/>
      <w:marBottom w:val="0"/>
      <w:divBdr>
        <w:top w:val="none" w:sz="0" w:space="0" w:color="auto"/>
        <w:left w:val="none" w:sz="0" w:space="0" w:color="auto"/>
        <w:bottom w:val="none" w:sz="0" w:space="0" w:color="auto"/>
        <w:right w:val="none" w:sz="0" w:space="0" w:color="auto"/>
      </w:divBdr>
      <w:divsChild>
        <w:div w:id="1976597957">
          <w:marLeft w:val="0"/>
          <w:marRight w:val="0"/>
          <w:marTop w:val="0"/>
          <w:marBottom w:val="0"/>
          <w:divBdr>
            <w:top w:val="none" w:sz="0" w:space="0" w:color="auto"/>
            <w:left w:val="none" w:sz="0" w:space="0" w:color="auto"/>
            <w:bottom w:val="none" w:sz="0" w:space="0" w:color="auto"/>
            <w:right w:val="none" w:sz="0" w:space="0" w:color="auto"/>
          </w:divBdr>
          <w:divsChild>
            <w:div w:id="229773463">
              <w:marLeft w:val="0"/>
              <w:marRight w:val="0"/>
              <w:marTop w:val="0"/>
              <w:marBottom w:val="0"/>
              <w:divBdr>
                <w:top w:val="none" w:sz="0" w:space="0" w:color="auto"/>
                <w:left w:val="none" w:sz="0" w:space="0" w:color="auto"/>
                <w:bottom w:val="none" w:sz="0" w:space="0" w:color="auto"/>
                <w:right w:val="none" w:sz="0" w:space="0" w:color="auto"/>
              </w:divBdr>
              <w:divsChild>
                <w:div w:id="15829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89763">
      <w:bodyDiv w:val="1"/>
      <w:marLeft w:val="0"/>
      <w:marRight w:val="0"/>
      <w:marTop w:val="0"/>
      <w:marBottom w:val="0"/>
      <w:divBdr>
        <w:top w:val="none" w:sz="0" w:space="0" w:color="auto"/>
        <w:left w:val="none" w:sz="0" w:space="0" w:color="auto"/>
        <w:bottom w:val="none" w:sz="0" w:space="0" w:color="auto"/>
        <w:right w:val="none" w:sz="0" w:space="0" w:color="auto"/>
      </w:divBdr>
      <w:divsChild>
        <w:div w:id="1991518548">
          <w:marLeft w:val="0"/>
          <w:marRight w:val="0"/>
          <w:marTop w:val="0"/>
          <w:marBottom w:val="0"/>
          <w:divBdr>
            <w:top w:val="none" w:sz="0" w:space="0" w:color="auto"/>
            <w:left w:val="none" w:sz="0" w:space="0" w:color="auto"/>
            <w:bottom w:val="none" w:sz="0" w:space="0" w:color="auto"/>
            <w:right w:val="none" w:sz="0" w:space="0" w:color="auto"/>
          </w:divBdr>
          <w:divsChild>
            <w:div w:id="1441028262">
              <w:marLeft w:val="0"/>
              <w:marRight w:val="0"/>
              <w:marTop w:val="0"/>
              <w:marBottom w:val="0"/>
              <w:divBdr>
                <w:top w:val="none" w:sz="0" w:space="0" w:color="auto"/>
                <w:left w:val="none" w:sz="0" w:space="0" w:color="auto"/>
                <w:bottom w:val="none" w:sz="0" w:space="0" w:color="auto"/>
                <w:right w:val="none" w:sz="0" w:space="0" w:color="auto"/>
              </w:divBdr>
              <w:divsChild>
                <w:div w:id="5602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5171">
      <w:bodyDiv w:val="1"/>
      <w:marLeft w:val="0"/>
      <w:marRight w:val="0"/>
      <w:marTop w:val="0"/>
      <w:marBottom w:val="0"/>
      <w:divBdr>
        <w:top w:val="none" w:sz="0" w:space="0" w:color="auto"/>
        <w:left w:val="none" w:sz="0" w:space="0" w:color="auto"/>
        <w:bottom w:val="none" w:sz="0" w:space="0" w:color="auto"/>
        <w:right w:val="none" w:sz="0" w:space="0" w:color="auto"/>
      </w:divBdr>
      <w:divsChild>
        <w:div w:id="1793942852">
          <w:marLeft w:val="0"/>
          <w:marRight w:val="0"/>
          <w:marTop w:val="0"/>
          <w:marBottom w:val="0"/>
          <w:divBdr>
            <w:top w:val="none" w:sz="0" w:space="0" w:color="auto"/>
            <w:left w:val="none" w:sz="0" w:space="0" w:color="auto"/>
            <w:bottom w:val="none" w:sz="0" w:space="0" w:color="auto"/>
            <w:right w:val="none" w:sz="0" w:space="0" w:color="auto"/>
          </w:divBdr>
          <w:divsChild>
            <w:div w:id="1632855593">
              <w:marLeft w:val="0"/>
              <w:marRight w:val="0"/>
              <w:marTop w:val="0"/>
              <w:marBottom w:val="0"/>
              <w:divBdr>
                <w:top w:val="none" w:sz="0" w:space="0" w:color="auto"/>
                <w:left w:val="none" w:sz="0" w:space="0" w:color="auto"/>
                <w:bottom w:val="none" w:sz="0" w:space="0" w:color="auto"/>
                <w:right w:val="none" w:sz="0" w:space="0" w:color="auto"/>
              </w:divBdr>
              <w:divsChild>
                <w:div w:id="10624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71925">
      <w:bodyDiv w:val="1"/>
      <w:marLeft w:val="0"/>
      <w:marRight w:val="0"/>
      <w:marTop w:val="0"/>
      <w:marBottom w:val="0"/>
      <w:divBdr>
        <w:top w:val="none" w:sz="0" w:space="0" w:color="auto"/>
        <w:left w:val="none" w:sz="0" w:space="0" w:color="auto"/>
        <w:bottom w:val="none" w:sz="0" w:space="0" w:color="auto"/>
        <w:right w:val="none" w:sz="0" w:space="0" w:color="auto"/>
      </w:divBdr>
      <w:divsChild>
        <w:div w:id="1595477087">
          <w:marLeft w:val="0"/>
          <w:marRight w:val="0"/>
          <w:marTop w:val="0"/>
          <w:marBottom w:val="0"/>
          <w:divBdr>
            <w:top w:val="none" w:sz="0" w:space="0" w:color="auto"/>
            <w:left w:val="none" w:sz="0" w:space="0" w:color="auto"/>
            <w:bottom w:val="none" w:sz="0" w:space="0" w:color="auto"/>
            <w:right w:val="none" w:sz="0" w:space="0" w:color="auto"/>
          </w:divBdr>
          <w:divsChild>
            <w:div w:id="197622812">
              <w:marLeft w:val="0"/>
              <w:marRight w:val="0"/>
              <w:marTop w:val="0"/>
              <w:marBottom w:val="0"/>
              <w:divBdr>
                <w:top w:val="none" w:sz="0" w:space="0" w:color="auto"/>
                <w:left w:val="none" w:sz="0" w:space="0" w:color="auto"/>
                <w:bottom w:val="none" w:sz="0" w:space="0" w:color="auto"/>
                <w:right w:val="none" w:sz="0" w:space="0" w:color="auto"/>
              </w:divBdr>
              <w:divsChild>
                <w:div w:id="956792157">
                  <w:marLeft w:val="0"/>
                  <w:marRight w:val="0"/>
                  <w:marTop w:val="0"/>
                  <w:marBottom w:val="0"/>
                  <w:divBdr>
                    <w:top w:val="none" w:sz="0" w:space="0" w:color="auto"/>
                    <w:left w:val="none" w:sz="0" w:space="0" w:color="auto"/>
                    <w:bottom w:val="none" w:sz="0" w:space="0" w:color="auto"/>
                    <w:right w:val="none" w:sz="0" w:space="0" w:color="auto"/>
                  </w:divBdr>
                  <w:divsChild>
                    <w:div w:id="6754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51491">
      <w:bodyDiv w:val="1"/>
      <w:marLeft w:val="0"/>
      <w:marRight w:val="0"/>
      <w:marTop w:val="0"/>
      <w:marBottom w:val="0"/>
      <w:divBdr>
        <w:top w:val="none" w:sz="0" w:space="0" w:color="auto"/>
        <w:left w:val="none" w:sz="0" w:space="0" w:color="auto"/>
        <w:bottom w:val="none" w:sz="0" w:space="0" w:color="auto"/>
        <w:right w:val="none" w:sz="0" w:space="0" w:color="auto"/>
      </w:divBdr>
    </w:div>
    <w:div w:id="446124962">
      <w:bodyDiv w:val="1"/>
      <w:marLeft w:val="0"/>
      <w:marRight w:val="0"/>
      <w:marTop w:val="0"/>
      <w:marBottom w:val="0"/>
      <w:divBdr>
        <w:top w:val="none" w:sz="0" w:space="0" w:color="auto"/>
        <w:left w:val="none" w:sz="0" w:space="0" w:color="auto"/>
        <w:bottom w:val="none" w:sz="0" w:space="0" w:color="auto"/>
        <w:right w:val="none" w:sz="0" w:space="0" w:color="auto"/>
      </w:divBdr>
      <w:divsChild>
        <w:div w:id="37901248">
          <w:marLeft w:val="0"/>
          <w:marRight w:val="0"/>
          <w:marTop w:val="0"/>
          <w:marBottom w:val="0"/>
          <w:divBdr>
            <w:top w:val="none" w:sz="0" w:space="0" w:color="auto"/>
            <w:left w:val="none" w:sz="0" w:space="0" w:color="auto"/>
            <w:bottom w:val="none" w:sz="0" w:space="0" w:color="auto"/>
            <w:right w:val="none" w:sz="0" w:space="0" w:color="auto"/>
          </w:divBdr>
          <w:divsChild>
            <w:div w:id="2133818256">
              <w:marLeft w:val="0"/>
              <w:marRight w:val="0"/>
              <w:marTop w:val="0"/>
              <w:marBottom w:val="0"/>
              <w:divBdr>
                <w:top w:val="none" w:sz="0" w:space="0" w:color="auto"/>
                <w:left w:val="none" w:sz="0" w:space="0" w:color="auto"/>
                <w:bottom w:val="none" w:sz="0" w:space="0" w:color="auto"/>
                <w:right w:val="none" w:sz="0" w:space="0" w:color="auto"/>
              </w:divBdr>
              <w:divsChild>
                <w:div w:id="1175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6600">
      <w:bodyDiv w:val="1"/>
      <w:marLeft w:val="0"/>
      <w:marRight w:val="0"/>
      <w:marTop w:val="0"/>
      <w:marBottom w:val="0"/>
      <w:divBdr>
        <w:top w:val="none" w:sz="0" w:space="0" w:color="auto"/>
        <w:left w:val="none" w:sz="0" w:space="0" w:color="auto"/>
        <w:bottom w:val="none" w:sz="0" w:space="0" w:color="auto"/>
        <w:right w:val="none" w:sz="0" w:space="0" w:color="auto"/>
      </w:divBdr>
      <w:divsChild>
        <w:div w:id="1091046558">
          <w:marLeft w:val="0"/>
          <w:marRight w:val="0"/>
          <w:marTop w:val="0"/>
          <w:marBottom w:val="0"/>
          <w:divBdr>
            <w:top w:val="none" w:sz="0" w:space="0" w:color="auto"/>
            <w:left w:val="none" w:sz="0" w:space="0" w:color="auto"/>
            <w:bottom w:val="none" w:sz="0" w:space="0" w:color="auto"/>
            <w:right w:val="none" w:sz="0" w:space="0" w:color="auto"/>
          </w:divBdr>
          <w:divsChild>
            <w:div w:id="236869316">
              <w:marLeft w:val="0"/>
              <w:marRight w:val="0"/>
              <w:marTop w:val="0"/>
              <w:marBottom w:val="0"/>
              <w:divBdr>
                <w:top w:val="none" w:sz="0" w:space="0" w:color="auto"/>
                <w:left w:val="none" w:sz="0" w:space="0" w:color="auto"/>
                <w:bottom w:val="none" w:sz="0" w:space="0" w:color="auto"/>
                <w:right w:val="none" w:sz="0" w:space="0" w:color="auto"/>
              </w:divBdr>
              <w:divsChild>
                <w:div w:id="7224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8543">
      <w:bodyDiv w:val="1"/>
      <w:marLeft w:val="0"/>
      <w:marRight w:val="0"/>
      <w:marTop w:val="0"/>
      <w:marBottom w:val="0"/>
      <w:divBdr>
        <w:top w:val="none" w:sz="0" w:space="0" w:color="auto"/>
        <w:left w:val="none" w:sz="0" w:space="0" w:color="auto"/>
        <w:bottom w:val="none" w:sz="0" w:space="0" w:color="auto"/>
        <w:right w:val="none" w:sz="0" w:space="0" w:color="auto"/>
      </w:divBdr>
      <w:divsChild>
        <w:div w:id="1619097259">
          <w:marLeft w:val="0"/>
          <w:marRight w:val="0"/>
          <w:marTop w:val="0"/>
          <w:marBottom w:val="0"/>
          <w:divBdr>
            <w:top w:val="none" w:sz="0" w:space="0" w:color="auto"/>
            <w:left w:val="none" w:sz="0" w:space="0" w:color="auto"/>
            <w:bottom w:val="none" w:sz="0" w:space="0" w:color="auto"/>
            <w:right w:val="none" w:sz="0" w:space="0" w:color="auto"/>
          </w:divBdr>
          <w:divsChild>
            <w:div w:id="1906063583">
              <w:marLeft w:val="0"/>
              <w:marRight w:val="0"/>
              <w:marTop w:val="0"/>
              <w:marBottom w:val="0"/>
              <w:divBdr>
                <w:top w:val="none" w:sz="0" w:space="0" w:color="auto"/>
                <w:left w:val="none" w:sz="0" w:space="0" w:color="auto"/>
                <w:bottom w:val="none" w:sz="0" w:space="0" w:color="auto"/>
                <w:right w:val="none" w:sz="0" w:space="0" w:color="auto"/>
              </w:divBdr>
              <w:divsChild>
                <w:div w:id="856234496">
                  <w:marLeft w:val="0"/>
                  <w:marRight w:val="0"/>
                  <w:marTop w:val="0"/>
                  <w:marBottom w:val="0"/>
                  <w:divBdr>
                    <w:top w:val="none" w:sz="0" w:space="0" w:color="auto"/>
                    <w:left w:val="none" w:sz="0" w:space="0" w:color="auto"/>
                    <w:bottom w:val="none" w:sz="0" w:space="0" w:color="auto"/>
                    <w:right w:val="none" w:sz="0" w:space="0" w:color="auto"/>
                  </w:divBdr>
                  <w:divsChild>
                    <w:div w:id="9781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5786">
      <w:bodyDiv w:val="1"/>
      <w:marLeft w:val="0"/>
      <w:marRight w:val="0"/>
      <w:marTop w:val="0"/>
      <w:marBottom w:val="0"/>
      <w:divBdr>
        <w:top w:val="none" w:sz="0" w:space="0" w:color="auto"/>
        <w:left w:val="none" w:sz="0" w:space="0" w:color="auto"/>
        <w:bottom w:val="none" w:sz="0" w:space="0" w:color="auto"/>
        <w:right w:val="none" w:sz="0" w:space="0" w:color="auto"/>
      </w:divBdr>
      <w:divsChild>
        <w:div w:id="293606889">
          <w:marLeft w:val="0"/>
          <w:marRight w:val="0"/>
          <w:marTop w:val="0"/>
          <w:marBottom w:val="0"/>
          <w:divBdr>
            <w:top w:val="none" w:sz="0" w:space="0" w:color="auto"/>
            <w:left w:val="none" w:sz="0" w:space="0" w:color="auto"/>
            <w:bottom w:val="none" w:sz="0" w:space="0" w:color="auto"/>
            <w:right w:val="none" w:sz="0" w:space="0" w:color="auto"/>
          </w:divBdr>
          <w:divsChild>
            <w:div w:id="158809249">
              <w:marLeft w:val="0"/>
              <w:marRight w:val="0"/>
              <w:marTop w:val="0"/>
              <w:marBottom w:val="0"/>
              <w:divBdr>
                <w:top w:val="none" w:sz="0" w:space="0" w:color="auto"/>
                <w:left w:val="none" w:sz="0" w:space="0" w:color="auto"/>
                <w:bottom w:val="none" w:sz="0" w:space="0" w:color="auto"/>
                <w:right w:val="none" w:sz="0" w:space="0" w:color="auto"/>
              </w:divBdr>
              <w:divsChild>
                <w:div w:id="2549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1664">
      <w:bodyDiv w:val="1"/>
      <w:marLeft w:val="0"/>
      <w:marRight w:val="0"/>
      <w:marTop w:val="0"/>
      <w:marBottom w:val="0"/>
      <w:divBdr>
        <w:top w:val="none" w:sz="0" w:space="0" w:color="auto"/>
        <w:left w:val="none" w:sz="0" w:space="0" w:color="auto"/>
        <w:bottom w:val="none" w:sz="0" w:space="0" w:color="auto"/>
        <w:right w:val="none" w:sz="0" w:space="0" w:color="auto"/>
      </w:divBdr>
      <w:divsChild>
        <w:div w:id="1527525814">
          <w:marLeft w:val="0"/>
          <w:marRight w:val="0"/>
          <w:marTop w:val="0"/>
          <w:marBottom w:val="0"/>
          <w:divBdr>
            <w:top w:val="none" w:sz="0" w:space="0" w:color="auto"/>
            <w:left w:val="none" w:sz="0" w:space="0" w:color="auto"/>
            <w:bottom w:val="none" w:sz="0" w:space="0" w:color="auto"/>
            <w:right w:val="none" w:sz="0" w:space="0" w:color="auto"/>
          </w:divBdr>
          <w:divsChild>
            <w:div w:id="446238330">
              <w:marLeft w:val="0"/>
              <w:marRight w:val="0"/>
              <w:marTop w:val="0"/>
              <w:marBottom w:val="0"/>
              <w:divBdr>
                <w:top w:val="none" w:sz="0" w:space="0" w:color="auto"/>
                <w:left w:val="none" w:sz="0" w:space="0" w:color="auto"/>
                <w:bottom w:val="none" w:sz="0" w:space="0" w:color="auto"/>
                <w:right w:val="none" w:sz="0" w:space="0" w:color="auto"/>
              </w:divBdr>
              <w:divsChild>
                <w:div w:id="13252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21937">
      <w:bodyDiv w:val="1"/>
      <w:marLeft w:val="0"/>
      <w:marRight w:val="0"/>
      <w:marTop w:val="0"/>
      <w:marBottom w:val="0"/>
      <w:divBdr>
        <w:top w:val="none" w:sz="0" w:space="0" w:color="auto"/>
        <w:left w:val="none" w:sz="0" w:space="0" w:color="auto"/>
        <w:bottom w:val="none" w:sz="0" w:space="0" w:color="auto"/>
        <w:right w:val="none" w:sz="0" w:space="0" w:color="auto"/>
      </w:divBdr>
      <w:divsChild>
        <w:div w:id="2030839127">
          <w:marLeft w:val="0"/>
          <w:marRight w:val="0"/>
          <w:marTop w:val="0"/>
          <w:marBottom w:val="0"/>
          <w:divBdr>
            <w:top w:val="none" w:sz="0" w:space="0" w:color="auto"/>
            <w:left w:val="none" w:sz="0" w:space="0" w:color="auto"/>
            <w:bottom w:val="none" w:sz="0" w:space="0" w:color="auto"/>
            <w:right w:val="none" w:sz="0" w:space="0" w:color="auto"/>
          </w:divBdr>
          <w:divsChild>
            <w:div w:id="2128693780">
              <w:marLeft w:val="0"/>
              <w:marRight w:val="0"/>
              <w:marTop w:val="0"/>
              <w:marBottom w:val="0"/>
              <w:divBdr>
                <w:top w:val="none" w:sz="0" w:space="0" w:color="auto"/>
                <w:left w:val="none" w:sz="0" w:space="0" w:color="auto"/>
                <w:bottom w:val="none" w:sz="0" w:space="0" w:color="auto"/>
                <w:right w:val="none" w:sz="0" w:space="0" w:color="auto"/>
              </w:divBdr>
              <w:divsChild>
                <w:div w:id="2912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3847">
      <w:bodyDiv w:val="1"/>
      <w:marLeft w:val="0"/>
      <w:marRight w:val="0"/>
      <w:marTop w:val="0"/>
      <w:marBottom w:val="0"/>
      <w:divBdr>
        <w:top w:val="none" w:sz="0" w:space="0" w:color="auto"/>
        <w:left w:val="none" w:sz="0" w:space="0" w:color="auto"/>
        <w:bottom w:val="none" w:sz="0" w:space="0" w:color="auto"/>
        <w:right w:val="none" w:sz="0" w:space="0" w:color="auto"/>
      </w:divBdr>
      <w:divsChild>
        <w:div w:id="791287256">
          <w:marLeft w:val="0"/>
          <w:marRight w:val="0"/>
          <w:marTop w:val="0"/>
          <w:marBottom w:val="0"/>
          <w:divBdr>
            <w:top w:val="none" w:sz="0" w:space="0" w:color="auto"/>
            <w:left w:val="none" w:sz="0" w:space="0" w:color="auto"/>
            <w:bottom w:val="none" w:sz="0" w:space="0" w:color="auto"/>
            <w:right w:val="none" w:sz="0" w:space="0" w:color="auto"/>
          </w:divBdr>
          <w:divsChild>
            <w:div w:id="764574196">
              <w:marLeft w:val="0"/>
              <w:marRight w:val="0"/>
              <w:marTop w:val="0"/>
              <w:marBottom w:val="0"/>
              <w:divBdr>
                <w:top w:val="none" w:sz="0" w:space="0" w:color="auto"/>
                <w:left w:val="none" w:sz="0" w:space="0" w:color="auto"/>
                <w:bottom w:val="none" w:sz="0" w:space="0" w:color="auto"/>
                <w:right w:val="none" w:sz="0" w:space="0" w:color="auto"/>
              </w:divBdr>
              <w:divsChild>
                <w:div w:id="6540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7913">
      <w:bodyDiv w:val="1"/>
      <w:marLeft w:val="0"/>
      <w:marRight w:val="0"/>
      <w:marTop w:val="0"/>
      <w:marBottom w:val="0"/>
      <w:divBdr>
        <w:top w:val="none" w:sz="0" w:space="0" w:color="auto"/>
        <w:left w:val="none" w:sz="0" w:space="0" w:color="auto"/>
        <w:bottom w:val="none" w:sz="0" w:space="0" w:color="auto"/>
        <w:right w:val="none" w:sz="0" w:space="0" w:color="auto"/>
      </w:divBdr>
      <w:divsChild>
        <w:div w:id="1338920252">
          <w:marLeft w:val="0"/>
          <w:marRight w:val="0"/>
          <w:marTop w:val="0"/>
          <w:marBottom w:val="0"/>
          <w:divBdr>
            <w:top w:val="none" w:sz="0" w:space="0" w:color="auto"/>
            <w:left w:val="none" w:sz="0" w:space="0" w:color="auto"/>
            <w:bottom w:val="none" w:sz="0" w:space="0" w:color="auto"/>
            <w:right w:val="none" w:sz="0" w:space="0" w:color="auto"/>
          </w:divBdr>
          <w:divsChild>
            <w:div w:id="713041007">
              <w:marLeft w:val="0"/>
              <w:marRight w:val="0"/>
              <w:marTop w:val="0"/>
              <w:marBottom w:val="0"/>
              <w:divBdr>
                <w:top w:val="none" w:sz="0" w:space="0" w:color="auto"/>
                <w:left w:val="none" w:sz="0" w:space="0" w:color="auto"/>
                <w:bottom w:val="none" w:sz="0" w:space="0" w:color="auto"/>
                <w:right w:val="none" w:sz="0" w:space="0" w:color="auto"/>
              </w:divBdr>
              <w:divsChild>
                <w:div w:id="17832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2763">
      <w:bodyDiv w:val="1"/>
      <w:marLeft w:val="0"/>
      <w:marRight w:val="0"/>
      <w:marTop w:val="0"/>
      <w:marBottom w:val="0"/>
      <w:divBdr>
        <w:top w:val="none" w:sz="0" w:space="0" w:color="auto"/>
        <w:left w:val="none" w:sz="0" w:space="0" w:color="auto"/>
        <w:bottom w:val="none" w:sz="0" w:space="0" w:color="auto"/>
        <w:right w:val="none" w:sz="0" w:space="0" w:color="auto"/>
      </w:divBdr>
      <w:divsChild>
        <w:div w:id="1429427090">
          <w:marLeft w:val="0"/>
          <w:marRight w:val="0"/>
          <w:marTop w:val="0"/>
          <w:marBottom w:val="0"/>
          <w:divBdr>
            <w:top w:val="none" w:sz="0" w:space="0" w:color="auto"/>
            <w:left w:val="none" w:sz="0" w:space="0" w:color="auto"/>
            <w:bottom w:val="none" w:sz="0" w:space="0" w:color="auto"/>
            <w:right w:val="none" w:sz="0" w:space="0" w:color="auto"/>
          </w:divBdr>
          <w:divsChild>
            <w:div w:id="648707787">
              <w:marLeft w:val="0"/>
              <w:marRight w:val="0"/>
              <w:marTop w:val="0"/>
              <w:marBottom w:val="0"/>
              <w:divBdr>
                <w:top w:val="none" w:sz="0" w:space="0" w:color="auto"/>
                <w:left w:val="none" w:sz="0" w:space="0" w:color="auto"/>
                <w:bottom w:val="none" w:sz="0" w:space="0" w:color="auto"/>
                <w:right w:val="none" w:sz="0" w:space="0" w:color="auto"/>
              </w:divBdr>
              <w:divsChild>
                <w:div w:id="1393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8558">
      <w:bodyDiv w:val="1"/>
      <w:marLeft w:val="0"/>
      <w:marRight w:val="0"/>
      <w:marTop w:val="0"/>
      <w:marBottom w:val="0"/>
      <w:divBdr>
        <w:top w:val="none" w:sz="0" w:space="0" w:color="auto"/>
        <w:left w:val="none" w:sz="0" w:space="0" w:color="auto"/>
        <w:bottom w:val="none" w:sz="0" w:space="0" w:color="auto"/>
        <w:right w:val="none" w:sz="0" w:space="0" w:color="auto"/>
      </w:divBdr>
      <w:divsChild>
        <w:div w:id="2128963886">
          <w:marLeft w:val="0"/>
          <w:marRight w:val="0"/>
          <w:marTop w:val="0"/>
          <w:marBottom w:val="0"/>
          <w:divBdr>
            <w:top w:val="none" w:sz="0" w:space="0" w:color="auto"/>
            <w:left w:val="none" w:sz="0" w:space="0" w:color="auto"/>
            <w:bottom w:val="none" w:sz="0" w:space="0" w:color="auto"/>
            <w:right w:val="none" w:sz="0" w:space="0" w:color="auto"/>
          </w:divBdr>
          <w:divsChild>
            <w:div w:id="1379166225">
              <w:marLeft w:val="0"/>
              <w:marRight w:val="0"/>
              <w:marTop w:val="0"/>
              <w:marBottom w:val="0"/>
              <w:divBdr>
                <w:top w:val="none" w:sz="0" w:space="0" w:color="auto"/>
                <w:left w:val="none" w:sz="0" w:space="0" w:color="auto"/>
                <w:bottom w:val="none" w:sz="0" w:space="0" w:color="auto"/>
                <w:right w:val="none" w:sz="0" w:space="0" w:color="auto"/>
              </w:divBdr>
              <w:divsChild>
                <w:div w:id="2033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58664">
      <w:bodyDiv w:val="1"/>
      <w:marLeft w:val="0"/>
      <w:marRight w:val="0"/>
      <w:marTop w:val="0"/>
      <w:marBottom w:val="0"/>
      <w:divBdr>
        <w:top w:val="none" w:sz="0" w:space="0" w:color="auto"/>
        <w:left w:val="none" w:sz="0" w:space="0" w:color="auto"/>
        <w:bottom w:val="none" w:sz="0" w:space="0" w:color="auto"/>
        <w:right w:val="none" w:sz="0" w:space="0" w:color="auto"/>
      </w:divBdr>
      <w:divsChild>
        <w:div w:id="1813861126">
          <w:marLeft w:val="0"/>
          <w:marRight w:val="0"/>
          <w:marTop w:val="0"/>
          <w:marBottom w:val="0"/>
          <w:divBdr>
            <w:top w:val="none" w:sz="0" w:space="0" w:color="auto"/>
            <w:left w:val="none" w:sz="0" w:space="0" w:color="auto"/>
            <w:bottom w:val="none" w:sz="0" w:space="0" w:color="auto"/>
            <w:right w:val="none" w:sz="0" w:space="0" w:color="auto"/>
          </w:divBdr>
          <w:divsChild>
            <w:div w:id="361707864">
              <w:marLeft w:val="0"/>
              <w:marRight w:val="0"/>
              <w:marTop w:val="0"/>
              <w:marBottom w:val="0"/>
              <w:divBdr>
                <w:top w:val="none" w:sz="0" w:space="0" w:color="auto"/>
                <w:left w:val="none" w:sz="0" w:space="0" w:color="auto"/>
                <w:bottom w:val="none" w:sz="0" w:space="0" w:color="auto"/>
                <w:right w:val="none" w:sz="0" w:space="0" w:color="auto"/>
              </w:divBdr>
              <w:divsChild>
                <w:div w:id="15888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6180">
      <w:bodyDiv w:val="1"/>
      <w:marLeft w:val="0"/>
      <w:marRight w:val="0"/>
      <w:marTop w:val="0"/>
      <w:marBottom w:val="0"/>
      <w:divBdr>
        <w:top w:val="none" w:sz="0" w:space="0" w:color="auto"/>
        <w:left w:val="none" w:sz="0" w:space="0" w:color="auto"/>
        <w:bottom w:val="none" w:sz="0" w:space="0" w:color="auto"/>
        <w:right w:val="none" w:sz="0" w:space="0" w:color="auto"/>
      </w:divBdr>
      <w:divsChild>
        <w:div w:id="1190293593">
          <w:marLeft w:val="0"/>
          <w:marRight w:val="0"/>
          <w:marTop w:val="0"/>
          <w:marBottom w:val="0"/>
          <w:divBdr>
            <w:top w:val="none" w:sz="0" w:space="0" w:color="auto"/>
            <w:left w:val="none" w:sz="0" w:space="0" w:color="auto"/>
            <w:bottom w:val="none" w:sz="0" w:space="0" w:color="auto"/>
            <w:right w:val="none" w:sz="0" w:space="0" w:color="auto"/>
          </w:divBdr>
          <w:divsChild>
            <w:div w:id="1574311726">
              <w:marLeft w:val="0"/>
              <w:marRight w:val="0"/>
              <w:marTop w:val="0"/>
              <w:marBottom w:val="0"/>
              <w:divBdr>
                <w:top w:val="none" w:sz="0" w:space="0" w:color="auto"/>
                <w:left w:val="none" w:sz="0" w:space="0" w:color="auto"/>
                <w:bottom w:val="none" w:sz="0" w:space="0" w:color="auto"/>
                <w:right w:val="none" w:sz="0" w:space="0" w:color="auto"/>
              </w:divBdr>
              <w:divsChild>
                <w:div w:id="1938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9508">
      <w:bodyDiv w:val="1"/>
      <w:marLeft w:val="0"/>
      <w:marRight w:val="0"/>
      <w:marTop w:val="0"/>
      <w:marBottom w:val="0"/>
      <w:divBdr>
        <w:top w:val="none" w:sz="0" w:space="0" w:color="auto"/>
        <w:left w:val="none" w:sz="0" w:space="0" w:color="auto"/>
        <w:bottom w:val="none" w:sz="0" w:space="0" w:color="auto"/>
        <w:right w:val="none" w:sz="0" w:space="0" w:color="auto"/>
      </w:divBdr>
      <w:divsChild>
        <w:div w:id="2068070749">
          <w:marLeft w:val="0"/>
          <w:marRight w:val="0"/>
          <w:marTop w:val="0"/>
          <w:marBottom w:val="0"/>
          <w:divBdr>
            <w:top w:val="none" w:sz="0" w:space="0" w:color="auto"/>
            <w:left w:val="none" w:sz="0" w:space="0" w:color="auto"/>
            <w:bottom w:val="none" w:sz="0" w:space="0" w:color="auto"/>
            <w:right w:val="none" w:sz="0" w:space="0" w:color="auto"/>
          </w:divBdr>
          <w:divsChild>
            <w:div w:id="412242272">
              <w:marLeft w:val="0"/>
              <w:marRight w:val="0"/>
              <w:marTop w:val="0"/>
              <w:marBottom w:val="0"/>
              <w:divBdr>
                <w:top w:val="none" w:sz="0" w:space="0" w:color="auto"/>
                <w:left w:val="none" w:sz="0" w:space="0" w:color="auto"/>
                <w:bottom w:val="none" w:sz="0" w:space="0" w:color="auto"/>
                <w:right w:val="none" w:sz="0" w:space="0" w:color="auto"/>
              </w:divBdr>
              <w:divsChild>
                <w:div w:id="14184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1342">
      <w:bodyDiv w:val="1"/>
      <w:marLeft w:val="0"/>
      <w:marRight w:val="0"/>
      <w:marTop w:val="0"/>
      <w:marBottom w:val="0"/>
      <w:divBdr>
        <w:top w:val="none" w:sz="0" w:space="0" w:color="auto"/>
        <w:left w:val="none" w:sz="0" w:space="0" w:color="auto"/>
        <w:bottom w:val="none" w:sz="0" w:space="0" w:color="auto"/>
        <w:right w:val="none" w:sz="0" w:space="0" w:color="auto"/>
      </w:divBdr>
      <w:divsChild>
        <w:div w:id="288781521">
          <w:marLeft w:val="0"/>
          <w:marRight w:val="0"/>
          <w:marTop w:val="0"/>
          <w:marBottom w:val="0"/>
          <w:divBdr>
            <w:top w:val="none" w:sz="0" w:space="0" w:color="auto"/>
            <w:left w:val="none" w:sz="0" w:space="0" w:color="auto"/>
            <w:bottom w:val="none" w:sz="0" w:space="0" w:color="auto"/>
            <w:right w:val="none" w:sz="0" w:space="0" w:color="auto"/>
          </w:divBdr>
          <w:divsChild>
            <w:div w:id="1555894070">
              <w:marLeft w:val="0"/>
              <w:marRight w:val="0"/>
              <w:marTop w:val="0"/>
              <w:marBottom w:val="0"/>
              <w:divBdr>
                <w:top w:val="none" w:sz="0" w:space="0" w:color="auto"/>
                <w:left w:val="none" w:sz="0" w:space="0" w:color="auto"/>
                <w:bottom w:val="none" w:sz="0" w:space="0" w:color="auto"/>
                <w:right w:val="none" w:sz="0" w:space="0" w:color="auto"/>
              </w:divBdr>
              <w:divsChild>
                <w:div w:id="15260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5651">
      <w:bodyDiv w:val="1"/>
      <w:marLeft w:val="0"/>
      <w:marRight w:val="0"/>
      <w:marTop w:val="0"/>
      <w:marBottom w:val="0"/>
      <w:divBdr>
        <w:top w:val="none" w:sz="0" w:space="0" w:color="auto"/>
        <w:left w:val="none" w:sz="0" w:space="0" w:color="auto"/>
        <w:bottom w:val="none" w:sz="0" w:space="0" w:color="auto"/>
        <w:right w:val="none" w:sz="0" w:space="0" w:color="auto"/>
      </w:divBdr>
      <w:divsChild>
        <w:div w:id="1454471644">
          <w:marLeft w:val="0"/>
          <w:marRight w:val="0"/>
          <w:marTop w:val="0"/>
          <w:marBottom w:val="0"/>
          <w:divBdr>
            <w:top w:val="none" w:sz="0" w:space="0" w:color="auto"/>
            <w:left w:val="none" w:sz="0" w:space="0" w:color="auto"/>
            <w:bottom w:val="none" w:sz="0" w:space="0" w:color="auto"/>
            <w:right w:val="none" w:sz="0" w:space="0" w:color="auto"/>
          </w:divBdr>
          <w:divsChild>
            <w:div w:id="885146007">
              <w:marLeft w:val="0"/>
              <w:marRight w:val="0"/>
              <w:marTop w:val="0"/>
              <w:marBottom w:val="0"/>
              <w:divBdr>
                <w:top w:val="none" w:sz="0" w:space="0" w:color="auto"/>
                <w:left w:val="none" w:sz="0" w:space="0" w:color="auto"/>
                <w:bottom w:val="none" w:sz="0" w:space="0" w:color="auto"/>
                <w:right w:val="none" w:sz="0" w:space="0" w:color="auto"/>
              </w:divBdr>
              <w:divsChild>
                <w:div w:id="145168614">
                  <w:marLeft w:val="0"/>
                  <w:marRight w:val="0"/>
                  <w:marTop w:val="0"/>
                  <w:marBottom w:val="0"/>
                  <w:divBdr>
                    <w:top w:val="none" w:sz="0" w:space="0" w:color="auto"/>
                    <w:left w:val="none" w:sz="0" w:space="0" w:color="auto"/>
                    <w:bottom w:val="none" w:sz="0" w:space="0" w:color="auto"/>
                    <w:right w:val="none" w:sz="0" w:space="0" w:color="auto"/>
                  </w:divBdr>
                  <w:divsChild>
                    <w:div w:id="19441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20267">
      <w:bodyDiv w:val="1"/>
      <w:marLeft w:val="0"/>
      <w:marRight w:val="0"/>
      <w:marTop w:val="0"/>
      <w:marBottom w:val="0"/>
      <w:divBdr>
        <w:top w:val="none" w:sz="0" w:space="0" w:color="auto"/>
        <w:left w:val="none" w:sz="0" w:space="0" w:color="auto"/>
        <w:bottom w:val="none" w:sz="0" w:space="0" w:color="auto"/>
        <w:right w:val="none" w:sz="0" w:space="0" w:color="auto"/>
      </w:divBdr>
      <w:divsChild>
        <w:div w:id="1942181485">
          <w:marLeft w:val="0"/>
          <w:marRight w:val="0"/>
          <w:marTop w:val="0"/>
          <w:marBottom w:val="0"/>
          <w:divBdr>
            <w:top w:val="none" w:sz="0" w:space="0" w:color="auto"/>
            <w:left w:val="none" w:sz="0" w:space="0" w:color="auto"/>
            <w:bottom w:val="none" w:sz="0" w:space="0" w:color="auto"/>
            <w:right w:val="none" w:sz="0" w:space="0" w:color="auto"/>
          </w:divBdr>
          <w:divsChild>
            <w:div w:id="105081903">
              <w:marLeft w:val="0"/>
              <w:marRight w:val="0"/>
              <w:marTop w:val="0"/>
              <w:marBottom w:val="0"/>
              <w:divBdr>
                <w:top w:val="none" w:sz="0" w:space="0" w:color="auto"/>
                <w:left w:val="none" w:sz="0" w:space="0" w:color="auto"/>
                <w:bottom w:val="none" w:sz="0" w:space="0" w:color="auto"/>
                <w:right w:val="none" w:sz="0" w:space="0" w:color="auto"/>
              </w:divBdr>
              <w:divsChild>
                <w:div w:id="5381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6686">
      <w:bodyDiv w:val="1"/>
      <w:marLeft w:val="0"/>
      <w:marRight w:val="0"/>
      <w:marTop w:val="0"/>
      <w:marBottom w:val="0"/>
      <w:divBdr>
        <w:top w:val="none" w:sz="0" w:space="0" w:color="auto"/>
        <w:left w:val="none" w:sz="0" w:space="0" w:color="auto"/>
        <w:bottom w:val="none" w:sz="0" w:space="0" w:color="auto"/>
        <w:right w:val="none" w:sz="0" w:space="0" w:color="auto"/>
      </w:divBdr>
      <w:divsChild>
        <w:div w:id="1355955379">
          <w:marLeft w:val="0"/>
          <w:marRight w:val="0"/>
          <w:marTop w:val="0"/>
          <w:marBottom w:val="0"/>
          <w:divBdr>
            <w:top w:val="none" w:sz="0" w:space="0" w:color="auto"/>
            <w:left w:val="none" w:sz="0" w:space="0" w:color="auto"/>
            <w:bottom w:val="none" w:sz="0" w:space="0" w:color="auto"/>
            <w:right w:val="none" w:sz="0" w:space="0" w:color="auto"/>
          </w:divBdr>
          <w:divsChild>
            <w:div w:id="1353454832">
              <w:marLeft w:val="0"/>
              <w:marRight w:val="0"/>
              <w:marTop w:val="0"/>
              <w:marBottom w:val="0"/>
              <w:divBdr>
                <w:top w:val="none" w:sz="0" w:space="0" w:color="auto"/>
                <w:left w:val="none" w:sz="0" w:space="0" w:color="auto"/>
                <w:bottom w:val="none" w:sz="0" w:space="0" w:color="auto"/>
                <w:right w:val="none" w:sz="0" w:space="0" w:color="auto"/>
              </w:divBdr>
              <w:divsChild>
                <w:div w:id="14541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2301">
      <w:bodyDiv w:val="1"/>
      <w:marLeft w:val="0"/>
      <w:marRight w:val="0"/>
      <w:marTop w:val="0"/>
      <w:marBottom w:val="0"/>
      <w:divBdr>
        <w:top w:val="none" w:sz="0" w:space="0" w:color="auto"/>
        <w:left w:val="none" w:sz="0" w:space="0" w:color="auto"/>
        <w:bottom w:val="none" w:sz="0" w:space="0" w:color="auto"/>
        <w:right w:val="none" w:sz="0" w:space="0" w:color="auto"/>
      </w:divBdr>
      <w:divsChild>
        <w:div w:id="1545829686">
          <w:marLeft w:val="0"/>
          <w:marRight w:val="0"/>
          <w:marTop w:val="0"/>
          <w:marBottom w:val="0"/>
          <w:divBdr>
            <w:top w:val="none" w:sz="0" w:space="0" w:color="auto"/>
            <w:left w:val="none" w:sz="0" w:space="0" w:color="auto"/>
            <w:bottom w:val="none" w:sz="0" w:space="0" w:color="auto"/>
            <w:right w:val="none" w:sz="0" w:space="0" w:color="auto"/>
          </w:divBdr>
          <w:divsChild>
            <w:div w:id="1278876162">
              <w:marLeft w:val="0"/>
              <w:marRight w:val="0"/>
              <w:marTop w:val="0"/>
              <w:marBottom w:val="0"/>
              <w:divBdr>
                <w:top w:val="none" w:sz="0" w:space="0" w:color="auto"/>
                <w:left w:val="none" w:sz="0" w:space="0" w:color="auto"/>
                <w:bottom w:val="none" w:sz="0" w:space="0" w:color="auto"/>
                <w:right w:val="none" w:sz="0" w:space="0" w:color="auto"/>
              </w:divBdr>
              <w:divsChild>
                <w:div w:id="1492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6631">
      <w:bodyDiv w:val="1"/>
      <w:marLeft w:val="0"/>
      <w:marRight w:val="0"/>
      <w:marTop w:val="0"/>
      <w:marBottom w:val="0"/>
      <w:divBdr>
        <w:top w:val="none" w:sz="0" w:space="0" w:color="auto"/>
        <w:left w:val="none" w:sz="0" w:space="0" w:color="auto"/>
        <w:bottom w:val="none" w:sz="0" w:space="0" w:color="auto"/>
        <w:right w:val="none" w:sz="0" w:space="0" w:color="auto"/>
      </w:divBdr>
      <w:divsChild>
        <w:div w:id="1995525313">
          <w:marLeft w:val="0"/>
          <w:marRight w:val="0"/>
          <w:marTop w:val="0"/>
          <w:marBottom w:val="0"/>
          <w:divBdr>
            <w:top w:val="none" w:sz="0" w:space="0" w:color="auto"/>
            <w:left w:val="none" w:sz="0" w:space="0" w:color="auto"/>
            <w:bottom w:val="none" w:sz="0" w:space="0" w:color="auto"/>
            <w:right w:val="none" w:sz="0" w:space="0" w:color="auto"/>
          </w:divBdr>
          <w:divsChild>
            <w:div w:id="520557999">
              <w:marLeft w:val="0"/>
              <w:marRight w:val="0"/>
              <w:marTop w:val="0"/>
              <w:marBottom w:val="0"/>
              <w:divBdr>
                <w:top w:val="none" w:sz="0" w:space="0" w:color="auto"/>
                <w:left w:val="none" w:sz="0" w:space="0" w:color="auto"/>
                <w:bottom w:val="none" w:sz="0" w:space="0" w:color="auto"/>
                <w:right w:val="none" w:sz="0" w:space="0" w:color="auto"/>
              </w:divBdr>
              <w:divsChild>
                <w:div w:id="483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5879">
      <w:bodyDiv w:val="1"/>
      <w:marLeft w:val="0"/>
      <w:marRight w:val="0"/>
      <w:marTop w:val="0"/>
      <w:marBottom w:val="0"/>
      <w:divBdr>
        <w:top w:val="none" w:sz="0" w:space="0" w:color="auto"/>
        <w:left w:val="none" w:sz="0" w:space="0" w:color="auto"/>
        <w:bottom w:val="none" w:sz="0" w:space="0" w:color="auto"/>
        <w:right w:val="none" w:sz="0" w:space="0" w:color="auto"/>
      </w:divBdr>
      <w:divsChild>
        <w:div w:id="1421218808">
          <w:marLeft w:val="0"/>
          <w:marRight w:val="0"/>
          <w:marTop w:val="0"/>
          <w:marBottom w:val="0"/>
          <w:divBdr>
            <w:top w:val="none" w:sz="0" w:space="0" w:color="auto"/>
            <w:left w:val="none" w:sz="0" w:space="0" w:color="auto"/>
            <w:bottom w:val="none" w:sz="0" w:space="0" w:color="auto"/>
            <w:right w:val="none" w:sz="0" w:space="0" w:color="auto"/>
          </w:divBdr>
          <w:divsChild>
            <w:div w:id="2113084583">
              <w:marLeft w:val="0"/>
              <w:marRight w:val="0"/>
              <w:marTop w:val="0"/>
              <w:marBottom w:val="0"/>
              <w:divBdr>
                <w:top w:val="none" w:sz="0" w:space="0" w:color="auto"/>
                <w:left w:val="none" w:sz="0" w:space="0" w:color="auto"/>
                <w:bottom w:val="none" w:sz="0" w:space="0" w:color="auto"/>
                <w:right w:val="none" w:sz="0" w:space="0" w:color="auto"/>
              </w:divBdr>
              <w:divsChild>
                <w:div w:id="3979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7317">
      <w:bodyDiv w:val="1"/>
      <w:marLeft w:val="0"/>
      <w:marRight w:val="0"/>
      <w:marTop w:val="0"/>
      <w:marBottom w:val="0"/>
      <w:divBdr>
        <w:top w:val="none" w:sz="0" w:space="0" w:color="auto"/>
        <w:left w:val="none" w:sz="0" w:space="0" w:color="auto"/>
        <w:bottom w:val="none" w:sz="0" w:space="0" w:color="auto"/>
        <w:right w:val="none" w:sz="0" w:space="0" w:color="auto"/>
      </w:divBdr>
      <w:divsChild>
        <w:div w:id="552818008">
          <w:marLeft w:val="0"/>
          <w:marRight w:val="0"/>
          <w:marTop w:val="0"/>
          <w:marBottom w:val="0"/>
          <w:divBdr>
            <w:top w:val="none" w:sz="0" w:space="0" w:color="auto"/>
            <w:left w:val="none" w:sz="0" w:space="0" w:color="auto"/>
            <w:bottom w:val="none" w:sz="0" w:space="0" w:color="auto"/>
            <w:right w:val="none" w:sz="0" w:space="0" w:color="auto"/>
          </w:divBdr>
          <w:divsChild>
            <w:div w:id="439178810">
              <w:marLeft w:val="0"/>
              <w:marRight w:val="0"/>
              <w:marTop w:val="0"/>
              <w:marBottom w:val="0"/>
              <w:divBdr>
                <w:top w:val="none" w:sz="0" w:space="0" w:color="auto"/>
                <w:left w:val="none" w:sz="0" w:space="0" w:color="auto"/>
                <w:bottom w:val="none" w:sz="0" w:space="0" w:color="auto"/>
                <w:right w:val="none" w:sz="0" w:space="0" w:color="auto"/>
              </w:divBdr>
              <w:divsChild>
                <w:div w:id="4631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9367">
      <w:bodyDiv w:val="1"/>
      <w:marLeft w:val="0"/>
      <w:marRight w:val="0"/>
      <w:marTop w:val="0"/>
      <w:marBottom w:val="0"/>
      <w:divBdr>
        <w:top w:val="none" w:sz="0" w:space="0" w:color="auto"/>
        <w:left w:val="none" w:sz="0" w:space="0" w:color="auto"/>
        <w:bottom w:val="none" w:sz="0" w:space="0" w:color="auto"/>
        <w:right w:val="none" w:sz="0" w:space="0" w:color="auto"/>
      </w:divBdr>
      <w:divsChild>
        <w:div w:id="1528064145">
          <w:marLeft w:val="0"/>
          <w:marRight w:val="0"/>
          <w:marTop w:val="0"/>
          <w:marBottom w:val="0"/>
          <w:divBdr>
            <w:top w:val="none" w:sz="0" w:space="0" w:color="auto"/>
            <w:left w:val="none" w:sz="0" w:space="0" w:color="auto"/>
            <w:bottom w:val="none" w:sz="0" w:space="0" w:color="auto"/>
            <w:right w:val="none" w:sz="0" w:space="0" w:color="auto"/>
          </w:divBdr>
          <w:divsChild>
            <w:div w:id="1559239994">
              <w:marLeft w:val="0"/>
              <w:marRight w:val="0"/>
              <w:marTop w:val="0"/>
              <w:marBottom w:val="0"/>
              <w:divBdr>
                <w:top w:val="none" w:sz="0" w:space="0" w:color="auto"/>
                <w:left w:val="none" w:sz="0" w:space="0" w:color="auto"/>
                <w:bottom w:val="none" w:sz="0" w:space="0" w:color="auto"/>
                <w:right w:val="none" w:sz="0" w:space="0" w:color="auto"/>
              </w:divBdr>
              <w:divsChild>
                <w:div w:id="329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4895">
      <w:bodyDiv w:val="1"/>
      <w:marLeft w:val="0"/>
      <w:marRight w:val="0"/>
      <w:marTop w:val="0"/>
      <w:marBottom w:val="0"/>
      <w:divBdr>
        <w:top w:val="none" w:sz="0" w:space="0" w:color="auto"/>
        <w:left w:val="none" w:sz="0" w:space="0" w:color="auto"/>
        <w:bottom w:val="none" w:sz="0" w:space="0" w:color="auto"/>
        <w:right w:val="none" w:sz="0" w:space="0" w:color="auto"/>
      </w:divBdr>
    </w:div>
    <w:div w:id="761872725">
      <w:bodyDiv w:val="1"/>
      <w:marLeft w:val="0"/>
      <w:marRight w:val="0"/>
      <w:marTop w:val="0"/>
      <w:marBottom w:val="0"/>
      <w:divBdr>
        <w:top w:val="none" w:sz="0" w:space="0" w:color="auto"/>
        <w:left w:val="none" w:sz="0" w:space="0" w:color="auto"/>
        <w:bottom w:val="none" w:sz="0" w:space="0" w:color="auto"/>
        <w:right w:val="none" w:sz="0" w:space="0" w:color="auto"/>
      </w:divBdr>
      <w:divsChild>
        <w:div w:id="142166743">
          <w:marLeft w:val="0"/>
          <w:marRight w:val="0"/>
          <w:marTop w:val="0"/>
          <w:marBottom w:val="0"/>
          <w:divBdr>
            <w:top w:val="none" w:sz="0" w:space="0" w:color="auto"/>
            <w:left w:val="none" w:sz="0" w:space="0" w:color="auto"/>
            <w:bottom w:val="none" w:sz="0" w:space="0" w:color="auto"/>
            <w:right w:val="none" w:sz="0" w:space="0" w:color="auto"/>
          </w:divBdr>
          <w:divsChild>
            <w:div w:id="518665133">
              <w:marLeft w:val="0"/>
              <w:marRight w:val="0"/>
              <w:marTop w:val="0"/>
              <w:marBottom w:val="0"/>
              <w:divBdr>
                <w:top w:val="none" w:sz="0" w:space="0" w:color="auto"/>
                <w:left w:val="none" w:sz="0" w:space="0" w:color="auto"/>
                <w:bottom w:val="none" w:sz="0" w:space="0" w:color="auto"/>
                <w:right w:val="none" w:sz="0" w:space="0" w:color="auto"/>
              </w:divBdr>
              <w:divsChild>
                <w:div w:id="5944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77081">
      <w:bodyDiv w:val="1"/>
      <w:marLeft w:val="0"/>
      <w:marRight w:val="0"/>
      <w:marTop w:val="0"/>
      <w:marBottom w:val="0"/>
      <w:divBdr>
        <w:top w:val="none" w:sz="0" w:space="0" w:color="auto"/>
        <w:left w:val="none" w:sz="0" w:space="0" w:color="auto"/>
        <w:bottom w:val="none" w:sz="0" w:space="0" w:color="auto"/>
        <w:right w:val="none" w:sz="0" w:space="0" w:color="auto"/>
      </w:divBdr>
      <w:divsChild>
        <w:div w:id="1658991227">
          <w:marLeft w:val="0"/>
          <w:marRight w:val="0"/>
          <w:marTop w:val="0"/>
          <w:marBottom w:val="0"/>
          <w:divBdr>
            <w:top w:val="none" w:sz="0" w:space="0" w:color="auto"/>
            <w:left w:val="none" w:sz="0" w:space="0" w:color="auto"/>
            <w:bottom w:val="none" w:sz="0" w:space="0" w:color="auto"/>
            <w:right w:val="none" w:sz="0" w:space="0" w:color="auto"/>
          </w:divBdr>
          <w:divsChild>
            <w:div w:id="139616208">
              <w:marLeft w:val="0"/>
              <w:marRight w:val="0"/>
              <w:marTop w:val="0"/>
              <w:marBottom w:val="0"/>
              <w:divBdr>
                <w:top w:val="none" w:sz="0" w:space="0" w:color="auto"/>
                <w:left w:val="none" w:sz="0" w:space="0" w:color="auto"/>
                <w:bottom w:val="none" w:sz="0" w:space="0" w:color="auto"/>
                <w:right w:val="none" w:sz="0" w:space="0" w:color="auto"/>
              </w:divBdr>
              <w:divsChild>
                <w:div w:id="503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5799">
      <w:bodyDiv w:val="1"/>
      <w:marLeft w:val="0"/>
      <w:marRight w:val="0"/>
      <w:marTop w:val="0"/>
      <w:marBottom w:val="0"/>
      <w:divBdr>
        <w:top w:val="none" w:sz="0" w:space="0" w:color="auto"/>
        <w:left w:val="none" w:sz="0" w:space="0" w:color="auto"/>
        <w:bottom w:val="none" w:sz="0" w:space="0" w:color="auto"/>
        <w:right w:val="none" w:sz="0" w:space="0" w:color="auto"/>
      </w:divBdr>
    </w:div>
    <w:div w:id="808671391">
      <w:bodyDiv w:val="1"/>
      <w:marLeft w:val="0"/>
      <w:marRight w:val="0"/>
      <w:marTop w:val="0"/>
      <w:marBottom w:val="0"/>
      <w:divBdr>
        <w:top w:val="none" w:sz="0" w:space="0" w:color="auto"/>
        <w:left w:val="none" w:sz="0" w:space="0" w:color="auto"/>
        <w:bottom w:val="none" w:sz="0" w:space="0" w:color="auto"/>
        <w:right w:val="none" w:sz="0" w:space="0" w:color="auto"/>
      </w:divBdr>
      <w:divsChild>
        <w:div w:id="1170489667">
          <w:marLeft w:val="0"/>
          <w:marRight w:val="0"/>
          <w:marTop w:val="0"/>
          <w:marBottom w:val="0"/>
          <w:divBdr>
            <w:top w:val="none" w:sz="0" w:space="0" w:color="auto"/>
            <w:left w:val="none" w:sz="0" w:space="0" w:color="auto"/>
            <w:bottom w:val="none" w:sz="0" w:space="0" w:color="auto"/>
            <w:right w:val="none" w:sz="0" w:space="0" w:color="auto"/>
          </w:divBdr>
          <w:divsChild>
            <w:div w:id="476343005">
              <w:marLeft w:val="0"/>
              <w:marRight w:val="0"/>
              <w:marTop w:val="0"/>
              <w:marBottom w:val="0"/>
              <w:divBdr>
                <w:top w:val="none" w:sz="0" w:space="0" w:color="auto"/>
                <w:left w:val="none" w:sz="0" w:space="0" w:color="auto"/>
                <w:bottom w:val="none" w:sz="0" w:space="0" w:color="auto"/>
                <w:right w:val="none" w:sz="0" w:space="0" w:color="auto"/>
              </w:divBdr>
              <w:divsChild>
                <w:div w:id="14863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6334">
      <w:bodyDiv w:val="1"/>
      <w:marLeft w:val="0"/>
      <w:marRight w:val="0"/>
      <w:marTop w:val="0"/>
      <w:marBottom w:val="0"/>
      <w:divBdr>
        <w:top w:val="none" w:sz="0" w:space="0" w:color="auto"/>
        <w:left w:val="none" w:sz="0" w:space="0" w:color="auto"/>
        <w:bottom w:val="none" w:sz="0" w:space="0" w:color="auto"/>
        <w:right w:val="none" w:sz="0" w:space="0" w:color="auto"/>
      </w:divBdr>
      <w:divsChild>
        <w:div w:id="536940686">
          <w:marLeft w:val="0"/>
          <w:marRight w:val="0"/>
          <w:marTop w:val="0"/>
          <w:marBottom w:val="0"/>
          <w:divBdr>
            <w:top w:val="none" w:sz="0" w:space="0" w:color="auto"/>
            <w:left w:val="none" w:sz="0" w:space="0" w:color="auto"/>
            <w:bottom w:val="none" w:sz="0" w:space="0" w:color="auto"/>
            <w:right w:val="none" w:sz="0" w:space="0" w:color="auto"/>
          </w:divBdr>
          <w:divsChild>
            <w:div w:id="978728581">
              <w:marLeft w:val="0"/>
              <w:marRight w:val="0"/>
              <w:marTop w:val="0"/>
              <w:marBottom w:val="0"/>
              <w:divBdr>
                <w:top w:val="none" w:sz="0" w:space="0" w:color="auto"/>
                <w:left w:val="none" w:sz="0" w:space="0" w:color="auto"/>
                <w:bottom w:val="none" w:sz="0" w:space="0" w:color="auto"/>
                <w:right w:val="none" w:sz="0" w:space="0" w:color="auto"/>
              </w:divBdr>
              <w:divsChild>
                <w:div w:id="13790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5906">
      <w:bodyDiv w:val="1"/>
      <w:marLeft w:val="0"/>
      <w:marRight w:val="0"/>
      <w:marTop w:val="0"/>
      <w:marBottom w:val="0"/>
      <w:divBdr>
        <w:top w:val="none" w:sz="0" w:space="0" w:color="auto"/>
        <w:left w:val="none" w:sz="0" w:space="0" w:color="auto"/>
        <w:bottom w:val="none" w:sz="0" w:space="0" w:color="auto"/>
        <w:right w:val="none" w:sz="0" w:space="0" w:color="auto"/>
      </w:divBdr>
      <w:divsChild>
        <w:div w:id="270162091">
          <w:marLeft w:val="0"/>
          <w:marRight w:val="0"/>
          <w:marTop w:val="0"/>
          <w:marBottom w:val="0"/>
          <w:divBdr>
            <w:top w:val="none" w:sz="0" w:space="0" w:color="auto"/>
            <w:left w:val="none" w:sz="0" w:space="0" w:color="auto"/>
            <w:bottom w:val="none" w:sz="0" w:space="0" w:color="auto"/>
            <w:right w:val="none" w:sz="0" w:space="0" w:color="auto"/>
          </w:divBdr>
          <w:divsChild>
            <w:div w:id="1190069095">
              <w:marLeft w:val="0"/>
              <w:marRight w:val="0"/>
              <w:marTop w:val="0"/>
              <w:marBottom w:val="0"/>
              <w:divBdr>
                <w:top w:val="none" w:sz="0" w:space="0" w:color="auto"/>
                <w:left w:val="none" w:sz="0" w:space="0" w:color="auto"/>
                <w:bottom w:val="none" w:sz="0" w:space="0" w:color="auto"/>
                <w:right w:val="none" w:sz="0" w:space="0" w:color="auto"/>
              </w:divBdr>
              <w:divsChild>
                <w:div w:id="11283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8824">
      <w:bodyDiv w:val="1"/>
      <w:marLeft w:val="0"/>
      <w:marRight w:val="0"/>
      <w:marTop w:val="0"/>
      <w:marBottom w:val="0"/>
      <w:divBdr>
        <w:top w:val="none" w:sz="0" w:space="0" w:color="auto"/>
        <w:left w:val="none" w:sz="0" w:space="0" w:color="auto"/>
        <w:bottom w:val="none" w:sz="0" w:space="0" w:color="auto"/>
        <w:right w:val="none" w:sz="0" w:space="0" w:color="auto"/>
      </w:divBdr>
      <w:divsChild>
        <w:div w:id="120151328">
          <w:marLeft w:val="0"/>
          <w:marRight w:val="0"/>
          <w:marTop w:val="0"/>
          <w:marBottom w:val="0"/>
          <w:divBdr>
            <w:top w:val="none" w:sz="0" w:space="0" w:color="auto"/>
            <w:left w:val="none" w:sz="0" w:space="0" w:color="auto"/>
            <w:bottom w:val="none" w:sz="0" w:space="0" w:color="auto"/>
            <w:right w:val="none" w:sz="0" w:space="0" w:color="auto"/>
          </w:divBdr>
          <w:divsChild>
            <w:div w:id="1669598549">
              <w:marLeft w:val="0"/>
              <w:marRight w:val="0"/>
              <w:marTop w:val="0"/>
              <w:marBottom w:val="0"/>
              <w:divBdr>
                <w:top w:val="none" w:sz="0" w:space="0" w:color="auto"/>
                <w:left w:val="none" w:sz="0" w:space="0" w:color="auto"/>
                <w:bottom w:val="none" w:sz="0" w:space="0" w:color="auto"/>
                <w:right w:val="none" w:sz="0" w:space="0" w:color="auto"/>
              </w:divBdr>
              <w:divsChild>
                <w:div w:id="7027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2036">
      <w:bodyDiv w:val="1"/>
      <w:marLeft w:val="0"/>
      <w:marRight w:val="0"/>
      <w:marTop w:val="0"/>
      <w:marBottom w:val="0"/>
      <w:divBdr>
        <w:top w:val="none" w:sz="0" w:space="0" w:color="auto"/>
        <w:left w:val="none" w:sz="0" w:space="0" w:color="auto"/>
        <w:bottom w:val="none" w:sz="0" w:space="0" w:color="auto"/>
        <w:right w:val="none" w:sz="0" w:space="0" w:color="auto"/>
      </w:divBdr>
      <w:divsChild>
        <w:div w:id="1213611691">
          <w:marLeft w:val="0"/>
          <w:marRight w:val="0"/>
          <w:marTop w:val="0"/>
          <w:marBottom w:val="0"/>
          <w:divBdr>
            <w:top w:val="none" w:sz="0" w:space="0" w:color="auto"/>
            <w:left w:val="none" w:sz="0" w:space="0" w:color="auto"/>
            <w:bottom w:val="none" w:sz="0" w:space="0" w:color="auto"/>
            <w:right w:val="none" w:sz="0" w:space="0" w:color="auto"/>
          </w:divBdr>
          <w:divsChild>
            <w:div w:id="105196369">
              <w:marLeft w:val="0"/>
              <w:marRight w:val="0"/>
              <w:marTop w:val="0"/>
              <w:marBottom w:val="0"/>
              <w:divBdr>
                <w:top w:val="none" w:sz="0" w:space="0" w:color="auto"/>
                <w:left w:val="none" w:sz="0" w:space="0" w:color="auto"/>
                <w:bottom w:val="none" w:sz="0" w:space="0" w:color="auto"/>
                <w:right w:val="none" w:sz="0" w:space="0" w:color="auto"/>
              </w:divBdr>
              <w:divsChild>
                <w:div w:id="1689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4548">
      <w:bodyDiv w:val="1"/>
      <w:marLeft w:val="0"/>
      <w:marRight w:val="0"/>
      <w:marTop w:val="0"/>
      <w:marBottom w:val="0"/>
      <w:divBdr>
        <w:top w:val="none" w:sz="0" w:space="0" w:color="auto"/>
        <w:left w:val="none" w:sz="0" w:space="0" w:color="auto"/>
        <w:bottom w:val="none" w:sz="0" w:space="0" w:color="auto"/>
        <w:right w:val="none" w:sz="0" w:space="0" w:color="auto"/>
      </w:divBdr>
      <w:divsChild>
        <w:div w:id="278072662">
          <w:marLeft w:val="0"/>
          <w:marRight w:val="0"/>
          <w:marTop w:val="0"/>
          <w:marBottom w:val="0"/>
          <w:divBdr>
            <w:top w:val="none" w:sz="0" w:space="0" w:color="auto"/>
            <w:left w:val="none" w:sz="0" w:space="0" w:color="auto"/>
            <w:bottom w:val="none" w:sz="0" w:space="0" w:color="auto"/>
            <w:right w:val="none" w:sz="0" w:space="0" w:color="auto"/>
          </w:divBdr>
          <w:divsChild>
            <w:div w:id="2068793393">
              <w:marLeft w:val="0"/>
              <w:marRight w:val="0"/>
              <w:marTop w:val="0"/>
              <w:marBottom w:val="0"/>
              <w:divBdr>
                <w:top w:val="none" w:sz="0" w:space="0" w:color="auto"/>
                <w:left w:val="none" w:sz="0" w:space="0" w:color="auto"/>
                <w:bottom w:val="none" w:sz="0" w:space="0" w:color="auto"/>
                <w:right w:val="none" w:sz="0" w:space="0" w:color="auto"/>
              </w:divBdr>
              <w:divsChild>
                <w:div w:id="7616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1478">
      <w:bodyDiv w:val="1"/>
      <w:marLeft w:val="0"/>
      <w:marRight w:val="0"/>
      <w:marTop w:val="0"/>
      <w:marBottom w:val="0"/>
      <w:divBdr>
        <w:top w:val="none" w:sz="0" w:space="0" w:color="auto"/>
        <w:left w:val="none" w:sz="0" w:space="0" w:color="auto"/>
        <w:bottom w:val="none" w:sz="0" w:space="0" w:color="auto"/>
        <w:right w:val="none" w:sz="0" w:space="0" w:color="auto"/>
      </w:divBdr>
      <w:divsChild>
        <w:div w:id="1227181910">
          <w:marLeft w:val="0"/>
          <w:marRight w:val="0"/>
          <w:marTop w:val="0"/>
          <w:marBottom w:val="0"/>
          <w:divBdr>
            <w:top w:val="none" w:sz="0" w:space="0" w:color="auto"/>
            <w:left w:val="none" w:sz="0" w:space="0" w:color="auto"/>
            <w:bottom w:val="none" w:sz="0" w:space="0" w:color="auto"/>
            <w:right w:val="none" w:sz="0" w:space="0" w:color="auto"/>
          </w:divBdr>
          <w:divsChild>
            <w:div w:id="1874607580">
              <w:marLeft w:val="0"/>
              <w:marRight w:val="0"/>
              <w:marTop w:val="0"/>
              <w:marBottom w:val="0"/>
              <w:divBdr>
                <w:top w:val="none" w:sz="0" w:space="0" w:color="auto"/>
                <w:left w:val="none" w:sz="0" w:space="0" w:color="auto"/>
                <w:bottom w:val="none" w:sz="0" w:space="0" w:color="auto"/>
                <w:right w:val="none" w:sz="0" w:space="0" w:color="auto"/>
              </w:divBdr>
              <w:divsChild>
                <w:div w:id="2905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0464">
      <w:bodyDiv w:val="1"/>
      <w:marLeft w:val="0"/>
      <w:marRight w:val="0"/>
      <w:marTop w:val="0"/>
      <w:marBottom w:val="0"/>
      <w:divBdr>
        <w:top w:val="none" w:sz="0" w:space="0" w:color="auto"/>
        <w:left w:val="none" w:sz="0" w:space="0" w:color="auto"/>
        <w:bottom w:val="none" w:sz="0" w:space="0" w:color="auto"/>
        <w:right w:val="none" w:sz="0" w:space="0" w:color="auto"/>
      </w:divBdr>
      <w:divsChild>
        <w:div w:id="1382050972">
          <w:marLeft w:val="0"/>
          <w:marRight w:val="0"/>
          <w:marTop w:val="0"/>
          <w:marBottom w:val="0"/>
          <w:divBdr>
            <w:top w:val="none" w:sz="0" w:space="0" w:color="auto"/>
            <w:left w:val="none" w:sz="0" w:space="0" w:color="auto"/>
            <w:bottom w:val="none" w:sz="0" w:space="0" w:color="auto"/>
            <w:right w:val="none" w:sz="0" w:space="0" w:color="auto"/>
          </w:divBdr>
          <w:divsChild>
            <w:div w:id="1053579576">
              <w:marLeft w:val="0"/>
              <w:marRight w:val="0"/>
              <w:marTop w:val="0"/>
              <w:marBottom w:val="0"/>
              <w:divBdr>
                <w:top w:val="none" w:sz="0" w:space="0" w:color="auto"/>
                <w:left w:val="none" w:sz="0" w:space="0" w:color="auto"/>
                <w:bottom w:val="none" w:sz="0" w:space="0" w:color="auto"/>
                <w:right w:val="none" w:sz="0" w:space="0" w:color="auto"/>
              </w:divBdr>
              <w:divsChild>
                <w:div w:id="8650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0132">
      <w:bodyDiv w:val="1"/>
      <w:marLeft w:val="0"/>
      <w:marRight w:val="0"/>
      <w:marTop w:val="0"/>
      <w:marBottom w:val="0"/>
      <w:divBdr>
        <w:top w:val="none" w:sz="0" w:space="0" w:color="auto"/>
        <w:left w:val="none" w:sz="0" w:space="0" w:color="auto"/>
        <w:bottom w:val="none" w:sz="0" w:space="0" w:color="auto"/>
        <w:right w:val="none" w:sz="0" w:space="0" w:color="auto"/>
      </w:divBdr>
      <w:divsChild>
        <w:div w:id="1445223659">
          <w:marLeft w:val="0"/>
          <w:marRight w:val="0"/>
          <w:marTop w:val="0"/>
          <w:marBottom w:val="0"/>
          <w:divBdr>
            <w:top w:val="none" w:sz="0" w:space="0" w:color="auto"/>
            <w:left w:val="none" w:sz="0" w:space="0" w:color="auto"/>
            <w:bottom w:val="none" w:sz="0" w:space="0" w:color="auto"/>
            <w:right w:val="none" w:sz="0" w:space="0" w:color="auto"/>
          </w:divBdr>
          <w:divsChild>
            <w:div w:id="1727727889">
              <w:marLeft w:val="0"/>
              <w:marRight w:val="0"/>
              <w:marTop w:val="0"/>
              <w:marBottom w:val="0"/>
              <w:divBdr>
                <w:top w:val="none" w:sz="0" w:space="0" w:color="auto"/>
                <w:left w:val="none" w:sz="0" w:space="0" w:color="auto"/>
                <w:bottom w:val="none" w:sz="0" w:space="0" w:color="auto"/>
                <w:right w:val="none" w:sz="0" w:space="0" w:color="auto"/>
              </w:divBdr>
              <w:divsChild>
                <w:div w:id="14144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6505">
      <w:bodyDiv w:val="1"/>
      <w:marLeft w:val="0"/>
      <w:marRight w:val="0"/>
      <w:marTop w:val="0"/>
      <w:marBottom w:val="0"/>
      <w:divBdr>
        <w:top w:val="none" w:sz="0" w:space="0" w:color="auto"/>
        <w:left w:val="none" w:sz="0" w:space="0" w:color="auto"/>
        <w:bottom w:val="none" w:sz="0" w:space="0" w:color="auto"/>
        <w:right w:val="none" w:sz="0" w:space="0" w:color="auto"/>
      </w:divBdr>
      <w:divsChild>
        <w:div w:id="1229917587">
          <w:marLeft w:val="0"/>
          <w:marRight w:val="0"/>
          <w:marTop w:val="0"/>
          <w:marBottom w:val="0"/>
          <w:divBdr>
            <w:top w:val="none" w:sz="0" w:space="0" w:color="auto"/>
            <w:left w:val="none" w:sz="0" w:space="0" w:color="auto"/>
            <w:bottom w:val="none" w:sz="0" w:space="0" w:color="auto"/>
            <w:right w:val="none" w:sz="0" w:space="0" w:color="auto"/>
          </w:divBdr>
          <w:divsChild>
            <w:div w:id="1872495541">
              <w:marLeft w:val="0"/>
              <w:marRight w:val="0"/>
              <w:marTop w:val="0"/>
              <w:marBottom w:val="0"/>
              <w:divBdr>
                <w:top w:val="none" w:sz="0" w:space="0" w:color="auto"/>
                <w:left w:val="none" w:sz="0" w:space="0" w:color="auto"/>
                <w:bottom w:val="none" w:sz="0" w:space="0" w:color="auto"/>
                <w:right w:val="none" w:sz="0" w:space="0" w:color="auto"/>
              </w:divBdr>
              <w:divsChild>
                <w:div w:id="14153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6542">
      <w:bodyDiv w:val="1"/>
      <w:marLeft w:val="0"/>
      <w:marRight w:val="0"/>
      <w:marTop w:val="0"/>
      <w:marBottom w:val="0"/>
      <w:divBdr>
        <w:top w:val="none" w:sz="0" w:space="0" w:color="auto"/>
        <w:left w:val="none" w:sz="0" w:space="0" w:color="auto"/>
        <w:bottom w:val="none" w:sz="0" w:space="0" w:color="auto"/>
        <w:right w:val="none" w:sz="0" w:space="0" w:color="auto"/>
      </w:divBdr>
      <w:divsChild>
        <w:div w:id="1525706901">
          <w:marLeft w:val="0"/>
          <w:marRight w:val="0"/>
          <w:marTop w:val="0"/>
          <w:marBottom w:val="0"/>
          <w:divBdr>
            <w:top w:val="none" w:sz="0" w:space="0" w:color="auto"/>
            <w:left w:val="none" w:sz="0" w:space="0" w:color="auto"/>
            <w:bottom w:val="none" w:sz="0" w:space="0" w:color="auto"/>
            <w:right w:val="none" w:sz="0" w:space="0" w:color="auto"/>
          </w:divBdr>
          <w:divsChild>
            <w:div w:id="596333553">
              <w:marLeft w:val="0"/>
              <w:marRight w:val="0"/>
              <w:marTop w:val="0"/>
              <w:marBottom w:val="0"/>
              <w:divBdr>
                <w:top w:val="none" w:sz="0" w:space="0" w:color="auto"/>
                <w:left w:val="none" w:sz="0" w:space="0" w:color="auto"/>
                <w:bottom w:val="none" w:sz="0" w:space="0" w:color="auto"/>
                <w:right w:val="none" w:sz="0" w:space="0" w:color="auto"/>
              </w:divBdr>
              <w:divsChild>
                <w:div w:id="2029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26928">
      <w:bodyDiv w:val="1"/>
      <w:marLeft w:val="0"/>
      <w:marRight w:val="0"/>
      <w:marTop w:val="0"/>
      <w:marBottom w:val="0"/>
      <w:divBdr>
        <w:top w:val="none" w:sz="0" w:space="0" w:color="auto"/>
        <w:left w:val="none" w:sz="0" w:space="0" w:color="auto"/>
        <w:bottom w:val="none" w:sz="0" w:space="0" w:color="auto"/>
        <w:right w:val="none" w:sz="0" w:space="0" w:color="auto"/>
      </w:divBdr>
      <w:divsChild>
        <w:div w:id="7488445">
          <w:marLeft w:val="0"/>
          <w:marRight w:val="0"/>
          <w:marTop w:val="0"/>
          <w:marBottom w:val="0"/>
          <w:divBdr>
            <w:top w:val="none" w:sz="0" w:space="0" w:color="auto"/>
            <w:left w:val="none" w:sz="0" w:space="0" w:color="auto"/>
            <w:bottom w:val="none" w:sz="0" w:space="0" w:color="auto"/>
            <w:right w:val="none" w:sz="0" w:space="0" w:color="auto"/>
          </w:divBdr>
          <w:divsChild>
            <w:div w:id="1950697904">
              <w:marLeft w:val="0"/>
              <w:marRight w:val="0"/>
              <w:marTop w:val="0"/>
              <w:marBottom w:val="0"/>
              <w:divBdr>
                <w:top w:val="none" w:sz="0" w:space="0" w:color="auto"/>
                <w:left w:val="none" w:sz="0" w:space="0" w:color="auto"/>
                <w:bottom w:val="none" w:sz="0" w:space="0" w:color="auto"/>
                <w:right w:val="none" w:sz="0" w:space="0" w:color="auto"/>
              </w:divBdr>
              <w:divsChild>
                <w:div w:id="591358519">
                  <w:marLeft w:val="0"/>
                  <w:marRight w:val="0"/>
                  <w:marTop w:val="0"/>
                  <w:marBottom w:val="0"/>
                  <w:divBdr>
                    <w:top w:val="none" w:sz="0" w:space="0" w:color="auto"/>
                    <w:left w:val="none" w:sz="0" w:space="0" w:color="auto"/>
                    <w:bottom w:val="none" w:sz="0" w:space="0" w:color="auto"/>
                    <w:right w:val="none" w:sz="0" w:space="0" w:color="auto"/>
                  </w:divBdr>
                  <w:divsChild>
                    <w:div w:id="13611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5115">
      <w:bodyDiv w:val="1"/>
      <w:marLeft w:val="0"/>
      <w:marRight w:val="0"/>
      <w:marTop w:val="0"/>
      <w:marBottom w:val="0"/>
      <w:divBdr>
        <w:top w:val="none" w:sz="0" w:space="0" w:color="auto"/>
        <w:left w:val="none" w:sz="0" w:space="0" w:color="auto"/>
        <w:bottom w:val="none" w:sz="0" w:space="0" w:color="auto"/>
        <w:right w:val="none" w:sz="0" w:space="0" w:color="auto"/>
      </w:divBdr>
      <w:divsChild>
        <w:div w:id="926889079">
          <w:marLeft w:val="0"/>
          <w:marRight w:val="0"/>
          <w:marTop w:val="0"/>
          <w:marBottom w:val="0"/>
          <w:divBdr>
            <w:top w:val="none" w:sz="0" w:space="0" w:color="auto"/>
            <w:left w:val="none" w:sz="0" w:space="0" w:color="auto"/>
            <w:bottom w:val="none" w:sz="0" w:space="0" w:color="auto"/>
            <w:right w:val="none" w:sz="0" w:space="0" w:color="auto"/>
          </w:divBdr>
          <w:divsChild>
            <w:div w:id="142280622">
              <w:marLeft w:val="0"/>
              <w:marRight w:val="0"/>
              <w:marTop w:val="0"/>
              <w:marBottom w:val="0"/>
              <w:divBdr>
                <w:top w:val="none" w:sz="0" w:space="0" w:color="auto"/>
                <w:left w:val="none" w:sz="0" w:space="0" w:color="auto"/>
                <w:bottom w:val="none" w:sz="0" w:space="0" w:color="auto"/>
                <w:right w:val="none" w:sz="0" w:space="0" w:color="auto"/>
              </w:divBdr>
              <w:divsChild>
                <w:div w:id="11168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7734">
      <w:bodyDiv w:val="1"/>
      <w:marLeft w:val="0"/>
      <w:marRight w:val="0"/>
      <w:marTop w:val="0"/>
      <w:marBottom w:val="0"/>
      <w:divBdr>
        <w:top w:val="none" w:sz="0" w:space="0" w:color="auto"/>
        <w:left w:val="none" w:sz="0" w:space="0" w:color="auto"/>
        <w:bottom w:val="none" w:sz="0" w:space="0" w:color="auto"/>
        <w:right w:val="none" w:sz="0" w:space="0" w:color="auto"/>
      </w:divBdr>
      <w:divsChild>
        <w:div w:id="590892412">
          <w:marLeft w:val="0"/>
          <w:marRight w:val="0"/>
          <w:marTop w:val="0"/>
          <w:marBottom w:val="0"/>
          <w:divBdr>
            <w:top w:val="none" w:sz="0" w:space="0" w:color="auto"/>
            <w:left w:val="none" w:sz="0" w:space="0" w:color="auto"/>
            <w:bottom w:val="none" w:sz="0" w:space="0" w:color="auto"/>
            <w:right w:val="none" w:sz="0" w:space="0" w:color="auto"/>
          </w:divBdr>
          <w:divsChild>
            <w:div w:id="1312098195">
              <w:marLeft w:val="0"/>
              <w:marRight w:val="0"/>
              <w:marTop w:val="0"/>
              <w:marBottom w:val="0"/>
              <w:divBdr>
                <w:top w:val="none" w:sz="0" w:space="0" w:color="auto"/>
                <w:left w:val="none" w:sz="0" w:space="0" w:color="auto"/>
                <w:bottom w:val="none" w:sz="0" w:space="0" w:color="auto"/>
                <w:right w:val="none" w:sz="0" w:space="0" w:color="auto"/>
              </w:divBdr>
              <w:divsChild>
                <w:div w:id="978418959">
                  <w:marLeft w:val="0"/>
                  <w:marRight w:val="0"/>
                  <w:marTop w:val="0"/>
                  <w:marBottom w:val="0"/>
                  <w:divBdr>
                    <w:top w:val="none" w:sz="0" w:space="0" w:color="auto"/>
                    <w:left w:val="none" w:sz="0" w:space="0" w:color="auto"/>
                    <w:bottom w:val="none" w:sz="0" w:space="0" w:color="auto"/>
                    <w:right w:val="none" w:sz="0" w:space="0" w:color="auto"/>
                  </w:divBdr>
                  <w:divsChild>
                    <w:div w:id="19478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1709">
      <w:bodyDiv w:val="1"/>
      <w:marLeft w:val="0"/>
      <w:marRight w:val="0"/>
      <w:marTop w:val="0"/>
      <w:marBottom w:val="0"/>
      <w:divBdr>
        <w:top w:val="none" w:sz="0" w:space="0" w:color="auto"/>
        <w:left w:val="none" w:sz="0" w:space="0" w:color="auto"/>
        <w:bottom w:val="none" w:sz="0" w:space="0" w:color="auto"/>
        <w:right w:val="none" w:sz="0" w:space="0" w:color="auto"/>
      </w:divBdr>
      <w:divsChild>
        <w:div w:id="1309019622">
          <w:marLeft w:val="0"/>
          <w:marRight w:val="0"/>
          <w:marTop w:val="0"/>
          <w:marBottom w:val="0"/>
          <w:divBdr>
            <w:top w:val="none" w:sz="0" w:space="0" w:color="auto"/>
            <w:left w:val="none" w:sz="0" w:space="0" w:color="auto"/>
            <w:bottom w:val="none" w:sz="0" w:space="0" w:color="auto"/>
            <w:right w:val="none" w:sz="0" w:space="0" w:color="auto"/>
          </w:divBdr>
          <w:divsChild>
            <w:div w:id="1621573775">
              <w:marLeft w:val="0"/>
              <w:marRight w:val="0"/>
              <w:marTop w:val="0"/>
              <w:marBottom w:val="0"/>
              <w:divBdr>
                <w:top w:val="none" w:sz="0" w:space="0" w:color="auto"/>
                <w:left w:val="none" w:sz="0" w:space="0" w:color="auto"/>
                <w:bottom w:val="none" w:sz="0" w:space="0" w:color="auto"/>
                <w:right w:val="none" w:sz="0" w:space="0" w:color="auto"/>
              </w:divBdr>
              <w:divsChild>
                <w:div w:id="10276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17188">
      <w:bodyDiv w:val="1"/>
      <w:marLeft w:val="0"/>
      <w:marRight w:val="0"/>
      <w:marTop w:val="0"/>
      <w:marBottom w:val="0"/>
      <w:divBdr>
        <w:top w:val="none" w:sz="0" w:space="0" w:color="auto"/>
        <w:left w:val="none" w:sz="0" w:space="0" w:color="auto"/>
        <w:bottom w:val="none" w:sz="0" w:space="0" w:color="auto"/>
        <w:right w:val="none" w:sz="0" w:space="0" w:color="auto"/>
      </w:divBdr>
      <w:divsChild>
        <w:div w:id="1516307198">
          <w:marLeft w:val="0"/>
          <w:marRight w:val="0"/>
          <w:marTop w:val="0"/>
          <w:marBottom w:val="0"/>
          <w:divBdr>
            <w:top w:val="none" w:sz="0" w:space="0" w:color="auto"/>
            <w:left w:val="none" w:sz="0" w:space="0" w:color="auto"/>
            <w:bottom w:val="none" w:sz="0" w:space="0" w:color="auto"/>
            <w:right w:val="none" w:sz="0" w:space="0" w:color="auto"/>
          </w:divBdr>
          <w:divsChild>
            <w:div w:id="171190260">
              <w:marLeft w:val="0"/>
              <w:marRight w:val="0"/>
              <w:marTop w:val="0"/>
              <w:marBottom w:val="0"/>
              <w:divBdr>
                <w:top w:val="none" w:sz="0" w:space="0" w:color="auto"/>
                <w:left w:val="none" w:sz="0" w:space="0" w:color="auto"/>
                <w:bottom w:val="none" w:sz="0" w:space="0" w:color="auto"/>
                <w:right w:val="none" w:sz="0" w:space="0" w:color="auto"/>
              </w:divBdr>
              <w:divsChild>
                <w:div w:id="17675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99533">
      <w:bodyDiv w:val="1"/>
      <w:marLeft w:val="0"/>
      <w:marRight w:val="0"/>
      <w:marTop w:val="0"/>
      <w:marBottom w:val="0"/>
      <w:divBdr>
        <w:top w:val="none" w:sz="0" w:space="0" w:color="auto"/>
        <w:left w:val="none" w:sz="0" w:space="0" w:color="auto"/>
        <w:bottom w:val="none" w:sz="0" w:space="0" w:color="auto"/>
        <w:right w:val="none" w:sz="0" w:space="0" w:color="auto"/>
      </w:divBdr>
      <w:divsChild>
        <w:div w:id="1062022175">
          <w:marLeft w:val="0"/>
          <w:marRight w:val="0"/>
          <w:marTop w:val="0"/>
          <w:marBottom w:val="0"/>
          <w:divBdr>
            <w:top w:val="none" w:sz="0" w:space="0" w:color="auto"/>
            <w:left w:val="none" w:sz="0" w:space="0" w:color="auto"/>
            <w:bottom w:val="none" w:sz="0" w:space="0" w:color="auto"/>
            <w:right w:val="none" w:sz="0" w:space="0" w:color="auto"/>
          </w:divBdr>
          <w:divsChild>
            <w:div w:id="653030500">
              <w:marLeft w:val="0"/>
              <w:marRight w:val="0"/>
              <w:marTop w:val="0"/>
              <w:marBottom w:val="0"/>
              <w:divBdr>
                <w:top w:val="none" w:sz="0" w:space="0" w:color="auto"/>
                <w:left w:val="none" w:sz="0" w:space="0" w:color="auto"/>
                <w:bottom w:val="none" w:sz="0" w:space="0" w:color="auto"/>
                <w:right w:val="none" w:sz="0" w:space="0" w:color="auto"/>
              </w:divBdr>
              <w:divsChild>
                <w:div w:id="5636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0572">
      <w:bodyDiv w:val="1"/>
      <w:marLeft w:val="0"/>
      <w:marRight w:val="0"/>
      <w:marTop w:val="0"/>
      <w:marBottom w:val="0"/>
      <w:divBdr>
        <w:top w:val="none" w:sz="0" w:space="0" w:color="auto"/>
        <w:left w:val="none" w:sz="0" w:space="0" w:color="auto"/>
        <w:bottom w:val="none" w:sz="0" w:space="0" w:color="auto"/>
        <w:right w:val="none" w:sz="0" w:space="0" w:color="auto"/>
      </w:divBdr>
      <w:divsChild>
        <w:div w:id="1198665246">
          <w:marLeft w:val="0"/>
          <w:marRight w:val="0"/>
          <w:marTop w:val="0"/>
          <w:marBottom w:val="0"/>
          <w:divBdr>
            <w:top w:val="none" w:sz="0" w:space="0" w:color="auto"/>
            <w:left w:val="none" w:sz="0" w:space="0" w:color="auto"/>
            <w:bottom w:val="none" w:sz="0" w:space="0" w:color="auto"/>
            <w:right w:val="none" w:sz="0" w:space="0" w:color="auto"/>
          </w:divBdr>
          <w:divsChild>
            <w:div w:id="413092611">
              <w:marLeft w:val="0"/>
              <w:marRight w:val="0"/>
              <w:marTop w:val="0"/>
              <w:marBottom w:val="0"/>
              <w:divBdr>
                <w:top w:val="none" w:sz="0" w:space="0" w:color="auto"/>
                <w:left w:val="none" w:sz="0" w:space="0" w:color="auto"/>
                <w:bottom w:val="none" w:sz="0" w:space="0" w:color="auto"/>
                <w:right w:val="none" w:sz="0" w:space="0" w:color="auto"/>
              </w:divBdr>
              <w:divsChild>
                <w:div w:id="11613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9001">
      <w:bodyDiv w:val="1"/>
      <w:marLeft w:val="0"/>
      <w:marRight w:val="0"/>
      <w:marTop w:val="0"/>
      <w:marBottom w:val="0"/>
      <w:divBdr>
        <w:top w:val="none" w:sz="0" w:space="0" w:color="auto"/>
        <w:left w:val="none" w:sz="0" w:space="0" w:color="auto"/>
        <w:bottom w:val="none" w:sz="0" w:space="0" w:color="auto"/>
        <w:right w:val="none" w:sz="0" w:space="0" w:color="auto"/>
      </w:divBdr>
      <w:divsChild>
        <w:div w:id="1231042239">
          <w:marLeft w:val="0"/>
          <w:marRight w:val="0"/>
          <w:marTop w:val="0"/>
          <w:marBottom w:val="0"/>
          <w:divBdr>
            <w:top w:val="none" w:sz="0" w:space="0" w:color="auto"/>
            <w:left w:val="none" w:sz="0" w:space="0" w:color="auto"/>
            <w:bottom w:val="none" w:sz="0" w:space="0" w:color="auto"/>
            <w:right w:val="none" w:sz="0" w:space="0" w:color="auto"/>
          </w:divBdr>
          <w:divsChild>
            <w:div w:id="590815563">
              <w:marLeft w:val="0"/>
              <w:marRight w:val="0"/>
              <w:marTop w:val="0"/>
              <w:marBottom w:val="0"/>
              <w:divBdr>
                <w:top w:val="none" w:sz="0" w:space="0" w:color="auto"/>
                <w:left w:val="none" w:sz="0" w:space="0" w:color="auto"/>
                <w:bottom w:val="none" w:sz="0" w:space="0" w:color="auto"/>
                <w:right w:val="none" w:sz="0" w:space="0" w:color="auto"/>
              </w:divBdr>
              <w:divsChild>
                <w:div w:id="5549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3412">
      <w:bodyDiv w:val="1"/>
      <w:marLeft w:val="0"/>
      <w:marRight w:val="0"/>
      <w:marTop w:val="0"/>
      <w:marBottom w:val="0"/>
      <w:divBdr>
        <w:top w:val="none" w:sz="0" w:space="0" w:color="auto"/>
        <w:left w:val="none" w:sz="0" w:space="0" w:color="auto"/>
        <w:bottom w:val="none" w:sz="0" w:space="0" w:color="auto"/>
        <w:right w:val="none" w:sz="0" w:space="0" w:color="auto"/>
      </w:divBdr>
      <w:divsChild>
        <w:div w:id="884870050">
          <w:marLeft w:val="0"/>
          <w:marRight w:val="0"/>
          <w:marTop w:val="0"/>
          <w:marBottom w:val="0"/>
          <w:divBdr>
            <w:top w:val="none" w:sz="0" w:space="0" w:color="auto"/>
            <w:left w:val="none" w:sz="0" w:space="0" w:color="auto"/>
            <w:bottom w:val="none" w:sz="0" w:space="0" w:color="auto"/>
            <w:right w:val="none" w:sz="0" w:space="0" w:color="auto"/>
          </w:divBdr>
          <w:divsChild>
            <w:div w:id="175924833">
              <w:marLeft w:val="0"/>
              <w:marRight w:val="0"/>
              <w:marTop w:val="0"/>
              <w:marBottom w:val="0"/>
              <w:divBdr>
                <w:top w:val="none" w:sz="0" w:space="0" w:color="auto"/>
                <w:left w:val="none" w:sz="0" w:space="0" w:color="auto"/>
                <w:bottom w:val="none" w:sz="0" w:space="0" w:color="auto"/>
                <w:right w:val="none" w:sz="0" w:space="0" w:color="auto"/>
              </w:divBdr>
              <w:divsChild>
                <w:div w:id="4666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0572">
      <w:bodyDiv w:val="1"/>
      <w:marLeft w:val="0"/>
      <w:marRight w:val="0"/>
      <w:marTop w:val="0"/>
      <w:marBottom w:val="0"/>
      <w:divBdr>
        <w:top w:val="none" w:sz="0" w:space="0" w:color="auto"/>
        <w:left w:val="none" w:sz="0" w:space="0" w:color="auto"/>
        <w:bottom w:val="none" w:sz="0" w:space="0" w:color="auto"/>
        <w:right w:val="none" w:sz="0" w:space="0" w:color="auto"/>
      </w:divBdr>
      <w:divsChild>
        <w:div w:id="1019158028">
          <w:marLeft w:val="0"/>
          <w:marRight w:val="0"/>
          <w:marTop w:val="0"/>
          <w:marBottom w:val="0"/>
          <w:divBdr>
            <w:top w:val="none" w:sz="0" w:space="0" w:color="auto"/>
            <w:left w:val="none" w:sz="0" w:space="0" w:color="auto"/>
            <w:bottom w:val="none" w:sz="0" w:space="0" w:color="auto"/>
            <w:right w:val="none" w:sz="0" w:space="0" w:color="auto"/>
          </w:divBdr>
          <w:divsChild>
            <w:div w:id="130442709">
              <w:marLeft w:val="0"/>
              <w:marRight w:val="0"/>
              <w:marTop w:val="0"/>
              <w:marBottom w:val="0"/>
              <w:divBdr>
                <w:top w:val="none" w:sz="0" w:space="0" w:color="auto"/>
                <w:left w:val="none" w:sz="0" w:space="0" w:color="auto"/>
                <w:bottom w:val="none" w:sz="0" w:space="0" w:color="auto"/>
                <w:right w:val="none" w:sz="0" w:space="0" w:color="auto"/>
              </w:divBdr>
              <w:divsChild>
                <w:div w:id="10864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05064">
      <w:bodyDiv w:val="1"/>
      <w:marLeft w:val="0"/>
      <w:marRight w:val="0"/>
      <w:marTop w:val="0"/>
      <w:marBottom w:val="0"/>
      <w:divBdr>
        <w:top w:val="none" w:sz="0" w:space="0" w:color="auto"/>
        <w:left w:val="none" w:sz="0" w:space="0" w:color="auto"/>
        <w:bottom w:val="none" w:sz="0" w:space="0" w:color="auto"/>
        <w:right w:val="none" w:sz="0" w:space="0" w:color="auto"/>
      </w:divBdr>
      <w:divsChild>
        <w:div w:id="1598714473">
          <w:marLeft w:val="0"/>
          <w:marRight w:val="0"/>
          <w:marTop w:val="0"/>
          <w:marBottom w:val="0"/>
          <w:divBdr>
            <w:top w:val="none" w:sz="0" w:space="0" w:color="auto"/>
            <w:left w:val="none" w:sz="0" w:space="0" w:color="auto"/>
            <w:bottom w:val="none" w:sz="0" w:space="0" w:color="auto"/>
            <w:right w:val="none" w:sz="0" w:space="0" w:color="auto"/>
          </w:divBdr>
          <w:divsChild>
            <w:div w:id="1959556487">
              <w:marLeft w:val="0"/>
              <w:marRight w:val="0"/>
              <w:marTop w:val="0"/>
              <w:marBottom w:val="0"/>
              <w:divBdr>
                <w:top w:val="none" w:sz="0" w:space="0" w:color="auto"/>
                <w:left w:val="none" w:sz="0" w:space="0" w:color="auto"/>
                <w:bottom w:val="none" w:sz="0" w:space="0" w:color="auto"/>
                <w:right w:val="none" w:sz="0" w:space="0" w:color="auto"/>
              </w:divBdr>
              <w:divsChild>
                <w:div w:id="1183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7745">
      <w:bodyDiv w:val="1"/>
      <w:marLeft w:val="0"/>
      <w:marRight w:val="0"/>
      <w:marTop w:val="0"/>
      <w:marBottom w:val="0"/>
      <w:divBdr>
        <w:top w:val="none" w:sz="0" w:space="0" w:color="auto"/>
        <w:left w:val="none" w:sz="0" w:space="0" w:color="auto"/>
        <w:bottom w:val="none" w:sz="0" w:space="0" w:color="auto"/>
        <w:right w:val="none" w:sz="0" w:space="0" w:color="auto"/>
      </w:divBdr>
      <w:divsChild>
        <w:div w:id="1275673769">
          <w:marLeft w:val="0"/>
          <w:marRight w:val="0"/>
          <w:marTop w:val="0"/>
          <w:marBottom w:val="0"/>
          <w:divBdr>
            <w:top w:val="none" w:sz="0" w:space="0" w:color="auto"/>
            <w:left w:val="none" w:sz="0" w:space="0" w:color="auto"/>
            <w:bottom w:val="none" w:sz="0" w:space="0" w:color="auto"/>
            <w:right w:val="none" w:sz="0" w:space="0" w:color="auto"/>
          </w:divBdr>
          <w:divsChild>
            <w:div w:id="729305536">
              <w:marLeft w:val="0"/>
              <w:marRight w:val="0"/>
              <w:marTop w:val="0"/>
              <w:marBottom w:val="0"/>
              <w:divBdr>
                <w:top w:val="none" w:sz="0" w:space="0" w:color="auto"/>
                <w:left w:val="none" w:sz="0" w:space="0" w:color="auto"/>
                <w:bottom w:val="none" w:sz="0" w:space="0" w:color="auto"/>
                <w:right w:val="none" w:sz="0" w:space="0" w:color="auto"/>
              </w:divBdr>
              <w:divsChild>
                <w:div w:id="11972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8185">
      <w:bodyDiv w:val="1"/>
      <w:marLeft w:val="0"/>
      <w:marRight w:val="0"/>
      <w:marTop w:val="0"/>
      <w:marBottom w:val="0"/>
      <w:divBdr>
        <w:top w:val="none" w:sz="0" w:space="0" w:color="auto"/>
        <w:left w:val="none" w:sz="0" w:space="0" w:color="auto"/>
        <w:bottom w:val="none" w:sz="0" w:space="0" w:color="auto"/>
        <w:right w:val="none" w:sz="0" w:space="0" w:color="auto"/>
      </w:divBdr>
      <w:divsChild>
        <w:div w:id="661663359">
          <w:marLeft w:val="0"/>
          <w:marRight w:val="0"/>
          <w:marTop w:val="0"/>
          <w:marBottom w:val="0"/>
          <w:divBdr>
            <w:top w:val="none" w:sz="0" w:space="0" w:color="auto"/>
            <w:left w:val="none" w:sz="0" w:space="0" w:color="auto"/>
            <w:bottom w:val="none" w:sz="0" w:space="0" w:color="auto"/>
            <w:right w:val="none" w:sz="0" w:space="0" w:color="auto"/>
          </w:divBdr>
          <w:divsChild>
            <w:div w:id="1013651185">
              <w:marLeft w:val="0"/>
              <w:marRight w:val="0"/>
              <w:marTop w:val="0"/>
              <w:marBottom w:val="0"/>
              <w:divBdr>
                <w:top w:val="none" w:sz="0" w:space="0" w:color="auto"/>
                <w:left w:val="none" w:sz="0" w:space="0" w:color="auto"/>
                <w:bottom w:val="none" w:sz="0" w:space="0" w:color="auto"/>
                <w:right w:val="none" w:sz="0" w:space="0" w:color="auto"/>
              </w:divBdr>
              <w:divsChild>
                <w:div w:id="897204794">
                  <w:marLeft w:val="0"/>
                  <w:marRight w:val="0"/>
                  <w:marTop w:val="0"/>
                  <w:marBottom w:val="0"/>
                  <w:divBdr>
                    <w:top w:val="none" w:sz="0" w:space="0" w:color="auto"/>
                    <w:left w:val="none" w:sz="0" w:space="0" w:color="auto"/>
                    <w:bottom w:val="none" w:sz="0" w:space="0" w:color="auto"/>
                    <w:right w:val="none" w:sz="0" w:space="0" w:color="auto"/>
                  </w:divBdr>
                  <w:divsChild>
                    <w:div w:id="1431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74263">
      <w:bodyDiv w:val="1"/>
      <w:marLeft w:val="0"/>
      <w:marRight w:val="0"/>
      <w:marTop w:val="0"/>
      <w:marBottom w:val="0"/>
      <w:divBdr>
        <w:top w:val="none" w:sz="0" w:space="0" w:color="auto"/>
        <w:left w:val="none" w:sz="0" w:space="0" w:color="auto"/>
        <w:bottom w:val="none" w:sz="0" w:space="0" w:color="auto"/>
        <w:right w:val="none" w:sz="0" w:space="0" w:color="auto"/>
      </w:divBdr>
      <w:divsChild>
        <w:div w:id="266933635">
          <w:marLeft w:val="0"/>
          <w:marRight w:val="0"/>
          <w:marTop w:val="0"/>
          <w:marBottom w:val="0"/>
          <w:divBdr>
            <w:top w:val="none" w:sz="0" w:space="0" w:color="auto"/>
            <w:left w:val="none" w:sz="0" w:space="0" w:color="auto"/>
            <w:bottom w:val="none" w:sz="0" w:space="0" w:color="auto"/>
            <w:right w:val="none" w:sz="0" w:space="0" w:color="auto"/>
          </w:divBdr>
          <w:divsChild>
            <w:div w:id="1485975289">
              <w:marLeft w:val="0"/>
              <w:marRight w:val="0"/>
              <w:marTop w:val="0"/>
              <w:marBottom w:val="0"/>
              <w:divBdr>
                <w:top w:val="none" w:sz="0" w:space="0" w:color="auto"/>
                <w:left w:val="none" w:sz="0" w:space="0" w:color="auto"/>
                <w:bottom w:val="none" w:sz="0" w:space="0" w:color="auto"/>
                <w:right w:val="none" w:sz="0" w:space="0" w:color="auto"/>
              </w:divBdr>
              <w:divsChild>
                <w:div w:id="16312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2659">
      <w:bodyDiv w:val="1"/>
      <w:marLeft w:val="0"/>
      <w:marRight w:val="0"/>
      <w:marTop w:val="0"/>
      <w:marBottom w:val="0"/>
      <w:divBdr>
        <w:top w:val="none" w:sz="0" w:space="0" w:color="auto"/>
        <w:left w:val="none" w:sz="0" w:space="0" w:color="auto"/>
        <w:bottom w:val="none" w:sz="0" w:space="0" w:color="auto"/>
        <w:right w:val="none" w:sz="0" w:space="0" w:color="auto"/>
      </w:divBdr>
      <w:divsChild>
        <w:div w:id="980236771">
          <w:marLeft w:val="0"/>
          <w:marRight w:val="0"/>
          <w:marTop w:val="0"/>
          <w:marBottom w:val="0"/>
          <w:divBdr>
            <w:top w:val="none" w:sz="0" w:space="0" w:color="auto"/>
            <w:left w:val="none" w:sz="0" w:space="0" w:color="auto"/>
            <w:bottom w:val="none" w:sz="0" w:space="0" w:color="auto"/>
            <w:right w:val="none" w:sz="0" w:space="0" w:color="auto"/>
          </w:divBdr>
          <w:divsChild>
            <w:div w:id="634599302">
              <w:marLeft w:val="0"/>
              <w:marRight w:val="0"/>
              <w:marTop w:val="0"/>
              <w:marBottom w:val="0"/>
              <w:divBdr>
                <w:top w:val="none" w:sz="0" w:space="0" w:color="auto"/>
                <w:left w:val="none" w:sz="0" w:space="0" w:color="auto"/>
                <w:bottom w:val="none" w:sz="0" w:space="0" w:color="auto"/>
                <w:right w:val="none" w:sz="0" w:space="0" w:color="auto"/>
              </w:divBdr>
              <w:divsChild>
                <w:div w:id="9995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3916">
      <w:bodyDiv w:val="1"/>
      <w:marLeft w:val="0"/>
      <w:marRight w:val="0"/>
      <w:marTop w:val="0"/>
      <w:marBottom w:val="0"/>
      <w:divBdr>
        <w:top w:val="none" w:sz="0" w:space="0" w:color="auto"/>
        <w:left w:val="none" w:sz="0" w:space="0" w:color="auto"/>
        <w:bottom w:val="none" w:sz="0" w:space="0" w:color="auto"/>
        <w:right w:val="none" w:sz="0" w:space="0" w:color="auto"/>
      </w:divBdr>
      <w:divsChild>
        <w:div w:id="802188554">
          <w:marLeft w:val="0"/>
          <w:marRight w:val="0"/>
          <w:marTop w:val="0"/>
          <w:marBottom w:val="0"/>
          <w:divBdr>
            <w:top w:val="none" w:sz="0" w:space="0" w:color="auto"/>
            <w:left w:val="none" w:sz="0" w:space="0" w:color="auto"/>
            <w:bottom w:val="none" w:sz="0" w:space="0" w:color="auto"/>
            <w:right w:val="none" w:sz="0" w:space="0" w:color="auto"/>
          </w:divBdr>
          <w:divsChild>
            <w:div w:id="571356999">
              <w:marLeft w:val="0"/>
              <w:marRight w:val="0"/>
              <w:marTop w:val="0"/>
              <w:marBottom w:val="0"/>
              <w:divBdr>
                <w:top w:val="none" w:sz="0" w:space="0" w:color="auto"/>
                <w:left w:val="none" w:sz="0" w:space="0" w:color="auto"/>
                <w:bottom w:val="none" w:sz="0" w:space="0" w:color="auto"/>
                <w:right w:val="none" w:sz="0" w:space="0" w:color="auto"/>
              </w:divBdr>
              <w:divsChild>
                <w:div w:id="1312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301">
      <w:bodyDiv w:val="1"/>
      <w:marLeft w:val="0"/>
      <w:marRight w:val="0"/>
      <w:marTop w:val="0"/>
      <w:marBottom w:val="0"/>
      <w:divBdr>
        <w:top w:val="none" w:sz="0" w:space="0" w:color="auto"/>
        <w:left w:val="none" w:sz="0" w:space="0" w:color="auto"/>
        <w:bottom w:val="none" w:sz="0" w:space="0" w:color="auto"/>
        <w:right w:val="none" w:sz="0" w:space="0" w:color="auto"/>
      </w:divBdr>
    </w:div>
    <w:div w:id="1489252208">
      <w:bodyDiv w:val="1"/>
      <w:marLeft w:val="0"/>
      <w:marRight w:val="0"/>
      <w:marTop w:val="0"/>
      <w:marBottom w:val="0"/>
      <w:divBdr>
        <w:top w:val="none" w:sz="0" w:space="0" w:color="auto"/>
        <w:left w:val="none" w:sz="0" w:space="0" w:color="auto"/>
        <w:bottom w:val="none" w:sz="0" w:space="0" w:color="auto"/>
        <w:right w:val="none" w:sz="0" w:space="0" w:color="auto"/>
      </w:divBdr>
      <w:divsChild>
        <w:div w:id="1174800954">
          <w:marLeft w:val="0"/>
          <w:marRight w:val="0"/>
          <w:marTop w:val="0"/>
          <w:marBottom w:val="0"/>
          <w:divBdr>
            <w:top w:val="none" w:sz="0" w:space="0" w:color="auto"/>
            <w:left w:val="none" w:sz="0" w:space="0" w:color="auto"/>
            <w:bottom w:val="none" w:sz="0" w:space="0" w:color="auto"/>
            <w:right w:val="none" w:sz="0" w:space="0" w:color="auto"/>
          </w:divBdr>
          <w:divsChild>
            <w:div w:id="416291620">
              <w:marLeft w:val="0"/>
              <w:marRight w:val="0"/>
              <w:marTop w:val="0"/>
              <w:marBottom w:val="0"/>
              <w:divBdr>
                <w:top w:val="none" w:sz="0" w:space="0" w:color="auto"/>
                <w:left w:val="none" w:sz="0" w:space="0" w:color="auto"/>
                <w:bottom w:val="none" w:sz="0" w:space="0" w:color="auto"/>
                <w:right w:val="none" w:sz="0" w:space="0" w:color="auto"/>
              </w:divBdr>
              <w:divsChild>
                <w:div w:id="16882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4114">
      <w:bodyDiv w:val="1"/>
      <w:marLeft w:val="0"/>
      <w:marRight w:val="0"/>
      <w:marTop w:val="0"/>
      <w:marBottom w:val="0"/>
      <w:divBdr>
        <w:top w:val="none" w:sz="0" w:space="0" w:color="auto"/>
        <w:left w:val="none" w:sz="0" w:space="0" w:color="auto"/>
        <w:bottom w:val="none" w:sz="0" w:space="0" w:color="auto"/>
        <w:right w:val="none" w:sz="0" w:space="0" w:color="auto"/>
      </w:divBdr>
      <w:divsChild>
        <w:div w:id="23949392">
          <w:marLeft w:val="0"/>
          <w:marRight w:val="0"/>
          <w:marTop w:val="0"/>
          <w:marBottom w:val="0"/>
          <w:divBdr>
            <w:top w:val="none" w:sz="0" w:space="0" w:color="auto"/>
            <w:left w:val="none" w:sz="0" w:space="0" w:color="auto"/>
            <w:bottom w:val="none" w:sz="0" w:space="0" w:color="auto"/>
            <w:right w:val="none" w:sz="0" w:space="0" w:color="auto"/>
          </w:divBdr>
          <w:divsChild>
            <w:div w:id="2069330616">
              <w:marLeft w:val="0"/>
              <w:marRight w:val="0"/>
              <w:marTop w:val="0"/>
              <w:marBottom w:val="0"/>
              <w:divBdr>
                <w:top w:val="none" w:sz="0" w:space="0" w:color="auto"/>
                <w:left w:val="none" w:sz="0" w:space="0" w:color="auto"/>
                <w:bottom w:val="none" w:sz="0" w:space="0" w:color="auto"/>
                <w:right w:val="none" w:sz="0" w:space="0" w:color="auto"/>
              </w:divBdr>
              <w:divsChild>
                <w:div w:id="9644492">
                  <w:marLeft w:val="0"/>
                  <w:marRight w:val="0"/>
                  <w:marTop w:val="0"/>
                  <w:marBottom w:val="0"/>
                  <w:divBdr>
                    <w:top w:val="none" w:sz="0" w:space="0" w:color="auto"/>
                    <w:left w:val="none" w:sz="0" w:space="0" w:color="auto"/>
                    <w:bottom w:val="none" w:sz="0" w:space="0" w:color="auto"/>
                    <w:right w:val="none" w:sz="0" w:space="0" w:color="auto"/>
                  </w:divBdr>
                  <w:divsChild>
                    <w:div w:id="1929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2737">
      <w:bodyDiv w:val="1"/>
      <w:marLeft w:val="0"/>
      <w:marRight w:val="0"/>
      <w:marTop w:val="0"/>
      <w:marBottom w:val="0"/>
      <w:divBdr>
        <w:top w:val="none" w:sz="0" w:space="0" w:color="auto"/>
        <w:left w:val="none" w:sz="0" w:space="0" w:color="auto"/>
        <w:bottom w:val="none" w:sz="0" w:space="0" w:color="auto"/>
        <w:right w:val="none" w:sz="0" w:space="0" w:color="auto"/>
      </w:divBdr>
      <w:divsChild>
        <w:div w:id="1966620408">
          <w:marLeft w:val="0"/>
          <w:marRight w:val="0"/>
          <w:marTop w:val="0"/>
          <w:marBottom w:val="0"/>
          <w:divBdr>
            <w:top w:val="none" w:sz="0" w:space="0" w:color="auto"/>
            <w:left w:val="none" w:sz="0" w:space="0" w:color="auto"/>
            <w:bottom w:val="none" w:sz="0" w:space="0" w:color="auto"/>
            <w:right w:val="none" w:sz="0" w:space="0" w:color="auto"/>
          </w:divBdr>
          <w:divsChild>
            <w:div w:id="1092899719">
              <w:marLeft w:val="0"/>
              <w:marRight w:val="0"/>
              <w:marTop w:val="0"/>
              <w:marBottom w:val="0"/>
              <w:divBdr>
                <w:top w:val="none" w:sz="0" w:space="0" w:color="auto"/>
                <w:left w:val="none" w:sz="0" w:space="0" w:color="auto"/>
                <w:bottom w:val="none" w:sz="0" w:space="0" w:color="auto"/>
                <w:right w:val="none" w:sz="0" w:space="0" w:color="auto"/>
              </w:divBdr>
              <w:divsChild>
                <w:div w:id="8447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49604">
      <w:bodyDiv w:val="1"/>
      <w:marLeft w:val="0"/>
      <w:marRight w:val="0"/>
      <w:marTop w:val="0"/>
      <w:marBottom w:val="0"/>
      <w:divBdr>
        <w:top w:val="none" w:sz="0" w:space="0" w:color="auto"/>
        <w:left w:val="none" w:sz="0" w:space="0" w:color="auto"/>
        <w:bottom w:val="none" w:sz="0" w:space="0" w:color="auto"/>
        <w:right w:val="none" w:sz="0" w:space="0" w:color="auto"/>
      </w:divBdr>
      <w:divsChild>
        <w:div w:id="1459103419">
          <w:marLeft w:val="0"/>
          <w:marRight w:val="0"/>
          <w:marTop w:val="0"/>
          <w:marBottom w:val="0"/>
          <w:divBdr>
            <w:top w:val="none" w:sz="0" w:space="0" w:color="auto"/>
            <w:left w:val="none" w:sz="0" w:space="0" w:color="auto"/>
            <w:bottom w:val="none" w:sz="0" w:space="0" w:color="auto"/>
            <w:right w:val="none" w:sz="0" w:space="0" w:color="auto"/>
          </w:divBdr>
          <w:divsChild>
            <w:div w:id="1049763237">
              <w:marLeft w:val="0"/>
              <w:marRight w:val="0"/>
              <w:marTop w:val="0"/>
              <w:marBottom w:val="0"/>
              <w:divBdr>
                <w:top w:val="none" w:sz="0" w:space="0" w:color="auto"/>
                <w:left w:val="none" w:sz="0" w:space="0" w:color="auto"/>
                <w:bottom w:val="none" w:sz="0" w:space="0" w:color="auto"/>
                <w:right w:val="none" w:sz="0" w:space="0" w:color="auto"/>
              </w:divBdr>
              <w:divsChild>
                <w:div w:id="1099907758">
                  <w:marLeft w:val="0"/>
                  <w:marRight w:val="0"/>
                  <w:marTop w:val="0"/>
                  <w:marBottom w:val="0"/>
                  <w:divBdr>
                    <w:top w:val="none" w:sz="0" w:space="0" w:color="auto"/>
                    <w:left w:val="none" w:sz="0" w:space="0" w:color="auto"/>
                    <w:bottom w:val="none" w:sz="0" w:space="0" w:color="auto"/>
                    <w:right w:val="none" w:sz="0" w:space="0" w:color="auto"/>
                  </w:divBdr>
                </w:div>
                <w:div w:id="7805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7571">
      <w:bodyDiv w:val="1"/>
      <w:marLeft w:val="0"/>
      <w:marRight w:val="0"/>
      <w:marTop w:val="0"/>
      <w:marBottom w:val="0"/>
      <w:divBdr>
        <w:top w:val="none" w:sz="0" w:space="0" w:color="auto"/>
        <w:left w:val="none" w:sz="0" w:space="0" w:color="auto"/>
        <w:bottom w:val="none" w:sz="0" w:space="0" w:color="auto"/>
        <w:right w:val="none" w:sz="0" w:space="0" w:color="auto"/>
      </w:divBdr>
      <w:divsChild>
        <w:div w:id="1172767653">
          <w:marLeft w:val="0"/>
          <w:marRight w:val="0"/>
          <w:marTop w:val="0"/>
          <w:marBottom w:val="0"/>
          <w:divBdr>
            <w:top w:val="none" w:sz="0" w:space="0" w:color="auto"/>
            <w:left w:val="none" w:sz="0" w:space="0" w:color="auto"/>
            <w:bottom w:val="none" w:sz="0" w:space="0" w:color="auto"/>
            <w:right w:val="none" w:sz="0" w:space="0" w:color="auto"/>
          </w:divBdr>
          <w:divsChild>
            <w:div w:id="213273964">
              <w:marLeft w:val="0"/>
              <w:marRight w:val="0"/>
              <w:marTop w:val="0"/>
              <w:marBottom w:val="0"/>
              <w:divBdr>
                <w:top w:val="none" w:sz="0" w:space="0" w:color="auto"/>
                <w:left w:val="none" w:sz="0" w:space="0" w:color="auto"/>
                <w:bottom w:val="none" w:sz="0" w:space="0" w:color="auto"/>
                <w:right w:val="none" w:sz="0" w:space="0" w:color="auto"/>
              </w:divBdr>
              <w:divsChild>
                <w:div w:id="16942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8213">
      <w:bodyDiv w:val="1"/>
      <w:marLeft w:val="0"/>
      <w:marRight w:val="0"/>
      <w:marTop w:val="0"/>
      <w:marBottom w:val="0"/>
      <w:divBdr>
        <w:top w:val="none" w:sz="0" w:space="0" w:color="auto"/>
        <w:left w:val="none" w:sz="0" w:space="0" w:color="auto"/>
        <w:bottom w:val="none" w:sz="0" w:space="0" w:color="auto"/>
        <w:right w:val="none" w:sz="0" w:space="0" w:color="auto"/>
      </w:divBdr>
      <w:divsChild>
        <w:div w:id="79065809">
          <w:marLeft w:val="0"/>
          <w:marRight w:val="0"/>
          <w:marTop w:val="0"/>
          <w:marBottom w:val="0"/>
          <w:divBdr>
            <w:top w:val="none" w:sz="0" w:space="0" w:color="auto"/>
            <w:left w:val="none" w:sz="0" w:space="0" w:color="auto"/>
            <w:bottom w:val="none" w:sz="0" w:space="0" w:color="auto"/>
            <w:right w:val="none" w:sz="0" w:space="0" w:color="auto"/>
          </w:divBdr>
          <w:divsChild>
            <w:div w:id="1481996727">
              <w:marLeft w:val="0"/>
              <w:marRight w:val="0"/>
              <w:marTop w:val="0"/>
              <w:marBottom w:val="0"/>
              <w:divBdr>
                <w:top w:val="none" w:sz="0" w:space="0" w:color="auto"/>
                <w:left w:val="none" w:sz="0" w:space="0" w:color="auto"/>
                <w:bottom w:val="none" w:sz="0" w:space="0" w:color="auto"/>
                <w:right w:val="none" w:sz="0" w:space="0" w:color="auto"/>
              </w:divBdr>
              <w:divsChild>
                <w:div w:id="191846181">
                  <w:marLeft w:val="0"/>
                  <w:marRight w:val="0"/>
                  <w:marTop w:val="0"/>
                  <w:marBottom w:val="0"/>
                  <w:divBdr>
                    <w:top w:val="none" w:sz="0" w:space="0" w:color="auto"/>
                    <w:left w:val="none" w:sz="0" w:space="0" w:color="auto"/>
                    <w:bottom w:val="none" w:sz="0" w:space="0" w:color="auto"/>
                    <w:right w:val="none" w:sz="0" w:space="0" w:color="auto"/>
                  </w:divBdr>
                  <w:divsChild>
                    <w:div w:id="16268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6202">
      <w:bodyDiv w:val="1"/>
      <w:marLeft w:val="0"/>
      <w:marRight w:val="0"/>
      <w:marTop w:val="0"/>
      <w:marBottom w:val="0"/>
      <w:divBdr>
        <w:top w:val="none" w:sz="0" w:space="0" w:color="auto"/>
        <w:left w:val="none" w:sz="0" w:space="0" w:color="auto"/>
        <w:bottom w:val="none" w:sz="0" w:space="0" w:color="auto"/>
        <w:right w:val="none" w:sz="0" w:space="0" w:color="auto"/>
      </w:divBdr>
      <w:divsChild>
        <w:div w:id="2094620798">
          <w:marLeft w:val="0"/>
          <w:marRight w:val="0"/>
          <w:marTop w:val="0"/>
          <w:marBottom w:val="0"/>
          <w:divBdr>
            <w:top w:val="none" w:sz="0" w:space="0" w:color="auto"/>
            <w:left w:val="none" w:sz="0" w:space="0" w:color="auto"/>
            <w:bottom w:val="none" w:sz="0" w:space="0" w:color="auto"/>
            <w:right w:val="none" w:sz="0" w:space="0" w:color="auto"/>
          </w:divBdr>
          <w:divsChild>
            <w:div w:id="937450412">
              <w:marLeft w:val="0"/>
              <w:marRight w:val="0"/>
              <w:marTop w:val="0"/>
              <w:marBottom w:val="0"/>
              <w:divBdr>
                <w:top w:val="none" w:sz="0" w:space="0" w:color="auto"/>
                <w:left w:val="none" w:sz="0" w:space="0" w:color="auto"/>
                <w:bottom w:val="none" w:sz="0" w:space="0" w:color="auto"/>
                <w:right w:val="none" w:sz="0" w:space="0" w:color="auto"/>
              </w:divBdr>
              <w:divsChild>
                <w:div w:id="1661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28471">
      <w:bodyDiv w:val="1"/>
      <w:marLeft w:val="0"/>
      <w:marRight w:val="0"/>
      <w:marTop w:val="0"/>
      <w:marBottom w:val="0"/>
      <w:divBdr>
        <w:top w:val="none" w:sz="0" w:space="0" w:color="auto"/>
        <w:left w:val="none" w:sz="0" w:space="0" w:color="auto"/>
        <w:bottom w:val="none" w:sz="0" w:space="0" w:color="auto"/>
        <w:right w:val="none" w:sz="0" w:space="0" w:color="auto"/>
      </w:divBdr>
      <w:divsChild>
        <w:div w:id="554661188">
          <w:marLeft w:val="0"/>
          <w:marRight w:val="0"/>
          <w:marTop w:val="0"/>
          <w:marBottom w:val="0"/>
          <w:divBdr>
            <w:top w:val="none" w:sz="0" w:space="0" w:color="auto"/>
            <w:left w:val="none" w:sz="0" w:space="0" w:color="auto"/>
            <w:bottom w:val="none" w:sz="0" w:space="0" w:color="auto"/>
            <w:right w:val="none" w:sz="0" w:space="0" w:color="auto"/>
          </w:divBdr>
          <w:divsChild>
            <w:div w:id="1837652772">
              <w:marLeft w:val="0"/>
              <w:marRight w:val="0"/>
              <w:marTop w:val="0"/>
              <w:marBottom w:val="0"/>
              <w:divBdr>
                <w:top w:val="none" w:sz="0" w:space="0" w:color="auto"/>
                <w:left w:val="none" w:sz="0" w:space="0" w:color="auto"/>
                <w:bottom w:val="none" w:sz="0" w:space="0" w:color="auto"/>
                <w:right w:val="none" w:sz="0" w:space="0" w:color="auto"/>
              </w:divBdr>
              <w:divsChild>
                <w:div w:id="885095552">
                  <w:marLeft w:val="0"/>
                  <w:marRight w:val="0"/>
                  <w:marTop w:val="0"/>
                  <w:marBottom w:val="0"/>
                  <w:divBdr>
                    <w:top w:val="none" w:sz="0" w:space="0" w:color="auto"/>
                    <w:left w:val="none" w:sz="0" w:space="0" w:color="auto"/>
                    <w:bottom w:val="none" w:sz="0" w:space="0" w:color="auto"/>
                    <w:right w:val="none" w:sz="0" w:space="0" w:color="auto"/>
                  </w:divBdr>
                  <w:divsChild>
                    <w:div w:id="8540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2867">
      <w:bodyDiv w:val="1"/>
      <w:marLeft w:val="0"/>
      <w:marRight w:val="0"/>
      <w:marTop w:val="0"/>
      <w:marBottom w:val="0"/>
      <w:divBdr>
        <w:top w:val="none" w:sz="0" w:space="0" w:color="auto"/>
        <w:left w:val="none" w:sz="0" w:space="0" w:color="auto"/>
        <w:bottom w:val="none" w:sz="0" w:space="0" w:color="auto"/>
        <w:right w:val="none" w:sz="0" w:space="0" w:color="auto"/>
      </w:divBdr>
      <w:divsChild>
        <w:div w:id="1292245617">
          <w:marLeft w:val="0"/>
          <w:marRight w:val="0"/>
          <w:marTop w:val="0"/>
          <w:marBottom w:val="0"/>
          <w:divBdr>
            <w:top w:val="none" w:sz="0" w:space="0" w:color="auto"/>
            <w:left w:val="none" w:sz="0" w:space="0" w:color="auto"/>
            <w:bottom w:val="none" w:sz="0" w:space="0" w:color="auto"/>
            <w:right w:val="none" w:sz="0" w:space="0" w:color="auto"/>
          </w:divBdr>
          <w:divsChild>
            <w:div w:id="1902594732">
              <w:marLeft w:val="0"/>
              <w:marRight w:val="0"/>
              <w:marTop w:val="0"/>
              <w:marBottom w:val="0"/>
              <w:divBdr>
                <w:top w:val="none" w:sz="0" w:space="0" w:color="auto"/>
                <w:left w:val="none" w:sz="0" w:space="0" w:color="auto"/>
                <w:bottom w:val="none" w:sz="0" w:space="0" w:color="auto"/>
                <w:right w:val="none" w:sz="0" w:space="0" w:color="auto"/>
              </w:divBdr>
              <w:divsChild>
                <w:div w:id="4889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1409">
      <w:bodyDiv w:val="1"/>
      <w:marLeft w:val="0"/>
      <w:marRight w:val="0"/>
      <w:marTop w:val="0"/>
      <w:marBottom w:val="0"/>
      <w:divBdr>
        <w:top w:val="none" w:sz="0" w:space="0" w:color="auto"/>
        <w:left w:val="none" w:sz="0" w:space="0" w:color="auto"/>
        <w:bottom w:val="none" w:sz="0" w:space="0" w:color="auto"/>
        <w:right w:val="none" w:sz="0" w:space="0" w:color="auto"/>
      </w:divBdr>
      <w:divsChild>
        <w:div w:id="554464477">
          <w:marLeft w:val="0"/>
          <w:marRight w:val="0"/>
          <w:marTop w:val="0"/>
          <w:marBottom w:val="0"/>
          <w:divBdr>
            <w:top w:val="none" w:sz="0" w:space="0" w:color="auto"/>
            <w:left w:val="none" w:sz="0" w:space="0" w:color="auto"/>
            <w:bottom w:val="none" w:sz="0" w:space="0" w:color="auto"/>
            <w:right w:val="none" w:sz="0" w:space="0" w:color="auto"/>
          </w:divBdr>
          <w:divsChild>
            <w:div w:id="2130707354">
              <w:marLeft w:val="0"/>
              <w:marRight w:val="0"/>
              <w:marTop w:val="0"/>
              <w:marBottom w:val="0"/>
              <w:divBdr>
                <w:top w:val="none" w:sz="0" w:space="0" w:color="auto"/>
                <w:left w:val="none" w:sz="0" w:space="0" w:color="auto"/>
                <w:bottom w:val="none" w:sz="0" w:space="0" w:color="auto"/>
                <w:right w:val="none" w:sz="0" w:space="0" w:color="auto"/>
              </w:divBdr>
              <w:divsChild>
                <w:div w:id="10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0329">
      <w:bodyDiv w:val="1"/>
      <w:marLeft w:val="0"/>
      <w:marRight w:val="0"/>
      <w:marTop w:val="0"/>
      <w:marBottom w:val="0"/>
      <w:divBdr>
        <w:top w:val="none" w:sz="0" w:space="0" w:color="auto"/>
        <w:left w:val="none" w:sz="0" w:space="0" w:color="auto"/>
        <w:bottom w:val="none" w:sz="0" w:space="0" w:color="auto"/>
        <w:right w:val="none" w:sz="0" w:space="0" w:color="auto"/>
      </w:divBdr>
      <w:divsChild>
        <w:div w:id="396902123">
          <w:marLeft w:val="0"/>
          <w:marRight w:val="0"/>
          <w:marTop w:val="0"/>
          <w:marBottom w:val="0"/>
          <w:divBdr>
            <w:top w:val="none" w:sz="0" w:space="0" w:color="auto"/>
            <w:left w:val="none" w:sz="0" w:space="0" w:color="auto"/>
            <w:bottom w:val="none" w:sz="0" w:space="0" w:color="auto"/>
            <w:right w:val="none" w:sz="0" w:space="0" w:color="auto"/>
          </w:divBdr>
          <w:divsChild>
            <w:div w:id="1580746561">
              <w:marLeft w:val="0"/>
              <w:marRight w:val="0"/>
              <w:marTop w:val="0"/>
              <w:marBottom w:val="0"/>
              <w:divBdr>
                <w:top w:val="none" w:sz="0" w:space="0" w:color="auto"/>
                <w:left w:val="none" w:sz="0" w:space="0" w:color="auto"/>
                <w:bottom w:val="none" w:sz="0" w:space="0" w:color="auto"/>
                <w:right w:val="none" w:sz="0" w:space="0" w:color="auto"/>
              </w:divBdr>
              <w:divsChild>
                <w:div w:id="15688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2284">
      <w:bodyDiv w:val="1"/>
      <w:marLeft w:val="0"/>
      <w:marRight w:val="0"/>
      <w:marTop w:val="0"/>
      <w:marBottom w:val="0"/>
      <w:divBdr>
        <w:top w:val="none" w:sz="0" w:space="0" w:color="auto"/>
        <w:left w:val="none" w:sz="0" w:space="0" w:color="auto"/>
        <w:bottom w:val="none" w:sz="0" w:space="0" w:color="auto"/>
        <w:right w:val="none" w:sz="0" w:space="0" w:color="auto"/>
      </w:divBdr>
      <w:divsChild>
        <w:div w:id="922910034">
          <w:marLeft w:val="0"/>
          <w:marRight w:val="0"/>
          <w:marTop w:val="0"/>
          <w:marBottom w:val="0"/>
          <w:divBdr>
            <w:top w:val="none" w:sz="0" w:space="0" w:color="auto"/>
            <w:left w:val="none" w:sz="0" w:space="0" w:color="auto"/>
            <w:bottom w:val="none" w:sz="0" w:space="0" w:color="auto"/>
            <w:right w:val="none" w:sz="0" w:space="0" w:color="auto"/>
          </w:divBdr>
          <w:divsChild>
            <w:div w:id="659577837">
              <w:marLeft w:val="0"/>
              <w:marRight w:val="0"/>
              <w:marTop w:val="0"/>
              <w:marBottom w:val="0"/>
              <w:divBdr>
                <w:top w:val="none" w:sz="0" w:space="0" w:color="auto"/>
                <w:left w:val="none" w:sz="0" w:space="0" w:color="auto"/>
                <w:bottom w:val="none" w:sz="0" w:space="0" w:color="auto"/>
                <w:right w:val="none" w:sz="0" w:space="0" w:color="auto"/>
              </w:divBdr>
              <w:divsChild>
                <w:div w:id="501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9186">
      <w:bodyDiv w:val="1"/>
      <w:marLeft w:val="0"/>
      <w:marRight w:val="0"/>
      <w:marTop w:val="0"/>
      <w:marBottom w:val="0"/>
      <w:divBdr>
        <w:top w:val="none" w:sz="0" w:space="0" w:color="auto"/>
        <w:left w:val="none" w:sz="0" w:space="0" w:color="auto"/>
        <w:bottom w:val="none" w:sz="0" w:space="0" w:color="auto"/>
        <w:right w:val="none" w:sz="0" w:space="0" w:color="auto"/>
      </w:divBdr>
      <w:divsChild>
        <w:div w:id="314727296">
          <w:marLeft w:val="0"/>
          <w:marRight w:val="0"/>
          <w:marTop w:val="0"/>
          <w:marBottom w:val="0"/>
          <w:divBdr>
            <w:top w:val="none" w:sz="0" w:space="0" w:color="auto"/>
            <w:left w:val="none" w:sz="0" w:space="0" w:color="auto"/>
            <w:bottom w:val="none" w:sz="0" w:space="0" w:color="auto"/>
            <w:right w:val="none" w:sz="0" w:space="0" w:color="auto"/>
          </w:divBdr>
          <w:divsChild>
            <w:div w:id="1233004357">
              <w:marLeft w:val="0"/>
              <w:marRight w:val="0"/>
              <w:marTop w:val="0"/>
              <w:marBottom w:val="0"/>
              <w:divBdr>
                <w:top w:val="none" w:sz="0" w:space="0" w:color="auto"/>
                <w:left w:val="none" w:sz="0" w:space="0" w:color="auto"/>
                <w:bottom w:val="none" w:sz="0" w:space="0" w:color="auto"/>
                <w:right w:val="none" w:sz="0" w:space="0" w:color="auto"/>
              </w:divBdr>
              <w:divsChild>
                <w:div w:id="128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2348">
      <w:bodyDiv w:val="1"/>
      <w:marLeft w:val="0"/>
      <w:marRight w:val="0"/>
      <w:marTop w:val="0"/>
      <w:marBottom w:val="0"/>
      <w:divBdr>
        <w:top w:val="none" w:sz="0" w:space="0" w:color="auto"/>
        <w:left w:val="none" w:sz="0" w:space="0" w:color="auto"/>
        <w:bottom w:val="none" w:sz="0" w:space="0" w:color="auto"/>
        <w:right w:val="none" w:sz="0" w:space="0" w:color="auto"/>
      </w:divBdr>
      <w:divsChild>
        <w:div w:id="1158493677">
          <w:marLeft w:val="0"/>
          <w:marRight w:val="0"/>
          <w:marTop w:val="0"/>
          <w:marBottom w:val="0"/>
          <w:divBdr>
            <w:top w:val="none" w:sz="0" w:space="0" w:color="auto"/>
            <w:left w:val="none" w:sz="0" w:space="0" w:color="auto"/>
            <w:bottom w:val="none" w:sz="0" w:space="0" w:color="auto"/>
            <w:right w:val="none" w:sz="0" w:space="0" w:color="auto"/>
          </w:divBdr>
          <w:divsChild>
            <w:div w:id="1559173290">
              <w:marLeft w:val="0"/>
              <w:marRight w:val="0"/>
              <w:marTop w:val="0"/>
              <w:marBottom w:val="0"/>
              <w:divBdr>
                <w:top w:val="none" w:sz="0" w:space="0" w:color="auto"/>
                <w:left w:val="none" w:sz="0" w:space="0" w:color="auto"/>
                <w:bottom w:val="none" w:sz="0" w:space="0" w:color="auto"/>
                <w:right w:val="none" w:sz="0" w:space="0" w:color="auto"/>
              </w:divBdr>
              <w:divsChild>
                <w:div w:id="18560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0987">
      <w:bodyDiv w:val="1"/>
      <w:marLeft w:val="0"/>
      <w:marRight w:val="0"/>
      <w:marTop w:val="0"/>
      <w:marBottom w:val="0"/>
      <w:divBdr>
        <w:top w:val="none" w:sz="0" w:space="0" w:color="auto"/>
        <w:left w:val="none" w:sz="0" w:space="0" w:color="auto"/>
        <w:bottom w:val="none" w:sz="0" w:space="0" w:color="auto"/>
        <w:right w:val="none" w:sz="0" w:space="0" w:color="auto"/>
      </w:divBdr>
      <w:divsChild>
        <w:div w:id="544605197">
          <w:marLeft w:val="0"/>
          <w:marRight w:val="0"/>
          <w:marTop w:val="0"/>
          <w:marBottom w:val="0"/>
          <w:divBdr>
            <w:top w:val="none" w:sz="0" w:space="0" w:color="auto"/>
            <w:left w:val="none" w:sz="0" w:space="0" w:color="auto"/>
            <w:bottom w:val="none" w:sz="0" w:space="0" w:color="auto"/>
            <w:right w:val="none" w:sz="0" w:space="0" w:color="auto"/>
          </w:divBdr>
          <w:divsChild>
            <w:div w:id="1728411777">
              <w:marLeft w:val="0"/>
              <w:marRight w:val="0"/>
              <w:marTop w:val="0"/>
              <w:marBottom w:val="0"/>
              <w:divBdr>
                <w:top w:val="none" w:sz="0" w:space="0" w:color="auto"/>
                <w:left w:val="none" w:sz="0" w:space="0" w:color="auto"/>
                <w:bottom w:val="none" w:sz="0" w:space="0" w:color="auto"/>
                <w:right w:val="none" w:sz="0" w:space="0" w:color="auto"/>
              </w:divBdr>
              <w:divsChild>
                <w:div w:id="46759157">
                  <w:marLeft w:val="0"/>
                  <w:marRight w:val="0"/>
                  <w:marTop w:val="0"/>
                  <w:marBottom w:val="0"/>
                  <w:divBdr>
                    <w:top w:val="none" w:sz="0" w:space="0" w:color="auto"/>
                    <w:left w:val="none" w:sz="0" w:space="0" w:color="auto"/>
                    <w:bottom w:val="none" w:sz="0" w:space="0" w:color="auto"/>
                    <w:right w:val="none" w:sz="0" w:space="0" w:color="auto"/>
                  </w:divBdr>
                  <w:divsChild>
                    <w:div w:id="4026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00587">
      <w:bodyDiv w:val="1"/>
      <w:marLeft w:val="0"/>
      <w:marRight w:val="0"/>
      <w:marTop w:val="0"/>
      <w:marBottom w:val="0"/>
      <w:divBdr>
        <w:top w:val="none" w:sz="0" w:space="0" w:color="auto"/>
        <w:left w:val="none" w:sz="0" w:space="0" w:color="auto"/>
        <w:bottom w:val="none" w:sz="0" w:space="0" w:color="auto"/>
        <w:right w:val="none" w:sz="0" w:space="0" w:color="auto"/>
      </w:divBdr>
      <w:divsChild>
        <w:div w:id="1005789836">
          <w:marLeft w:val="0"/>
          <w:marRight w:val="0"/>
          <w:marTop w:val="0"/>
          <w:marBottom w:val="0"/>
          <w:divBdr>
            <w:top w:val="none" w:sz="0" w:space="0" w:color="auto"/>
            <w:left w:val="none" w:sz="0" w:space="0" w:color="auto"/>
            <w:bottom w:val="none" w:sz="0" w:space="0" w:color="auto"/>
            <w:right w:val="none" w:sz="0" w:space="0" w:color="auto"/>
          </w:divBdr>
          <w:divsChild>
            <w:div w:id="237328615">
              <w:marLeft w:val="0"/>
              <w:marRight w:val="0"/>
              <w:marTop w:val="0"/>
              <w:marBottom w:val="0"/>
              <w:divBdr>
                <w:top w:val="none" w:sz="0" w:space="0" w:color="auto"/>
                <w:left w:val="none" w:sz="0" w:space="0" w:color="auto"/>
                <w:bottom w:val="none" w:sz="0" w:space="0" w:color="auto"/>
                <w:right w:val="none" w:sz="0" w:space="0" w:color="auto"/>
              </w:divBdr>
              <w:divsChild>
                <w:div w:id="11133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1321">
      <w:bodyDiv w:val="1"/>
      <w:marLeft w:val="0"/>
      <w:marRight w:val="0"/>
      <w:marTop w:val="0"/>
      <w:marBottom w:val="0"/>
      <w:divBdr>
        <w:top w:val="none" w:sz="0" w:space="0" w:color="auto"/>
        <w:left w:val="none" w:sz="0" w:space="0" w:color="auto"/>
        <w:bottom w:val="none" w:sz="0" w:space="0" w:color="auto"/>
        <w:right w:val="none" w:sz="0" w:space="0" w:color="auto"/>
      </w:divBdr>
      <w:divsChild>
        <w:div w:id="1664090989">
          <w:marLeft w:val="0"/>
          <w:marRight w:val="0"/>
          <w:marTop w:val="0"/>
          <w:marBottom w:val="0"/>
          <w:divBdr>
            <w:top w:val="none" w:sz="0" w:space="0" w:color="auto"/>
            <w:left w:val="none" w:sz="0" w:space="0" w:color="auto"/>
            <w:bottom w:val="none" w:sz="0" w:space="0" w:color="auto"/>
            <w:right w:val="none" w:sz="0" w:space="0" w:color="auto"/>
          </w:divBdr>
          <w:divsChild>
            <w:div w:id="532690013">
              <w:marLeft w:val="0"/>
              <w:marRight w:val="0"/>
              <w:marTop w:val="0"/>
              <w:marBottom w:val="0"/>
              <w:divBdr>
                <w:top w:val="none" w:sz="0" w:space="0" w:color="auto"/>
                <w:left w:val="none" w:sz="0" w:space="0" w:color="auto"/>
                <w:bottom w:val="none" w:sz="0" w:space="0" w:color="auto"/>
                <w:right w:val="none" w:sz="0" w:space="0" w:color="auto"/>
              </w:divBdr>
              <w:divsChild>
                <w:div w:id="4999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10745">
      <w:bodyDiv w:val="1"/>
      <w:marLeft w:val="0"/>
      <w:marRight w:val="0"/>
      <w:marTop w:val="0"/>
      <w:marBottom w:val="0"/>
      <w:divBdr>
        <w:top w:val="none" w:sz="0" w:space="0" w:color="auto"/>
        <w:left w:val="none" w:sz="0" w:space="0" w:color="auto"/>
        <w:bottom w:val="none" w:sz="0" w:space="0" w:color="auto"/>
        <w:right w:val="none" w:sz="0" w:space="0" w:color="auto"/>
      </w:divBdr>
      <w:divsChild>
        <w:div w:id="688291421">
          <w:marLeft w:val="0"/>
          <w:marRight w:val="0"/>
          <w:marTop w:val="0"/>
          <w:marBottom w:val="0"/>
          <w:divBdr>
            <w:top w:val="none" w:sz="0" w:space="0" w:color="auto"/>
            <w:left w:val="none" w:sz="0" w:space="0" w:color="auto"/>
            <w:bottom w:val="none" w:sz="0" w:space="0" w:color="auto"/>
            <w:right w:val="none" w:sz="0" w:space="0" w:color="auto"/>
          </w:divBdr>
          <w:divsChild>
            <w:div w:id="638340212">
              <w:marLeft w:val="0"/>
              <w:marRight w:val="0"/>
              <w:marTop w:val="0"/>
              <w:marBottom w:val="0"/>
              <w:divBdr>
                <w:top w:val="none" w:sz="0" w:space="0" w:color="auto"/>
                <w:left w:val="none" w:sz="0" w:space="0" w:color="auto"/>
                <w:bottom w:val="none" w:sz="0" w:space="0" w:color="auto"/>
                <w:right w:val="none" w:sz="0" w:space="0" w:color="auto"/>
              </w:divBdr>
              <w:divsChild>
                <w:div w:id="11660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89410">
      <w:bodyDiv w:val="1"/>
      <w:marLeft w:val="0"/>
      <w:marRight w:val="0"/>
      <w:marTop w:val="0"/>
      <w:marBottom w:val="0"/>
      <w:divBdr>
        <w:top w:val="none" w:sz="0" w:space="0" w:color="auto"/>
        <w:left w:val="none" w:sz="0" w:space="0" w:color="auto"/>
        <w:bottom w:val="none" w:sz="0" w:space="0" w:color="auto"/>
        <w:right w:val="none" w:sz="0" w:space="0" w:color="auto"/>
      </w:divBdr>
      <w:divsChild>
        <w:div w:id="347567408">
          <w:marLeft w:val="0"/>
          <w:marRight w:val="0"/>
          <w:marTop w:val="0"/>
          <w:marBottom w:val="0"/>
          <w:divBdr>
            <w:top w:val="none" w:sz="0" w:space="0" w:color="auto"/>
            <w:left w:val="none" w:sz="0" w:space="0" w:color="auto"/>
            <w:bottom w:val="none" w:sz="0" w:space="0" w:color="auto"/>
            <w:right w:val="none" w:sz="0" w:space="0" w:color="auto"/>
          </w:divBdr>
          <w:divsChild>
            <w:div w:id="864754053">
              <w:marLeft w:val="0"/>
              <w:marRight w:val="0"/>
              <w:marTop w:val="0"/>
              <w:marBottom w:val="0"/>
              <w:divBdr>
                <w:top w:val="none" w:sz="0" w:space="0" w:color="auto"/>
                <w:left w:val="none" w:sz="0" w:space="0" w:color="auto"/>
                <w:bottom w:val="none" w:sz="0" w:space="0" w:color="auto"/>
                <w:right w:val="none" w:sz="0" w:space="0" w:color="auto"/>
              </w:divBdr>
              <w:divsChild>
                <w:div w:id="6253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5554">
      <w:bodyDiv w:val="1"/>
      <w:marLeft w:val="0"/>
      <w:marRight w:val="0"/>
      <w:marTop w:val="0"/>
      <w:marBottom w:val="0"/>
      <w:divBdr>
        <w:top w:val="none" w:sz="0" w:space="0" w:color="auto"/>
        <w:left w:val="none" w:sz="0" w:space="0" w:color="auto"/>
        <w:bottom w:val="none" w:sz="0" w:space="0" w:color="auto"/>
        <w:right w:val="none" w:sz="0" w:space="0" w:color="auto"/>
      </w:divBdr>
      <w:divsChild>
        <w:div w:id="614559467">
          <w:marLeft w:val="0"/>
          <w:marRight w:val="0"/>
          <w:marTop w:val="0"/>
          <w:marBottom w:val="0"/>
          <w:divBdr>
            <w:top w:val="none" w:sz="0" w:space="0" w:color="auto"/>
            <w:left w:val="none" w:sz="0" w:space="0" w:color="auto"/>
            <w:bottom w:val="none" w:sz="0" w:space="0" w:color="auto"/>
            <w:right w:val="none" w:sz="0" w:space="0" w:color="auto"/>
          </w:divBdr>
          <w:divsChild>
            <w:div w:id="702560724">
              <w:marLeft w:val="0"/>
              <w:marRight w:val="0"/>
              <w:marTop w:val="0"/>
              <w:marBottom w:val="0"/>
              <w:divBdr>
                <w:top w:val="none" w:sz="0" w:space="0" w:color="auto"/>
                <w:left w:val="none" w:sz="0" w:space="0" w:color="auto"/>
                <w:bottom w:val="none" w:sz="0" w:space="0" w:color="auto"/>
                <w:right w:val="none" w:sz="0" w:space="0" w:color="auto"/>
              </w:divBdr>
              <w:divsChild>
                <w:div w:id="8032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8272">
      <w:bodyDiv w:val="1"/>
      <w:marLeft w:val="0"/>
      <w:marRight w:val="0"/>
      <w:marTop w:val="0"/>
      <w:marBottom w:val="0"/>
      <w:divBdr>
        <w:top w:val="none" w:sz="0" w:space="0" w:color="auto"/>
        <w:left w:val="none" w:sz="0" w:space="0" w:color="auto"/>
        <w:bottom w:val="none" w:sz="0" w:space="0" w:color="auto"/>
        <w:right w:val="none" w:sz="0" w:space="0" w:color="auto"/>
      </w:divBdr>
      <w:divsChild>
        <w:div w:id="1996301330">
          <w:marLeft w:val="0"/>
          <w:marRight w:val="0"/>
          <w:marTop w:val="0"/>
          <w:marBottom w:val="0"/>
          <w:divBdr>
            <w:top w:val="none" w:sz="0" w:space="0" w:color="auto"/>
            <w:left w:val="none" w:sz="0" w:space="0" w:color="auto"/>
            <w:bottom w:val="none" w:sz="0" w:space="0" w:color="auto"/>
            <w:right w:val="none" w:sz="0" w:space="0" w:color="auto"/>
          </w:divBdr>
          <w:divsChild>
            <w:div w:id="1288705906">
              <w:marLeft w:val="0"/>
              <w:marRight w:val="0"/>
              <w:marTop w:val="0"/>
              <w:marBottom w:val="0"/>
              <w:divBdr>
                <w:top w:val="none" w:sz="0" w:space="0" w:color="auto"/>
                <w:left w:val="none" w:sz="0" w:space="0" w:color="auto"/>
                <w:bottom w:val="none" w:sz="0" w:space="0" w:color="auto"/>
                <w:right w:val="none" w:sz="0" w:space="0" w:color="auto"/>
              </w:divBdr>
              <w:divsChild>
                <w:div w:id="15145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25339">
      <w:bodyDiv w:val="1"/>
      <w:marLeft w:val="0"/>
      <w:marRight w:val="0"/>
      <w:marTop w:val="0"/>
      <w:marBottom w:val="0"/>
      <w:divBdr>
        <w:top w:val="none" w:sz="0" w:space="0" w:color="auto"/>
        <w:left w:val="none" w:sz="0" w:space="0" w:color="auto"/>
        <w:bottom w:val="none" w:sz="0" w:space="0" w:color="auto"/>
        <w:right w:val="none" w:sz="0" w:space="0" w:color="auto"/>
      </w:divBdr>
      <w:divsChild>
        <w:div w:id="634069677">
          <w:marLeft w:val="0"/>
          <w:marRight w:val="0"/>
          <w:marTop w:val="0"/>
          <w:marBottom w:val="0"/>
          <w:divBdr>
            <w:top w:val="none" w:sz="0" w:space="0" w:color="auto"/>
            <w:left w:val="none" w:sz="0" w:space="0" w:color="auto"/>
            <w:bottom w:val="none" w:sz="0" w:space="0" w:color="auto"/>
            <w:right w:val="none" w:sz="0" w:space="0" w:color="auto"/>
          </w:divBdr>
          <w:divsChild>
            <w:div w:id="1901362109">
              <w:marLeft w:val="0"/>
              <w:marRight w:val="0"/>
              <w:marTop w:val="0"/>
              <w:marBottom w:val="0"/>
              <w:divBdr>
                <w:top w:val="none" w:sz="0" w:space="0" w:color="auto"/>
                <w:left w:val="none" w:sz="0" w:space="0" w:color="auto"/>
                <w:bottom w:val="none" w:sz="0" w:space="0" w:color="auto"/>
                <w:right w:val="none" w:sz="0" w:space="0" w:color="auto"/>
              </w:divBdr>
              <w:divsChild>
                <w:div w:id="520167746">
                  <w:marLeft w:val="0"/>
                  <w:marRight w:val="0"/>
                  <w:marTop w:val="0"/>
                  <w:marBottom w:val="0"/>
                  <w:divBdr>
                    <w:top w:val="none" w:sz="0" w:space="0" w:color="auto"/>
                    <w:left w:val="none" w:sz="0" w:space="0" w:color="auto"/>
                    <w:bottom w:val="none" w:sz="0" w:space="0" w:color="auto"/>
                    <w:right w:val="none" w:sz="0" w:space="0" w:color="auto"/>
                  </w:divBdr>
                  <w:divsChild>
                    <w:div w:id="8457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840">
      <w:bodyDiv w:val="1"/>
      <w:marLeft w:val="0"/>
      <w:marRight w:val="0"/>
      <w:marTop w:val="0"/>
      <w:marBottom w:val="0"/>
      <w:divBdr>
        <w:top w:val="none" w:sz="0" w:space="0" w:color="auto"/>
        <w:left w:val="none" w:sz="0" w:space="0" w:color="auto"/>
        <w:bottom w:val="none" w:sz="0" w:space="0" w:color="auto"/>
        <w:right w:val="none" w:sz="0" w:space="0" w:color="auto"/>
      </w:divBdr>
      <w:divsChild>
        <w:div w:id="533466292">
          <w:marLeft w:val="0"/>
          <w:marRight w:val="0"/>
          <w:marTop w:val="0"/>
          <w:marBottom w:val="0"/>
          <w:divBdr>
            <w:top w:val="none" w:sz="0" w:space="0" w:color="auto"/>
            <w:left w:val="none" w:sz="0" w:space="0" w:color="auto"/>
            <w:bottom w:val="none" w:sz="0" w:space="0" w:color="auto"/>
            <w:right w:val="none" w:sz="0" w:space="0" w:color="auto"/>
          </w:divBdr>
          <w:divsChild>
            <w:div w:id="776682184">
              <w:marLeft w:val="0"/>
              <w:marRight w:val="0"/>
              <w:marTop w:val="0"/>
              <w:marBottom w:val="0"/>
              <w:divBdr>
                <w:top w:val="none" w:sz="0" w:space="0" w:color="auto"/>
                <w:left w:val="none" w:sz="0" w:space="0" w:color="auto"/>
                <w:bottom w:val="none" w:sz="0" w:space="0" w:color="auto"/>
                <w:right w:val="none" w:sz="0" w:space="0" w:color="auto"/>
              </w:divBdr>
              <w:divsChild>
                <w:div w:id="14390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2092">
      <w:bodyDiv w:val="1"/>
      <w:marLeft w:val="0"/>
      <w:marRight w:val="0"/>
      <w:marTop w:val="0"/>
      <w:marBottom w:val="0"/>
      <w:divBdr>
        <w:top w:val="none" w:sz="0" w:space="0" w:color="auto"/>
        <w:left w:val="none" w:sz="0" w:space="0" w:color="auto"/>
        <w:bottom w:val="none" w:sz="0" w:space="0" w:color="auto"/>
        <w:right w:val="none" w:sz="0" w:space="0" w:color="auto"/>
      </w:divBdr>
      <w:divsChild>
        <w:div w:id="1796945920">
          <w:marLeft w:val="0"/>
          <w:marRight w:val="0"/>
          <w:marTop w:val="0"/>
          <w:marBottom w:val="0"/>
          <w:divBdr>
            <w:top w:val="none" w:sz="0" w:space="0" w:color="auto"/>
            <w:left w:val="none" w:sz="0" w:space="0" w:color="auto"/>
            <w:bottom w:val="none" w:sz="0" w:space="0" w:color="auto"/>
            <w:right w:val="none" w:sz="0" w:space="0" w:color="auto"/>
          </w:divBdr>
          <w:divsChild>
            <w:div w:id="627663862">
              <w:marLeft w:val="0"/>
              <w:marRight w:val="0"/>
              <w:marTop w:val="0"/>
              <w:marBottom w:val="0"/>
              <w:divBdr>
                <w:top w:val="none" w:sz="0" w:space="0" w:color="auto"/>
                <w:left w:val="none" w:sz="0" w:space="0" w:color="auto"/>
                <w:bottom w:val="none" w:sz="0" w:space="0" w:color="auto"/>
                <w:right w:val="none" w:sz="0" w:space="0" w:color="auto"/>
              </w:divBdr>
              <w:divsChild>
                <w:div w:id="12497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5811">
      <w:bodyDiv w:val="1"/>
      <w:marLeft w:val="0"/>
      <w:marRight w:val="0"/>
      <w:marTop w:val="0"/>
      <w:marBottom w:val="0"/>
      <w:divBdr>
        <w:top w:val="none" w:sz="0" w:space="0" w:color="auto"/>
        <w:left w:val="none" w:sz="0" w:space="0" w:color="auto"/>
        <w:bottom w:val="none" w:sz="0" w:space="0" w:color="auto"/>
        <w:right w:val="none" w:sz="0" w:space="0" w:color="auto"/>
      </w:divBdr>
      <w:divsChild>
        <w:div w:id="1382634988">
          <w:marLeft w:val="0"/>
          <w:marRight w:val="0"/>
          <w:marTop w:val="0"/>
          <w:marBottom w:val="0"/>
          <w:divBdr>
            <w:top w:val="none" w:sz="0" w:space="0" w:color="auto"/>
            <w:left w:val="none" w:sz="0" w:space="0" w:color="auto"/>
            <w:bottom w:val="none" w:sz="0" w:space="0" w:color="auto"/>
            <w:right w:val="none" w:sz="0" w:space="0" w:color="auto"/>
          </w:divBdr>
          <w:divsChild>
            <w:div w:id="780302246">
              <w:marLeft w:val="0"/>
              <w:marRight w:val="0"/>
              <w:marTop w:val="0"/>
              <w:marBottom w:val="0"/>
              <w:divBdr>
                <w:top w:val="none" w:sz="0" w:space="0" w:color="auto"/>
                <w:left w:val="none" w:sz="0" w:space="0" w:color="auto"/>
                <w:bottom w:val="none" w:sz="0" w:space="0" w:color="auto"/>
                <w:right w:val="none" w:sz="0" w:space="0" w:color="auto"/>
              </w:divBdr>
              <w:divsChild>
                <w:div w:id="1306356938">
                  <w:marLeft w:val="0"/>
                  <w:marRight w:val="0"/>
                  <w:marTop w:val="0"/>
                  <w:marBottom w:val="0"/>
                  <w:divBdr>
                    <w:top w:val="none" w:sz="0" w:space="0" w:color="auto"/>
                    <w:left w:val="none" w:sz="0" w:space="0" w:color="auto"/>
                    <w:bottom w:val="none" w:sz="0" w:space="0" w:color="auto"/>
                    <w:right w:val="none" w:sz="0" w:space="0" w:color="auto"/>
                  </w:divBdr>
                  <w:divsChild>
                    <w:div w:id="1837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07211">
      <w:bodyDiv w:val="1"/>
      <w:marLeft w:val="0"/>
      <w:marRight w:val="0"/>
      <w:marTop w:val="0"/>
      <w:marBottom w:val="0"/>
      <w:divBdr>
        <w:top w:val="none" w:sz="0" w:space="0" w:color="auto"/>
        <w:left w:val="none" w:sz="0" w:space="0" w:color="auto"/>
        <w:bottom w:val="none" w:sz="0" w:space="0" w:color="auto"/>
        <w:right w:val="none" w:sz="0" w:space="0" w:color="auto"/>
      </w:divBdr>
      <w:divsChild>
        <w:div w:id="1814061419">
          <w:marLeft w:val="0"/>
          <w:marRight w:val="0"/>
          <w:marTop w:val="0"/>
          <w:marBottom w:val="0"/>
          <w:divBdr>
            <w:top w:val="none" w:sz="0" w:space="0" w:color="auto"/>
            <w:left w:val="none" w:sz="0" w:space="0" w:color="auto"/>
            <w:bottom w:val="none" w:sz="0" w:space="0" w:color="auto"/>
            <w:right w:val="none" w:sz="0" w:space="0" w:color="auto"/>
          </w:divBdr>
          <w:divsChild>
            <w:div w:id="906649129">
              <w:marLeft w:val="0"/>
              <w:marRight w:val="0"/>
              <w:marTop w:val="0"/>
              <w:marBottom w:val="0"/>
              <w:divBdr>
                <w:top w:val="none" w:sz="0" w:space="0" w:color="auto"/>
                <w:left w:val="none" w:sz="0" w:space="0" w:color="auto"/>
                <w:bottom w:val="none" w:sz="0" w:space="0" w:color="auto"/>
                <w:right w:val="none" w:sz="0" w:space="0" w:color="auto"/>
              </w:divBdr>
              <w:divsChild>
                <w:div w:id="11480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5929">
      <w:bodyDiv w:val="1"/>
      <w:marLeft w:val="0"/>
      <w:marRight w:val="0"/>
      <w:marTop w:val="0"/>
      <w:marBottom w:val="0"/>
      <w:divBdr>
        <w:top w:val="none" w:sz="0" w:space="0" w:color="auto"/>
        <w:left w:val="none" w:sz="0" w:space="0" w:color="auto"/>
        <w:bottom w:val="none" w:sz="0" w:space="0" w:color="auto"/>
        <w:right w:val="none" w:sz="0" w:space="0" w:color="auto"/>
      </w:divBdr>
      <w:divsChild>
        <w:div w:id="400561597">
          <w:marLeft w:val="0"/>
          <w:marRight w:val="0"/>
          <w:marTop w:val="0"/>
          <w:marBottom w:val="0"/>
          <w:divBdr>
            <w:top w:val="none" w:sz="0" w:space="0" w:color="auto"/>
            <w:left w:val="none" w:sz="0" w:space="0" w:color="auto"/>
            <w:bottom w:val="none" w:sz="0" w:space="0" w:color="auto"/>
            <w:right w:val="none" w:sz="0" w:space="0" w:color="auto"/>
          </w:divBdr>
          <w:divsChild>
            <w:div w:id="1938907884">
              <w:marLeft w:val="0"/>
              <w:marRight w:val="0"/>
              <w:marTop w:val="0"/>
              <w:marBottom w:val="0"/>
              <w:divBdr>
                <w:top w:val="none" w:sz="0" w:space="0" w:color="auto"/>
                <w:left w:val="none" w:sz="0" w:space="0" w:color="auto"/>
                <w:bottom w:val="none" w:sz="0" w:space="0" w:color="auto"/>
                <w:right w:val="none" w:sz="0" w:space="0" w:color="auto"/>
              </w:divBdr>
              <w:divsChild>
                <w:div w:id="17763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46741">
      <w:bodyDiv w:val="1"/>
      <w:marLeft w:val="0"/>
      <w:marRight w:val="0"/>
      <w:marTop w:val="0"/>
      <w:marBottom w:val="0"/>
      <w:divBdr>
        <w:top w:val="none" w:sz="0" w:space="0" w:color="auto"/>
        <w:left w:val="none" w:sz="0" w:space="0" w:color="auto"/>
        <w:bottom w:val="none" w:sz="0" w:space="0" w:color="auto"/>
        <w:right w:val="none" w:sz="0" w:space="0" w:color="auto"/>
      </w:divBdr>
      <w:divsChild>
        <w:div w:id="947394881">
          <w:marLeft w:val="0"/>
          <w:marRight w:val="0"/>
          <w:marTop w:val="0"/>
          <w:marBottom w:val="0"/>
          <w:divBdr>
            <w:top w:val="none" w:sz="0" w:space="0" w:color="auto"/>
            <w:left w:val="none" w:sz="0" w:space="0" w:color="auto"/>
            <w:bottom w:val="none" w:sz="0" w:space="0" w:color="auto"/>
            <w:right w:val="none" w:sz="0" w:space="0" w:color="auto"/>
          </w:divBdr>
          <w:divsChild>
            <w:div w:id="1475492446">
              <w:marLeft w:val="0"/>
              <w:marRight w:val="0"/>
              <w:marTop w:val="0"/>
              <w:marBottom w:val="0"/>
              <w:divBdr>
                <w:top w:val="none" w:sz="0" w:space="0" w:color="auto"/>
                <w:left w:val="none" w:sz="0" w:space="0" w:color="auto"/>
                <w:bottom w:val="none" w:sz="0" w:space="0" w:color="auto"/>
                <w:right w:val="none" w:sz="0" w:space="0" w:color="auto"/>
              </w:divBdr>
              <w:divsChild>
                <w:div w:id="425613587">
                  <w:marLeft w:val="0"/>
                  <w:marRight w:val="0"/>
                  <w:marTop w:val="0"/>
                  <w:marBottom w:val="0"/>
                  <w:divBdr>
                    <w:top w:val="none" w:sz="0" w:space="0" w:color="auto"/>
                    <w:left w:val="none" w:sz="0" w:space="0" w:color="auto"/>
                    <w:bottom w:val="none" w:sz="0" w:space="0" w:color="auto"/>
                    <w:right w:val="none" w:sz="0" w:space="0" w:color="auto"/>
                  </w:divBdr>
                  <w:divsChild>
                    <w:div w:id="6860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4316">
      <w:bodyDiv w:val="1"/>
      <w:marLeft w:val="0"/>
      <w:marRight w:val="0"/>
      <w:marTop w:val="0"/>
      <w:marBottom w:val="0"/>
      <w:divBdr>
        <w:top w:val="none" w:sz="0" w:space="0" w:color="auto"/>
        <w:left w:val="none" w:sz="0" w:space="0" w:color="auto"/>
        <w:bottom w:val="none" w:sz="0" w:space="0" w:color="auto"/>
        <w:right w:val="none" w:sz="0" w:space="0" w:color="auto"/>
      </w:divBdr>
      <w:divsChild>
        <w:div w:id="297222038">
          <w:marLeft w:val="0"/>
          <w:marRight w:val="0"/>
          <w:marTop w:val="0"/>
          <w:marBottom w:val="0"/>
          <w:divBdr>
            <w:top w:val="none" w:sz="0" w:space="0" w:color="auto"/>
            <w:left w:val="none" w:sz="0" w:space="0" w:color="auto"/>
            <w:bottom w:val="none" w:sz="0" w:space="0" w:color="auto"/>
            <w:right w:val="none" w:sz="0" w:space="0" w:color="auto"/>
          </w:divBdr>
          <w:divsChild>
            <w:div w:id="1241598611">
              <w:marLeft w:val="0"/>
              <w:marRight w:val="0"/>
              <w:marTop w:val="0"/>
              <w:marBottom w:val="0"/>
              <w:divBdr>
                <w:top w:val="none" w:sz="0" w:space="0" w:color="auto"/>
                <w:left w:val="none" w:sz="0" w:space="0" w:color="auto"/>
                <w:bottom w:val="none" w:sz="0" w:space="0" w:color="auto"/>
                <w:right w:val="none" w:sz="0" w:space="0" w:color="auto"/>
              </w:divBdr>
              <w:divsChild>
                <w:div w:id="1891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3477">
      <w:bodyDiv w:val="1"/>
      <w:marLeft w:val="0"/>
      <w:marRight w:val="0"/>
      <w:marTop w:val="0"/>
      <w:marBottom w:val="0"/>
      <w:divBdr>
        <w:top w:val="none" w:sz="0" w:space="0" w:color="auto"/>
        <w:left w:val="none" w:sz="0" w:space="0" w:color="auto"/>
        <w:bottom w:val="none" w:sz="0" w:space="0" w:color="auto"/>
        <w:right w:val="none" w:sz="0" w:space="0" w:color="auto"/>
      </w:divBdr>
      <w:divsChild>
        <w:div w:id="387844546">
          <w:marLeft w:val="0"/>
          <w:marRight w:val="0"/>
          <w:marTop w:val="0"/>
          <w:marBottom w:val="0"/>
          <w:divBdr>
            <w:top w:val="none" w:sz="0" w:space="0" w:color="auto"/>
            <w:left w:val="none" w:sz="0" w:space="0" w:color="auto"/>
            <w:bottom w:val="none" w:sz="0" w:space="0" w:color="auto"/>
            <w:right w:val="none" w:sz="0" w:space="0" w:color="auto"/>
          </w:divBdr>
          <w:divsChild>
            <w:div w:id="642588198">
              <w:marLeft w:val="0"/>
              <w:marRight w:val="0"/>
              <w:marTop w:val="0"/>
              <w:marBottom w:val="0"/>
              <w:divBdr>
                <w:top w:val="none" w:sz="0" w:space="0" w:color="auto"/>
                <w:left w:val="none" w:sz="0" w:space="0" w:color="auto"/>
                <w:bottom w:val="none" w:sz="0" w:space="0" w:color="auto"/>
                <w:right w:val="none" w:sz="0" w:space="0" w:color="auto"/>
              </w:divBdr>
              <w:divsChild>
                <w:div w:id="20902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92937">
      <w:bodyDiv w:val="1"/>
      <w:marLeft w:val="0"/>
      <w:marRight w:val="0"/>
      <w:marTop w:val="0"/>
      <w:marBottom w:val="0"/>
      <w:divBdr>
        <w:top w:val="none" w:sz="0" w:space="0" w:color="auto"/>
        <w:left w:val="none" w:sz="0" w:space="0" w:color="auto"/>
        <w:bottom w:val="none" w:sz="0" w:space="0" w:color="auto"/>
        <w:right w:val="none" w:sz="0" w:space="0" w:color="auto"/>
      </w:divBdr>
    </w:div>
    <w:div w:id="1981181653">
      <w:bodyDiv w:val="1"/>
      <w:marLeft w:val="0"/>
      <w:marRight w:val="0"/>
      <w:marTop w:val="0"/>
      <w:marBottom w:val="0"/>
      <w:divBdr>
        <w:top w:val="none" w:sz="0" w:space="0" w:color="auto"/>
        <w:left w:val="none" w:sz="0" w:space="0" w:color="auto"/>
        <w:bottom w:val="none" w:sz="0" w:space="0" w:color="auto"/>
        <w:right w:val="none" w:sz="0" w:space="0" w:color="auto"/>
      </w:divBdr>
      <w:divsChild>
        <w:div w:id="2087918920">
          <w:marLeft w:val="0"/>
          <w:marRight w:val="0"/>
          <w:marTop w:val="0"/>
          <w:marBottom w:val="0"/>
          <w:divBdr>
            <w:top w:val="none" w:sz="0" w:space="0" w:color="auto"/>
            <w:left w:val="none" w:sz="0" w:space="0" w:color="auto"/>
            <w:bottom w:val="none" w:sz="0" w:space="0" w:color="auto"/>
            <w:right w:val="none" w:sz="0" w:space="0" w:color="auto"/>
          </w:divBdr>
          <w:divsChild>
            <w:div w:id="1455365632">
              <w:marLeft w:val="0"/>
              <w:marRight w:val="0"/>
              <w:marTop w:val="0"/>
              <w:marBottom w:val="0"/>
              <w:divBdr>
                <w:top w:val="none" w:sz="0" w:space="0" w:color="auto"/>
                <w:left w:val="none" w:sz="0" w:space="0" w:color="auto"/>
                <w:bottom w:val="none" w:sz="0" w:space="0" w:color="auto"/>
                <w:right w:val="none" w:sz="0" w:space="0" w:color="auto"/>
              </w:divBdr>
              <w:divsChild>
                <w:div w:id="5203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6152">
      <w:bodyDiv w:val="1"/>
      <w:marLeft w:val="0"/>
      <w:marRight w:val="0"/>
      <w:marTop w:val="0"/>
      <w:marBottom w:val="0"/>
      <w:divBdr>
        <w:top w:val="none" w:sz="0" w:space="0" w:color="auto"/>
        <w:left w:val="none" w:sz="0" w:space="0" w:color="auto"/>
        <w:bottom w:val="none" w:sz="0" w:space="0" w:color="auto"/>
        <w:right w:val="none" w:sz="0" w:space="0" w:color="auto"/>
      </w:divBdr>
      <w:divsChild>
        <w:div w:id="1593588433">
          <w:marLeft w:val="0"/>
          <w:marRight w:val="0"/>
          <w:marTop w:val="0"/>
          <w:marBottom w:val="0"/>
          <w:divBdr>
            <w:top w:val="none" w:sz="0" w:space="0" w:color="auto"/>
            <w:left w:val="none" w:sz="0" w:space="0" w:color="auto"/>
            <w:bottom w:val="none" w:sz="0" w:space="0" w:color="auto"/>
            <w:right w:val="none" w:sz="0" w:space="0" w:color="auto"/>
          </w:divBdr>
          <w:divsChild>
            <w:div w:id="2008360428">
              <w:marLeft w:val="0"/>
              <w:marRight w:val="0"/>
              <w:marTop w:val="0"/>
              <w:marBottom w:val="0"/>
              <w:divBdr>
                <w:top w:val="none" w:sz="0" w:space="0" w:color="auto"/>
                <w:left w:val="none" w:sz="0" w:space="0" w:color="auto"/>
                <w:bottom w:val="none" w:sz="0" w:space="0" w:color="auto"/>
                <w:right w:val="none" w:sz="0" w:space="0" w:color="auto"/>
              </w:divBdr>
              <w:divsChild>
                <w:div w:id="13619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3224">
      <w:bodyDiv w:val="1"/>
      <w:marLeft w:val="0"/>
      <w:marRight w:val="0"/>
      <w:marTop w:val="0"/>
      <w:marBottom w:val="0"/>
      <w:divBdr>
        <w:top w:val="none" w:sz="0" w:space="0" w:color="auto"/>
        <w:left w:val="none" w:sz="0" w:space="0" w:color="auto"/>
        <w:bottom w:val="none" w:sz="0" w:space="0" w:color="auto"/>
        <w:right w:val="none" w:sz="0" w:space="0" w:color="auto"/>
      </w:divBdr>
      <w:divsChild>
        <w:div w:id="345182209">
          <w:marLeft w:val="0"/>
          <w:marRight w:val="0"/>
          <w:marTop w:val="0"/>
          <w:marBottom w:val="0"/>
          <w:divBdr>
            <w:top w:val="none" w:sz="0" w:space="0" w:color="auto"/>
            <w:left w:val="none" w:sz="0" w:space="0" w:color="auto"/>
            <w:bottom w:val="none" w:sz="0" w:space="0" w:color="auto"/>
            <w:right w:val="none" w:sz="0" w:space="0" w:color="auto"/>
          </w:divBdr>
          <w:divsChild>
            <w:div w:id="701563407">
              <w:marLeft w:val="0"/>
              <w:marRight w:val="0"/>
              <w:marTop w:val="0"/>
              <w:marBottom w:val="0"/>
              <w:divBdr>
                <w:top w:val="none" w:sz="0" w:space="0" w:color="auto"/>
                <w:left w:val="none" w:sz="0" w:space="0" w:color="auto"/>
                <w:bottom w:val="none" w:sz="0" w:space="0" w:color="auto"/>
                <w:right w:val="none" w:sz="0" w:space="0" w:color="auto"/>
              </w:divBdr>
              <w:divsChild>
                <w:div w:id="4573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3563">
      <w:bodyDiv w:val="1"/>
      <w:marLeft w:val="0"/>
      <w:marRight w:val="0"/>
      <w:marTop w:val="0"/>
      <w:marBottom w:val="0"/>
      <w:divBdr>
        <w:top w:val="none" w:sz="0" w:space="0" w:color="auto"/>
        <w:left w:val="none" w:sz="0" w:space="0" w:color="auto"/>
        <w:bottom w:val="none" w:sz="0" w:space="0" w:color="auto"/>
        <w:right w:val="none" w:sz="0" w:space="0" w:color="auto"/>
      </w:divBdr>
      <w:divsChild>
        <w:div w:id="1253860829">
          <w:marLeft w:val="0"/>
          <w:marRight w:val="0"/>
          <w:marTop w:val="0"/>
          <w:marBottom w:val="0"/>
          <w:divBdr>
            <w:top w:val="none" w:sz="0" w:space="0" w:color="auto"/>
            <w:left w:val="none" w:sz="0" w:space="0" w:color="auto"/>
            <w:bottom w:val="none" w:sz="0" w:space="0" w:color="auto"/>
            <w:right w:val="none" w:sz="0" w:space="0" w:color="auto"/>
          </w:divBdr>
          <w:divsChild>
            <w:div w:id="2056808267">
              <w:marLeft w:val="0"/>
              <w:marRight w:val="0"/>
              <w:marTop w:val="0"/>
              <w:marBottom w:val="0"/>
              <w:divBdr>
                <w:top w:val="none" w:sz="0" w:space="0" w:color="auto"/>
                <w:left w:val="none" w:sz="0" w:space="0" w:color="auto"/>
                <w:bottom w:val="none" w:sz="0" w:space="0" w:color="auto"/>
                <w:right w:val="none" w:sz="0" w:space="0" w:color="auto"/>
              </w:divBdr>
              <w:divsChild>
                <w:div w:id="14198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4568">
      <w:bodyDiv w:val="1"/>
      <w:marLeft w:val="0"/>
      <w:marRight w:val="0"/>
      <w:marTop w:val="0"/>
      <w:marBottom w:val="0"/>
      <w:divBdr>
        <w:top w:val="none" w:sz="0" w:space="0" w:color="auto"/>
        <w:left w:val="none" w:sz="0" w:space="0" w:color="auto"/>
        <w:bottom w:val="none" w:sz="0" w:space="0" w:color="auto"/>
        <w:right w:val="none" w:sz="0" w:space="0" w:color="auto"/>
      </w:divBdr>
      <w:divsChild>
        <w:div w:id="222840673">
          <w:marLeft w:val="0"/>
          <w:marRight w:val="0"/>
          <w:marTop w:val="0"/>
          <w:marBottom w:val="0"/>
          <w:divBdr>
            <w:top w:val="none" w:sz="0" w:space="0" w:color="auto"/>
            <w:left w:val="none" w:sz="0" w:space="0" w:color="auto"/>
            <w:bottom w:val="none" w:sz="0" w:space="0" w:color="auto"/>
            <w:right w:val="none" w:sz="0" w:space="0" w:color="auto"/>
          </w:divBdr>
          <w:divsChild>
            <w:div w:id="435519280">
              <w:marLeft w:val="0"/>
              <w:marRight w:val="0"/>
              <w:marTop w:val="0"/>
              <w:marBottom w:val="0"/>
              <w:divBdr>
                <w:top w:val="none" w:sz="0" w:space="0" w:color="auto"/>
                <w:left w:val="none" w:sz="0" w:space="0" w:color="auto"/>
                <w:bottom w:val="none" w:sz="0" w:space="0" w:color="auto"/>
                <w:right w:val="none" w:sz="0" w:space="0" w:color="auto"/>
              </w:divBdr>
              <w:divsChild>
                <w:div w:id="12126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5251">
      <w:bodyDiv w:val="1"/>
      <w:marLeft w:val="0"/>
      <w:marRight w:val="0"/>
      <w:marTop w:val="0"/>
      <w:marBottom w:val="0"/>
      <w:divBdr>
        <w:top w:val="none" w:sz="0" w:space="0" w:color="auto"/>
        <w:left w:val="none" w:sz="0" w:space="0" w:color="auto"/>
        <w:bottom w:val="none" w:sz="0" w:space="0" w:color="auto"/>
        <w:right w:val="none" w:sz="0" w:space="0" w:color="auto"/>
      </w:divBdr>
      <w:divsChild>
        <w:div w:id="302934063">
          <w:marLeft w:val="0"/>
          <w:marRight w:val="0"/>
          <w:marTop w:val="0"/>
          <w:marBottom w:val="0"/>
          <w:divBdr>
            <w:top w:val="none" w:sz="0" w:space="0" w:color="auto"/>
            <w:left w:val="none" w:sz="0" w:space="0" w:color="auto"/>
            <w:bottom w:val="none" w:sz="0" w:space="0" w:color="auto"/>
            <w:right w:val="none" w:sz="0" w:space="0" w:color="auto"/>
          </w:divBdr>
          <w:divsChild>
            <w:div w:id="2058893890">
              <w:marLeft w:val="0"/>
              <w:marRight w:val="0"/>
              <w:marTop w:val="0"/>
              <w:marBottom w:val="0"/>
              <w:divBdr>
                <w:top w:val="none" w:sz="0" w:space="0" w:color="auto"/>
                <w:left w:val="none" w:sz="0" w:space="0" w:color="auto"/>
                <w:bottom w:val="none" w:sz="0" w:space="0" w:color="auto"/>
                <w:right w:val="none" w:sz="0" w:space="0" w:color="auto"/>
              </w:divBdr>
              <w:divsChild>
                <w:div w:id="358895821">
                  <w:marLeft w:val="0"/>
                  <w:marRight w:val="0"/>
                  <w:marTop w:val="0"/>
                  <w:marBottom w:val="0"/>
                  <w:divBdr>
                    <w:top w:val="none" w:sz="0" w:space="0" w:color="auto"/>
                    <w:left w:val="none" w:sz="0" w:space="0" w:color="auto"/>
                    <w:bottom w:val="none" w:sz="0" w:space="0" w:color="auto"/>
                    <w:right w:val="none" w:sz="0" w:space="0" w:color="auto"/>
                  </w:divBdr>
                  <w:divsChild>
                    <w:div w:id="9150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3658">
      <w:bodyDiv w:val="1"/>
      <w:marLeft w:val="0"/>
      <w:marRight w:val="0"/>
      <w:marTop w:val="0"/>
      <w:marBottom w:val="0"/>
      <w:divBdr>
        <w:top w:val="none" w:sz="0" w:space="0" w:color="auto"/>
        <w:left w:val="none" w:sz="0" w:space="0" w:color="auto"/>
        <w:bottom w:val="none" w:sz="0" w:space="0" w:color="auto"/>
        <w:right w:val="none" w:sz="0" w:space="0" w:color="auto"/>
      </w:divBdr>
      <w:divsChild>
        <w:div w:id="1444417020">
          <w:marLeft w:val="0"/>
          <w:marRight w:val="0"/>
          <w:marTop w:val="0"/>
          <w:marBottom w:val="0"/>
          <w:divBdr>
            <w:top w:val="none" w:sz="0" w:space="0" w:color="auto"/>
            <w:left w:val="none" w:sz="0" w:space="0" w:color="auto"/>
            <w:bottom w:val="none" w:sz="0" w:space="0" w:color="auto"/>
            <w:right w:val="none" w:sz="0" w:space="0" w:color="auto"/>
          </w:divBdr>
          <w:divsChild>
            <w:div w:id="1032998679">
              <w:marLeft w:val="0"/>
              <w:marRight w:val="0"/>
              <w:marTop w:val="0"/>
              <w:marBottom w:val="0"/>
              <w:divBdr>
                <w:top w:val="none" w:sz="0" w:space="0" w:color="auto"/>
                <w:left w:val="none" w:sz="0" w:space="0" w:color="auto"/>
                <w:bottom w:val="none" w:sz="0" w:space="0" w:color="auto"/>
                <w:right w:val="none" w:sz="0" w:space="0" w:color="auto"/>
              </w:divBdr>
              <w:divsChild>
                <w:div w:id="1875606458">
                  <w:marLeft w:val="0"/>
                  <w:marRight w:val="0"/>
                  <w:marTop w:val="0"/>
                  <w:marBottom w:val="0"/>
                  <w:divBdr>
                    <w:top w:val="none" w:sz="0" w:space="0" w:color="auto"/>
                    <w:left w:val="none" w:sz="0" w:space="0" w:color="auto"/>
                    <w:bottom w:val="none" w:sz="0" w:space="0" w:color="auto"/>
                    <w:right w:val="none" w:sz="0" w:space="0" w:color="auto"/>
                  </w:divBdr>
                  <w:divsChild>
                    <w:div w:id="1179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8048">
      <w:bodyDiv w:val="1"/>
      <w:marLeft w:val="0"/>
      <w:marRight w:val="0"/>
      <w:marTop w:val="0"/>
      <w:marBottom w:val="0"/>
      <w:divBdr>
        <w:top w:val="none" w:sz="0" w:space="0" w:color="auto"/>
        <w:left w:val="none" w:sz="0" w:space="0" w:color="auto"/>
        <w:bottom w:val="none" w:sz="0" w:space="0" w:color="auto"/>
        <w:right w:val="none" w:sz="0" w:space="0" w:color="auto"/>
      </w:divBdr>
      <w:divsChild>
        <w:div w:id="175047820">
          <w:marLeft w:val="0"/>
          <w:marRight w:val="0"/>
          <w:marTop w:val="0"/>
          <w:marBottom w:val="0"/>
          <w:divBdr>
            <w:top w:val="none" w:sz="0" w:space="0" w:color="auto"/>
            <w:left w:val="none" w:sz="0" w:space="0" w:color="auto"/>
            <w:bottom w:val="none" w:sz="0" w:space="0" w:color="auto"/>
            <w:right w:val="none" w:sz="0" w:space="0" w:color="auto"/>
          </w:divBdr>
          <w:divsChild>
            <w:div w:id="1262103839">
              <w:marLeft w:val="0"/>
              <w:marRight w:val="0"/>
              <w:marTop w:val="0"/>
              <w:marBottom w:val="0"/>
              <w:divBdr>
                <w:top w:val="none" w:sz="0" w:space="0" w:color="auto"/>
                <w:left w:val="none" w:sz="0" w:space="0" w:color="auto"/>
                <w:bottom w:val="none" w:sz="0" w:space="0" w:color="auto"/>
                <w:right w:val="none" w:sz="0" w:space="0" w:color="auto"/>
              </w:divBdr>
              <w:divsChild>
                <w:div w:id="3311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4876">
      <w:bodyDiv w:val="1"/>
      <w:marLeft w:val="0"/>
      <w:marRight w:val="0"/>
      <w:marTop w:val="0"/>
      <w:marBottom w:val="0"/>
      <w:divBdr>
        <w:top w:val="none" w:sz="0" w:space="0" w:color="auto"/>
        <w:left w:val="none" w:sz="0" w:space="0" w:color="auto"/>
        <w:bottom w:val="none" w:sz="0" w:space="0" w:color="auto"/>
        <w:right w:val="none" w:sz="0" w:space="0" w:color="auto"/>
      </w:divBdr>
      <w:divsChild>
        <w:div w:id="787895278">
          <w:marLeft w:val="0"/>
          <w:marRight w:val="0"/>
          <w:marTop w:val="0"/>
          <w:marBottom w:val="0"/>
          <w:divBdr>
            <w:top w:val="none" w:sz="0" w:space="0" w:color="auto"/>
            <w:left w:val="none" w:sz="0" w:space="0" w:color="auto"/>
            <w:bottom w:val="none" w:sz="0" w:space="0" w:color="auto"/>
            <w:right w:val="none" w:sz="0" w:space="0" w:color="auto"/>
          </w:divBdr>
          <w:divsChild>
            <w:div w:id="1930387174">
              <w:marLeft w:val="0"/>
              <w:marRight w:val="0"/>
              <w:marTop w:val="0"/>
              <w:marBottom w:val="0"/>
              <w:divBdr>
                <w:top w:val="none" w:sz="0" w:space="0" w:color="auto"/>
                <w:left w:val="none" w:sz="0" w:space="0" w:color="auto"/>
                <w:bottom w:val="none" w:sz="0" w:space="0" w:color="auto"/>
                <w:right w:val="none" w:sz="0" w:space="0" w:color="auto"/>
              </w:divBdr>
              <w:divsChild>
                <w:div w:id="19210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7088">
      <w:bodyDiv w:val="1"/>
      <w:marLeft w:val="0"/>
      <w:marRight w:val="0"/>
      <w:marTop w:val="0"/>
      <w:marBottom w:val="0"/>
      <w:divBdr>
        <w:top w:val="none" w:sz="0" w:space="0" w:color="auto"/>
        <w:left w:val="none" w:sz="0" w:space="0" w:color="auto"/>
        <w:bottom w:val="none" w:sz="0" w:space="0" w:color="auto"/>
        <w:right w:val="none" w:sz="0" w:space="0" w:color="auto"/>
      </w:divBdr>
      <w:divsChild>
        <w:div w:id="1753163235">
          <w:marLeft w:val="0"/>
          <w:marRight w:val="0"/>
          <w:marTop w:val="0"/>
          <w:marBottom w:val="0"/>
          <w:divBdr>
            <w:top w:val="none" w:sz="0" w:space="0" w:color="auto"/>
            <w:left w:val="none" w:sz="0" w:space="0" w:color="auto"/>
            <w:bottom w:val="none" w:sz="0" w:space="0" w:color="auto"/>
            <w:right w:val="none" w:sz="0" w:space="0" w:color="auto"/>
          </w:divBdr>
          <w:divsChild>
            <w:div w:id="2011520439">
              <w:marLeft w:val="0"/>
              <w:marRight w:val="0"/>
              <w:marTop w:val="0"/>
              <w:marBottom w:val="0"/>
              <w:divBdr>
                <w:top w:val="none" w:sz="0" w:space="0" w:color="auto"/>
                <w:left w:val="none" w:sz="0" w:space="0" w:color="auto"/>
                <w:bottom w:val="none" w:sz="0" w:space="0" w:color="auto"/>
                <w:right w:val="none" w:sz="0" w:space="0" w:color="auto"/>
              </w:divBdr>
              <w:divsChild>
                <w:div w:id="30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bucket.org/jdlabteam/n2a_atra_mdd_mpra_paper/src/master/"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52475ABAFF5A48939F4BC10D98BA64" ma:contentTypeVersion="9" ma:contentTypeDescription="Create a new document." ma:contentTypeScope="" ma:versionID="22cbc4539b4886f27835026f03c75156">
  <xsd:schema xmlns:xsd="http://www.w3.org/2001/XMLSchema" xmlns:xs="http://www.w3.org/2001/XMLSchema" xmlns:p="http://schemas.microsoft.com/office/2006/metadata/properties" xmlns:ns2="d75e358e-85d1-48c8-b711-6e30f1278fd0" xmlns:ns3="1d14668f-fd93-4e03-8eb1-5069c600ed34" targetNamespace="http://schemas.microsoft.com/office/2006/metadata/properties" ma:root="true" ma:fieldsID="e83914493d30d6a94558780389fc97f9" ns2:_="" ns3:_="">
    <xsd:import namespace="d75e358e-85d1-48c8-b711-6e30f1278fd0"/>
    <xsd:import namespace="1d14668f-fd93-4e03-8eb1-5069c600ed3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e358e-85d1-48c8-b711-6e30f1278f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14668f-fd93-4e03-8eb1-5069c600ed3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a85cb3b-da33-45d1-940d-bc0adab01164}" ma:internalName="TaxCatchAll" ma:showField="CatchAllData" ma:web="1d14668f-fd93-4e03-8eb1-5069c600ed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14668f-fd93-4e03-8eb1-5069c600ed34" xsi:nil="true"/>
    <lcf76f155ced4ddcb4097134ff3c332f xmlns="d75e358e-85d1-48c8-b711-6e30f1278f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63E350-C5C8-45B8-BDDE-33269953153D}"/>
</file>

<file path=customXml/itemProps2.xml><?xml version="1.0" encoding="utf-8"?>
<ds:datastoreItem xmlns:ds="http://schemas.openxmlformats.org/officeDocument/2006/customXml" ds:itemID="{36911B24-D7BA-4D5D-8A5A-A2DC480B447E}"/>
</file>

<file path=customXml/itemProps3.xml><?xml version="1.0" encoding="utf-8"?>
<ds:datastoreItem xmlns:ds="http://schemas.openxmlformats.org/officeDocument/2006/customXml" ds:itemID="{CFC1DA28-D456-4052-9B25-4AEE2DA09BD9}"/>
</file>

<file path=docProps/app.xml><?xml version="1.0" encoding="utf-8"?>
<Properties xmlns="http://schemas.openxmlformats.org/officeDocument/2006/extended-properties" xmlns:vt="http://schemas.openxmlformats.org/officeDocument/2006/docPropsVTypes">
  <Template>Normal.dotm</Template>
  <TotalTime>240</TotalTime>
  <Pages>15</Pages>
  <Words>4969</Words>
  <Characters>28326</Characters>
  <Application>Microsoft Office Word</Application>
  <DocSecurity>0</DocSecurity>
  <Lines>236</Lines>
  <Paragraphs>66</Paragraphs>
  <ScaleCrop>false</ScaleCrop>
  <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dc:creator>
  <cp:keywords/>
  <dc:description/>
  <cp:lastModifiedBy>Chen,Li</cp:lastModifiedBy>
  <cp:revision>375</cp:revision>
  <dcterms:created xsi:type="dcterms:W3CDTF">2023-06-20T23:01:00Z</dcterms:created>
  <dcterms:modified xsi:type="dcterms:W3CDTF">2023-10-10T23:07:00Z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0x010100BC52475ABAFF5A48939F4BC10D98BA64</vt:lpwstr>
  </property>
</Properties>
</file>