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8EB54" w14:textId="17702159" w:rsidR="007D48D4" w:rsidRPr="00076766" w:rsidRDefault="007D48D4" w:rsidP="00076766">
      <w:pPr>
        <w:pBdr>
          <w:top w:val="single" w:sz="2" w:space="0" w:color="E5E7EB"/>
          <w:left w:val="single" w:sz="2" w:space="0" w:color="E5E7EB"/>
          <w:bottom w:val="single" w:sz="2" w:space="0" w:color="E5E7EB"/>
          <w:right w:val="single" w:sz="2" w:space="0" w:color="E5E7EB"/>
        </w:pBdr>
        <w:shd w:val="clear" w:color="auto" w:fill="FFFFFF"/>
        <w:spacing w:after="60" w:line="240" w:lineRule="auto"/>
        <w:outlineLvl w:val="2"/>
        <w:rPr>
          <w:rFonts w:ascii="Helvetica" w:hAnsi="Helvetica" w:cs="Helvetica" w:hint="eastAsia"/>
          <w:b/>
          <w:bCs/>
          <w:color w:val="000000"/>
          <w:sz w:val="30"/>
          <w:szCs w:val="30"/>
        </w:rPr>
      </w:pPr>
      <w:r w:rsidRPr="007D48D4">
        <w:rPr>
          <w:rFonts w:ascii="Helvetica" w:eastAsia="Times New Roman" w:hAnsi="Helvetica" w:cs="Helvetica"/>
          <w:b/>
          <w:bCs/>
          <w:color w:val="000000"/>
          <w:sz w:val="30"/>
          <w:szCs w:val="30"/>
        </w:rPr>
        <w:t xml:space="preserve">Daily Vessel </w:t>
      </w:r>
      <w:r w:rsidRPr="00F96C2B">
        <w:rPr>
          <w:rFonts w:ascii="Helvetica" w:eastAsia="Times New Roman" w:hAnsi="Helvetica" w:cs="Helvetica"/>
          <w:b/>
          <w:bCs/>
          <w:color w:val="FF0000"/>
          <w:sz w:val="30"/>
          <w:szCs w:val="30"/>
        </w:rPr>
        <w:t>Transits</w:t>
      </w:r>
    </w:p>
    <w:p w14:paraId="13BB913C" w14:textId="71103257" w:rsidR="00C7574B"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color w:val="000000"/>
          <w:sz w:val="30"/>
          <w:szCs w:val="30"/>
        </w:rPr>
      </w:pPr>
      <w:r w:rsidRPr="00F213F5">
        <w:rPr>
          <w:rFonts w:ascii="Georgia" w:eastAsia="Times New Roman" w:hAnsi="Georgia" w:cs="Helvetica"/>
          <w:sz w:val="30"/>
          <w:szCs w:val="30"/>
          <w:highlight w:val="green"/>
        </w:rPr>
        <w:t xml:space="preserve">Seafarers </w:t>
      </w:r>
      <w:r w:rsidRPr="00F96C2B">
        <w:rPr>
          <w:rFonts w:ascii="Georgia" w:eastAsia="Times New Roman" w:hAnsi="Georgia" w:cs="Helvetica"/>
          <w:color w:val="000000"/>
          <w:sz w:val="30"/>
          <w:szCs w:val="30"/>
          <w:highlight w:val="green"/>
        </w:rPr>
        <w:t xml:space="preserve">who over the centuries fell victim to the </w:t>
      </w:r>
      <w:r w:rsidRPr="00F213F5">
        <w:rPr>
          <w:rFonts w:ascii="Georgia" w:eastAsia="Times New Roman" w:hAnsi="Georgia" w:cs="Helvetica"/>
          <w:sz w:val="30"/>
          <w:szCs w:val="30"/>
          <w:highlight w:val="green"/>
        </w:rPr>
        <w:t>crosscurrents</w:t>
      </w:r>
      <w:r w:rsidRPr="00F96C2B">
        <w:rPr>
          <w:rFonts w:ascii="Georgia" w:eastAsia="Times New Roman" w:hAnsi="Georgia" w:cs="Helvetica"/>
          <w:color w:val="000000"/>
          <w:sz w:val="30"/>
          <w:szCs w:val="30"/>
          <w:highlight w:val="green"/>
        </w:rPr>
        <w:t xml:space="preserve">, unpredictable winds, </w:t>
      </w:r>
      <w:r w:rsidRPr="00F213F5">
        <w:rPr>
          <w:rFonts w:ascii="Georgia" w:eastAsia="Times New Roman" w:hAnsi="Georgia" w:cs="Helvetica"/>
          <w:sz w:val="30"/>
          <w:szCs w:val="30"/>
          <w:highlight w:val="green"/>
        </w:rPr>
        <w:t xml:space="preserve">reefs </w:t>
      </w:r>
      <w:r w:rsidRPr="00F96C2B">
        <w:rPr>
          <w:rFonts w:ascii="Georgia" w:eastAsia="Times New Roman" w:hAnsi="Georgia" w:cs="Helvetica"/>
          <w:color w:val="000000"/>
          <w:sz w:val="30"/>
          <w:szCs w:val="30"/>
          <w:highlight w:val="green"/>
        </w:rPr>
        <w:t xml:space="preserve">and </w:t>
      </w:r>
      <w:r w:rsidRPr="00F96C2B">
        <w:rPr>
          <w:rFonts w:ascii="Georgia" w:eastAsia="Times New Roman" w:hAnsi="Georgia" w:cs="Helvetica"/>
          <w:color w:val="FF0000"/>
          <w:sz w:val="30"/>
          <w:szCs w:val="30"/>
          <w:highlight w:val="green"/>
        </w:rPr>
        <w:t>shoals</w:t>
      </w:r>
      <w:r w:rsidR="00503449">
        <w:rPr>
          <w:rFonts w:asciiTheme="minorEastAsia" w:hAnsiTheme="minorEastAsia" w:cs="PMingLiU" w:hint="eastAsia"/>
          <w:color w:val="FF0000"/>
          <w:sz w:val="30"/>
          <w:szCs w:val="30"/>
          <w:highlight w:val="green"/>
        </w:rPr>
        <w:t>【</w:t>
      </w:r>
      <w:r w:rsidR="00503449" w:rsidRPr="00503449">
        <w:rPr>
          <w:rFonts w:asciiTheme="minorEastAsia" w:hAnsiTheme="minorEastAsia" w:cs="PMingLiU"/>
          <w:color w:val="FF0000"/>
          <w:sz w:val="30"/>
          <w:szCs w:val="30"/>
        </w:rPr>
        <w:t>SHōl</w:t>
      </w:r>
      <w:r w:rsidR="00503449">
        <w:rPr>
          <w:rFonts w:asciiTheme="minorEastAsia" w:hAnsiTheme="minorEastAsia" w:cs="PMingLiU" w:hint="eastAsia"/>
          <w:color w:val="FF0000"/>
          <w:sz w:val="30"/>
          <w:szCs w:val="30"/>
          <w:highlight w:val="green"/>
        </w:rPr>
        <w:t>】淺灘</w:t>
      </w:r>
      <w:r w:rsidRPr="00F96C2B">
        <w:rPr>
          <w:rFonts w:ascii="Georgia" w:eastAsia="Times New Roman" w:hAnsi="Georgia" w:cs="Helvetica"/>
          <w:color w:val="FF0000"/>
          <w:sz w:val="30"/>
          <w:szCs w:val="30"/>
          <w:highlight w:val="green"/>
        </w:rPr>
        <w:t xml:space="preserve"> </w:t>
      </w:r>
      <w:r w:rsidRPr="00F96C2B">
        <w:rPr>
          <w:rFonts w:ascii="Georgia" w:eastAsia="Times New Roman" w:hAnsi="Georgia" w:cs="Helvetica"/>
          <w:color w:val="000000"/>
          <w:sz w:val="30"/>
          <w:szCs w:val="30"/>
          <w:highlight w:val="green"/>
        </w:rPr>
        <w:t xml:space="preserve">in this stretch of water at the entrance to the Red Sea named it the Bab </w:t>
      </w:r>
      <w:proofErr w:type="spellStart"/>
      <w:r w:rsidRPr="00F96C2B">
        <w:rPr>
          <w:rFonts w:ascii="Georgia" w:eastAsia="Times New Roman" w:hAnsi="Georgia" w:cs="Helvetica"/>
          <w:color w:val="000000"/>
          <w:sz w:val="30"/>
          <w:szCs w:val="30"/>
          <w:highlight w:val="green"/>
        </w:rPr>
        <w:t>el</w:t>
      </w:r>
      <w:proofErr w:type="spellEnd"/>
      <w:r w:rsidRPr="00F96C2B">
        <w:rPr>
          <w:rFonts w:ascii="Georgia" w:eastAsia="Times New Roman" w:hAnsi="Georgia" w:cs="Helvetica"/>
          <w:color w:val="000000"/>
          <w:sz w:val="30"/>
          <w:szCs w:val="30"/>
          <w:highlight w:val="green"/>
        </w:rPr>
        <w:t>-Mandeb—Arabic for the “Gate of Tears.”</w:t>
      </w:r>
      <w:r w:rsidRPr="007D48D4">
        <w:rPr>
          <w:rFonts w:ascii="Georgia" w:eastAsia="Times New Roman" w:hAnsi="Georgia" w:cs="Helvetica"/>
          <w:color w:val="000000"/>
          <w:sz w:val="30"/>
          <w:szCs w:val="30"/>
        </w:rPr>
        <w:t xml:space="preserve"> </w:t>
      </w:r>
    </w:p>
    <w:p w14:paraId="5AE02713" w14:textId="215B27FE" w:rsidR="00CF52E5" w:rsidRDefault="00CF52E5" w:rsidP="007D48D4">
      <w:pPr>
        <w:pBdr>
          <w:top w:val="single" w:sz="2" w:space="0" w:color="E5E7EB"/>
          <w:left w:val="single" w:sz="2" w:space="0" w:color="E5E7EB"/>
          <w:bottom w:val="single" w:sz="6" w:space="1" w:color="auto"/>
          <w:right w:val="single" w:sz="2" w:space="0" w:color="E5E7EB"/>
        </w:pBdr>
        <w:shd w:val="clear" w:color="auto" w:fill="FFFFFF"/>
        <w:spacing w:after="360" w:line="450" w:lineRule="atLeast"/>
        <w:rPr>
          <w:rFonts w:ascii="Georgia" w:hAnsi="Georgia" w:cs="Helvetica"/>
          <w:color w:val="000000"/>
          <w:sz w:val="30"/>
          <w:szCs w:val="30"/>
        </w:rPr>
      </w:pPr>
    </w:p>
    <w:p w14:paraId="38626209" w14:textId="77777777" w:rsidR="00CF52E5" w:rsidRPr="00CF52E5" w:rsidRDefault="00CF52E5"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color w:val="000000"/>
          <w:sz w:val="30"/>
          <w:szCs w:val="30"/>
        </w:rPr>
      </w:pPr>
    </w:p>
    <w:p w14:paraId="4BB3615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Take the price of </w:t>
      </w:r>
      <w:proofErr w:type="gramStart"/>
      <w:r w:rsidRPr="007D48D4">
        <w:rPr>
          <w:rFonts w:ascii="Georgia" w:eastAsia="Times New Roman" w:hAnsi="Georgia" w:cs="Helvetica"/>
          <w:color w:val="000000"/>
          <w:sz w:val="30"/>
          <w:szCs w:val="30"/>
        </w:rPr>
        <w:t>oil, and</w:t>
      </w:r>
      <w:proofErr w:type="gramEnd"/>
      <w:r w:rsidRPr="007D48D4">
        <w:rPr>
          <w:rFonts w:ascii="Georgia" w:eastAsia="Times New Roman" w:hAnsi="Georgia" w:cs="Helvetica"/>
          <w:color w:val="000000"/>
          <w:sz w:val="30"/>
          <w:szCs w:val="30"/>
        </w:rPr>
        <w:t xml:space="preserve"> double it. That’s probably a conservative short-term assessment of any scenario in which Tehran follows through on threats made down the years—including in 2005, in 2008, in 2011 and in 2019—to </w:t>
      </w:r>
      <w:hyperlink r:id="rId6" w:tgtFrame="_blank" w:tooltip="Iran Raises Stakes in U.S. Showdown With Threat to Close Hormuz" w:history="1">
        <w:r w:rsidRPr="007D48D4">
          <w:rPr>
            <w:rFonts w:ascii="Georgia" w:eastAsia="Times New Roman" w:hAnsi="Georgia" w:cs="Helvetica"/>
            <w:color w:val="0000FF"/>
            <w:sz w:val="30"/>
            <w:szCs w:val="30"/>
            <w:u w:val="single"/>
            <w:bdr w:val="single" w:sz="2" w:space="0" w:color="E5E7EB" w:frame="1"/>
          </w:rPr>
          <w:t>close the Strait of Hormuz</w:t>
        </w:r>
      </w:hyperlink>
      <w:r w:rsidRPr="007D48D4">
        <w:rPr>
          <w:rFonts w:ascii="Georgia" w:eastAsia="Times New Roman" w:hAnsi="Georgia" w:cs="Helvetica"/>
          <w:color w:val="000000"/>
          <w:sz w:val="30"/>
          <w:szCs w:val="30"/>
        </w:rPr>
        <w:t>. With some of the world’s biggest economies reliant on the oil pumped and shipped from the region, Iran is unlikely to attempt such a drastic move. But it’s repeatedly targeted merchant shipping there, </w:t>
      </w:r>
      <w:hyperlink r:id="rId7"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as a bartering tool in disputes or, more recently, to antagonize the US and Israel. Ships sailing through the strait are also vulnerable to mines because of its shallow depth, and its proximity to land—Iran, in particular—leaves vessels open to attack from shore-based missiles or interception by patrol boats and helicopters.</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w:t>
      </w:r>
      <w:proofErr w:type="spellStart"/>
      <w:r w:rsidRPr="007D48D4">
        <w:rPr>
          <w:rFonts w:ascii="Helvetica" w:eastAsia="Times New Roman" w:hAnsi="Helvetica" w:cs="Helvetica"/>
          <w:color w:val="000000"/>
          <w:sz w:val="27"/>
          <w:szCs w:val="27"/>
          <w:bdr w:val="single" w:sz="2" w:space="0" w:color="E5E7EB" w:frame="1"/>
        </w:rPr>
        <w:t>Øresund</w:t>
      </w:r>
      <w:proofErr w:type="spellEnd"/>
      <w:r w:rsidRPr="007D48D4">
        <w:rPr>
          <w:rFonts w:ascii="Helvetica" w:eastAsia="Times New Roman" w:hAnsi="Helvetica" w:cs="Helvetica"/>
          <w:color w:val="000000"/>
          <w:sz w:val="27"/>
          <w:szCs w:val="27"/>
          <w:bdr w:val="single" w:sz="2" w:space="0" w:color="E5E7EB" w:frame="1"/>
        </w:rPr>
        <w:t xml:space="preserve"> junction of the Danish </w:t>
      </w:r>
      <w:proofErr w:type="spellStart"/>
      <w:r w:rsidRPr="007D48D4">
        <w:rPr>
          <w:rFonts w:ascii="Helvetica" w:eastAsia="Times New Roman" w:hAnsi="Helvetica" w:cs="Helvetica"/>
          <w:color w:val="000000"/>
          <w:sz w:val="27"/>
          <w:szCs w:val="27"/>
          <w:bdr w:val="single" w:sz="2" w:space="0" w:color="E5E7EB" w:frame="1"/>
        </w:rPr>
        <w:t>Straits.</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Stephan Schulz/</w:t>
      </w:r>
      <w:proofErr w:type="spellStart"/>
      <w:r w:rsidRPr="007D48D4">
        <w:rPr>
          <w:rFonts w:ascii="Helvetica" w:eastAsia="Times New Roman" w:hAnsi="Helvetica" w:cs="Helvetica"/>
          <w:i/>
          <w:iCs/>
          <w:color w:val="000000"/>
          <w:sz w:val="27"/>
          <w:szCs w:val="27"/>
          <w:bdr w:val="single" w:sz="2" w:space="0" w:color="E5E7EB" w:frame="1"/>
        </w:rPr>
        <w:t>imageBROKER</w:t>
      </w:r>
      <w:proofErr w:type="spellEnd"/>
      <w:r w:rsidRPr="007D48D4">
        <w:rPr>
          <w:rFonts w:ascii="Helvetica" w:eastAsia="Times New Roman" w:hAnsi="Helvetica" w:cs="Helvetica"/>
          <w:i/>
          <w:iCs/>
          <w:color w:val="000000"/>
          <w:sz w:val="27"/>
          <w:szCs w:val="27"/>
          <w:bdr w:val="single" w:sz="2" w:space="0" w:color="E5E7EB" w:frame="1"/>
        </w:rPr>
        <w:t>/Shutterstock</w:t>
      </w:r>
    </w:p>
    <w:p w14:paraId="7E2B61E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About 45% of Russia’s seaborne oil exports must pass near the coastline of Denmark on their way to international markets. The waters here are relatively shallow and can be treacherous in bad weather, so international maritime authorities recommend that experienced local pilots guide vessels through the area. The risk of accidents has grown since 2022, when Russia began using a so-called shadow fleet of tankers—aging ships with dubious safety records and inadequate insurance cover—to get around a </w:t>
      </w:r>
      <w:hyperlink r:id="rId9" w:tgtFrame="_blank" w:tooltip="Vital Oil Chokepoint Gets Caught Up in EU’s Sanctions on Russia" w:history="1">
        <w:r w:rsidRPr="007D48D4">
          <w:rPr>
            <w:rFonts w:ascii="Georgia" w:eastAsia="Times New Roman" w:hAnsi="Georgia" w:cs="Helvetica"/>
            <w:color w:val="0000FF"/>
            <w:sz w:val="30"/>
            <w:szCs w:val="30"/>
            <w:u w:val="single"/>
            <w:bdr w:val="single" w:sz="2" w:space="0" w:color="E5E7EB" w:frame="1"/>
          </w:rPr>
          <w:t>US-led effort to restrict Moscow’s revenues</w:t>
        </w:r>
      </w:hyperlink>
      <w:r w:rsidRPr="007D48D4">
        <w:rPr>
          <w:rFonts w:ascii="Georgia" w:eastAsia="Times New Roman" w:hAnsi="Georgia" w:cs="Helvetica"/>
          <w:color w:val="000000"/>
          <w:sz w:val="30"/>
          <w:szCs w:val="30"/>
        </w:rPr>
        <w:t> from oil exports. The captains of many of these ships are increasingly choosing to navigate the straits without assistance, sowing alarm among Danish environmentalists. One tanker from Russia’s shadow fleet was involved in a collision near Denmark in March. If one of these vessels caused an ecological 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ship passes in front of Istanbul’s Fatih </w:t>
      </w:r>
      <w:proofErr w:type="spellStart"/>
      <w:r w:rsidRPr="007D48D4">
        <w:rPr>
          <w:rFonts w:ascii="Helvetica" w:eastAsia="Times New Roman" w:hAnsi="Helvetica" w:cs="Helvetica"/>
          <w:color w:val="000000"/>
          <w:sz w:val="27"/>
          <w:szCs w:val="27"/>
          <w:bdr w:val="single" w:sz="2" w:space="0" w:color="E5E7EB" w:frame="1"/>
        </w:rPr>
        <w:t>Mosque.</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Diego Cupolo/</w:t>
      </w:r>
      <w:proofErr w:type="spellStart"/>
      <w:r w:rsidRPr="007D48D4">
        <w:rPr>
          <w:rFonts w:ascii="Helvetica" w:eastAsia="Times New Roman" w:hAnsi="Helvetica" w:cs="Helvetica"/>
          <w:i/>
          <w:iCs/>
          <w:color w:val="000000"/>
          <w:sz w:val="27"/>
          <w:szCs w:val="27"/>
          <w:bdr w:val="single" w:sz="2" w:space="0" w:color="E5E7EB" w:frame="1"/>
        </w:rPr>
        <w:t>NurPhoto</w:t>
      </w:r>
      <w:proofErr w:type="spellEnd"/>
      <w:r w:rsidRPr="007D48D4">
        <w:rPr>
          <w:rFonts w:ascii="Helvetica" w:eastAsia="Times New Roman" w:hAnsi="Helvetica" w:cs="Helvetica"/>
          <w:i/>
          <w:iCs/>
          <w:color w:val="000000"/>
          <w:sz w:val="27"/>
          <w:szCs w:val="27"/>
          <w:bdr w:val="single" w:sz="2" w:space="0" w:color="E5E7EB" w:frame="1"/>
        </w:rPr>
        <w:t>/AP Photo</w:t>
      </w:r>
    </w:p>
    <w:p w14:paraId="15CAEF40"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clear proof of insurance for ships passing through the straits. Today, however, almost all the tankers sailing through them have opaque owner and insurance status—the hallmarks of shadow-fleet vessels. Should there be a major incident that threatened Turkey’s tourism industry and the value of prime real estate overlooking the straits, the government would close the channels immediately. </w:t>
      </w:r>
      <w:proofErr w:type="gramStart"/>
      <w:r w:rsidRPr="007D48D4">
        <w:rPr>
          <w:rFonts w:ascii="Georgia" w:eastAsia="Times New Roman" w:hAnsi="Georgia" w:cs="Helvetica"/>
          <w:color w:val="000000"/>
          <w:sz w:val="30"/>
          <w:szCs w:val="30"/>
        </w:rPr>
        <w:t>So</w:t>
      </w:r>
      <w:proofErr w:type="gramEnd"/>
      <w:r w:rsidRPr="007D48D4">
        <w:rPr>
          <w:rFonts w:ascii="Georgia" w:eastAsia="Times New Roman" w:hAnsi="Georgia" w:cs="Helvetica"/>
          <w:color w:val="000000"/>
          <w:sz w:val="30"/>
          <w:szCs w:val="30"/>
        </w:rPr>
        <w:t xml:space="preserve"> any kind of serious tanker accident in the area would be profound for the global commodity trade. Fog-ridden and sometimes beset by strong currents, the Bosporus and Dardanelles are prone to shipping mishaps. </w:t>
      </w:r>
      <w:hyperlink r:id="rId11"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container ship transits through the </w:t>
      </w:r>
      <w:proofErr w:type="spellStart"/>
      <w:r w:rsidRPr="007D48D4">
        <w:rPr>
          <w:rFonts w:ascii="Helvetica" w:eastAsia="Times New Roman" w:hAnsi="Helvetica" w:cs="Helvetica"/>
          <w:color w:val="000000"/>
          <w:sz w:val="27"/>
          <w:szCs w:val="27"/>
          <w:bdr w:val="single" w:sz="2" w:space="0" w:color="E5E7EB" w:frame="1"/>
        </w:rPr>
        <w:t>Cocoli</w:t>
      </w:r>
      <w:proofErr w:type="spellEnd"/>
      <w:r w:rsidRPr="007D48D4">
        <w:rPr>
          <w:rFonts w:ascii="Helvetica" w:eastAsia="Times New Roman" w:hAnsi="Helvetica" w:cs="Helvetica"/>
          <w:color w:val="000000"/>
          <w:sz w:val="27"/>
          <w:szCs w:val="27"/>
          <w:bdr w:val="single" w:sz="2" w:space="0" w:color="E5E7EB" w:frame="1"/>
        </w:rPr>
        <w:t xml:space="preserve"> Locks in the Panama </w:t>
      </w:r>
      <w:proofErr w:type="spellStart"/>
      <w:r w:rsidRPr="007D48D4">
        <w:rPr>
          <w:rFonts w:ascii="Helvetica" w:eastAsia="Times New Roman" w:hAnsi="Helvetica" w:cs="Helvetica"/>
          <w:color w:val="000000"/>
          <w:sz w:val="27"/>
          <w:szCs w:val="27"/>
          <w:bdr w:val="single" w:sz="2" w:space="0" w:color="E5E7EB" w:frame="1"/>
        </w:rPr>
        <w:t>Canal.</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Bienvenido Velasco/EPA-EFE/Shutterstock</w:t>
      </w:r>
    </w:p>
    <w:p w14:paraId="326673C1"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fed by a vast artificial lake—Lake </w:t>
      </w:r>
      <w:proofErr w:type="spellStart"/>
      <w:r w:rsidRPr="007D48D4">
        <w:rPr>
          <w:rFonts w:ascii="Georgia" w:eastAsia="Times New Roman" w:hAnsi="Georgia" w:cs="Helvetica"/>
          <w:color w:val="000000"/>
          <w:sz w:val="30"/>
          <w:szCs w:val="30"/>
        </w:rPr>
        <w:t>Gatún</w:t>
      </w:r>
      <w:proofErr w:type="spellEnd"/>
      <w:r w:rsidRPr="007D48D4">
        <w:rPr>
          <w:rFonts w:ascii="Georgia" w:eastAsia="Times New Roman" w:hAnsi="Georgia" w:cs="Helvetica"/>
          <w:color w:val="000000"/>
          <w:sz w:val="30"/>
          <w:szCs w:val="30"/>
        </w:rPr>
        <w:t>—that allows the locks below to fill so ships can cut between the Atlantic and Pacific oceans. Climate change has </w:t>
      </w:r>
      <w:hyperlink r:id="rId13"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 xml:space="preserve">lowered </w:t>
        </w:r>
        <w:proofErr w:type="spellStart"/>
        <w:r w:rsidRPr="007D48D4">
          <w:rPr>
            <w:rFonts w:ascii="Georgia" w:eastAsia="Times New Roman" w:hAnsi="Georgia" w:cs="Helvetica"/>
            <w:color w:val="0000FF"/>
            <w:sz w:val="30"/>
            <w:szCs w:val="30"/>
            <w:u w:val="single"/>
            <w:bdr w:val="single" w:sz="2" w:space="0" w:color="E5E7EB" w:frame="1"/>
          </w:rPr>
          <w:t>Gatún’s</w:t>
        </w:r>
        <w:proofErr w:type="spellEnd"/>
        <w:r w:rsidRPr="007D48D4">
          <w:rPr>
            <w:rFonts w:ascii="Georgia" w:eastAsia="Times New Roman" w:hAnsi="Georgia" w:cs="Helvetica"/>
            <w:color w:val="0000FF"/>
            <w:sz w:val="30"/>
            <w:szCs w:val="30"/>
            <w:u w:val="single"/>
            <w:bdr w:val="single" w:sz="2" w:space="0" w:color="E5E7EB" w:frame="1"/>
          </w:rPr>
          <w:t xml:space="preserve"> water levels</w:t>
        </w:r>
      </w:hyperlink>
      <w:r w:rsidRPr="007D48D4">
        <w:rPr>
          <w:rFonts w:ascii="Georgia" w:eastAsia="Times New Roman" w:hAnsi="Georgia" w:cs="Helvetica"/>
          <w:color w:val="000000"/>
          <w:sz w:val="30"/>
          <w:szCs w:val="30"/>
        </w:rPr>
        <w:t> to the point where the authority that oversees transits has had to curb how many vessels can pass. The dry weather last year has choked vessel traffic and cost shippers millions of dollars. The number of daily crossings has begun to recover from a low of 21 ships in late January, and a </w:t>
      </w:r>
      <w:hyperlink r:id="rId14"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anticipated in late summer is expected to improve conditions. But daily traffic remains below the long-term average of 35 ships per day, and the canal authority will need at least the rest of this year to fully recover from the 2023 drought.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15"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076766"/>
    <w:rsid w:val="001A7CCC"/>
    <w:rsid w:val="002671D8"/>
    <w:rsid w:val="003A7D6D"/>
    <w:rsid w:val="00503449"/>
    <w:rsid w:val="007D48D4"/>
    <w:rsid w:val="008D343F"/>
    <w:rsid w:val="00964355"/>
    <w:rsid w:val="00A76908"/>
    <w:rsid w:val="00A87CC7"/>
    <w:rsid w:val="00AE7028"/>
    <w:rsid w:val="00BA171E"/>
    <w:rsid w:val="00C7574B"/>
    <w:rsid w:val="00CF52E5"/>
    <w:rsid w:val="00D95F66"/>
    <w:rsid w:val="00DB409B"/>
    <w:rsid w:val="00E432D0"/>
    <w:rsid w:val="00F213F5"/>
    <w:rsid w:val="00F85728"/>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oomberg.com/news/articles/2023-12-04/panama-canal-bottleneck-prompts-detours-and-could-boost-inflation" TargetMode="External"/><Relationship Id="rId3" Type="http://schemas.openxmlformats.org/officeDocument/2006/relationships/styles" Target="styles.xml"/><Relationship Id="rId7" Type="http://schemas.openxmlformats.org/officeDocument/2006/relationships/hyperlink" Target="https://www.bloomberg.com/news/articles/2024-04-17/msc-aries-israeli-linked-ship-seized-by-iran-carrying-industrial-goods"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loomberg.com/news/articles/2019-04-22/iran-will-close-strait-of-hormuz-if-it-can-t-use-it-fars" TargetMode="External"/><Relationship Id="rId11" Type="http://schemas.openxmlformats.org/officeDocument/2006/relationships/hyperlink" Target="https://www.bloomberg.com/news/articles/2023-08-23/turkey-closes-dardanelles-strait-to-save-water-to-fight-canakkale-forest-fire" TargetMode="External"/><Relationship Id="rId5" Type="http://schemas.openxmlformats.org/officeDocument/2006/relationships/webSettings" Target="webSettings.xml"/><Relationship Id="rId15" Type="http://schemas.openxmlformats.org/officeDocument/2006/relationships/hyperlink" Target="https://www.bloomberg.com/news/articles/2024-03-14/china-goods-flood-into-mexico-making-it-top-global-trade-route"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loomberg.com/news/articles/2022-09-13/vital-oil-chokepoint-gets-caught-up-in-eu-s-sanctions-on-russia" TargetMode="External"/><Relationship Id="rId14" Type="http://schemas.openxmlformats.org/officeDocument/2006/relationships/hyperlink" Target="https://www.bloomberg.com/news/articles/2024-03-14/chances-of-a-weather-roiling-la-nina-this-year-are-now-above-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4</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7</cp:revision>
  <dcterms:created xsi:type="dcterms:W3CDTF">2024-05-28T16:43:00Z</dcterms:created>
  <dcterms:modified xsi:type="dcterms:W3CDTF">2024-06-01T17:48:00Z</dcterms:modified>
</cp:coreProperties>
</file>