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374650</wp:posOffset>
            </wp:positionH>
            <wp:positionV relativeFrom="margin">
              <wp:posOffset>16510</wp:posOffset>
            </wp:positionV>
            <wp:extent cx="1636395" cy="1636395"/>
            <wp:effectExtent b="0" l="0" r="0" t="0"/>
            <wp:wrapSquare wrapText="bothSides" distB="0" distT="0" distL="114300" distR="114300"/>
            <wp:docPr descr="Imagen que contiene Logotipo&#10;&#10;Descripción generada automáticamente" id="7" name="image2.png"/>
            <a:graphic>
              <a:graphicData uri="http://schemas.openxmlformats.org/drawingml/2006/picture">
                <pic:pic>
                  <pic:nvPicPr>
                    <pic:cNvPr descr="Imagen que contiene Logotipo&#10;&#10;Descripción generada automáticament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636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3636998</wp:posOffset>
            </wp:positionH>
            <wp:positionV relativeFrom="margin">
              <wp:posOffset>15875</wp:posOffset>
            </wp:positionV>
            <wp:extent cx="1569720" cy="1681480"/>
            <wp:effectExtent b="0" l="0" r="0" t="0"/>
            <wp:wrapSquare wrapText="bothSides" distB="0" distT="0" distL="114300" distR="114300"/>
            <wp:docPr descr="Logotipo, nombre de la empresa&#10;&#10;Descripción generada automáticamente" id="6" name="image1.png"/>
            <a:graphic>
              <a:graphicData uri="http://schemas.openxmlformats.org/drawingml/2006/picture">
                <pic:pic>
                  <pic:nvPicPr>
                    <pic:cNvPr descr="Logotipo, nombre de la empresa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681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Práctica # 9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margin">
              <wp:posOffset>2976880</wp:posOffset>
            </wp:positionV>
            <wp:extent cx="5601970" cy="2457450"/>
            <wp:effectExtent b="38100" l="38100" r="38100" t="38100"/>
            <wp:wrapSquare wrapText="bothSides" distB="0" distT="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2457450"/>
                    </a:xfrm>
                    <a:prstGeom prst="rect"/>
                    <a:ln w="38100">
                      <a:solidFill>
                        <a:srgbClr val="00B05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STRING’S Y ARREGLOS DE STRING’S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Nombre: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Jahir Nicolás López Hernández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Matricula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1967014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Maestro: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Luis Gerardo Garza Garza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031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Aula: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106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Materia: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Laboratorio de Programación Estructurada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Carrera: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Licenciado en Ciencias Computacionales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63500</wp:posOffset>
              </wp:positionV>
              <wp:extent cx="4978400" cy="1016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63500</wp:posOffset>
              </wp:positionV>
              <wp:extent cx="4978400" cy="10160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c55911"/>
        <w:sz w:val="24"/>
        <w:szCs w:val="24"/>
        <w:rtl w:val="0"/>
      </w:rPr>
      <w:t xml:space="preserve">FACULTAD DE CIENCIAS FISICO-MATEMATICAS FCFM</w:t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0</wp:posOffset>
              </wp:positionV>
              <wp:extent cx="4978400" cy="1016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0</wp:posOffset>
              </wp:positionV>
              <wp:extent cx="4978400" cy="1016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c55911"/>
        <w:sz w:val="24"/>
        <w:szCs w:val="24"/>
        <w:rtl w:val="0"/>
      </w:rPr>
      <w:t xml:space="preserve">FACULTAD DE CIENCIAS FISICO-MATEMATICAS FCFM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190500</wp:posOffset>
              </wp:positionV>
              <wp:extent cx="4978400" cy="1016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190500</wp:posOffset>
              </wp:positionV>
              <wp:extent cx="4978400" cy="10160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-126999</wp:posOffset>
              </wp:positionV>
              <wp:extent cx="4978400" cy="1016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-126999</wp:posOffset>
              </wp:positionV>
              <wp:extent cx="4978400" cy="10160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