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center"/>
      </w:pPr>
      <w:r>
        <w:rPr>
          <w:b/>
          <w:sz w:val="36"/>
        </w:rPr>
        <w:t>EVIDENCIAS DE GESTIÓN DOCUMENTAL – NICATRADE</w:t>
      </w:r>
    </w:p>
    <w:p>
      <w:pPr>
        <w:pStyle w:val="Heading1"/>
        <w:spacing w:after="120" w:line="259" w:lineRule="auto"/>
      </w:pPr>
      <w:r>
        <w:rPr>
          <w:sz w:val="22"/>
        </w:rPr>
        <w:t>Evidencia de estructura documental</w:t>
      </w:r>
    </w:p>
    <w:p>
      <w:pPr>
        <w:spacing w:after="120" w:line="259" w:lineRule="auto"/>
        <w:jc w:val="both"/>
      </w:pPr>
      <w:r>
        <w:rPr>
          <w:sz w:val="22"/>
        </w:rPr>
        <w:t>La estructura de NicaTrade (Repositorio) se organiza en cinco áreas: Administración, Clientes, Proveedores, Reportes y Ventas. Cada área contiene documentos relacionados con su función.</w:t>
      </w:r>
    </w:p>
    <w:p>
      <w:pPr>
        <w:pStyle w:val="Heading1"/>
        <w:spacing w:after="120" w:line="259" w:lineRule="auto"/>
      </w:pPr>
      <w:r>
        <w:rPr>
          <w:sz w:val="22"/>
        </w:rPr>
        <w:t>Evidencia de búsqueda y permisos</w:t>
      </w:r>
    </w:p>
    <w:p>
      <w:pPr>
        <w:spacing w:after="120" w:line="259" w:lineRule="auto"/>
        <w:jc w:val="both"/>
      </w:pPr>
      <w:r>
        <w:rPr>
          <w:sz w:val="22"/>
        </w:rPr>
        <w:t>La simulación de Google Drive representa la búsqueda de documentos y el control de acceso. Los archivos pueden compartirse con integrantes y mantenerse con permisos acordes a su función.</w:t>
      </w:r>
    </w:p>
    <w:p>
      <w:pPr>
        <w:pStyle w:val="Heading1"/>
        <w:spacing w:after="120" w:line="259" w:lineRule="auto"/>
      </w:pPr>
      <w:r>
        <w:rPr>
          <w:sz w:val="22"/>
        </w:rPr>
        <w:t>Ventajas de Alfresco</w:t>
      </w:r>
    </w:p>
    <w:p>
      <w:pPr>
        <w:spacing w:after="120" w:line="259" w:lineRule="auto"/>
        <w:jc w:val="both"/>
      </w:pPr>
      <w:r>
        <w:rPr>
          <w:sz w:val="22"/>
        </w:rPr>
        <w:t>Centralización de documentos, control de acceso, búsqueda y recuperación de información, colaboración entre usuarios y mejor organización de versiones y documentos.</w:t>
      </w:r>
    </w:p>
    <w:p>
      <w:pPr>
        <w:pStyle w:val="Heading1"/>
        <w:spacing w:after="120" w:line="259" w:lineRule="auto"/>
      </w:pPr>
      <w:r>
        <w:rPr>
          <w:sz w:val="22"/>
        </w:rPr>
        <w:t>Información complementaria</w:t>
      </w:r>
    </w:p>
    <w:p>
      <w:pPr>
        <w:spacing w:after="120" w:line="259" w:lineRule="auto"/>
        <w:jc w:val="both"/>
      </w:pPr>
      <w:r>
        <w:rPr>
          <w:sz w:val="22"/>
        </w:rPr>
        <w:t>La información de este documento forma parte del sistema de gestión digital de NicaTrade International y se relaciona con la operación de importación México–Nicaragua. Su organización permite que los integrantes del equipo consulten los datos de manera clara y mantengan una referencia común durante el desarrollo de las actividades comerciales.</w:t>
      </w:r>
    </w:p>
    <w:p>
      <w:pPr>
        <w:spacing w:after="120" w:line="259" w:lineRule="auto"/>
        <w:jc w:val="both"/>
      </w:pPr>
      <w:r>
        <w:rPr>
          <w:sz w:val="22"/>
        </w:rPr>
        <w:t>La gestión adecuada de información contribuye a mejorar la eficiencia administrativa. Cuando los documentos están correctamente identificados y organizados, es más sencillo localizar antecedentes, comprobar datos, preparar reportes y comunicar resultados. Esto también facilita la continuidad del trabajo cuando diferentes personas participan en una misma operación.</w:t>
      </w:r>
    </w:p>
    <w:p>
      <w:pPr>
        <w:spacing w:after="120" w:line="259" w:lineRule="auto"/>
        <w:jc w:val="both"/>
      </w:pPr>
      <w:r>
        <w:rPr>
          <w:sz w:val="22"/>
        </w:rPr>
        <w:t>El uso de herramientas digitales permite combinar información numérica y documental. Excel proporciona cálculos y resultados, Word permite desarrollar documentos formales, PowerPoint facilita la comunicación visual y la gestión documental permite conservar los archivos relacionados. La integración de estas herramientas ayuda a convertir datos dispersos en información útil para la empresa.</w:t>
      </w:r>
    </w:p>
    <w:p>
      <w:pPr>
        <w:spacing w:after="120" w:line="259" w:lineRule="auto"/>
        <w:jc w:val="both"/>
      </w:pPr>
      <w:r>
        <w:rPr>
          <w:sz w:val="22"/>
        </w:rPr>
        <w:t>En el contexto de una operación internacional, la información debe mantenerse coherente desde el momento en que se registra hasta que se presenta a la administración. La consistencia de nombres, fechas, cantidades, precios y documentos facilita la revisión y disminuye la posibilidad de utilizar información equivocada.</w:t>
      </w:r>
    </w:p>
    <w:p>
      <w:pPr>
        <w:spacing w:after="120" w:line="259" w:lineRule="auto"/>
        <w:jc w:val="both"/>
      </w:pPr>
      <w:r>
        <w:rPr>
          <w:sz w:val="22"/>
        </w:rPr>
        <w:t>Por último, mantener una documentación organizada fortalece la capacidad de la empresa para responder a consultas internas, preparar nuevos análisis y dar seguimiento a sus relaciones comerciales. La información registrada durante una operación puede convertirse en una referencia para futuras compras y decisiones administrativas.</w:t>
      </w:r>
    </w:p>
    <w:p>
      <w:pPr>
        <w:pStyle w:val="Heading1"/>
        <w:spacing w:after="120" w:line="259" w:lineRule="auto"/>
      </w:pPr>
      <w:r>
        <w:rPr>
          <w:sz w:val="22"/>
        </w:rPr>
        <w:t>Evidencia de organización</w:t>
      </w:r>
    </w:p>
    <w:p>
      <w:pPr>
        <w:spacing w:after="120" w:line="259" w:lineRule="auto"/>
        <w:jc w:val="both"/>
      </w:pPr>
      <w:r>
        <w:rPr>
          <w:sz w:val="22"/>
        </w:rPr>
        <w:t>La documentación del proyecto se encuentra distribuida en una estructura de repositorio formada por Administración, Clientes, Proveedores, Reportes y Ventas. Esta organización refleja las principales áreas que participan en el manejo de información de NicaTrade International.</w:t>
      </w:r>
    </w:p>
    <w:p>
      <w:pPr>
        <w:spacing w:after="120" w:line="259" w:lineRule="auto"/>
        <w:jc w:val="both"/>
      </w:pPr>
      <w:r>
        <w:rPr>
          <w:sz w:val="22"/>
        </w:rPr>
        <w:t>Cada carpeta reúne documentos relacionados con su función. Administración concentra información general y de control; Clientes reúne registros comerciales; Proveedores contiene información de abastecimiento; Reportes conserva resultados; y Ventas reúne documentos vinculados con la actividad comercial.</w:t>
      </w:r>
    </w:p>
    <w:p>
      <w:pPr>
        <w:pStyle w:val="Heading1"/>
        <w:spacing w:after="120" w:line="259" w:lineRule="auto"/>
      </w:pPr>
      <w:r>
        <w:rPr>
          <w:sz w:val="22"/>
        </w:rPr>
        <w:t>Evidencia de procesamiento de información</w:t>
      </w:r>
    </w:p>
    <w:p>
      <w:pPr>
        <w:spacing w:after="120" w:line="259" w:lineRule="auto"/>
        <w:jc w:val="both"/>
      </w:pPr>
      <w:r>
        <w:rPr>
          <w:sz w:val="22"/>
        </w:rPr>
        <w:t>El archivo de Excel contiene la base de datos de importación y los cálculos correspondientes. El importe total se obtiene mediante la multiplicación de cantidad por precio unitario. Además, se utiliza una clasificación mediante función lógica para diferenciar importes altos y normales.</w:t>
      </w:r>
    </w:p>
    <w:p>
      <w:pPr>
        <w:spacing w:after="120" w:line="259" w:lineRule="auto"/>
        <w:jc w:val="both"/>
      </w:pPr>
      <w:r>
        <w:rPr>
          <w:sz w:val="22"/>
        </w:rPr>
        <w:t>Los resultados obtenidos permiten demostrar cómo una base de datos puede convertirse en información útil para la administración. La hoja de resultados presenta indicadores como el importe total, el producto con mayor importe y el precio promedio.</w:t>
      </w:r>
    </w:p>
    <w:p>
      <w:pPr>
        <w:pStyle w:val="Heading1"/>
        <w:spacing w:after="120" w:line="259" w:lineRule="auto"/>
      </w:pPr>
      <w:r>
        <w:rPr>
          <w:sz w:val="22"/>
        </w:rPr>
        <w:t>Evidencia de comunicación</w:t>
      </w:r>
    </w:p>
    <w:p>
      <w:pPr>
        <w:spacing w:after="120" w:line="259" w:lineRule="auto"/>
        <w:jc w:val="both"/>
      </w:pPr>
      <w:r>
        <w:rPr>
          <w:sz w:val="22"/>
        </w:rPr>
        <w:t>El informe ejecutivo de Word desarrolla la información de manera formal, mientras que la presentación de PowerPoint resume los resultados mediante diapositivas y un gráfico. De esta forma, el mismo conjunto de datos puede ser procesado y posteriormente comunicado a diferentes usuarios.</w:t>
      </w:r>
    </w:p>
    <w:p>
      <w:pPr>
        <w:spacing w:after="120" w:line="259" w:lineRule="auto"/>
        <w:jc w:val="both"/>
      </w:pPr>
      <w:r>
        <w:rPr>
          <w:sz w:val="22"/>
        </w:rPr>
        <w:t>La combinación de documentos permite que una persona que necesita información detallada consulte Word o Excel, mientras que una persona que requiere una visión rápida puede utilizar la presentación.</w:t>
      </w:r>
    </w:p>
    <w:p>
      <w:pPr>
        <w:pStyle w:val="Heading1"/>
        <w:spacing w:after="120" w:line="259" w:lineRule="auto"/>
      </w:pPr>
      <w:r>
        <w:rPr>
          <w:sz w:val="22"/>
        </w:rPr>
        <w:t>Evidencia de gestión documental</w:t>
      </w:r>
    </w:p>
    <w:p>
      <w:pPr>
        <w:spacing w:after="120" w:line="259" w:lineRule="auto"/>
        <w:jc w:val="both"/>
      </w:pPr>
      <w:r>
        <w:rPr>
          <w:sz w:val="22"/>
        </w:rPr>
        <w:t>La estructura de documentos facilita la búsqueda y recuperación de información. Los nombres de los archivos identifican su contenido y la carpeta indica el área a la que pertenece. Esta lógica permite mantener una relación clara entre documentos comerciales y resultados del análisis.</w:t>
      </w:r>
    </w:p>
    <w:p>
      <w:pPr>
        <w:spacing w:after="120" w:line="259" w:lineRule="auto"/>
        <w:jc w:val="both"/>
      </w:pPr>
      <w:r>
        <w:rPr>
          <w:sz w:val="22"/>
        </w:rPr>
        <w:t>Un sistema especializado de gestión documental, como Alfresco, puede ampliar estas funciones mediante control de accesos, búsqueda, recuperación, versiones y colaboración. Estas características son relevantes para empresas que necesitan conservar grandes cantidades de información.</w:t>
      </w:r>
    </w:p>
    <w:p>
      <w:pPr>
        <w:pStyle w:val="Heading1"/>
        <w:spacing w:after="120" w:line="259" w:lineRule="auto"/>
      </w:pPr>
      <w:r>
        <w:rPr>
          <w:sz w:val="22"/>
        </w:rPr>
        <w:t>Reflexión final</w:t>
      </w:r>
    </w:p>
    <w:p>
      <w:pPr>
        <w:spacing w:after="120" w:line="259" w:lineRule="auto"/>
        <w:jc w:val="both"/>
      </w:pPr>
      <w:r>
        <w:rPr>
          <w:sz w:val="22"/>
        </w:rPr>
        <w:t>La gestión digital de información es importante porque conecta las actividades de análisis con las actividades administrativas. Una empresa puede tener datos correctos, pero si estos están desorganizados resulta más difícil utilizarlos de manera eficiente.</w:t>
      </w:r>
    </w:p>
    <w:p>
      <w:pPr>
        <w:spacing w:after="120" w:line="259" w:lineRule="auto"/>
        <w:jc w:val="both"/>
      </w:pPr>
      <w:r>
        <w:rPr>
          <w:sz w:val="22"/>
        </w:rPr>
        <w:t>El proyecto demuestra que la organización, el procesamiento y la comunicación de información forman parte de un mismo proceso. Mantener los documentos estructurados facilita el trabajo del equipo y proporciona una referencia común para futuras operaciones.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