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Cotización de Referencia — Proveedor México</w:t>
      </w:r>
    </w:p>
    <w:p>
      <w:pPr>
        <w:jc w:val="center"/>
      </w:pPr>
      <w:r>
        <w:rPr>
          <w:b/>
          <w:sz w:val="24"/>
        </w:rPr>
        <w:t>NicaTrade International</w:t>
      </w:r>
    </w:p>
    <w:p>
      <w:pPr>
        <w:pStyle w:val="Heading1"/>
      </w:pPr>
      <w:r>
        <w:t>Objeto</w:t>
      </w:r>
    </w:p>
    <w:p>
      <w:r>
        <w:t>Documento de referencia para organizar información de una posible cotización asociada a la operación de importación México → Nicaragua.</w:t>
      </w:r>
    </w:p>
    <w:p>
      <w:pPr>
        <w:pStyle w:val="Heading1"/>
      </w:pPr>
      <w:r>
        <w:t>Datos generales</w:t>
      </w:r>
    </w:p>
    <w:p>
      <w:r>
        <w:t>Comprador: NicaTrade International</w:t>
        <w:br/>
        <w:t>País de destino: Nicaragua</w:t>
        <w:br/>
        <w:t>País de origen: México</w:t>
        <w:br/>
        <w:t>Tipo: Importación</w:t>
      </w:r>
    </w:p>
    <w:p>
      <w:pPr>
        <w:pStyle w:val="Heading1"/>
      </w:pPr>
      <w:r>
        <w:t>Contenido que debe registrar una cotización</w:t>
      </w:r>
    </w:p>
    <w:p>
      <w:r>
        <w:t>Proveedor, fecha, vigencia, código de producto, descripción, cantidad, precio unitario, importe, moneda, condiciones de entrega y observaciones.</w:t>
      </w:r>
    </w:p>
    <w:p>
      <w:pPr>
        <w:pStyle w:val="Heading1"/>
      </w:pPr>
      <w:r>
        <w:t>Control</w:t>
      </w:r>
    </w:p>
    <w:p>
      <w:r>
        <w:t>La cotización debe almacenarse con un nombre descriptivo y relacionarse con los documentos de la operación. La guía solicita una cotización como uno de los documentos de ejemplo para la simulación de gestión documental.</w:t>
      </w:r>
    </w:p>
    <w:p>
      <w:pPr>
        <w:pStyle w:val="Heading1"/>
      </w:pPr>
      <w:r>
        <w:t>Nota</w:t>
      </w:r>
    </w:p>
    <w:p>
      <w:r>
        <w:t>La guía no proporciona una cotización real del proveedor; este documento es una plantilla de control y no representa una cotización comercial real.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