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Annexe — Expérimentation conjointe FDSU × Congo Voice AI OS</w:t>
      </w:r>
    </w:p>
    <w:p>
      <w:pPr/>
      <w:r>
        <w:t xml:space="preserve">Oct 14, 2026</w:t>
      </w:r>
      <w:r>
        <w:t xml:space="preserve"> · </w:t>
      </w:r>
      <w:r>
        <w:t xml:space="preserve">@Justin</w:t>
      </w:r>
    </w:p>
    <w:p>
      <w:pPr>
        <w:pStyle w:val="Heading2"/>
      </w:pPr>
      <w:r>
        <w:t xml:space="preserve">Objet</w:t>
      </w:r>
    </w:p>
    <w:p>
      <w:pPr/>
      <w:r>
        <w:t xml:space="preserve">Une expérimentation conjointe de 90 jours, adossée aux sites pilotes de connectivité du FDSU, pour mesurer l'usage réel d'un service public vocal en cinq langues nationales — et constituer, au passage, le premier corpus vocal congolais exploitable par tout service numérique de l'État.</w:t>
      </w:r>
    </w:p>
    <w:p>
      <w:pPr>
        <w:pStyle w:val="Heading2"/>
      </w:pPr>
      <w:r>
        <w:t xml:space="preserve">Le constat</w:t>
      </w:r>
    </w:p>
    <w:p>
      <w:pPr/>
      <w:r>
        <w:rPr>
          <w:b/>
        </w:rPr>
        <w:t xml:space="preserve">La couverture ne produit pas l'usage.</w:t>
      </w:r>
      <w:r>
        <w:t xml:space="preserve"> Une tour au-dessus d'un village où l'on ne sait ni lire un écran ni écrire un message reste une tour. Le risque du programme pilote n'est pas technique : il est d'adoption.</w:t>
      </w:r>
    </w:p>
    <w:p>
      <w:pPr/>
      <w:r>
        <w:rPr>
          <w:b/>
        </w:rPr>
        <w:t xml:space="preserve">Deux de nos langues nationales n'existent pour aucun moteur vocal au monde.</w:t>
      </w:r>
      <w:r>
        <w:t xml:space="preserve"> Le français est correctement reconnu ; le swahili et le lingala le sont nominalement, mal face aux accents réels ; le </w:t>
      </w:r>
      <w:r>
        <w:rPr>
          <w:b/>
        </w:rPr>
        <w:t xml:space="preserve">kikongo</w:t>
      </w:r>
      <w:r>
        <w:t xml:space="preserve"> et le </w:t>
      </w:r>
      <w:r>
        <w:rPr>
          <w:b/>
        </w:rPr>
        <w:t xml:space="preserve">tshiluba</w:t>
      </w:r>
      <w:r>
        <w:t xml:space="preserve"> sont absents des listes de langues des moteurs du marché. Aucun fournisseur commercial ne les ajoutera : le marché est jugé non rentable.</w:t>
      </w:r>
    </w:p>
    <w:p>
      <w:pPr/>
      <w:r>
        <w:rPr>
          <w:b/>
        </w:rPr>
        <w:t xml:space="preserve">La boucle que le privé ne peut pas rompre seul.</w:t>
      </w:r>
      <w:r>
        <w:t xml:space="preserve"> Sans communauté, pas de données vocales ; sans données vocales, pas de langues qui fonctionnent ; sans langues qui fonctionnent, pas d'adoption. C'est précisément la défaillance de marché que le décret n° 22/51 confie au FDSU.</w:t>
      </w:r>
    </w:p>
    <w:p>
      <w:pPr>
        <w:pStyle w:val="Heading2"/>
      </w:pPr>
      <w:r>
        <w:t xml:space="preserve">Le programme</w:t>
      </w:r>
    </w:p>
    <w:p>
      <w:pPr/>
      <w:r>
        <w:drawing>
          <wp:inline distT="0" distB="0" distL="0" distR="0">
            <wp:extent cx="5486400" cy="2245178"/>
            <wp:docPr id="1" name="image1" descr="programme 90 jours · 3 phases, 2 points de contrô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ogramme 90 jours · 3 phases, 2 points de contrôl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programme 90 jours · 3 phases, 2 points de contrôle</w:t>
      </w:r>
    </w:p>
    <w:p>
      <w:pPr/>
      <w:r>
        <w:t xml:space="preserve">Le FDSU arrête les indicateurs avant l'ouverture aux usagers et peut interrompre l'expérimentation à mi-parcours.</w:t>
      </w:r>
    </w:p>
    <w:p>
      <w:pPr>
        <w:pStyle w:val="Heading2"/>
      </w:pPr>
      <w:r>
        <w:t xml:space="preserve">Qui apporte quoi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FDSU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Congo Voice AI 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Accès terrain sur les sites pilotes et caution institutionnelle auprès des autorités provinciales</w:t>
            </w:r>
          </w:p>
        </w:tc>
        <w:tc>
          <w:tcPr>
            <w:tcW w:w="4680" w:type="dxa"/>
          </w:tcPr>
          <w:p>
            <w:pPr/>
            <w:r>
              <w:t xml:space="preserve">Plateforme opérationnelle, hébergée et supervisée, en cinq langues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Subvention des coûts d'usage de la phase pilote (traitement vocal, téléphonie, données)</w:t>
            </w:r>
          </w:p>
        </w:tc>
        <w:tc>
          <w:tcPr>
            <w:tcW w:w="4680" w:type="dxa"/>
          </w:tcPr>
          <w:p>
            <w:pPr/>
            <w:r>
              <w:t xml:space="preserve">Formation et accompagnement des relais communautaires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Mise en relation avec les structures sanitaires et agricoles du secteur</w:t>
            </w:r>
          </w:p>
        </w:tc>
        <w:tc>
          <w:tcPr>
            <w:tcW w:w="4680" w:type="dxa"/>
          </w:tcPr>
          <w:p>
            <w:pPr/>
            <w:r>
              <w:t xml:space="preserve">Instrumentation complète : journalisation, tableau de bord, exports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Validation des indicateurs et présidence du comité de pilotage</w:t>
            </w:r>
          </w:p>
        </w:tc>
        <w:tc>
          <w:tcPr>
            <w:tcW w:w="4680" w:type="dxa"/>
          </w:tcPr>
          <w:p>
            <w:pPr/>
            <w:r>
              <w:t xml:space="preserve">Rapport d'évaluation indépendant à 90 jours, données brutes incluses</w:t>
            </w:r>
          </w:p>
        </w:tc>
      </w:tr>
    </w:tbl>
    <w:p>
      <w:pPr>
        <w:pStyle w:val="Heading2"/>
      </w:pPr>
      <w:r>
        <w:t xml:space="preserve">Indicateurs</w:t>
      </w:r>
    </w:p>
    <w:p>
      <w:pPr/>
      <w:r>
        <w:t xml:space="preserve">À arrêter conjointement </w:t>
      </w:r>
      <w:r>
        <w:rPr>
          <w:b/>
        </w:rPr>
        <w:t xml:space="preserve">avant</w:t>
      </w:r>
      <w:r>
        <w:t xml:space="preserve"> le lancement. Le FDSU fixe les seuils de réussite ; nous fournissons la mesure.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Indicateur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Ce qu'il démontre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Source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Usagers uniques</w:t>
            </w:r>
          </w:p>
        </w:tc>
        <w:tc>
          <w:tcPr>
            <w:tcW w:w="3120" w:type="dxa"/>
          </w:tcPr>
          <w:p>
            <w:pPr/>
            <w:r>
              <w:t xml:space="preserve">Portée réelle du service sur la zone couverte</w:t>
            </w:r>
          </w:p>
        </w:tc>
        <w:tc>
          <w:tcPr>
            <w:tcW w:w="3120" w:type="dxa"/>
          </w:tcPr>
          <w:p>
            <w:pPr/>
            <w:r>
              <w:t xml:space="preserve">Comptes et sessions horodatés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Taux de complétion d'un échange vocal</w:t>
            </w:r>
          </w:p>
        </w:tc>
        <w:tc>
          <w:tcPr>
            <w:tcW w:w="3120" w:type="dxa"/>
          </w:tcPr>
          <w:p>
            <w:pPr/>
            <w:r>
              <w:t xml:space="preserve">Que la reconnaissance vocale fonctionne en conditions réelles</w:t>
            </w:r>
          </w:p>
        </w:tc>
        <w:tc>
          <w:tcPr>
            <w:tcW w:w="3120" w:type="dxa"/>
          </w:tcPr>
          <w:p>
            <w:pPr/>
            <w:r>
              <w:t xml:space="preserve">Journal des interactions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Répartition par langue</w:t>
            </w:r>
          </w:p>
        </w:tc>
        <w:tc>
          <w:tcPr>
            <w:tcW w:w="3120" w:type="dxa"/>
          </w:tcPr>
          <w:p>
            <w:pPr/>
            <w:r>
              <w:t xml:space="preserve">Que les langues nationales sont réellement utilisées, pas seulement proposées</w:t>
            </w:r>
          </w:p>
        </w:tc>
        <w:tc>
          <w:tcPr>
            <w:tcW w:w="3120" w:type="dxa"/>
          </w:tcPr>
          <w:p>
            <w:pPr/>
            <w:r>
              <w:t xml:space="preserve">Langue détectée et confirmée par tour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Délai de prise en charge des alertes sanitaires</w:t>
            </w:r>
          </w:p>
        </w:tc>
        <w:tc>
          <w:tcPr>
            <w:tcW w:w="3120" w:type="dxa"/>
          </w:tcPr>
          <w:p>
            <w:pPr/>
            <w:r>
              <w:t xml:space="preserve">Que la chaîne jusqu'à l'agent de santé tient</w:t>
            </w:r>
          </w:p>
        </w:tc>
        <w:tc>
          <w:tcPr>
            <w:tcW w:w="3120" w:type="dxa"/>
          </w:tcPr>
          <w:p>
            <w:pPr/>
            <w:r>
              <w:t xml:space="preserve">Horodatage escalade → accusé de réception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Taux de retour à 7 et 30 jours</w:t>
            </w:r>
          </w:p>
        </w:tc>
        <w:tc>
          <w:tcPr>
            <w:tcW w:w="3120" w:type="dxa"/>
          </w:tcPr>
          <w:p>
            <w:pPr/>
            <w:r>
              <w:t xml:space="preserve">Que le service est adopté, et non simplement essayé</w:t>
            </w:r>
          </w:p>
        </w:tc>
        <w:tc>
          <w:tcPr>
            <w:tcW w:w="3120" w:type="dxa"/>
          </w:tcPr>
          <w:p>
            <w:pPr/>
            <w:r>
              <w:t xml:space="preserve">Sessions par usager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Qualité vocale par langue</w:t>
            </w:r>
          </w:p>
        </w:tc>
        <w:tc>
          <w:tcPr>
            <w:tcW w:w="3120" w:type="dxa"/>
          </w:tcPr>
          <w:p>
            <w:pPr/>
            <w:r>
              <w:t xml:space="preserve">La progression mesurable du modèle sur le kikongo et le tshiluba</w:t>
            </w:r>
          </w:p>
        </w:tc>
        <w:tc>
          <w:tcPr>
            <w:tcW w:w="3120" w:type="dxa"/>
          </w:tcPr>
          <w:p>
            <w:pPr/>
            <w:r>
              <w:t xml:space="preserve">Transcriptions vérifiées par échantillon</w:t>
            </w:r>
          </w:p>
        </w:tc>
      </w:tr>
    </w:tbl>
    <w:p>
      <w:pPr>
        <w:pStyle w:val="Heading2"/>
      </w:pPr>
      <w:r>
        <w:t xml:space="preserve">Gouvernance du corpus vocal national</w:t>
      </w:r>
    </w:p>
    <w:p>
      <w:pPr/>
      <w:r>
        <w:t xml:space="preserve">Chaque échange vocal, avec le consentement explicite et révocable du citoyen, alimente un corpus des cinq langues nationales : enregistrements, transcriptions vérifiées, variantes régionales. Ce corpus n'existe aujourd'hui nulle part.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Propriété.</w:t>
      </w:r>
      <w:r>
        <w:t xml:space="preserve"> Le corpus est constitué au bénéfice de la République démocratique du Congo, sous gouvernance du FDSU. Il n'est ni vendu, ni cédé, ni exporté à des fins commerciales.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Usage.</w:t>
      </w:r>
      <w:r>
        <w:t xml:space="preserve"> Réutilisable par tout service public numérique congolais — école, état civil, agriculture, protection sociale — selon des conditions définies par le FDSU. Données personnelles dissociées des enregistrements avant toute réutilisation.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Réversibilité.</w:t>
      </w:r>
      <w:r>
        <w:t xml:space="preserve"> Si le partenariat prend fin, le corpus reste acquis au FDSU, dans un format ouvert et documenté, avec la méthode qui a servi à le constituer. Aucune dépendance à notre plateforme.</w:t>
      </w:r>
    </w:p>
    <w:p>
      <w:pPr>
        <w:pStyle w:val="Heading2"/>
      </w:pPr>
      <w:r>
        <w:t xml:space="preserve">Ce que le FDSU obtient au terme des 90 jours</w:t>
      </w:r>
    </w:p>
    <w:p>
      <w:pPr/>
      <w:r>
        <w:rPr>
          <w:b/>
        </w:rPr>
        <w:t xml:space="preserve">Une donnée d'usage réelle sur sa propre infrastructure.</w:t>
      </w:r>
      <w:r>
        <w:t xml:space="preserve"> Aucun compteur de couverture ne dit si la connectivité sert à quelque chose. Cette expérimentation le dit, chiffres à l'appui, sur une zone que le FDSU a lui-même équipée.</w:t>
      </w:r>
    </w:p>
    <w:p>
      <w:pPr/>
      <w:r>
        <w:rPr>
          <w:b/>
        </w:rPr>
        <w:t xml:space="preserve">Un actif linguistique souverain.</w:t>
      </w:r>
      <w:r>
        <w:t xml:space="preserve"> La matière première qui rendra possible tout service vocal congolais à venir — constituée ici, gardée ici, plutôt que construite ailleurs ou pas du tout.</w:t>
      </w:r>
    </w:p>
    <w:p>
      <w:pPr/>
      <w:r>
        <w:rPr>
          <w:b/>
        </w:rPr>
        <w:t xml:space="preserve">Un modèle reproductible.</w:t>
      </w:r>
      <w:r>
        <w:t xml:space="preserve"> Une méthode documentée, des indicateurs éprouvés et un coût par usager mesuré, transposables aux 40 sites pilotes et au-delà — ou l'argument fondé de ne pas poursuivre, ce qui a aussi sa valeur.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Annexe — Expérimentation conjointe FDSU × Congo Voice AI OS</dc:title>
  <dc:description>Claude Docs node/ff8e20a6-b5dd@8 docx-w6</dc:description>
  <cp:revision>8</cp:revision>
</cp:coreProperties>
</file>