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B87A0D"/>
          <w:sz w:val="96"/>
          <w:szCs w:val="96"/>
        </w:rPr>
        <w:t xml:space="preserve">KODA</w:t>
      </w:r>
    </w:p>
    <w:p>
      <w:pPr>
        <w:spacing w:after="300"/>
        <w:jc w:val="center"/>
      </w:pPr>
      <w:r>
        <w:rPr>
          <w:b/>
          <w:bCs/>
          <w:color w:val="1A2E27"/>
          <w:sz w:val="30"/>
          <w:szCs w:val="30"/>
        </w:rPr>
        <w:t xml:space="preserve">THE SMS IS THE API</w:t>
      </w:r>
    </w:p>
    <w:p>
      <w:pPr>
        <w:spacing w:after="200"/>
        <w:jc w:val="center"/>
      </w:pPr>
      <w:r>
        <w:rPr>
          <w:color w:val="5A6B62"/>
          <w:sz w:val="24"/>
          <w:szCs w:val="24"/>
        </w:rPr>
        <w:t xml:space="preserve">Feature &amp; Sales Catalogue — for organic selling and marketwaros.com</w:t>
      </w:r>
    </w:p>
    <w:p>
      <w:pPr>
        <w:spacing w:after="2600"/>
        <w:jc w:val="center"/>
      </w:pPr>
      <w:r>
        <w:rPr>
          <w:color w:val="5A6B62"/>
          <w:sz w:val="20"/>
          <w:szCs w:val="20"/>
        </w:rPr>
        <w:t xml:space="preserve">Groupe Nseya Digital / BitriPay Ecosystem · 2026</w:t>
      </w:r>
    </w:p>
    <w:p>
      <w:pPr>
        <w:jc w:val="center"/>
      </w:pPr>
      <w:r>
        <w:rPr>
          <w:i/>
          <w:iCs/>
          <w:color w:val="1A2E27"/>
          <w:sz w:val="24"/>
          <w:szCs w:val="24"/>
        </w:rPr>
        <w:t xml:space="preserve">Verify any mobile money payment in seconds — no telco contract, no code required, fraud-proof by design.</w:t>
      </w:r>
    </w:p>
    <w:p>
      <w:r>
        <w:br w:type="page"/>
      </w:r>
    </w:p>
    <w:p>
      <w:pPr>
        <w:pStyle w:val="Heading1"/>
        <w:spacing w:after="160" w:before="360"/>
      </w:pPr>
      <w:r>
        <w:rPr>
          <w:color w:val="1A2E27"/>
        </w:rPr>
        <w:t xml:space="preserve">The one-minute pitch</w:t>
      </w:r>
    </w:p>
    <w:p>
      <w:pPr>
        <w:spacing w:after="140" w:line="300"/>
      </w:pPr>
      <w:r>
        <w:rPr>
          <w:color w:val="1A2E27"/>
          <w:sz w:val="22"/>
          <w:szCs w:val="22"/>
        </w:rPr>
        <w:t xml:space="preserve">Every mobile money merchant already receives a confirmation SMS from their operator for every payment — M-Pesa, Orange Money, Airtel Money, MTN MoMo, Wave, and dozens more. KODA turns that SMS into instant, fraud-proof payment verification. The customer pays exactly the way they paid yesterday; the merchant simply pastes the transaction code into KODA (or receives it in WhatsApp, or through their system automatically) and gets a telco-anchored verdict in about three seconds. No screenshots to trust, no scrolling through messages, no telco contract, no developer needed.</w:t>
      </w:r>
    </w:p>
    <w:p>
      <w:pPr>
        <w:spacing w:after="140" w:line="300"/>
      </w:pPr>
      <w:r>
        <w:rPr>
          <w:color w:val="1A2E27"/>
          <w:sz w:val="22"/>
          <w:szCs w:val="22"/>
        </w:rPr>
        <w:t xml:space="preserve">Sell it with one sentence: "Stop trusting screenshots — KODA checks the payment against your own operator SMS and locks the code forever, so nobody can ever pay you twice with the same message."</w:t>
      </w:r>
    </w:p>
    <w:p>
      <w:pPr>
        <w:pStyle w:val="Heading1"/>
        <w:spacing w:after="160" w:before="360"/>
      </w:pPr>
      <w:r>
        <w:rPr>
          <w:color w:val="1A2E27"/>
        </w:rPr>
        <w:t xml:space="preserve">One engine, three doors — something to sell to everyone</w:t>
      </w:r>
    </w:p>
    <w:p>
      <w:pPr>
        <w:spacing w:after="40" w:before="160"/>
      </w:pPr>
      <w:r>
        <w:rPr>
          <w:b/>
          <w:bCs/>
          <w:color w:val="1A2E27"/>
          <w:sz w:val="23"/>
          <w:szCs w:val="23"/>
        </w:rPr>
        <w:t xml:space="preserve">Door 1 — The Verify Console (no code, ever)</w:t>
      </w:r>
    </w:p>
    <w:p>
      <w:pPr>
        <w:spacing w:after="120" w:line="290"/>
      </w:pPr>
      <w:r>
        <w:rPr>
          <w:color w:val="333B36"/>
          <w:sz w:val="21"/>
          <w:szCs w:val="21"/>
        </w:rPr>
        <w:t xml:space="preserve">Built for the enormous majority of merchants who verify payments by hand today. They open KODA on any phone, paste the customer’s transaction code (or snap the customer’s screenshot), and get a green confirmed card showing the exact operator SMS that matched: who paid, how much, when, and the fraud risk score. Setup takes minutes. This is the product you sell at the counter, in the market, and door to door.</w:t>
      </w:r>
    </w:p>
    <w:p>
      <w:pPr>
        <w:spacing w:after="40" w:before="160"/>
      </w:pPr>
      <w:r>
        <w:rPr>
          <w:b/>
          <w:bCs/>
          <w:color w:val="1A2E27"/>
          <w:sz w:val="23"/>
          <w:szCs w:val="23"/>
        </w:rPr>
        <w:t xml:space="preserve">Door 2 — WhatsApp Chat Mode</w:t>
      </w:r>
    </w:p>
    <w:p>
      <w:pPr>
        <w:spacing w:after="120" w:line="290"/>
      </w:pPr>
      <w:r>
        <w:rPr>
          <w:color w:val="333B36"/>
          <w:sz w:val="21"/>
          <w:szCs w:val="21"/>
        </w:rPr>
        <w:t xml:space="preserve">For sellers who live inside WhatsApp. The customer drops their payment code directly into the conversation and KODA replies right in the thread: “✅ Paiement confirmé — 30 000 FC reçus.” If someone tries a used code, KODA answers “⚠️ Ce code a déjà été utilisé.” Verification becomes a participant in the sale conversation itself — zero apps for the customer, zero code for the merchant.</w:t>
      </w:r>
    </w:p>
    <w:p>
      <w:pPr>
        <w:spacing w:after="40" w:before="160"/>
      </w:pPr>
      <w:r>
        <w:rPr>
          <w:b/>
          <w:bCs/>
          <w:color w:val="1A2E27"/>
          <w:sz w:val="23"/>
          <w:szCs w:val="23"/>
        </w:rPr>
        <w:t xml:space="preserve">Door 3 — The API (for platforms and developers)</w:t>
      </w:r>
    </w:p>
    <w:p>
      <w:pPr>
        <w:spacing w:after="120" w:line="290"/>
      </w:pPr>
      <w:r>
        <w:rPr>
          <w:color w:val="333B36"/>
          <w:sz w:val="21"/>
          <w:szCs w:val="21"/>
        </w:rPr>
        <w:t xml:space="preserve">Three core endpoints: create a payment intent, submit the customer’s code, receive a signed webhook. An order confirms itself, a ticket issues itself, a course unlocks itself — no human in the loop. A developer who can call Stripe can integrate KODA in an afternoon, and platforms onboard their entire merchant base under one master key.</w:t>
      </w:r>
    </w:p>
    <w:p>
      <w:pPr>
        <w:spacing w:after="140" w:line="300"/>
      </w:pPr>
      <w:r>
        <w:rPr>
          <w:color w:val="1A2E27"/>
          <w:sz w:val="22"/>
          <w:szCs w:val="22"/>
        </w:rPr>
        <w:t xml:space="preserve">The graduation path is the growth engine: a merchant starts free on the Console, discovers the value, turns on WhatsApp, then plugs in the API — same account, same ledger, zero migration.</w:t>
      </w:r>
    </w:p>
    <w:p>
      <w:pPr>
        <w:pStyle w:val="Heading1"/>
        <w:spacing w:after="160" w:before="360"/>
      </w:pPr>
      <w:r>
        <w:rPr>
          <w:color w:val="1A2E27"/>
        </w:rPr>
        <w:t xml:space="preserve">Features merchants pay for</w:t>
      </w:r>
    </w:p>
    <w:p>
      <w:pPr>
        <w:spacing w:after="40" w:before="160"/>
      </w:pPr>
      <w:r>
        <w:rPr>
          <w:b/>
          <w:bCs/>
          <w:color w:val="1A2E27"/>
          <w:sz w:val="23"/>
          <w:szCs w:val="23"/>
        </w:rPr>
        <w:t xml:space="preserve">Instant verification with proof</w:t>
      </w:r>
    </w:p>
    <w:p>
      <w:pPr>
        <w:spacing w:after="120" w:line="290"/>
      </w:pPr>
      <w:r>
        <w:rPr>
          <w:color w:val="333B36"/>
          <w:sz w:val="21"/>
          <w:szCs w:val="21"/>
        </w:rPr>
        <w:t xml:space="preserve">Paste a code, get a verdict in ~3 seconds, anchored on the merchant’s own operator SMS — not on anything the customer shows. Every confirmation displays the matched amount, payer name, masked number, operator, timestamp and a fraud risk score. The engine’s own processing takes milliseconds; the only wait is the network.</w:t>
      </w:r>
    </w:p>
    <w:p>
      <w:pPr>
        <w:spacing w:after="40" w:before="160"/>
      </w:pPr>
      <w:r>
        <w:rPr>
          <w:b/>
          <w:bCs/>
          <w:color w:val="1A2E27"/>
          <w:sz w:val="23"/>
          <w:szCs w:val="23"/>
        </w:rPr>
        <w:t xml:space="preserve">Replay protection — the fraud killer</w:t>
      </w:r>
    </w:p>
    <w:p>
      <w:pPr>
        <w:spacing w:after="120" w:line="290"/>
      </w:pPr>
      <w:r>
        <w:rPr>
          <w:color w:val="333B36"/>
          <w:sz w:val="21"/>
          <w:szCs w:val="21"/>
        </w:rPr>
        <w:t xml:space="preserve">The single most common street-level fraud is reusing one real payment for two orders. In KODA, a code verified once is locked forever, across every door: verified at the till, dead to WhatsApp and the API too. The second attempt is rejected on the spot and flagged.</w:t>
      </w:r>
    </w:p>
    <w:p>
      <w:pPr>
        <w:spacing w:after="40" w:before="160"/>
      </w:pPr>
      <w:r>
        <w:rPr>
          <w:b/>
          <w:bCs/>
          <w:color w:val="1A2E27"/>
          <w:sz w:val="23"/>
          <w:szCs w:val="23"/>
        </w:rPr>
        <w:t xml:space="preserve">Balance-chain defence against fake SMS</w:t>
      </w:r>
    </w:p>
    <w:p>
      <w:pPr>
        <w:spacing w:after="120" w:line="290"/>
      </w:pPr>
      <w:r>
        <w:rPr>
          <w:color w:val="333B36"/>
          <w:sz w:val="21"/>
          <w:szCs w:val="21"/>
        </w:rPr>
        <w:t xml:space="preserve">Every genuine operator SMS carries the merchant’s running balance, so each new balance must equal the previous balance plus the amount. A spoofed “confirmation” breaks that arithmetic and is quarantined automatically, with the merchant alerted. The operator’s own bookkeeping becomes the firewall — no competitor thinks of this.</w:t>
      </w:r>
    </w:p>
    <w:p>
      <w:pPr>
        <w:spacing w:after="40" w:before="160"/>
      </w:pPr>
      <w:r>
        <w:rPr>
          <w:b/>
          <w:bCs/>
          <w:color w:val="1A2E27"/>
          <w:sz w:val="23"/>
          <w:szCs w:val="23"/>
        </w:rPr>
        <w:t xml:space="preserve">Live Payments Feed</w:t>
      </w:r>
    </w:p>
    <w:p>
      <w:pPr>
        <w:spacing w:after="120" w:line="290"/>
      </w:pPr>
      <w:r>
        <w:rPr>
          <w:color w:val="333B36"/>
          <w:sz w:val="21"/>
          <w:szCs w:val="21"/>
        </w:rPr>
        <w:t xml:space="preserve">Every payment landing on the merchant’s SIM appears in a structured live feed: who, how much, which operator, matched to an order or flagged as unmatched — “you were paid three times today with no order attached.” Found money, every week.</w:t>
      </w:r>
    </w:p>
    <w:p>
      <w:pPr>
        <w:spacing w:after="40" w:before="160"/>
      </w:pPr>
      <w:r>
        <w:rPr>
          <w:b/>
          <w:bCs/>
          <w:color w:val="1A2E27"/>
          <w:sz w:val="23"/>
          <w:szCs w:val="23"/>
        </w:rPr>
        <w:t xml:space="preserve">Receipts with an audit trail</w:t>
      </w:r>
    </w:p>
    <w:p>
      <w:pPr>
        <w:spacing w:after="120" w:line="290"/>
      </w:pPr>
      <w:r>
        <w:rPr>
          <w:color w:val="333B36"/>
          <w:sz w:val="21"/>
          <w:szCs w:val="21"/>
        </w:rPr>
        <w:t xml:space="preserve">Every verification produces a permanent receipt with a full decision trace — what matched, what was scored, why it passed. Merchants can send customers a branded confirmation, and in any dispute the evidence is already written.</w:t>
      </w:r>
    </w:p>
    <w:p>
      <w:pPr>
        <w:spacing w:after="40" w:before="160"/>
      </w:pPr>
      <w:r>
        <w:rPr>
          <w:b/>
          <w:bCs/>
          <w:color w:val="1A2E27"/>
          <w:sz w:val="23"/>
          <w:szCs w:val="23"/>
        </w:rPr>
        <w:t xml:space="preserve">Dispute assistant (DisputeAgent)</w:t>
      </w:r>
    </w:p>
    <w:p>
      <w:pPr>
        <w:spacing w:after="120" w:line="290"/>
      </w:pPr>
      <w:r>
        <w:rPr>
          <w:color w:val="333B36"/>
          <w:sz w:val="21"/>
          <w:szCs w:val="21"/>
        </w:rPr>
        <w:t xml:space="preserve">When a verification fails and the customer insists, KODA opens a guided dispute: it assembles an evidence file (ledger scan, replay status, recommendation) so the merchant decides with facts, not arguments.</w:t>
      </w:r>
    </w:p>
    <w:p>
      <w:pPr>
        <w:spacing w:after="40" w:before="160"/>
      </w:pPr>
      <w:r>
        <w:rPr>
          <w:b/>
          <w:bCs/>
          <w:color w:val="1A2E27"/>
          <w:sz w:val="23"/>
          <w:szCs w:val="23"/>
        </w:rPr>
        <w:t xml:space="preserve">Sentinel device fleet</w:t>
      </w:r>
    </w:p>
    <w:p>
      <w:pPr>
        <w:spacing w:after="120" w:line="290"/>
      </w:pPr>
      <w:r>
        <w:rPr>
          <w:color w:val="333B36"/>
          <w:sz w:val="21"/>
          <w:szCs w:val="21"/>
        </w:rPr>
        <w:t xml:space="preserve">The merchant’s Android phone becomes a verification endpoint: device enrolment by code, integrity attestation, per-device parse health and battery, and instant revocation if a phone is lost. Multiple SIMs and operators, one account.</w:t>
      </w:r>
    </w:p>
    <w:p>
      <w:pPr>
        <w:spacing w:after="40" w:before="160"/>
      </w:pPr>
      <w:r>
        <w:rPr>
          <w:b/>
          <w:bCs/>
          <w:color w:val="1A2E27"/>
          <w:sz w:val="23"/>
          <w:szCs w:val="23"/>
        </w:rPr>
        <w:t xml:space="preserve">Team seats with per-cashier audit</w:t>
      </w:r>
    </w:p>
    <w:p>
      <w:pPr>
        <w:spacing w:after="120" w:line="290"/>
      </w:pPr>
      <w:r>
        <w:rPr>
          <w:color w:val="333B36"/>
          <w:sz w:val="21"/>
          <w:szCs w:val="21"/>
        </w:rPr>
        <w:t xml:space="preserve">Owners see everything; managers run operations; cashiers only verify. Every action is logged per person — who verified what, when — which protects the owner from inside jobs as much as outside fraud.</w:t>
      </w:r>
    </w:p>
    <w:p>
      <w:pPr>
        <w:spacing w:after="40" w:before="160"/>
      </w:pPr>
      <w:r>
        <w:rPr>
          <w:b/>
          <w:bCs/>
          <w:color w:val="1A2E27"/>
          <w:sz w:val="23"/>
          <w:szCs w:val="23"/>
        </w:rPr>
        <w:t xml:space="preserve">Daily digest and smart notifications</w:t>
      </w:r>
    </w:p>
    <w:p>
      <w:pPr>
        <w:spacing w:after="120" w:line="290"/>
      </w:pPr>
      <w:r>
        <w:rPr>
          <w:color w:val="333B36"/>
          <w:sz w:val="21"/>
          <w:szCs w:val="21"/>
        </w:rPr>
        <w:t xml:space="preserve">An end-of-day summary lands on WhatsApp: totals verified, per-operator breakdown, unmatched payments, fraud flags. A 128-event notification engine covers everything from security alerts to low-balance warnings, across email, in-app, WhatsApp, push and SMS — with mandatory security notices that always deliver.</w:t>
      </w:r>
    </w:p>
    <w:p>
      <w:pPr>
        <w:spacing w:after="40" w:before="160"/>
      </w:pPr>
      <w:r>
        <w:rPr>
          <w:b/>
          <w:bCs/>
          <w:color w:val="1A2E27"/>
          <w:sz w:val="23"/>
          <w:szCs w:val="23"/>
        </w:rPr>
        <w:t xml:space="preserve">Speaks the merchant’s language</w:t>
      </w:r>
    </w:p>
    <w:p>
      <w:pPr>
        <w:spacing w:after="120" w:line="290"/>
      </w:pPr>
      <w:r>
        <w:rPr>
          <w:color w:val="333B36"/>
          <w:sz w:val="21"/>
          <w:szCs w:val="21"/>
        </w:rPr>
        <w:t xml:space="preserve">KODA auto-detects the device language and translates the whole interface — French and English today, Lingala, Swahili and Wolof per expansion wave. Support happens on WhatsApp, not email queues.</w:t>
      </w:r>
    </w:p>
    <w:p>
      <w:pPr>
        <w:pStyle w:val="Heading1"/>
        <w:spacing w:after="160" w:before="360"/>
      </w:pPr>
      <w:r>
        <w:rPr>
          <w:color w:val="1A2E27"/>
        </w:rPr>
        <w:t xml:space="preserve">Features platforms and developers pay for</w:t>
      </w:r>
    </w:p>
    <w:p>
      <w:pPr>
        <w:spacing w:after="40" w:before="160"/>
      </w:pPr>
      <w:r>
        <w:rPr>
          <w:b/>
          <w:bCs/>
          <w:color w:val="1A2E27"/>
          <w:sz w:val="23"/>
          <w:szCs w:val="23"/>
        </w:rPr>
        <w:t xml:space="preserve">A deliberately tiny API</w:t>
      </w:r>
    </w:p>
    <w:p>
      <w:pPr>
        <w:spacing w:after="120" w:line="290"/>
      </w:pPr>
      <w:r>
        <w:rPr>
          <w:color w:val="333B36"/>
          <w:sz w:val="21"/>
          <w:szCs w:val="21"/>
        </w:rPr>
        <w:t xml:space="preserve">POST an intent, POST the customer’s code, receive a signed webhook — that is the whole money path. Full OpenAPI 3.1 contract, key scopes, environment-scoped test/live keys shown once, per-plan rate limits, and idempotency built in.</w:t>
      </w:r>
    </w:p>
    <w:p>
      <w:pPr>
        <w:spacing w:after="40" w:before="160"/>
      </w:pPr>
      <w:r>
        <w:rPr>
          <w:b/>
          <w:bCs/>
          <w:color w:val="1A2E27"/>
          <w:sz w:val="23"/>
          <w:szCs w:val="23"/>
        </w:rPr>
        <w:t xml:space="preserve">Sandbox with a telco simulator</w:t>
      </w:r>
    </w:p>
    <w:p>
      <w:pPr>
        <w:spacing w:after="120" w:line="290"/>
      </w:pPr>
      <w:r>
        <w:rPr>
          <w:color w:val="333B36"/>
          <w:sz w:val="21"/>
          <w:szCs w:val="21"/>
        </w:rPr>
        <w:t xml:space="preserve">Developers cannot send themselves real mobile money all day, so KODA’s sandbox simulates the operator: magic references (TEST-OK-25000, TEST-REPLAY, TEST-SUFFIX) produce deterministic outcomes, and an inject-SMS endpoint teaches the whole mental model in minutes. Target: first verified payment under ten minutes from signup.</w:t>
      </w:r>
    </w:p>
    <w:p>
      <w:pPr>
        <w:spacing w:after="40" w:before="160"/>
      </w:pPr>
      <w:r>
        <w:rPr>
          <w:b/>
          <w:bCs/>
          <w:color w:val="1A2E27"/>
          <w:sz w:val="23"/>
          <w:szCs w:val="23"/>
        </w:rPr>
        <w:t xml:space="preserve">Sub-merchant platform API</w:t>
      </w:r>
    </w:p>
    <w:p>
      <w:pPr>
        <w:spacing w:after="120" w:line="290"/>
      </w:pPr>
      <w:r>
        <w:rPr>
          <w:color w:val="333B36"/>
          <w:sz w:val="21"/>
          <w:szCs w:val="21"/>
        </w:rPr>
        <w:t xml:space="preserve">Marketplaces and WhatsApp bot-builders onboard thousands of merchants under one master key: scoped keys per sub-merchant, usage reports for re-billing, instant suspension, and wholesale per-verification rates. One platform deal acquires an entire merchant base in a single sales cycle.</w:t>
      </w:r>
    </w:p>
    <w:p>
      <w:pPr>
        <w:spacing w:after="40" w:before="160"/>
      </w:pPr>
      <w:r>
        <w:rPr>
          <w:b/>
          <w:bCs/>
          <w:color w:val="1A2E27"/>
          <w:sz w:val="23"/>
          <w:szCs w:val="23"/>
        </w:rPr>
        <w:t xml:space="preserve">Runnable AI agents</w:t>
      </w:r>
    </w:p>
    <w:p>
      <w:pPr>
        <w:spacing w:after="120" w:line="290"/>
      </w:pPr>
      <w:r>
        <w:rPr>
          <w:color w:val="333B36"/>
          <w:sz w:val="21"/>
          <w:szCs w:val="21"/>
        </w:rPr>
        <w:t xml:space="preserve">Beyond verification, the API exposes the agent mesh on demand: reconciliation reports, trust-score lookups, dispute evidence files and screenshot analysis — each at a published ACU price, each returning structured results.</w:t>
      </w:r>
    </w:p>
    <w:p>
      <w:pPr>
        <w:spacing w:after="40" w:before="160"/>
      </w:pPr>
      <w:r>
        <w:rPr>
          <w:b/>
          <w:bCs/>
          <w:color w:val="1A2E27"/>
          <w:sz w:val="23"/>
          <w:szCs w:val="23"/>
        </w:rPr>
        <w:t xml:space="preserve">Signed webhooks that never lie</w:t>
      </w:r>
    </w:p>
    <w:p>
      <w:pPr>
        <w:spacing w:after="120" w:line="290"/>
      </w:pPr>
      <w:r>
        <w:rPr>
          <w:color w:val="333B36"/>
          <w:sz w:val="21"/>
          <w:szCs w:val="21"/>
        </w:rPr>
        <w:t xml:space="preserve">Every event is HMAC-SHA256 signed, retried five times with backoff, and dead-lettered if the endpoint stays down — with a delivery log the developer can inspect. A test event can be fired from the dashboard at any time.</w:t>
      </w:r>
    </w:p>
    <w:p>
      <w:r>
        <w:br w:type="page"/>
      </w:r>
    </w:p>
    <w:p>
      <w:pPr>
        <w:pStyle w:val="Heading1"/>
        <w:spacing w:after="160" w:before="360"/>
      </w:pPr>
      <w:r>
        <w:rPr>
          <w:color w:val="1A2E27"/>
        </w:rPr>
        <w:t xml:space="preserve">Billing merchants actually like</w:t>
      </w:r>
    </w:p>
    <w:p>
      <w:pPr>
        <w:spacing w:after="40" w:before="160"/>
      </w:pPr>
      <w:r>
        <w:rPr>
          <w:b/>
          <w:bCs/>
          <w:color w:val="1A2E27"/>
          <w:sz w:val="23"/>
          <w:szCs w:val="23"/>
        </w:rPr>
        <w:t xml:space="preserve">Pay only when you get paid</w:t>
      </w:r>
    </w:p>
    <w:p>
      <w:pPr>
        <w:spacing w:after="120" w:line="290"/>
      </w:pPr>
      <w:r>
        <w:rPr>
          <w:color w:val="333B36"/>
          <w:sz w:val="21"/>
          <w:szCs w:val="21"/>
        </w:rPr>
        <w:t xml:space="preserve">The billable unit is a successful verification. Failed matches, rejections and expired intents cost nothing. “We only earn when you get paid” closes more sales than any discount.</w:t>
      </w:r>
    </w:p>
    <w:p>
      <w:pPr>
        <w:spacing w:after="40" w:before="160"/>
      </w:pPr>
      <w:r>
        <w:rPr>
          <w:b/>
          <w:bCs/>
          <w:color w:val="1A2E27"/>
          <w:sz w:val="23"/>
          <w:szCs w:val="23"/>
        </w:rPr>
        <w:t xml:space="preserve">Top up with mobile money — verified by KODA itself</w:t>
      </w:r>
    </w:p>
    <w:p>
      <w:pPr>
        <w:spacing w:after="120" w:line="290"/>
      </w:pPr>
      <w:r>
        <w:rPr>
          <w:color w:val="333B36"/>
          <w:sz w:val="21"/>
          <w:szCs w:val="21"/>
        </w:rPr>
        <w:t xml:space="preserve">No cards required. The merchant tops up their prepaid credit by sending mobile money and dropping the confirmation code — which KODA’s own engine verifies in seconds. Every top-up is a live demo of the product being paid for.</w:t>
      </w:r>
    </w:p>
    <w:p>
      <w:pPr>
        <w:spacing w:after="40" w:before="160"/>
      </w:pPr>
      <w:r>
        <w:rPr>
          <w:b/>
          <w:bCs/>
          <w:color w:val="1A2E27"/>
          <w:sz w:val="23"/>
          <w:szCs w:val="23"/>
        </w:rPr>
        <w:t xml:space="preserve">A grace buffer that never kills a sale</w:t>
      </w:r>
    </w:p>
    <w:p>
      <w:pPr>
        <w:spacing w:after="120" w:line="290"/>
      </w:pPr>
      <w:r>
        <w:rPr>
          <w:color w:val="333B36"/>
          <w:sz w:val="21"/>
          <w:szCs w:val="21"/>
        </w:rPr>
        <w:t xml:space="preserve">At zero balance, KODA keeps verifying for a protection window instead of failing a customer at the till. Merchants never lose a sale to an empty wallet.</w:t>
      </w:r>
    </w:p>
    <w:p>
      <w:pPr>
        <w:pStyle w:val="Heading2"/>
        <w:spacing w:after="120" w:before="280"/>
      </w:pPr>
      <w:r>
        <w:rPr>
          <w:color w:val="B87A0D"/>
        </w:rPr>
        <w:t xml:space="preserve">The price ladder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c>
          <w:tcPr>
            <w:tcW w:type="dxa" w:w="1700"/>
            <w:shd w:fill="F5EFDF" w:val="clear"/>
            <w:tcMar>
              <w:top w:type="dxa" w:w="80"/>
              <w:left w:type="dxa" w:w="120"/>
              <w:bottom w:type="dxa" w:w="80"/>
              <w:right w:type="dxa" w:w="120"/>
            </w:tcMar>
          </w:tcPr>
          <w:p>
            <w:r>
              <w:rPr>
                <w:b/>
                <w:bCs/>
                <w:color w:val="1A2E27"/>
                <w:sz w:val="20"/>
                <w:szCs w:val="20"/>
              </w:rPr>
              <w:t xml:space="preserve">Plan</w:t>
            </w:r>
          </w:p>
        </w:tc>
        <w:tc>
          <w:tcPr>
            <w:tcW w:type="dxa" w:w="1500"/>
            <w:shd w:fill="F5EFDF" w:val="clear"/>
            <w:tcMar>
              <w:top w:type="dxa" w:w="80"/>
              <w:left w:type="dxa" w:w="120"/>
              <w:bottom w:type="dxa" w:w="80"/>
              <w:right w:type="dxa" w:w="120"/>
            </w:tcMar>
          </w:tcPr>
          <w:p>
            <w:r>
              <w:rPr>
                <w:b/>
                <w:bCs/>
                <w:color w:val="1A2E27"/>
                <w:sz w:val="20"/>
                <w:szCs w:val="20"/>
              </w:rPr>
              <w:t xml:space="preserve">Price</w:t>
            </w:r>
          </w:p>
        </w:tc>
        <w:tc>
          <w:tcPr>
            <w:tcW w:type="dxa" w:w="6160"/>
            <w:shd w:fill="F5EFDF" w:val="clear"/>
            <w:tcMar>
              <w:top w:type="dxa" w:w="80"/>
              <w:left w:type="dxa" w:w="120"/>
              <w:bottom w:type="dxa" w:w="80"/>
              <w:right w:type="dxa" w:w="120"/>
            </w:tcMar>
          </w:tcPr>
          <w:p>
            <w:r>
              <w:rPr>
                <w:b/>
                <w:bCs/>
                <w:color w:val="1A2E27"/>
                <w:sz w:val="20"/>
                <w:szCs w:val="20"/>
              </w:rPr>
              <w:t xml:space="preserve">Includes</w:t>
            </w:r>
          </w:p>
        </w:tc>
      </w:tr>
      <w:tr>
        <w:tc>
          <w:tcPr>
            <w:tcW w:type="dxa" w:w="1700"/>
            <w:tcMar>
              <w:top w:type="dxa" w:w="80"/>
              <w:left w:type="dxa" w:w="120"/>
              <w:bottom w:type="dxa" w:w="80"/>
              <w:right w:type="dxa" w:w="120"/>
            </w:tcMar>
          </w:tcPr>
          <w:p>
            <w:r>
              <w:rPr>
                <w:b/>
                <w:bCs/>
                <w:color w:val="1A2E27"/>
                <w:sz w:val="20"/>
                <w:szCs w:val="20"/>
              </w:rPr>
              <w:t xml:space="preserve">Marché</w:t>
            </w:r>
          </w:p>
        </w:tc>
        <w:tc>
          <w:tcPr>
            <w:tcW w:type="dxa" w:w="1500"/>
            <w:tcMar>
              <w:top w:type="dxa" w:w="80"/>
              <w:left w:type="dxa" w:w="120"/>
              <w:bottom w:type="dxa" w:w="80"/>
              <w:right w:type="dxa" w:w="120"/>
            </w:tcMar>
          </w:tcPr>
          <w:p>
            <w:r>
              <w:rPr>
                <w:b w:val="false"/>
                <w:bCs w:val="false"/>
                <w:color w:val="1A2E27"/>
                <w:sz w:val="20"/>
                <w:szCs w:val="20"/>
              </w:rPr>
              <w:t xml:space="preserve">$0 forever</w:t>
            </w:r>
          </w:p>
        </w:tc>
        <w:tc>
          <w:tcPr>
            <w:tcW w:type="dxa" w:w="6160"/>
            <w:tcMar>
              <w:top w:type="dxa" w:w="80"/>
              <w:left w:type="dxa" w:w="120"/>
              <w:bottom w:type="dxa" w:w="80"/>
              <w:right w:type="dxa" w:w="120"/>
            </w:tcMar>
          </w:tcPr>
          <w:p>
            <w:r>
              <w:rPr>
                <w:b w:val="false"/>
                <w:bCs w:val="false"/>
                <w:color w:val="1A2E27"/>
                <w:sz w:val="20"/>
                <w:szCs w:val="20"/>
              </w:rPr>
              <w:t xml:space="preserve">50 verifications/month, 1 device, Verify Console + Live Feed, replay protection, daily digest</w:t>
            </w:r>
          </w:p>
        </w:tc>
      </w:tr>
      <w:tr>
        <w:tc>
          <w:tcPr>
            <w:tcW w:type="dxa" w:w="1700"/>
            <w:tcMar>
              <w:top w:type="dxa" w:w="80"/>
              <w:left w:type="dxa" w:w="120"/>
              <w:bottom w:type="dxa" w:w="80"/>
              <w:right w:type="dxa" w:w="120"/>
            </w:tcMar>
          </w:tcPr>
          <w:p>
            <w:r>
              <w:rPr>
                <w:b/>
                <w:bCs/>
                <w:color w:val="1A2E27"/>
                <w:sz w:val="20"/>
                <w:szCs w:val="20"/>
              </w:rPr>
              <w:t xml:space="preserve">Boutique</w:t>
            </w:r>
          </w:p>
        </w:tc>
        <w:tc>
          <w:tcPr>
            <w:tcW w:type="dxa" w:w="1500"/>
            <w:tcMar>
              <w:top w:type="dxa" w:w="80"/>
              <w:left w:type="dxa" w:w="120"/>
              <w:bottom w:type="dxa" w:w="80"/>
              <w:right w:type="dxa" w:w="120"/>
            </w:tcMar>
          </w:tcPr>
          <w:p>
            <w:r>
              <w:rPr>
                <w:b w:val="false"/>
                <w:bCs w:val="false"/>
                <w:color w:val="1A2E27"/>
                <w:sz w:val="20"/>
                <w:szCs w:val="20"/>
              </w:rPr>
              <w:t xml:space="preserve">$19/month</w:t>
            </w:r>
          </w:p>
        </w:tc>
        <w:tc>
          <w:tcPr>
            <w:tcW w:type="dxa" w:w="6160"/>
            <w:tcMar>
              <w:top w:type="dxa" w:w="80"/>
              <w:left w:type="dxa" w:w="120"/>
              <w:bottom w:type="dxa" w:w="80"/>
              <w:right w:type="dxa" w:w="120"/>
            </w:tcMar>
          </w:tcPr>
          <w:p>
            <w:r>
              <w:rPr>
                <w:b w:val="false"/>
                <w:bCs w:val="false"/>
                <w:color w:val="1A2E27"/>
                <w:sz w:val="20"/>
                <w:szCs w:val="20"/>
              </w:rPr>
              <w:t xml:space="preserve">600 verifications, all three doors, 2 devices, 3 team seats, receipts, widget, webhooks</w:t>
            </w:r>
          </w:p>
        </w:tc>
      </w:tr>
      <w:tr>
        <w:tc>
          <w:tcPr>
            <w:tcW w:type="dxa" w:w="1700"/>
            <w:tcMar>
              <w:top w:type="dxa" w:w="80"/>
              <w:left w:type="dxa" w:w="120"/>
              <w:bottom w:type="dxa" w:w="80"/>
              <w:right w:type="dxa" w:w="120"/>
            </w:tcMar>
          </w:tcPr>
          <w:p>
            <w:r>
              <w:rPr>
                <w:b/>
                <w:bCs/>
                <w:color w:val="1A2E27"/>
                <w:sz w:val="20"/>
                <w:szCs w:val="20"/>
              </w:rPr>
              <w:t xml:space="preserve">Commerce</w:t>
            </w:r>
          </w:p>
        </w:tc>
        <w:tc>
          <w:tcPr>
            <w:tcW w:type="dxa" w:w="1500"/>
            <w:tcMar>
              <w:top w:type="dxa" w:w="80"/>
              <w:left w:type="dxa" w:w="120"/>
              <w:bottom w:type="dxa" w:w="80"/>
              <w:right w:type="dxa" w:w="120"/>
            </w:tcMar>
          </w:tcPr>
          <w:p>
            <w:r>
              <w:rPr>
                <w:b w:val="false"/>
                <w:bCs w:val="false"/>
                <w:color w:val="1A2E27"/>
                <w:sz w:val="20"/>
                <w:szCs w:val="20"/>
              </w:rPr>
              <w:t xml:space="preserve">$79/month</w:t>
            </w:r>
          </w:p>
        </w:tc>
        <w:tc>
          <w:tcPr>
            <w:tcW w:type="dxa" w:w="6160"/>
            <w:tcMar>
              <w:top w:type="dxa" w:w="80"/>
              <w:left w:type="dxa" w:w="120"/>
              <w:bottom w:type="dxa" w:w="80"/>
              <w:right w:type="dxa" w:w="120"/>
            </w:tcMar>
          </w:tcPr>
          <w:p>
            <w:r>
              <w:rPr>
                <w:b w:val="false"/>
                <w:bCs w:val="false"/>
                <w:color w:val="1A2E27"/>
                <w:sz w:val="20"/>
                <w:szCs w:val="20"/>
              </w:rPr>
              <w:t xml:space="preserve">3,500 verifications, 5 devices, 10 seats, screenshot Vision, DisputeAgent, WhatsApp SLA</w:t>
            </w:r>
          </w:p>
        </w:tc>
      </w:tr>
      <w:tr>
        <w:tc>
          <w:tcPr>
            <w:tcW w:type="dxa" w:w="1700"/>
            <w:tcMar>
              <w:top w:type="dxa" w:w="80"/>
              <w:left w:type="dxa" w:w="120"/>
              <w:bottom w:type="dxa" w:w="80"/>
              <w:right w:type="dxa" w:w="120"/>
            </w:tcMar>
          </w:tcPr>
          <w:p>
            <w:r>
              <w:rPr>
                <w:b/>
                <w:bCs/>
                <w:color w:val="1A2E27"/>
                <w:sz w:val="20"/>
                <w:szCs w:val="20"/>
              </w:rPr>
              <w:t xml:space="preserve">Plateforme</w:t>
            </w:r>
          </w:p>
        </w:tc>
        <w:tc>
          <w:tcPr>
            <w:tcW w:type="dxa" w:w="1500"/>
            <w:tcMar>
              <w:top w:type="dxa" w:w="80"/>
              <w:left w:type="dxa" w:w="120"/>
              <w:bottom w:type="dxa" w:w="80"/>
              <w:right w:type="dxa" w:w="120"/>
            </w:tcMar>
          </w:tcPr>
          <w:p>
            <w:r>
              <w:rPr>
                <w:b w:val="false"/>
                <w:bCs w:val="false"/>
                <w:color w:val="1A2E27"/>
                <w:sz w:val="20"/>
                <w:szCs w:val="20"/>
              </w:rPr>
              <w:t xml:space="preserve">$399/month</w:t>
            </w:r>
          </w:p>
        </w:tc>
        <w:tc>
          <w:tcPr>
            <w:tcW w:type="dxa" w:w="6160"/>
            <w:tcMar>
              <w:top w:type="dxa" w:w="80"/>
              <w:left w:type="dxa" w:w="120"/>
              <w:bottom w:type="dxa" w:w="80"/>
              <w:right w:type="dxa" w:w="120"/>
            </w:tcMar>
          </w:tcPr>
          <w:p>
            <w:r>
              <w:rPr>
                <w:b w:val="false"/>
                <w:bCs w:val="false"/>
                <w:color w:val="1A2E27"/>
                <w:sz w:val="20"/>
                <w:szCs w:val="20"/>
              </w:rPr>
              <w:t xml:space="preserve">25,000 verifications, sub-merchant API, scoped keys, trust-score API, wholesale rates</w:t>
            </w:r>
          </w:p>
        </w:tc>
      </w:tr>
      <w:tr>
        <w:tc>
          <w:tcPr>
            <w:tcW w:type="dxa" w:w="1700"/>
            <w:tcMar>
              <w:top w:type="dxa" w:w="80"/>
              <w:left w:type="dxa" w:w="120"/>
              <w:bottom w:type="dxa" w:w="80"/>
              <w:right w:type="dxa" w:w="120"/>
            </w:tcMar>
          </w:tcPr>
          <w:p>
            <w:r>
              <w:rPr>
                <w:b/>
                <w:bCs/>
                <w:color w:val="1A2E27"/>
                <w:sz w:val="20"/>
                <w:szCs w:val="20"/>
              </w:rPr>
              <w:t xml:space="preserve">Enterprise / Gov</w:t>
            </w:r>
          </w:p>
        </w:tc>
        <w:tc>
          <w:tcPr>
            <w:tcW w:type="dxa" w:w="1500"/>
            <w:tcMar>
              <w:top w:type="dxa" w:w="80"/>
              <w:left w:type="dxa" w:w="120"/>
              <w:bottom w:type="dxa" w:w="80"/>
              <w:right w:type="dxa" w:w="120"/>
            </w:tcMar>
          </w:tcPr>
          <w:p>
            <w:r>
              <w:rPr>
                <w:b w:val="false"/>
                <w:bCs w:val="false"/>
                <w:color w:val="1A2E27"/>
                <w:sz w:val="20"/>
                <w:szCs w:val="20"/>
              </w:rPr>
              <w:t xml:space="preserve">Custom</w:t>
            </w:r>
          </w:p>
        </w:tc>
        <w:tc>
          <w:tcPr>
            <w:tcW w:type="dxa" w:w="6160"/>
            <w:tcMar>
              <w:top w:type="dxa" w:w="80"/>
              <w:left w:type="dxa" w:w="120"/>
              <w:bottom w:type="dxa" w:w="80"/>
              <w:right w:type="dxa" w:w="120"/>
            </w:tcMar>
          </w:tcPr>
          <w:p>
            <w:r>
              <w:rPr>
                <w:b w:val="false"/>
                <w:bCs w:val="false"/>
                <w:color w:val="1A2E27"/>
                <w:sz w:val="20"/>
                <w:szCs w:val="20"/>
              </w:rPr>
              <w:t xml:space="preserve">In-country residency, dedicated models, white-label, 99.9% SLA credited if missed</w:t>
            </w:r>
          </w:p>
        </w:tc>
      </w:tr>
    </w:tbl>
    <w:p>
      <w:pPr>
        <w:spacing w:after="140" w:before="160"/>
      </w:pPr>
      <w:r>
        <w:rPr>
          <w:color w:val="1A2E27"/>
          <w:sz w:val="22"/>
          <w:szCs w:val="22"/>
        </w:rPr>
        <w:t xml:space="preserve">Pay-as-you-go from $10. Wholesale for platforms from $0.018 down to a $0.014 floor. Enterprise adds residency, white-label and a 99.9% SLA credited automatically if missed.</w:t>
      </w:r>
    </w:p>
    <w:p>
      <w:pPr>
        <w:pStyle w:val="Heading1"/>
        <w:spacing w:after="160" w:before="360"/>
      </w:pPr>
      <w:r>
        <w:rPr>
          <w:color w:val="1A2E27"/>
        </w:rPr>
        <w:t xml:space="preserve">Who to sell it to — ready-made angles</w:t>
      </w:r>
    </w:p>
    <w:p>
      <w:pPr>
        <w:spacing w:after="40" w:before="160"/>
      </w:pPr>
      <w:r>
        <w:rPr>
          <w:b/>
          <w:bCs/>
          <w:color w:val="1A2E27"/>
          <w:sz w:val="23"/>
          <w:szCs w:val="23"/>
        </w:rPr>
        <w:t xml:space="preserve">Restaurants &amp; food delivery</w:t>
      </w:r>
    </w:p>
    <w:p>
      <w:pPr>
        <w:spacing w:after="120" w:line="290"/>
      </w:pPr>
      <w:r>
        <w:rPr>
          <w:color w:val="333B36"/>
          <w:sz w:val="21"/>
          <w:szCs w:val="21"/>
        </w:rPr>
        <w:t xml:space="preserve">“The kitchen only fires when the payment is real.” Orders confirm before cooking starts; no more disputed screenshots at the counter during the lunch rush.</w:t>
      </w:r>
    </w:p>
    <w:p>
      <w:pPr>
        <w:spacing w:after="40" w:before="160"/>
      </w:pPr>
      <w:r>
        <w:rPr>
          <w:b/>
          <w:bCs/>
          <w:color w:val="1A2E27"/>
          <w:sz w:val="23"/>
          <w:szCs w:val="23"/>
        </w:rPr>
        <w:t xml:space="preserve">Boutiques &amp; retail</w:t>
      </w:r>
    </w:p>
    <w:p>
      <w:pPr>
        <w:spacing w:after="120" w:line="290"/>
      </w:pPr>
      <w:r>
        <w:rPr>
          <w:color w:val="333B36"/>
          <w:sz w:val="21"/>
          <w:szCs w:val="21"/>
        </w:rPr>
        <w:t xml:space="preserve">“Your cashier verifies in 3 seconds and can never accept the same code twice — even a code used last month.”</w:t>
      </w:r>
    </w:p>
    <w:p>
      <w:pPr>
        <w:spacing w:after="40" w:before="160"/>
      </w:pPr>
      <w:r>
        <w:rPr>
          <w:b/>
          <w:bCs/>
          <w:color w:val="1A2E27"/>
          <w:sz w:val="23"/>
          <w:szCs w:val="23"/>
        </w:rPr>
        <w:t xml:space="preserve">Schools &amp; training centres</w:t>
      </w:r>
    </w:p>
    <w:p>
      <w:pPr>
        <w:spacing w:after="120" w:line="290"/>
      </w:pPr>
      <w:r>
        <w:rPr>
          <w:color w:val="333B36"/>
          <w:sz w:val="21"/>
          <w:szCs w:val="21"/>
        </w:rPr>
        <w:t xml:space="preserve">“School fees match themselves to students. Unmatched payments surface automatically — recover money you did not know you had.”</w:t>
      </w:r>
    </w:p>
    <w:p>
      <w:pPr>
        <w:spacing w:after="40" w:before="160"/>
      </w:pPr>
      <w:r>
        <w:rPr>
          <w:b/>
          <w:bCs/>
          <w:color w:val="1A2E27"/>
          <w:sz w:val="23"/>
          <w:szCs w:val="23"/>
        </w:rPr>
        <w:t xml:space="preserve">Events &amp; ticketing</w:t>
      </w:r>
    </w:p>
    <w:p>
      <w:pPr>
        <w:spacing w:after="120" w:line="290"/>
      </w:pPr>
      <w:r>
        <w:rPr>
          <w:color w:val="333B36"/>
          <w:sz w:val="21"/>
          <w:szCs w:val="21"/>
        </w:rPr>
        <w:t xml:space="preserve">“A ticket only issues on a verified payment, and a used code can never buy a second ticket. Duplicate-ticket fraud dies.”</w:t>
      </w:r>
    </w:p>
    <w:p>
      <w:pPr>
        <w:spacing w:after="40" w:before="160"/>
      </w:pPr>
      <w:r>
        <w:rPr>
          <w:b/>
          <w:bCs/>
          <w:color w:val="1A2E27"/>
          <w:sz w:val="23"/>
          <w:szCs w:val="23"/>
        </w:rPr>
        <w:t xml:space="preserve">Marketplaces &amp; platforms</w:t>
      </w:r>
    </w:p>
    <w:p>
      <w:pPr>
        <w:spacing w:after="120" w:line="290"/>
      </w:pPr>
      <w:r>
        <w:rPr>
          <w:color w:val="333B36"/>
          <w:sz w:val="21"/>
          <w:szCs w:val="21"/>
        </w:rPr>
        <w:t xml:space="preserve">“Give every one of your sellers payment truth through one integration — wholesale rates, your brand on the front, our engine underneath.”</w:t>
      </w:r>
    </w:p>
    <w:p>
      <w:pPr>
        <w:spacing w:after="40" w:before="160"/>
      </w:pPr>
      <w:r>
        <w:rPr>
          <w:b/>
          <w:bCs/>
          <w:color w:val="1A2E27"/>
          <w:sz w:val="23"/>
          <w:szCs w:val="23"/>
        </w:rPr>
        <w:t xml:space="preserve">Freelancers &amp; side hustles</w:t>
      </w:r>
    </w:p>
    <w:p>
      <w:pPr>
        <w:spacing w:after="120" w:line="290"/>
      </w:pPr>
      <w:r>
        <w:rPr>
          <w:color w:val="333B36"/>
          <w:sz w:val="21"/>
          <w:szCs w:val="21"/>
        </w:rPr>
        <w:t xml:space="preserve">“Free forever for 50 verifications a month. Verify before you deliver, every time.”</w:t>
      </w:r>
    </w:p>
    <w:p>
      <w:pPr>
        <w:pStyle w:val="Heading1"/>
        <w:spacing w:after="160" w:before="360"/>
      </w:pPr>
      <w:r>
        <w:rPr>
          <w:color w:val="1A2E27"/>
        </w:rPr>
        <w:t xml:space="preserve">Copy-paste selling lines (organic &amp; marketwaros.com)</w:t>
      </w:r>
    </w:p>
    <w:p>
      <w:pPr>
        <w:pStyle w:val="ListParagraph"/>
        <w:numPr>
          <w:ilvl w:val="0"/>
          <w:numId w:val="2"/>
        </w:numPr>
        <w:spacing w:after="60"/>
      </w:pPr>
      <w:r>
        <w:rPr>
          <w:color w:val="333B36"/>
          <w:sz w:val="21"/>
          <w:szCs w:val="21"/>
        </w:rPr>
        <w:t xml:space="preserve">Stop trusting screenshots. KODA verifies mobile money payments against your own operator SMS — in 3 seconds, free to start. → koda.africa</w:t>
      </w:r>
    </w:p>
    <w:p>
      <w:pPr>
        <w:pStyle w:val="ListParagraph"/>
        <w:numPr>
          <w:ilvl w:val="0"/>
          <w:numId w:val="2"/>
        </w:numPr>
        <w:spacing w:after="60"/>
      </w:pPr>
      <w:r>
        <w:rPr>
          <w:color w:val="333B36"/>
          <w:sz w:val="21"/>
          <w:szCs w:val="21"/>
        </w:rPr>
        <w:t xml:space="preserve">One payment code = one sale. Forever. KODA locks every verified code so nobody pays you twice with the same message.</w:t>
      </w:r>
    </w:p>
    <w:p>
      <w:pPr>
        <w:pStyle w:val="ListParagraph"/>
        <w:numPr>
          <w:ilvl w:val="0"/>
          <w:numId w:val="2"/>
        </w:numPr>
        <w:spacing w:after="60"/>
      </w:pPr>
      <w:r>
        <w:rPr>
          <w:color w:val="333B36"/>
          <w:sz w:val="21"/>
          <w:szCs w:val="21"/>
        </w:rPr>
        <w:t xml:space="preserve">Le code confirme le cash. Vérifie ton paiement mobile money en 3 secondes — gratuit pour commencer.</w:t>
      </w:r>
    </w:p>
    <w:p>
      <w:pPr>
        <w:pStyle w:val="ListParagraph"/>
        <w:numPr>
          <w:ilvl w:val="0"/>
          <w:numId w:val="2"/>
        </w:numPr>
        <w:spacing w:after="60"/>
      </w:pPr>
      <w:r>
        <w:rPr>
          <w:color w:val="333B36"/>
          <w:sz w:val="21"/>
          <w:szCs w:val="21"/>
        </w:rPr>
        <w:t xml:space="preserve">Your customer pays like yesterday. The only change: you finally KNOW. No telco contract. No developer. koda.africa</w:t>
      </w:r>
    </w:p>
    <w:p>
      <w:pPr>
        <w:pStyle w:val="ListParagraph"/>
        <w:numPr>
          <w:ilvl w:val="0"/>
          <w:numId w:val="2"/>
        </w:numPr>
        <w:spacing w:after="60"/>
      </w:pPr>
      <w:r>
        <w:rPr>
          <w:color w:val="333B36"/>
          <w:sz w:val="21"/>
          <w:szCs w:val="21"/>
        </w:rPr>
        <w:t xml:space="preserve">Fake payment SMS? KODA checks the operator’s own balance arithmetic — spoofed messages are quarantined automatically.</w:t>
      </w:r>
    </w:p>
    <w:p>
      <w:pPr>
        <w:pStyle w:val="ListParagraph"/>
        <w:numPr>
          <w:ilvl w:val="0"/>
          <w:numId w:val="2"/>
        </w:numPr>
        <w:spacing w:after="60"/>
      </w:pPr>
      <w:r>
        <w:rPr>
          <w:color w:val="333B36"/>
          <w:sz w:val="21"/>
          <w:szCs w:val="21"/>
        </w:rPr>
        <w:t xml:space="preserve">Platforms: verify payments for ALL your sellers with one integration. Wholesale from $0.014. First verified payment in under 10 minutes.</w:t>
      </w:r>
    </w:p>
    <w:p>
      <w:pPr>
        <w:pStyle w:val="Heading1"/>
        <w:spacing w:after="160" w:before="360"/>
      </w:pPr>
      <w:r>
        <w:rPr>
          <w:color w:val="1A2E27"/>
        </w:rPr>
        <w:t xml:space="preserve">The close</w:t>
      </w:r>
    </w:p>
    <w:p>
      <w:pPr>
        <w:spacing w:after="140" w:line="300"/>
      </w:pPr>
      <w:r>
        <w:rPr>
          <w:color w:val="1A2E27"/>
          <w:sz w:val="22"/>
          <w:szCs w:val="22"/>
        </w:rPr>
        <w:t xml:space="preserve">KODA is not a wallet, not an aggregator, and never touches the money — payments travel operator-to-merchant exactly as today, which is why merchants trust it instantly and regulators have nothing to block. It is the missing truth layer between “customer says paid” and “merchant knows paid.” Free to start, priced only on success, and built to work wherever an operator sends a confirmation SMS — which is nearly everywhere on Earth.</w:t>
      </w:r>
    </w:p>
    <w:p>
      <w:pPr>
        <w:spacing w:before="240"/>
        <w:jc w:val="center"/>
      </w:pPr>
      <w:r>
        <w:rPr>
          <w:b/>
          <w:bCs/>
          <w:color w:val="B87A0D"/>
          <w:sz w:val="26"/>
          <w:szCs w:val="26"/>
        </w:rPr>
        <w:t xml:space="preserve">KODA — le code confirme le cash.</w:t>
      </w:r>
    </w:p>
    <w:p>
      <w:pPr>
        <w:spacing w:before="300"/>
      </w:pPr>
      <w:r>
        <w:rPr>
          <w:i/>
          <w:iCs/>
          <w:color w:val="5A6B62"/>
          <w:sz w:val="16"/>
          <w:szCs w:val="16"/>
        </w:rPr>
        <w:t xml:space="preserve">Disclaimer: KODA is a payment verification service — not a bank, wallet, processor or money transmitter. KODA never holds or moves funds. Verification is based on merchant-side operator confirmations and does not constitute settlement. Operator names are trademarks of their respective owners; KODA is independent of and not endorsed by any operator.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2026-07-28T15:48:49.358Z</dcterms:created>
  <dcterms:modified xsi:type="dcterms:W3CDTF">2026-07-28T15:48:49.358Z</dcterms:modified>
</cp:coreProperties>
</file>

<file path=docProps/custom.xml><?xml version="1.0" encoding="utf-8"?>
<Properties xmlns="http://schemas.openxmlformats.org/officeDocument/2006/custom-properties" xmlns:vt="http://schemas.openxmlformats.org/officeDocument/2006/docPropsVTypes"/>
</file>