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2E6BC4"/>
          <w:sz w:val="30"/>
          <w:szCs w:val="30"/>
        </w:rPr>
        <w:t xml:space="preserve">StudYear</w:t>
      </w:r>
    </w:p>
    <w:p>
      <w:pPr>
        <w:spacing w:after="40"/>
      </w:pPr>
      <w:r>
        <w:rPr>
          <w:b/>
          <w:bCs/>
          <w:color w:val="0B1B33"/>
          <w:sz w:val="44"/>
          <w:szCs w:val="44"/>
        </w:rPr>
        <w:t xml:space="preserve">Facebook &amp; Instagram Campaign Bundle</w:t>
      </w:r>
    </w:p>
    <w:p>
      <w:pPr>
        <w:spacing w:after="40"/>
      </w:pPr>
      <w:r>
        <w:rPr>
          <w:i/>
          <w:iCs/>
          <w:color w:val="5B6B85"/>
          <w:sz w:val="24"/>
          <w:szCs w:val="24"/>
        </w:rPr>
        <w:t xml:space="preserve">Feature-led. Punchy. Copy-and-paste ready.</w:t>
      </w:r>
    </w:p>
    <w:p>
      <w:pPr>
        <w:spacing w:after="120"/>
      </w:pPr>
      <w:r>
        <w:rPr>
          <w:b/>
          <w:bCs/>
          <w:color w:val="0B1B33"/>
          <w:sz w:val="20"/>
          <w:szCs w:val="20"/>
        </w:rPr>
        <w:t xml:space="preserve">Product: </w:t>
      </w:r>
      <w:r>
        <w:rPr>
          <w:color w:val="1B2A44"/>
          <w:sz w:val="20"/>
          <w:szCs w:val="20"/>
        </w:rPr>
        <w:t xml:space="preserve">StudYear — the AI learning operating system   </w:t>
      </w:r>
      <w:r>
        <w:rPr>
          <w:b/>
          <w:bCs/>
          <w:color w:val="0B1B33"/>
          <w:sz w:val="20"/>
          <w:szCs w:val="20"/>
        </w:rPr>
        <w:t xml:space="preserve">Destination: </w:t>
      </w:r>
      <w:r>
        <w:rPr>
          <w:color w:val="1B2A44"/>
          <w:sz w:val="20"/>
          <w:szCs w:val="20"/>
        </w:rPr>
        <w:t xml:space="preserve">studyear.com/free   </w:t>
      </w:r>
      <w:r>
        <w:rPr>
          <w:b/>
          <w:bCs/>
          <w:color w:val="0B1B33"/>
          <w:sz w:val="20"/>
          <w:szCs w:val="20"/>
        </w:rPr>
        <w:t xml:space="preserve">Prepared by: </w:t>
      </w:r>
      <w:r>
        <w:rPr>
          <w:color w:val="1B2A44"/>
          <w:sz w:val="20"/>
          <w:szCs w:val="20"/>
        </w:rPr>
        <w:t xml:space="preserve">Marketing (Director)</w:t>
      </w:r>
    </w:p>
    <w:p>
      <w:pPr>
        <w:pBdr>
          <w:bottom w:val="single" w:color="C7D2E4" w:sz="6"/>
        </w:pBdr>
        <w:spacing w:after="60" w:before="60"/>
      </w:pPr>
    </w:p>
    <w:p>
      <w:pPr>
        <w:pStyle w:val="Heading1"/>
      </w:pPr>
      <w:r>
        <w:t xml:space="preserve">Director's note — objective (read first)</w:t>
      </w:r>
    </w:p>
    <w:p>
      <w:pPr>
        <w:spacing w:after="120"/>
      </w:pPr>
      <w:r>
        <w:rPr>
          <w:color w:val="1B2A44"/>
          <w:sz w:val="20"/>
          <w:szCs w:val="20"/>
        </w:rPr>
        <w:t xml:space="preserve">You asked for </w:t>
      </w:r>
      <w:r>
        <w:rPr>
          <w:b/>
          <w:bCs/>
          <w:color w:val="0B1B33"/>
          <w:sz w:val="20"/>
          <w:szCs w:val="20"/>
        </w:rPr>
        <w:t xml:space="preserve">Awareness</w:t>
      </w:r>
      <w:r>
        <w:rPr>
          <w:color w:val="1B2A44"/>
          <w:sz w:val="20"/>
          <w:szCs w:val="20"/>
        </w:rPr>
        <w:t xml:space="preserve">, which is right for an unknown brand. My recommendation is to run it as </w:t>
      </w:r>
      <w:r>
        <w:rPr>
          <w:b/>
          <w:bCs/>
          <w:color w:val="0B1B33"/>
          <w:sz w:val="20"/>
          <w:szCs w:val="20"/>
        </w:rPr>
        <w:t xml:space="preserve">Traffic → Landing Page Views</w:t>
      </w:r>
      <w:r>
        <w:rPr>
          <w:color w:val="1B2A44"/>
          <w:sz w:val="20"/>
          <w:szCs w:val="20"/>
        </w:rPr>
        <w:t xml:space="preserve"> — because StudYear can be </w:t>
      </w:r>
      <w:r>
        <w:rPr>
          <w:i/>
          <w:iCs/>
          <w:color w:val="1B2A44"/>
          <w:sz w:val="20"/>
          <w:szCs w:val="20"/>
        </w:rPr>
        <w:t xml:space="preserve">tried in 60 seconds</w:t>
      </w:r>
      <w:r>
        <w:rPr>
          <w:color w:val="1B2A44"/>
          <w:sz w:val="20"/>
          <w:szCs w:val="20"/>
        </w:rPr>
        <w:t xml:space="preserve"> at studyear.com/free (no sign-up). Paying for the visit still builds awareness, seeds the Meta Pixel with real visitors, and hands you retargeting + lookalike audiences for the later marketwaros.com push. Same copy works for pure Awareness if you only want reach — just switch the objective.</w:t>
      </w:r>
    </w:p>
    <w:p>
      <w:pPr>
        <w:pStyle w:val="Heading1"/>
      </w:pPr>
      <w:r>
        <w:t xml:space="preserve">1. Campaign at a glance</w:t>
      </w:r>
    </w:p>
    <w:p>
      <w:pPr>
        <w:spacing w:after="60"/>
      </w:pPr>
      <w:r>
        <w:rPr>
          <w:b/>
          <w:bCs/>
          <w:color w:val="0B1B33"/>
        </w:rPr>
        <w:t xml:space="preserve">Objective: </w:t>
      </w:r>
      <w:r>
        <w:t xml:space="preserve">Traffic (optimise for Landing Page Views) — or Awareness for pure reach</w:t>
      </w:r>
    </w:p>
    <w:p>
      <w:pPr>
        <w:spacing w:after="60"/>
      </w:pPr>
      <w:r>
        <w:rPr>
          <w:b/>
          <w:bCs/>
          <w:color w:val="0B1B33"/>
        </w:rPr>
        <w:t xml:space="preserve">Destination URL: </w:t>
      </w:r>
      <w:r>
        <w:t xml:space="preserve">https://www.studyear.com/free/</w:t>
      </w:r>
    </w:p>
    <w:p>
      <w:pPr>
        <w:spacing w:after="60"/>
      </w:pPr>
      <w:r>
        <w:rPr>
          <w:b/>
          <w:bCs/>
          <w:color w:val="0B1B33"/>
        </w:rPr>
        <w:t xml:space="preserve">Placements: </w:t>
      </w:r>
      <w:r>
        <w:t xml:space="preserve">Advantage+ (Feed, Reels, Stories on)</w:t>
      </w:r>
    </w:p>
    <w:p>
      <w:pPr>
        <w:spacing w:after="60"/>
      </w:pPr>
      <w:r>
        <w:rPr>
          <w:b/>
          <w:bCs/>
          <w:color w:val="0B1B33"/>
        </w:rPr>
        <w:t xml:space="preserve">Structure: </w:t>
      </w:r>
      <w:r>
        <w:t xml:space="preserve">1 campaign → 3 ad sets (audiences) → run several FEATURE ads per set</w:t>
      </w:r>
    </w:p>
    <w:p>
      <w:pPr>
        <w:spacing w:after="60"/>
      </w:pPr>
      <w:r>
        <w:rPr>
          <w:b/>
          <w:bCs/>
          <w:color w:val="0B1B33"/>
        </w:rPr>
        <w:t xml:space="preserve">Budget to start: </w:t>
      </w:r>
      <w:r>
        <w:t xml:space="preserve">£10–£20/day per ad set · 5–7 days before judging</w:t>
      </w:r>
    </w:p>
    <w:p>
      <w:pPr>
        <w:spacing w:after="60"/>
      </w:pPr>
      <w:r>
        <w:rPr>
          <w:b/>
          <w:bCs/>
          <w:color w:val="0B1B33"/>
        </w:rPr>
        <w:t xml:space="preserve">CTA button: </w:t>
      </w:r>
      <w:r>
        <w:t xml:space="preserve">Learn More</w:t>
      </w:r>
    </w:p>
    <w:p>
      <w:pPr>
        <w:spacing w:after="120"/>
      </w:pPr>
      <w:r>
        <w:rPr>
          <w:b/>
          <w:bCs/>
          <w:color w:val="B00020"/>
        </w:rPr>
        <w:t xml:space="preserve">Adults only: </w:t>
      </w:r>
      <w:r>
        <w:rPr>
          <w:color w:val="1B2A44"/>
          <w:sz w:val="20"/>
          <w:szCs w:val="20"/>
        </w:rPr>
        <w:t xml:space="preserve">target parents, teachers and adult learners — never under-18s (Meta restricts it and it is the wrong buyer).</w:t>
      </w:r>
    </w:p>
    <w:p>
      <w:pPr>
        <w:pStyle w:val="Heading1"/>
      </w:pPr>
      <w:r>
        <w:t xml:space="preserve">2. Targeting — 3 ad sets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6106"/>
      </w:tblGrid>
      <w:tr>
        <w:trPr>
          <w:tblHeader/>
        </w:trPr>
        <w:tc>
          <w:tcPr>
            <w:tcW w:type="dxa" w:w="2300"/>
            <w:shd w:fill="2E6B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 set</w:t>
            </w:r>
          </w:p>
        </w:tc>
        <w:tc>
          <w:tcPr>
            <w:tcW w:type="dxa" w:w="1300"/>
            <w:shd w:fill="2E6B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 audience</w:t>
            </w:r>
          </w:p>
        </w:tc>
        <w:tc>
          <w:tcPr>
            <w:tcW w:type="dxa" w:w="6106"/>
            <w:shd w:fill="2E6B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Interests / targeting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A — Parents (core)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30–55</w:t>
            </w:r>
          </w:p>
        </w:tc>
        <w:tc>
          <w:tcPr>
            <w:tcW w:type="dxa" w:w="61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GCSE, A-Level, Tutor, Exam, Revision, Secondary school, 11+, Parenting</w:t>
            </w:r>
          </w:p>
        </w:tc>
      </w:tr>
      <w:tr>
        <w:trPr>
          <w:tblHeader w:val="false"/>
        </w:trPr>
        <w:tc>
          <w:tcPr>
            <w:tcW w:type="dxa" w:w="2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B — Adult learners</w:t>
            </w:r>
          </w:p>
        </w:tc>
        <w:tc>
          <w:tcPr>
            <w:tcW w:type="dxa" w:w="1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24–54</w:t>
            </w:r>
          </w:p>
        </w:tc>
        <w:tc>
          <w:tcPr>
            <w:tcW w:type="dxa" w:w="6106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Online learning, Career change, Apprenticeships, Adult education, Reskilling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C — Teachers &amp; schools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25–60</w:t>
            </w:r>
          </w:p>
        </w:tc>
        <w:tc>
          <w:tcPr>
            <w:tcW w:type="dxa" w:w="61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Teacher, Education, Tutoring, TES, Ofsted; titles: Teacher, SENCO, Head of Dept, Tutor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t xml:space="preserve">3. The feature arsenal (pull wording &amp; picture ideas from here)</w:t>
      </w:r>
    </w:p>
    <w:p>
      <w:pPr>
        <w:spacing w:after="120"/>
      </w:pPr>
      <w:r>
        <w:rPr>
          <w:i/>
          <w:iCs/>
          <w:color w:val="5B6B85"/>
        </w:rPr>
        <w:t xml:space="preserve">Every row is a real StudYear function turned into a punchy line. Use the middle column as ad hooks / image overlays, the right column as the supporting sentence.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For students — the study workspace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4006"/>
      </w:tblGrid>
      <w:tr>
        <w:trPr>
          <w:tblHeader/>
        </w:trPr>
        <w:tc>
          <w:tcPr>
            <w:tcW w:type="dxa" w:w="2400"/>
            <w:shd w:fill="2E6B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function</w:t>
            </w:r>
          </w:p>
        </w:tc>
        <w:tc>
          <w:tcPr>
            <w:tcW w:type="dxa" w:w="3300"/>
            <w:shd w:fill="2E6B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Punchy line (hook / overlay)</w:t>
            </w:r>
          </w:p>
        </w:tc>
        <w:tc>
          <w:tcPr>
            <w:tcW w:type="dxa" w:w="4006"/>
            <w:shd w:fill="2E6B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actually does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AI Tutor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Teaches you HOW — never just the answer.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Explains any topic at your pace, 24/7, and coaches the method so you can do it yourself.</w:t>
            </w:r>
          </w:p>
        </w:tc>
      </w:tr>
      <w:tr>
        <w:trPr>
          <w:tblHeader w:val="false"/>
        </w:trPr>
        <w:tc>
          <w:tcPr>
            <w:tcW w:type="dxa" w:w="2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Smart Review</w:t>
            </w:r>
          </w:p>
        </w:tc>
        <w:tc>
          <w:tcPr>
            <w:tcW w:type="dxa" w:w="3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Remembers what you got wrong — and brings it back until it sticks.</w:t>
            </w:r>
          </w:p>
        </w:tc>
        <w:tc>
          <w:tcPr>
            <w:tcW w:type="dxa" w:w="4006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Spaced-repetition engine resurfaces your weak spots at the perfect moment. 15 focused mins &gt; an hour of re-reading.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Predicted Grade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Your real grade, from your real marks.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An honest predicted grade that moves as you improve — free, in 60 seconds.</w:t>
            </w:r>
          </w:p>
        </w:tc>
      </w:tr>
      <w:tr>
        <w:trPr>
          <w:tblHeader w:val="false"/>
        </w:trPr>
        <w:tc>
          <w:tcPr>
            <w:tcW w:type="dxa" w:w="2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Exam Simulator + Past Papers</w:t>
            </w:r>
          </w:p>
        </w:tc>
        <w:tc>
          <w:tcPr>
            <w:tcW w:type="dxa" w:w="3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Sit the real exam before the real exam.</w:t>
            </w:r>
          </w:p>
        </w:tc>
        <w:tc>
          <w:tcPr>
            <w:tcW w:type="dxa" w:w="4006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Timed papers by exam board, with mark schemes and examiner-style feedback.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Study Planner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A plan that rebuilds itself around your week.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Personalised week-by-week timetable that re-adapts when life happens.</w:t>
            </w:r>
          </w:p>
        </w:tc>
      </w:tr>
      <w:tr>
        <w:trPr>
          <w:tblHeader w:val="false"/>
        </w:trPr>
        <w:tc>
          <w:tcPr>
            <w:tcW w:type="dxa" w:w="2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Diagnostic</w:t>
            </w:r>
          </w:p>
        </w:tc>
        <w:tc>
          <w:tcPr>
            <w:tcW w:type="dxa" w:w="3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Know exactly where you stand — in minutes.</w:t>
            </w:r>
          </w:p>
        </w:tc>
        <w:tc>
          <w:tcPr>
            <w:tcW w:type="dxa" w:w="4006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Pinpoints your true starting point so you never waste revision time.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Explain My Mistake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Get unstuck — even offline.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Breaks down why an answer was wrong, step by step.</w:t>
            </w:r>
          </w:p>
        </w:tc>
      </w:tr>
      <w:tr>
        <w:trPr>
          <w:tblHeader w:val="false"/>
        </w:trPr>
        <w:tc>
          <w:tcPr>
            <w:tcW w:type="dxa" w:w="2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Interactive Lessons &amp; AI Courses</w:t>
            </w:r>
          </w:p>
        </w:tc>
        <w:tc>
          <w:tcPr>
            <w:tcW w:type="dxa" w:w="3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Learn anything from scratch, at your level.</w:t>
            </w:r>
          </w:p>
        </w:tc>
        <w:tc>
          <w:tcPr>
            <w:tcW w:type="dxa" w:w="4006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Full lessons and courses matched to your exam board and ability.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Instant Flashcards &amp; Quizzes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Turn any topic into a deck or quiz in seconds.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Auto-generate revision decks and self-tests from anything you paste.</w:t>
            </w:r>
          </w:p>
        </w:tc>
      </w:tr>
      <w:tr>
        <w:trPr>
          <w:tblHeader w:val="false"/>
        </w:trPr>
        <w:tc>
          <w:tcPr>
            <w:tcW w:type="dxa" w:w="2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Mark My Essay</w:t>
            </w:r>
          </w:p>
        </w:tc>
        <w:tc>
          <w:tcPr>
            <w:tcW w:type="dxa" w:w="3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Exam-board feedback and a target grade — in minutes.</w:t>
            </w:r>
          </w:p>
        </w:tc>
        <w:tc>
          <w:tcPr>
            <w:tcW w:type="dxa" w:w="4006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Marks your writing against the real criteria and tells you how to level up.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SkillRush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Times tables &amp; core fluency that finally stick.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Short daily drills that build the numeracy employers and exams test.</w:t>
            </w:r>
          </w:p>
        </w:tc>
      </w:tr>
      <w:tr>
        <w:trPr>
          <w:tblHeader w:val="false"/>
        </w:trPr>
        <w:tc>
          <w:tcPr>
            <w:tcW w:type="dxa" w:w="2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Leagues, Wins &amp; Streaks</w:t>
            </w:r>
          </w:p>
        </w:tc>
        <w:tc>
          <w:tcPr>
            <w:tcW w:type="dxa" w:w="3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Revision that feels like levelling up.</w:t>
            </w:r>
          </w:p>
        </w:tc>
        <w:tc>
          <w:tcPr>
            <w:tcW w:type="dxa" w:w="4006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Points, streaks and leagues that keep motivation high.</w:t>
            </w:r>
          </w:p>
        </w:tc>
      </w:tr>
    </w:tbl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For parents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4006"/>
      </w:tblGrid>
      <w:tr>
        <w:trPr>
          <w:tblHeader/>
        </w:trPr>
        <w:tc>
          <w:tcPr>
            <w:tcW w:type="dxa" w:w="2400"/>
            <w:shd w:fill="2E6B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function</w:t>
            </w:r>
          </w:p>
        </w:tc>
        <w:tc>
          <w:tcPr>
            <w:tcW w:type="dxa" w:w="3300"/>
            <w:shd w:fill="2E6B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Punchy line (hook / overlay)</w:t>
            </w:r>
          </w:p>
        </w:tc>
        <w:tc>
          <w:tcPr>
            <w:tcW w:type="dxa" w:w="4006"/>
            <w:shd w:fill="2E6B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actually does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Risk Alerts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See trouble before the grade does.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Flags missed-deadline patterns, mastery dips and slipping effort while there is still time to act.</w:t>
            </w:r>
          </w:p>
        </w:tc>
      </w:tr>
      <w:tr>
        <w:trPr>
          <w:tblHeader w:val="false"/>
        </w:trPr>
        <w:tc>
          <w:tcPr>
            <w:tcW w:type="dxa" w:w="2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One Honest Dashboard</w:t>
            </w:r>
          </w:p>
        </w:tc>
        <w:tc>
          <w:tcPr>
            <w:tcW w:type="dxa" w:w="3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The truth about your child’s progress — in one place.</w:t>
            </w:r>
          </w:p>
        </w:tc>
        <w:tc>
          <w:tcPr>
            <w:tcW w:type="dxa" w:w="4006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Live predicted grades and mastery, no chasing the school.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Action Cards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One clear thing to do this week.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Simple weekly nudges to support revision without nagging.</w:t>
            </w:r>
          </w:p>
        </w:tc>
      </w:tr>
    </w:tbl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For teachers &amp; schools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4006"/>
      </w:tblGrid>
      <w:tr>
        <w:trPr>
          <w:tblHeader/>
        </w:trPr>
        <w:tc>
          <w:tcPr>
            <w:tcW w:type="dxa" w:w="2400"/>
            <w:shd w:fill="2E6B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function</w:t>
            </w:r>
          </w:p>
        </w:tc>
        <w:tc>
          <w:tcPr>
            <w:tcW w:type="dxa" w:w="3300"/>
            <w:shd w:fill="2E6B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Punchy line (hook / overlay)</w:t>
            </w:r>
          </w:p>
        </w:tc>
        <w:tc>
          <w:tcPr>
            <w:tcW w:type="dxa" w:w="4006"/>
            <w:shd w:fill="2E6B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actually does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AI School Brain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Spot an at-risk student months early.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Reads attendance, homework and assessment data to flag who needs help, with the reason and next step.</w:t>
            </w:r>
          </w:p>
        </w:tc>
      </w:tr>
      <w:tr>
        <w:trPr>
          <w:tblHeader w:val="false"/>
        </w:trPr>
        <w:tc>
          <w:tcPr>
            <w:tcW w:type="dxa" w:w="2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Auto Evidence</w:t>
            </w:r>
          </w:p>
        </w:tc>
        <w:tc>
          <w:tcPr>
            <w:tcW w:type="dxa" w:w="3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Ofsted &amp; Gatsby evidence that writes itself.</w:t>
            </w:r>
          </w:p>
        </w:tc>
        <w:tc>
          <w:tcPr>
            <w:tcW w:type="dxa" w:w="4006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Every intervention logged into an inspection-ready trail.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One Live Record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One record. Every seat at the table.</w:t>
            </w:r>
          </w:p>
        </w:tc>
        <w:tc>
          <w:tcPr>
            <w:tcW w:type="dxa" w:w="40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Students, parents, teachers and leaders act on the same real-time picture.</w:t>
            </w:r>
          </w:p>
        </w:tc>
      </w:tr>
      <w:tr>
        <w:trPr>
          <w:tblHeader w:val="false"/>
        </w:trPr>
        <w:tc>
          <w:tcPr>
            <w:tcW w:type="dxa" w:w="2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Early NEET Support</w:t>
            </w:r>
          </w:p>
        </w:tc>
        <w:tc>
          <w:tcPr>
            <w:tcW w:type="dxa" w:w="3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Support early — without labelling a child.</w:t>
            </w:r>
          </w:p>
        </w:tc>
        <w:tc>
          <w:tcPr>
            <w:tcW w:type="dxa" w:w="4006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B2A44"/>
                <w:sz w:val="20"/>
                <w:szCs w:val="20"/>
              </w:rPr>
              <w:t xml:space="preserve">Identifies future-readiness risk from data the school already holds.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t xml:space="preserve">4. Feature-spotlight ads (ready to paste)</w:t>
      </w:r>
    </w:p>
    <w:p>
      <w:pPr>
        <w:spacing w:after="120"/>
      </w:pPr>
      <w:r>
        <w:rPr>
          <w:i/>
          <w:iCs/>
          <w:color w:val="5B6B85"/>
        </w:rPr>
        <w:t xml:space="preserve">Awareness/traffic wins when each ad teaches ONE amazing thing the OS does. Copy each grey box into the matching Ads Manager field. Suggested audience noted per ad.</w:t>
      </w:r>
    </w:p>
    <w:p>
      <w:pPr>
        <w:pStyle w:val="Heading2"/>
      </w:pPr>
      <w:r>
        <w:t xml:space="preserve">Ad 1. AI Tutor</w:t>
      </w:r>
    </w:p>
    <w:p>
      <w:pPr>
        <w:spacing w:after="120"/>
      </w:pPr>
      <w:r>
        <w:rPr>
          <w:b/>
          <w:bCs/>
          <w:color w:val="0B1B33"/>
          <w:sz w:val="20"/>
          <w:szCs w:val="20"/>
        </w:rPr>
        <w:t xml:space="preserve">Best audience: </w:t>
      </w:r>
      <w:r>
        <w:rPr>
          <w:color w:val="1B2A44"/>
          <w:sz w:val="20"/>
          <w:szCs w:val="20"/>
        </w:rPr>
        <w:t xml:space="preserve">Parents · Adult learners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Primary text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Stuck at 10pm with no one to ask?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StudYear's AI tutor explains any topic at your pace — and teaches the method, so you actually learn it (it never just hands over the answer).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Try it free 👉 studyear.com/free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Headlines (≤40 chars — one per ad)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 tutor that teaches, not tells</w:t>
      </w:r>
      <w:r>
        <w:rPr>
          <w:rFonts w:ascii="Consolas" w:cs="Consolas" w:eastAsia="Consolas" w:hAnsi="Consolas"/>
          <w:sz w:val="20"/>
          <w:szCs w:val="20"/>
        </w:rPr>
        <w:br/>
        <w:t xml:space="preserve">Any topic. Any time. Your pace.</w:t>
      </w:r>
      <w:r>
        <w:rPr>
          <w:rFonts w:ascii="Consolas" w:cs="Consolas" w:eastAsia="Consolas" w:hAnsi="Consolas"/>
          <w:sz w:val="20"/>
          <w:szCs w:val="20"/>
        </w:rPr>
        <w:br/>
        <w:t xml:space="preserve">Your 24/7 AI tutor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Descriptions (≤30 chars)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Free. No sign-up.</w:t>
      </w:r>
      <w:r>
        <w:rPr>
          <w:rFonts w:ascii="Consolas" w:cs="Consolas" w:eastAsia="Consolas" w:hAnsi="Consolas"/>
          <w:sz w:val="20"/>
          <w:szCs w:val="20"/>
        </w:rPr>
        <w:br/>
        <w:t xml:space="preserve">Teaches the method</w:t>
      </w:r>
    </w:p>
    <w:p>
      <w:pPr>
        <w:spacing w:after="60"/>
      </w:pPr>
      <w:r>
        <w:rPr>
          <w:b/>
          <w:bCs/>
          <w:color w:val="0B1B33"/>
        </w:rPr>
        <w:t xml:space="preserve">CTA: </w:t>
      </w:r>
      <w:r>
        <w:t xml:space="preserve">Learn More</w:t>
      </w:r>
    </w:p>
    <w:p>
      <w:pPr>
        <w:pStyle w:val="Heading2"/>
      </w:pPr>
      <w:r>
        <w:t xml:space="preserve">Ad 2. Smart Review (spaced repetition)</w:t>
      </w:r>
    </w:p>
    <w:p>
      <w:pPr>
        <w:spacing w:after="120"/>
      </w:pPr>
      <w:r>
        <w:rPr>
          <w:b/>
          <w:bCs/>
          <w:color w:val="0B1B33"/>
          <w:sz w:val="20"/>
          <w:szCs w:val="20"/>
        </w:rPr>
        <w:t xml:space="preserve">Best audience: </w:t>
      </w:r>
      <w:r>
        <w:rPr>
          <w:color w:val="1B2A44"/>
          <w:sz w:val="20"/>
          <w:szCs w:val="20"/>
        </w:rPr>
        <w:t xml:space="preserve">Parents · Adult learners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Primary text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Re-reading notes? You’re forgetting most of it by next week.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StudYear’s Smart Review remembers what you get wrong and brings it back at the perfect moment — so 15 focused minutes beat an hour of cramming.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Revise smarter, free 👇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Headlines (≤40 chars — one per ad)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Revision that actually sticks</w:t>
      </w:r>
      <w:r>
        <w:rPr>
          <w:rFonts w:ascii="Consolas" w:cs="Consolas" w:eastAsia="Consolas" w:hAnsi="Consolas"/>
          <w:sz w:val="20"/>
          <w:szCs w:val="20"/>
        </w:rPr>
        <w:br/>
        <w:t xml:space="preserve">Beat cramming for good</w:t>
      </w:r>
      <w:r>
        <w:rPr>
          <w:rFonts w:ascii="Consolas" w:cs="Consolas" w:eastAsia="Consolas" w:hAnsi="Consolas"/>
          <w:sz w:val="20"/>
          <w:szCs w:val="20"/>
        </w:rPr>
        <w:br/>
        <w:t xml:space="preserve">It remembers what you forget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Descriptions (≤30 chars)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15 mins &gt; 1 hour</w:t>
      </w:r>
      <w:r>
        <w:rPr>
          <w:rFonts w:ascii="Consolas" w:cs="Consolas" w:eastAsia="Consolas" w:hAnsi="Consolas"/>
          <w:sz w:val="20"/>
          <w:szCs w:val="20"/>
        </w:rPr>
        <w:br/>
        <w:t xml:space="preserve">Free to start</w:t>
      </w:r>
    </w:p>
    <w:p>
      <w:pPr>
        <w:spacing w:after="60"/>
      </w:pPr>
      <w:r>
        <w:rPr>
          <w:b/>
          <w:bCs/>
          <w:color w:val="0B1B33"/>
        </w:rPr>
        <w:t xml:space="preserve">CTA: </w:t>
      </w:r>
      <w:r>
        <w:t xml:space="preserve">Learn More</w:t>
      </w:r>
    </w:p>
    <w:p>
      <w:pPr>
        <w:pStyle w:val="Heading2"/>
      </w:pPr>
      <w:r>
        <w:t xml:space="preserve">Ad 3. Free Predicted Grade</w:t>
      </w:r>
    </w:p>
    <w:p>
      <w:pPr>
        <w:spacing w:after="120"/>
      </w:pPr>
      <w:r>
        <w:rPr>
          <w:b/>
          <w:bCs/>
          <w:color w:val="0B1B33"/>
          <w:sz w:val="20"/>
          <w:szCs w:val="20"/>
        </w:rPr>
        <w:t xml:space="preserve">Best audience: </w:t>
      </w:r>
      <w:r>
        <w:rPr>
          <w:color w:val="1B2A44"/>
          <w:sz w:val="20"/>
          <w:szCs w:val="20"/>
        </w:rPr>
        <w:t xml:space="preserve">Parents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Primary text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What grade is your child really on track for?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Get an honest predicted grade from real marks — and a plan to move it — in 60 seconds. Free, no sign-up, no card.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👉 studyear.com/free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Headlines (≤40 chars — one per ad)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See their predicted grade free</w:t>
      </w:r>
      <w:r>
        <w:rPr>
          <w:rFonts w:ascii="Consolas" w:cs="Consolas" w:eastAsia="Consolas" w:hAnsi="Consolas"/>
          <w:sz w:val="20"/>
          <w:szCs w:val="20"/>
        </w:rPr>
        <w:br/>
        <w:t xml:space="preserve">Your grade, from real marks</w:t>
      </w:r>
      <w:r>
        <w:rPr>
          <w:rFonts w:ascii="Consolas" w:cs="Consolas" w:eastAsia="Consolas" w:hAnsi="Consolas"/>
          <w:sz w:val="20"/>
          <w:szCs w:val="20"/>
        </w:rPr>
        <w:br/>
        <w:t xml:space="preserve">Know the grade in 60 secs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Descriptions (≤30 chars)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Free. No card.</w:t>
      </w:r>
      <w:r>
        <w:rPr>
          <w:rFonts w:ascii="Consolas" w:cs="Consolas" w:eastAsia="Consolas" w:hAnsi="Consolas"/>
          <w:sz w:val="20"/>
          <w:szCs w:val="20"/>
        </w:rPr>
        <w:br/>
        <w:t xml:space="preserve">GCSE &amp; A-Level</w:t>
      </w:r>
    </w:p>
    <w:p>
      <w:pPr>
        <w:spacing w:after="60"/>
      </w:pPr>
      <w:r>
        <w:rPr>
          <w:b/>
          <w:bCs/>
          <w:color w:val="0B1B33"/>
        </w:rPr>
        <w:t xml:space="preserve">CTA: </w:t>
      </w:r>
      <w:r>
        <w:t xml:space="preserve">Learn More</w:t>
      </w:r>
    </w:p>
    <w:p>
      <w:pPr>
        <w:pStyle w:val="Heading2"/>
      </w:pPr>
      <w:r>
        <w:t xml:space="preserve">Ad 4. Exam Simulator + Past Papers</w:t>
      </w:r>
    </w:p>
    <w:p>
      <w:pPr>
        <w:spacing w:after="120"/>
      </w:pPr>
      <w:r>
        <w:rPr>
          <w:b/>
          <w:bCs/>
          <w:color w:val="0B1B33"/>
          <w:sz w:val="20"/>
          <w:szCs w:val="20"/>
        </w:rPr>
        <w:t xml:space="preserve">Best audience: </w:t>
      </w:r>
      <w:r>
        <w:rPr>
          <w:color w:val="1B2A44"/>
          <w:sz w:val="20"/>
          <w:szCs w:val="20"/>
        </w:rPr>
        <w:t xml:space="preserve">Parents · Adult learners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Primary text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Sit the real exam before the real exam.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Timed past papers by exam board, with mark schemes and examiner-style feedback — so exam day feels like practice, not a shock.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Start practising free 👇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Headlines (≤40 chars — one per ad)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Exam-day, rehearsed</w:t>
      </w:r>
      <w:r>
        <w:rPr>
          <w:rFonts w:ascii="Consolas" w:cs="Consolas" w:eastAsia="Consolas" w:hAnsi="Consolas"/>
          <w:sz w:val="20"/>
          <w:szCs w:val="20"/>
        </w:rPr>
        <w:br/>
        <w:t xml:space="preserve">Real papers, real feedback</w:t>
      </w:r>
      <w:r>
        <w:rPr>
          <w:rFonts w:ascii="Consolas" w:cs="Consolas" w:eastAsia="Consolas" w:hAnsi="Consolas"/>
          <w:sz w:val="20"/>
          <w:szCs w:val="20"/>
        </w:rPr>
        <w:br/>
        <w:t xml:space="preserve">Practise the actual exam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Descriptions (≤30 chars)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By exam board</w:t>
      </w:r>
      <w:r>
        <w:rPr>
          <w:rFonts w:ascii="Consolas" w:cs="Consolas" w:eastAsia="Consolas" w:hAnsi="Consolas"/>
          <w:sz w:val="20"/>
          <w:szCs w:val="20"/>
        </w:rPr>
        <w:br/>
        <w:t xml:space="preserve">Free to try</w:t>
      </w:r>
    </w:p>
    <w:p>
      <w:pPr>
        <w:spacing w:after="60"/>
      </w:pPr>
      <w:r>
        <w:rPr>
          <w:b/>
          <w:bCs/>
          <w:color w:val="0B1B33"/>
        </w:rPr>
        <w:t xml:space="preserve">CTA: </w:t>
      </w:r>
      <w:r>
        <w:t xml:space="preserve">Learn More</w:t>
      </w:r>
    </w:p>
    <w:p>
      <w:pPr>
        <w:pStyle w:val="Heading2"/>
      </w:pPr>
      <w:r>
        <w:t xml:space="preserve">Ad 5. Self-building Study Planner</w:t>
      </w:r>
    </w:p>
    <w:p>
      <w:pPr>
        <w:spacing w:after="120"/>
      </w:pPr>
      <w:r>
        <w:rPr>
          <w:b/>
          <w:bCs/>
          <w:color w:val="0B1B33"/>
          <w:sz w:val="20"/>
          <w:szCs w:val="20"/>
        </w:rPr>
        <w:t xml:space="preserve">Best audience: </w:t>
      </w:r>
      <w:r>
        <w:rPr>
          <w:color w:val="1B2A44"/>
          <w:sz w:val="20"/>
          <w:szCs w:val="20"/>
        </w:rPr>
        <w:t xml:space="preserve">Parents · Adult learners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Primary text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 revision timetable that rebuilds itself around your week.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Tell StudYear your subjects and your time — it builds a personalised, week-by-week plan and re-adapts when life gets in the way.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Get your free plan 👉 studyear.com/free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Headlines (≤40 chars — one per ad)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 plan that adapts to you</w:t>
      </w:r>
      <w:r>
        <w:rPr>
          <w:rFonts w:ascii="Consolas" w:cs="Consolas" w:eastAsia="Consolas" w:hAnsi="Consolas"/>
          <w:sz w:val="20"/>
          <w:szCs w:val="20"/>
        </w:rPr>
        <w:br/>
        <w:t xml:space="preserve">Your week, planned for you</w:t>
      </w:r>
      <w:r>
        <w:rPr>
          <w:rFonts w:ascii="Consolas" w:cs="Consolas" w:eastAsia="Consolas" w:hAnsi="Consolas"/>
          <w:sz w:val="20"/>
          <w:szCs w:val="20"/>
        </w:rPr>
        <w:br/>
        <w:t xml:space="preserve">Never plan revision again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Descriptions (≤30 chars)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Free plan in 60s</w:t>
      </w:r>
      <w:r>
        <w:rPr>
          <w:rFonts w:ascii="Consolas" w:cs="Consolas" w:eastAsia="Consolas" w:hAnsi="Consolas"/>
          <w:sz w:val="20"/>
          <w:szCs w:val="20"/>
        </w:rPr>
        <w:br/>
        <w:t xml:space="preserve">Adapts to your life</w:t>
      </w:r>
    </w:p>
    <w:p>
      <w:pPr>
        <w:spacing w:after="60"/>
      </w:pPr>
      <w:r>
        <w:rPr>
          <w:b/>
          <w:bCs/>
          <w:color w:val="0B1B33"/>
        </w:rPr>
        <w:t xml:space="preserve">CTA: </w:t>
      </w:r>
      <w:r>
        <w:t xml:space="preserve">Learn More</w:t>
      </w:r>
    </w:p>
    <w:p>
      <w:pPr>
        <w:pStyle w:val="Heading2"/>
      </w:pPr>
      <w:r>
        <w:t xml:space="preserve">Ad 6. Instant Lessons, Quizzes &amp; Flashcards</w:t>
      </w:r>
    </w:p>
    <w:p>
      <w:pPr>
        <w:spacing w:after="120"/>
      </w:pPr>
      <w:r>
        <w:rPr>
          <w:b/>
          <w:bCs/>
          <w:color w:val="0B1B33"/>
          <w:sz w:val="20"/>
          <w:szCs w:val="20"/>
        </w:rPr>
        <w:t xml:space="preserve">Best audience: </w:t>
      </w:r>
      <w:r>
        <w:rPr>
          <w:color w:val="1B2A44"/>
          <w:sz w:val="20"/>
          <w:szCs w:val="20"/>
        </w:rPr>
        <w:t xml:space="preserve">Parents · Adult learners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Primary text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Turn any topic into a lesson, a quiz, or a flashcard deck — in seconds.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StudYear builds interactive lessons, self-tests and revision decks matched to your exam board and level, on demand.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Make your first one free 👇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Headlines (≤40 chars — one per ad)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Any topic, instantly taught</w:t>
      </w:r>
      <w:r>
        <w:rPr>
          <w:rFonts w:ascii="Consolas" w:cs="Consolas" w:eastAsia="Consolas" w:hAnsi="Consolas"/>
          <w:sz w:val="20"/>
          <w:szCs w:val="20"/>
        </w:rPr>
        <w:br/>
        <w:t xml:space="preserve">Lessons on demand</w:t>
      </w:r>
      <w:r>
        <w:rPr>
          <w:rFonts w:ascii="Consolas" w:cs="Consolas" w:eastAsia="Consolas" w:hAnsi="Consolas"/>
          <w:sz w:val="20"/>
          <w:szCs w:val="20"/>
        </w:rPr>
        <w:br/>
        <w:t xml:space="preserve">Quiz yourself on anything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Descriptions (≤30 chars)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Matched to your board</w:t>
      </w:r>
      <w:r>
        <w:rPr>
          <w:rFonts w:ascii="Consolas" w:cs="Consolas" w:eastAsia="Consolas" w:hAnsi="Consolas"/>
          <w:sz w:val="20"/>
          <w:szCs w:val="20"/>
        </w:rPr>
        <w:br/>
        <w:t xml:space="preserve">Free to start</w:t>
      </w:r>
    </w:p>
    <w:p>
      <w:pPr>
        <w:spacing w:after="60"/>
      </w:pPr>
      <w:r>
        <w:rPr>
          <w:b/>
          <w:bCs/>
          <w:color w:val="0B1B33"/>
        </w:rPr>
        <w:t xml:space="preserve">CTA: </w:t>
      </w:r>
      <w:r>
        <w:t xml:space="preserve">Learn More</w:t>
      </w:r>
    </w:p>
    <w:p>
      <w:pPr>
        <w:pStyle w:val="Heading2"/>
      </w:pPr>
      <w:r>
        <w:t xml:space="preserve">Ad 7. Parent Risk Alerts</w:t>
      </w:r>
    </w:p>
    <w:p>
      <w:pPr>
        <w:spacing w:after="120"/>
      </w:pPr>
      <w:r>
        <w:rPr>
          <w:b/>
          <w:bCs/>
          <w:color w:val="0B1B33"/>
          <w:sz w:val="20"/>
          <w:szCs w:val="20"/>
        </w:rPr>
        <w:t xml:space="preserve">Best audience: </w:t>
      </w:r>
      <w:r>
        <w:rPr>
          <w:color w:val="1B2A44"/>
          <w:sz w:val="20"/>
          <w:szCs w:val="20"/>
        </w:rPr>
        <w:t xml:space="preserve">Parents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Primary text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Report cards are autopsies. You want a heartbeat.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StudYear alerts you to missed deadlines, mastery dips and slipping effort while there’s still time to help — with one suggested next step attached.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See how it works 👉 studyear.com/free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Headlines (≤40 chars — one per ad)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See risk before the grade</w:t>
      </w:r>
      <w:r>
        <w:rPr>
          <w:rFonts w:ascii="Consolas" w:cs="Consolas" w:eastAsia="Consolas" w:hAnsi="Consolas"/>
          <w:sz w:val="20"/>
          <w:szCs w:val="20"/>
        </w:rPr>
        <w:br/>
        <w:t xml:space="preserve">Act while it still matters</w:t>
      </w:r>
      <w:r>
        <w:rPr>
          <w:rFonts w:ascii="Consolas" w:cs="Consolas" w:eastAsia="Consolas" w:hAnsi="Consolas"/>
          <w:sz w:val="20"/>
          <w:szCs w:val="20"/>
        </w:rPr>
        <w:br/>
        <w:t xml:space="preserve">A heartbeat, not an autopsy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Descriptions (≤30 chars)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One next step attached</w:t>
      </w:r>
      <w:r>
        <w:rPr>
          <w:rFonts w:ascii="Consolas" w:cs="Consolas" w:eastAsia="Consolas" w:hAnsi="Consolas"/>
          <w:sz w:val="20"/>
          <w:szCs w:val="20"/>
        </w:rPr>
        <w:br/>
        <w:t xml:space="preserve">Clarity, no nagging</w:t>
      </w:r>
    </w:p>
    <w:p>
      <w:pPr>
        <w:spacing w:after="60"/>
      </w:pPr>
      <w:r>
        <w:rPr>
          <w:b/>
          <w:bCs/>
          <w:color w:val="0B1B33"/>
        </w:rPr>
        <w:t xml:space="preserve">CTA: </w:t>
      </w:r>
      <w:r>
        <w:t xml:space="preserve">Learn More</w:t>
      </w:r>
    </w:p>
    <w:p>
      <w:pPr>
        <w:pStyle w:val="Heading2"/>
      </w:pPr>
      <w:r>
        <w:t xml:space="preserve">Ad 8. AI School Brain</w:t>
      </w:r>
    </w:p>
    <w:p>
      <w:pPr>
        <w:spacing w:after="120"/>
      </w:pPr>
      <w:r>
        <w:rPr>
          <w:b/>
          <w:bCs/>
          <w:color w:val="0B1B33"/>
          <w:sz w:val="20"/>
          <w:szCs w:val="20"/>
        </w:rPr>
        <w:t xml:space="preserve">Best audience: </w:t>
      </w:r>
      <w:r>
        <w:rPr>
          <w:color w:val="1B2A44"/>
          <w:sz w:val="20"/>
          <w:szCs w:val="20"/>
        </w:rPr>
        <w:t xml:space="preserve">Teachers &amp; schools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Primary text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Spot an at-risk student months before the grade.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StudYear reads attendance, homework and assessment data to flag who needs support early — with the reason and one next step. Ofsted &amp; Gatsby evidence writes itself.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Discover StudYear 👉 studyear.com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Headlines (≤40 chars — one per ad)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Spot risk months early</w:t>
      </w:r>
      <w:r>
        <w:rPr>
          <w:rFonts w:ascii="Consolas" w:cs="Consolas" w:eastAsia="Consolas" w:hAnsi="Consolas"/>
          <w:sz w:val="20"/>
          <w:szCs w:val="20"/>
        </w:rPr>
        <w:br/>
        <w:t xml:space="preserve">The AI school brain</w:t>
      </w:r>
      <w:r>
        <w:rPr>
          <w:rFonts w:ascii="Consolas" w:cs="Consolas" w:eastAsia="Consolas" w:hAnsi="Consolas"/>
          <w:sz w:val="20"/>
          <w:szCs w:val="20"/>
        </w:rPr>
        <w:br/>
        <w:t xml:space="preserve">Evidence, automatically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Descriptions (≤30 chars)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For UK schools</w:t>
      </w:r>
      <w:r>
        <w:rPr>
          <w:rFonts w:ascii="Consolas" w:cs="Consolas" w:eastAsia="Consolas" w:hAnsi="Consolas"/>
          <w:sz w:val="20"/>
          <w:szCs w:val="20"/>
        </w:rPr>
        <w:br/>
        <w:t xml:space="preserve">One live record</w:t>
      </w:r>
    </w:p>
    <w:p>
      <w:pPr>
        <w:spacing w:after="60"/>
      </w:pPr>
      <w:r>
        <w:rPr>
          <w:b/>
          <w:bCs/>
          <w:color w:val="0B1B33"/>
        </w:rPr>
        <w:t xml:space="preserve">CTA: </w:t>
      </w:r>
      <w:r>
        <w:t xml:space="preserve">Learn More</w:t>
      </w:r>
    </w:p>
    <w:p>
      <w:pPr>
        <w:spacing w:after="0"/>
      </w:pPr>
      <w:r>
        <w:br w:type="page"/>
      </w:r>
    </w:p>
    <w:p>
      <w:pPr>
        <w:pStyle w:val="Heading1"/>
      </w:pPr>
      <w:r>
        <w:t xml:space="preserve">5. Swap-in banks (fast A/B testing)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Feature hook lines (scroll-stoppers)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 tutor that teaches you HOW — never just the answer.</w:t>
      </w:r>
      <w:r>
        <w:rPr>
          <w:rFonts w:ascii="Consolas" w:cs="Consolas" w:eastAsia="Consolas" w:hAnsi="Consolas"/>
          <w:sz w:val="20"/>
          <w:szCs w:val="20"/>
        </w:rPr>
        <w:br/>
        <w:t xml:space="preserve">Revision that remembers what you get wrong.</w:t>
      </w:r>
      <w:r>
        <w:rPr>
          <w:rFonts w:ascii="Consolas" w:cs="Consolas" w:eastAsia="Consolas" w:hAnsi="Consolas"/>
          <w:sz w:val="20"/>
          <w:szCs w:val="20"/>
        </w:rPr>
        <w:br/>
        <w:t xml:space="preserve">Your predicted grade, from your real marks — free.</w:t>
      </w:r>
      <w:r>
        <w:rPr>
          <w:rFonts w:ascii="Consolas" w:cs="Consolas" w:eastAsia="Consolas" w:hAnsi="Consolas"/>
          <w:sz w:val="20"/>
          <w:szCs w:val="20"/>
        </w:rPr>
        <w:br/>
        <w:t xml:space="preserve">Sit the real exam before the real exam.</w:t>
      </w:r>
      <w:r>
        <w:rPr>
          <w:rFonts w:ascii="Consolas" w:cs="Consolas" w:eastAsia="Consolas" w:hAnsi="Consolas"/>
          <w:sz w:val="20"/>
          <w:szCs w:val="20"/>
        </w:rPr>
        <w:br/>
        <w:t xml:space="preserve">A study plan that rebuilds itself around your week.</w:t>
      </w:r>
      <w:r>
        <w:rPr>
          <w:rFonts w:ascii="Consolas" w:cs="Consolas" w:eastAsia="Consolas" w:hAnsi="Consolas"/>
          <w:sz w:val="20"/>
          <w:szCs w:val="20"/>
        </w:rPr>
        <w:br/>
        <w:t xml:space="preserve">Turn any topic into a lesson, quiz or deck in seconds.</w:t>
      </w:r>
      <w:r>
        <w:rPr>
          <w:rFonts w:ascii="Consolas" w:cs="Consolas" w:eastAsia="Consolas" w:hAnsi="Consolas"/>
          <w:sz w:val="20"/>
          <w:szCs w:val="20"/>
        </w:rPr>
        <w:br/>
        <w:t xml:space="preserve">See risk before the grade does.</w:t>
      </w:r>
      <w:r>
        <w:rPr>
          <w:rFonts w:ascii="Consolas" w:cs="Consolas" w:eastAsia="Consolas" w:hAnsi="Consolas"/>
          <w:sz w:val="20"/>
          <w:szCs w:val="20"/>
        </w:rPr>
        <w:br/>
        <w:t xml:space="preserve">Get unstuck — even offline.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Headline bank (≤40 chars)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Free predicted grade &amp; plan</w:t>
      </w:r>
      <w:r>
        <w:rPr>
          <w:rFonts w:ascii="Consolas" w:cs="Consolas" w:eastAsia="Consolas" w:hAnsi="Consolas"/>
          <w:sz w:val="20"/>
          <w:szCs w:val="20"/>
        </w:rPr>
        <w:br/>
        <w:t xml:space="preserve">The AI tutor that teaches</w:t>
      </w:r>
      <w:r>
        <w:rPr>
          <w:rFonts w:ascii="Consolas" w:cs="Consolas" w:eastAsia="Consolas" w:hAnsi="Consolas"/>
          <w:sz w:val="20"/>
          <w:szCs w:val="20"/>
        </w:rPr>
        <w:br/>
        <w:t xml:space="preserve">Revision that actually sticks</w:t>
      </w:r>
      <w:r>
        <w:rPr>
          <w:rFonts w:ascii="Consolas" w:cs="Consolas" w:eastAsia="Consolas" w:hAnsi="Consolas"/>
          <w:sz w:val="20"/>
          <w:szCs w:val="20"/>
        </w:rPr>
        <w:br/>
        <w:t xml:space="preserve">Sit the exam before the exam</w:t>
      </w:r>
      <w:r>
        <w:rPr>
          <w:rFonts w:ascii="Consolas" w:cs="Consolas" w:eastAsia="Consolas" w:hAnsi="Consolas"/>
          <w:sz w:val="20"/>
          <w:szCs w:val="20"/>
        </w:rPr>
        <w:br/>
        <w:t xml:space="preserve">Study smarter, not harder</w:t>
      </w:r>
      <w:r>
        <w:rPr>
          <w:rFonts w:ascii="Consolas" w:cs="Consolas" w:eastAsia="Consolas" w:hAnsi="Consolas"/>
          <w:sz w:val="20"/>
          <w:szCs w:val="20"/>
        </w:rPr>
        <w:br/>
        <w:t xml:space="preserve">One OS for the whole school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Brand taglines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StudYear — the AI learning operating system.</w:t>
      </w:r>
      <w:r>
        <w:rPr>
          <w:rFonts w:ascii="Consolas" w:cs="Consolas" w:eastAsia="Consolas" w:hAnsi="Consolas"/>
          <w:sz w:val="20"/>
          <w:szCs w:val="20"/>
        </w:rPr>
        <w:br/>
        <w:t xml:space="preserve">Know where you stand. Get a plan. Move the grade.</w:t>
      </w:r>
    </w:p>
    <w:p>
      <w:pPr>
        <w:pStyle w:val="Heading1"/>
      </w:pPr>
      <w:r>
        <w:t xml:space="preserve">6. Creative direction for your images</w:t>
      </w:r>
    </w:p>
    <w:p>
      <w:pPr>
        <w:spacing w:after="120"/>
      </w:pPr>
      <w:r>
        <w:rPr>
          <w:i/>
          <w:iCs/>
          <w:color w:val="5B6B85"/>
        </w:rPr>
        <w:t xml:space="preserve">Feature ads work best as a clean UI shot of THAT feature + one punchy overlay line. Under ~20% text on the 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B33"/>
          <w:sz w:val="20"/>
          <w:szCs w:val="20"/>
        </w:rPr>
        <w:t xml:space="preserve">AI Tutor: </w:t>
      </w:r>
      <w:r>
        <w:rPr>
          <w:color w:val="1B2A44"/>
          <w:sz w:val="20"/>
          <w:szCs w:val="20"/>
        </w:rPr>
        <w:t xml:space="preserve">a chat bubble solving a problem step-by-step; overlay “Teaches you how, not just the answer.”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B33"/>
          <w:sz w:val="20"/>
          <w:szCs w:val="20"/>
        </w:rPr>
        <w:t xml:space="preserve">Smart Review: </w:t>
      </w:r>
      <w:r>
        <w:rPr>
          <w:color w:val="1B2A44"/>
          <w:sz w:val="20"/>
          <w:szCs w:val="20"/>
        </w:rPr>
        <w:t xml:space="preserve">a card flipping / a topic “due again”; overlay “It remembers what you forget.”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B33"/>
          <w:sz w:val="20"/>
          <w:szCs w:val="20"/>
        </w:rPr>
        <w:t xml:space="preserve">Predicted Grade: </w:t>
      </w:r>
      <w:r>
        <w:rPr>
          <w:color w:val="1B2A44"/>
          <w:sz w:val="20"/>
          <w:szCs w:val="20"/>
        </w:rPr>
        <w:t xml:space="preserve">a grade dial moving 5 → 7; overlay “Your grade, from real marks — free.”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B33"/>
          <w:sz w:val="20"/>
          <w:szCs w:val="20"/>
        </w:rPr>
        <w:t xml:space="preserve">Exam Simulator: </w:t>
      </w:r>
      <w:r>
        <w:rPr>
          <w:color w:val="1B2A44"/>
          <w:sz w:val="20"/>
          <w:szCs w:val="20"/>
        </w:rPr>
        <w:t xml:space="preserve">a timed paper with a mark scheme; overlay “Sit the real exam first.”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B33"/>
          <w:sz w:val="20"/>
          <w:szCs w:val="20"/>
        </w:rPr>
        <w:t xml:space="preserve">Planner: </w:t>
      </w:r>
      <w:r>
        <w:rPr>
          <w:color w:val="1B2A44"/>
          <w:sz w:val="20"/>
          <w:szCs w:val="20"/>
        </w:rPr>
        <w:t xml:space="preserve">a tidy week-view calendar; overlay “A plan that adapts to you.”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B33"/>
          <w:sz w:val="20"/>
          <w:szCs w:val="20"/>
        </w:rPr>
        <w:t xml:space="preserve">Parent alerts / School brain: </w:t>
      </w:r>
      <w:r>
        <w:rPr>
          <w:color w:val="1B2A44"/>
          <w:sz w:val="20"/>
          <w:szCs w:val="20"/>
        </w:rPr>
        <w:t xml:space="preserve">a dashboard alert lighting up; overlay “See risk before the grade.”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B33"/>
          <w:sz w:val="20"/>
          <w:szCs w:val="20"/>
        </w:rPr>
        <w:t xml:space="preserve">Reels/Stories (9:16): </w:t>
      </w:r>
      <w:r>
        <w:rPr>
          <w:color w:val="1B2A44"/>
          <w:sz w:val="20"/>
          <w:szCs w:val="20"/>
        </w:rPr>
        <w:t xml:space="preserve">hook line for 2s → the feature in action → “studyear.com/free” end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B33"/>
          <w:sz w:val="20"/>
          <w:szCs w:val="20"/>
        </w:rPr>
        <w:t xml:space="preserve">Palette: </w:t>
      </w:r>
      <w:r>
        <w:rPr>
          <w:color w:val="1B2A44"/>
          <w:sz w:val="20"/>
          <w:szCs w:val="20"/>
        </w:rPr>
        <w:t xml:space="preserve">navy #060B18 + blue #4FA6E0 + white text, matching the site. Always end on the logo + studyear.com/free.</w:t>
      </w:r>
    </w:p>
    <w:p>
      <w:pPr>
        <w:pStyle w:val="Heading1"/>
      </w:pPr>
      <w:r>
        <w:t xml:space="preserve">7. Link &amp; tracking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Website URL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https://www.studyear.com/free/</w:t>
      </w:r>
    </w:p>
    <w:p>
      <w:pPr>
        <w:spacing w:after="40" w:before="140"/>
      </w:pPr>
      <w:r>
        <w:rPr>
          <w:b/>
          <w:bCs/>
          <w:color w:val="0B1B33"/>
          <w:sz w:val="21"/>
          <w:szCs w:val="21"/>
        </w:rPr>
        <w:t xml:space="preserve">URL parameters (paste exactly)</w:t>
      </w:r>
    </w:p>
    <w:p>
      <w:pPr>
        <w:pBdr>
          <w:top w:val="single" w:color="C7D2E4" w:sz="6" w:space="8"/>
          <w:bottom w:val="single" w:color="C7D2E4" w:sz="6" w:space="8"/>
          <w:left w:val="single" w:color="2E6BC4" w:sz="18" w:space="8"/>
          <w:right w:val="single" w:color="C7D2E4" w:sz="6" w:space="8"/>
        </w:pBdr>
        <w:shd w:fill="F3F6FB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utm_source=facebook&amp;utm_medium=paid_social&amp;utm_campaign=awareness_launch&amp;utm_content={{ad.name}}</w:t>
      </w:r>
    </w:p>
    <w:p>
      <w:pPr>
        <w:spacing w:after="120"/>
      </w:pPr>
      <w:r>
        <w:t xml:space="preserve">Attributes every visit to the exact ad and feeds your reporting (and marketwaros.com later). The site already loads Meta Pixel + Google Tag on consent, so visits and sign-ups attribute back automatically.</w:t>
      </w:r>
    </w:p>
    <w:p>
      <w:pPr>
        <w:pStyle w:val="Heading1"/>
      </w:pPr>
      <w:r>
        <w:t xml:space="preserve">8. Compliance, rollout &amp; the marketwaros.com hand-off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adults only; speak about children to parents; never target minors.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guaranteed-results claims (“improve their grade”, never “guarantees a grade 9”). Honest = on-brand + Meta-compliant.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 match: the feature promised in the ad must be visible on the landing page. It is on /free/.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Days 1–2: launch all ad sets, several feature ads each; don’t touch (let Meta learn). Days 3–4: pause ads under ~0.8% CTR; note the top FEATURE. Days 5–7: shift budget to the winning feature + audience; add fresh creative on that hook.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Then: build a Custom Audience of site visitors + a 1% Lookalike — the seed audiences for when you move focus to marketwaros.com. This campaign pays forward.</w:t>
      </w:r>
    </w:p>
    <w:p>
      <w:pPr>
        <w:pBdr>
          <w:bottom w:val="single" w:color="C7D2E4" w:sz="6"/>
        </w:pBdr>
        <w:spacing w:after="60" w:before="60"/>
      </w:pPr>
    </w:p>
    <w:p>
      <w:pPr>
        <w:spacing w:after="120"/>
      </w:pPr>
      <w:r>
        <w:rPr>
          <w:i/>
          <w:iCs/>
          <w:color w:val="5B6B85"/>
          <w:sz w:val="18"/>
          <w:szCs w:val="18"/>
        </w:rPr>
        <w:t xml:space="preserve">StudYear · studyear.com/free · Internal marketing document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C4" w:sz="8" w:space="4"/>
      </w:pBdr>
      <w:spacing w:after="140" w:before="320"/>
    </w:pPr>
    <w:rPr>
      <w:b/>
      <w:bCs/>
      <w:color w:val="0B1B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E6BC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StudYear — Facebook &amp; Instagram Campaign Bundle (feature-led)</dc:title>
  <dc:creator>StudYear Marketing</dc:creator>
  <cp:lastModifiedBy>Un-named</cp:lastModifiedBy>
  <cp:revision>1</cp:revision>
  <dcterms:created xsi:type="dcterms:W3CDTF">2026-08-23T12:39:58.055Z</dcterms:created>
  <dcterms:modified xsi:type="dcterms:W3CDTF">2026-08-23T12:39:58.071Z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