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CONFIDENTIAL PRODUCT BLUEPRINT</w:t>
      </w:r>
    </w:p>
    <w:tbl>
      <w:tblPr>
        <w:tblW w:type="auto" w:w="0"/>
        <w:tblLook w:firstColumn="1" w:firstRow="1" w:lastColumn="0" w:lastRow="0" w:noHBand="0" w:noVBand="1" w:val="04A0"/>
      </w:tblPr>
      <w:tblGrid>
        <w:gridCol w:w="10282"/>
      </w:tblGrid>
      <w:tr>
        <w:tc>
          <w:tcPr>
            <w:tcW w:type="dxa" w:w="10282"/>
            <w:shd w:fill="111827"/>
          </w:tcPr>
          <w:p>
            <w:pPr>
              <w:jc w:val="center"/>
            </w:pPr>
            <w:r/>
            <w:r>
              <w:rPr>
                <w:b/>
                <w:color w:val="FFFFFF"/>
                <w:sz w:val="92"/>
              </w:rPr>
              <w:br/>
              <w:t>TRYST</w:t>
            </w:r>
            <w:r>
              <w:rPr>
                <w:i/>
                <w:color w:val="D6A84B"/>
                <w:sz w:val="32"/>
              </w:rPr>
              <w:br/>
              <w:t>Private chemistry. Intelligent discretion.</w:t>
              <w:br/>
            </w:r>
          </w:p>
        </w:tc>
      </w:tr>
    </w:tbl>
    <w:p>
      <w:pPr>
        <w:jc w:val="center"/>
      </w:pPr>
      <w:r>
        <w:t>AI-AGENTIC PLATFORM FOR AFFAIRS, EXTRA-RELATIONSHIP CONNECTIONS AND THREESOMES</w:t>
      </w:r>
    </w:p>
    <w:p>
      <w:pPr>
        <w:jc w:val="center"/>
      </w:pPr>
      <w:r>
        <w:t>Developer-ready product, AI, privacy, commercial and delivery specification</w:t>
        <w:br/>
        <w:t>Version 1.0 | 17 September 2026</w:t>
      </w:r>
    </w:p>
    <w:tbl>
      <w:tblPr>
        <w:tblW w:type="auto" w:w="0"/>
        <w:tblLook w:firstColumn="1" w:firstRow="1" w:lastColumn="0" w:lastRow="0" w:noHBand="0" w:noVBand="1" w:val="04A0"/>
      </w:tblPr>
      <w:tblGrid>
        <w:gridCol w:w="10282"/>
      </w:tblGrid>
      <w:tr>
        <w:tc>
          <w:tcPr>
            <w:tcW w:type="dxa" w:w="10282"/>
            <w:shd w:fill="FCE7F3"/>
            <w:vAlign w:val="center"/>
            <w:tcMar>
              <w:top w:w="90" w:type="dxa"/>
              <w:start w:w="110" w:type="dxa"/>
              <w:bottom w:w="90" w:type="dxa"/>
              <w:end w:w="110" w:type="dxa"/>
            </w:tcMar>
          </w:tcPr>
          <w:p>
            <w:r/>
            <w:r>
              <w:rPr>
                <w:b/>
                <w:color w:val="681C36"/>
                <w:sz w:val="22"/>
              </w:rPr>
              <w:t>PRODUCT SCOPE</w:t>
              <w:br/>
            </w:r>
            <w:r>
              <w:rPr>
                <w:color w:val="111827"/>
                <w:sz w:val="18"/>
              </w:rPr>
              <w:t>TRYST is designed specifically for adults who are already in a relationship and want a discreet one-off affair, a continuing extramarital connection, another couple, or a threesome. Existing-partner permission is not a condition of membership. Every person using TRYST must nevertheless be an independently consenting adult; the platform prohibits coercion, stalking, blackmail, impersonation, minors, non-consensual imagery and commercial sexual services.</w:t>
            </w:r>
          </w:p>
        </w:tc>
      </w:tr>
    </w:tbl>
    <w:p/>
    <w:p>
      <w:r>
        <w:br w:type="page"/>
      </w:r>
    </w:p>
    <w:p>
      <w:pPr>
        <w:pStyle w:val="Heading1"/>
        <w:keepNext/>
      </w:pPr>
      <w:r>
        <w:t>Executive product decision</w:t>
      </w:r>
    </w:p>
    <w:p>
      <w:r>
        <w:t>Build TRYST as a privacy-first, affair-specific connection platform rather than a generic dating app. Its strategic advantage is an AI relationship-intelligence layer that learns attraction, discretion requirements, availability, risk tolerance and interaction quality while deliberately collecting less identifying data than incumbents.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584"/>
            <w:shd w:fill="111827"/>
            <w:vAlign w:val="center"/>
            <w:tcMar>
              <w:top w:w="90" w:type="dxa"/>
              <w:start w:w="110" w:type="dxa"/>
              <w:bottom w:w="90" w:type="dxa"/>
              <w:end w:w="110" w:type="dxa"/>
            </w:tcMar>
          </w:tcPr>
          <w:p>
            <w:r/>
            <w:r>
              <w:rPr>
                <w:b/>
                <w:color w:val="FFFFFF"/>
                <w:sz w:val="16"/>
              </w:rPr>
              <w:t>Decision</w:t>
            </w:r>
          </w:p>
        </w:tc>
        <w:tc>
          <w:tcPr>
            <w:tcW w:type="dxa" w:w="3456"/>
            <w:shd w:fill="111827"/>
            <w:vAlign w:val="center"/>
            <w:tcMar>
              <w:top w:w="90" w:type="dxa"/>
              <w:start w:w="110" w:type="dxa"/>
              <w:bottom w:w="90" w:type="dxa"/>
              <w:end w:w="110" w:type="dxa"/>
            </w:tcMar>
          </w:tcPr>
          <w:p>
            <w:r/>
            <w:r>
              <w:rPr>
                <w:b/>
                <w:color w:val="FFFFFF"/>
                <w:sz w:val="16"/>
              </w:rPr>
              <w:t>Specification</w:t>
            </w:r>
          </w:p>
        </w:tc>
        <w:tc>
          <w:tcPr>
            <w:tcW w:type="dxa" w:w="4896"/>
            <w:shd w:fill="111827"/>
            <w:vAlign w:val="center"/>
            <w:tcMar>
              <w:top w:w="90" w:type="dxa"/>
              <w:start w:w="110" w:type="dxa"/>
              <w:bottom w:w="90" w:type="dxa"/>
              <w:end w:w="110" w:type="dxa"/>
            </w:tcMar>
          </w:tcPr>
          <w:p>
            <w:r/>
            <w:r>
              <w:rPr>
                <w:b/>
                <w:color w:val="FFFFFF"/>
                <w:sz w:val="16"/>
              </w:rPr>
              <w:t>Why it wins</w:t>
            </w:r>
          </w:p>
        </w:tc>
      </w:tr>
      <w:tr>
        <w:trPr>
          <w:cantSplit/>
        </w:trPr>
        <w:tc>
          <w:tcPr>
            <w:tcW w:type="dxa" w:w="1584"/>
            <w:shd w:fill="FFFFFF"/>
            <w:vAlign w:val="center"/>
            <w:tcMar>
              <w:top w:w="90" w:type="dxa"/>
              <w:start w:w="110" w:type="dxa"/>
              <w:bottom w:w="90" w:type="dxa"/>
              <w:end w:w="110" w:type="dxa"/>
            </w:tcMar>
          </w:tcPr>
          <w:p>
            <w:r/>
            <w:r>
              <w:rPr>
                <w:b w:val="0"/>
                <w:color w:val="111827"/>
                <w:sz w:val="16"/>
              </w:rPr>
              <w:t>Name</w:t>
            </w:r>
          </w:p>
        </w:tc>
        <w:tc>
          <w:tcPr>
            <w:tcW w:type="dxa" w:w="3456"/>
            <w:shd w:fill="FFFFFF"/>
            <w:vAlign w:val="center"/>
            <w:tcMar>
              <w:top w:w="90" w:type="dxa"/>
              <w:start w:w="110" w:type="dxa"/>
              <w:bottom w:w="90" w:type="dxa"/>
              <w:end w:w="110" w:type="dxa"/>
            </w:tcMar>
          </w:tcPr>
          <w:p>
            <w:r/>
            <w:r>
              <w:rPr>
                <w:b w:val="0"/>
                <w:color w:val="111827"/>
                <w:sz w:val="16"/>
              </w:rPr>
              <w:t>TRYST</w:t>
            </w:r>
          </w:p>
        </w:tc>
        <w:tc>
          <w:tcPr>
            <w:tcW w:type="dxa" w:w="4896"/>
            <w:shd w:fill="FFFFFF"/>
            <w:vAlign w:val="center"/>
            <w:tcMar>
              <w:top w:w="90" w:type="dxa"/>
              <w:start w:w="110" w:type="dxa"/>
              <w:bottom w:w="90" w:type="dxa"/>
              <w:end w:w="110" w:type="dxa"/>
            </w:tcMar>
          </w:tcPr>
          <w:p>
            <w:r/>
            <w:r>
              <w:rPr>
                <w:b w:val="0"/>
                <w:color w:val="111827"/>
                <w:sz w:val="16"/>
              </w:rPr>
              <w:t>One sharp word meaning a private romantic meeting; instantly communicates the category.</w:t>
            </w:r>
          </w:p>
        </w:tc>
      </w:tr>
      <w:tr>
        <w:trPr>
          <w:cantSplit/>
        </w:trPr>
        <w:tc>
          <w:tcPr>
            <w:tcW w:type="dxa" w:w="1584"/>
            <w:shd w:fill="F3F4F6"/>
            <w:vAlign w:val="center"/>
            <w:tcMar>
              <w:top w:w="90" w:type="dxa"/>
              <w:start w:w="110" w:type="dxa"/>
              <w:bottom w:w="90" w:type="dxa"/>
              <w:end w:w="110" w:type="dxa"/>
            </w:tcMar>
          </w:tcPr>
          <w:p>
            <w:r/>
            <w:r>
              <w:rPr>
                <w:b w:val="0"/>
                <w:color w:val="111827"/>
                <w:sz w:val="16"/>
              </w:rPr>
              <w:t>Audience</w:t>
            </w:r>
          </w:p>
        </w:tc>
        <w:tc>
          <w:tcPr>
            <w:tcW w:type="dxa" w:w="3456"/>
            <w:shd w:fill="F3F4F6"/>
            <w:vAlign w:val="center"/>
            <w:tcMar>
              <w:top w:w="90" w:type="dxa"/>
              <w:start w:w="110" w:type="dxa"/>
              <w:bottom w:w="90" w:type="dxa"/>
              <w:end w:w="110" w:type="dxa"/>
            </w:tcMar>
          </w:tcPr>
          <w:p>
            <w:r/>
            <w:r>
              <w:rPr>
                <w:b w:val="0"/>
                <w:color w:val="111827"/>
                <w:sz w:val="16"/>
              </w:rPr>
              <w:t>Partnered adults of any gender/orientation; couples seeking a third or another couple</w:t>
            </w:r>
          </w:p>
        </w:tc>
        <w:tc>
          <w:tcPr>
            <w:tcW w:type="dxa" w:w="4896"/>
            <w:shd w:fill="F3F4F6"/>
            <w:vAlign w:val="center"/>
            <w:tcMar>
              <w:top w:w="90" w:type="dxa"/>
              <w:start w:w="110" w:type="dxa"/>
              <w:bottom w:w="90" w:type="dxa"/>
              <w:end w:w="110" w:type="dxa"/>
            </w:tcMar>
          </w:tcPr>
          <w:p>
            <w:r/>
            <w:r>
              <w:rPr>
                <w:b w:val="0"/>
                <w:color w:val="111827"/>
                <w:sz w:val="16"/>
              </w:rPr>
              <w:t>Clear, high-intent niche rather than mass-market dating.</w:t>
            </w:r>
          </w:p>
        </w:tc>
      </w:tr>
      <w:tr>
        <w:trPr>
          <w:cantSplit/>
        </w:trPr>
        <w:tc>
          <w:tcPr>
            <w:tcW w:type="dxa" w:w="1584"/>
            <w:shd w:fill="FFFFFF"/>
            <w:vAlign w:val="center"/>
            <w:tcMar>
              <w:top w:w="90" w:type="dxa"/>
              <w:start w:w="110" w:type="dxa"/>
              <w:bottom w:w="90" w:type="dxa"/>
              <w:end w:w="110" w:type="dxa"/>
            </w:tcMar>
          </w:tcPr>
          <w:p>
            <w:r/>
            <w:r>
              <w:rPr>
                <w:b w:val="0"/>
                <w:color w:val="111827"/>
                <w:sz w:val="16"/>
              </w:rPr>
              <w:t>Promise</w:t>
            </w:r>
          </w:p>
        </w:tc>
        <w:tc>
          <w:tcPr>
            <w:tcW w:type="dxa" w:w="3456"/>
            <w:shd w:fill="FFFFFF"/>
            <w:vAlign w:val="center"/>
            <w:tcMar>
              <w:top w:w="90" w:type="dxa"/>
              <w:start w:w="110" w:type="dxa"/>
              <w:bottom w:w="90" w:type="dxa"/>
              <w:end w:w="110" w:type="dxa"/>
            </w:tcMar>
          </w:tcPr>
          <w:p>
            <w:r/>
            <w:r>
              <w:rPr>
                <w:b w:val="0"/>
                <w:color w:val="111827"/>
                <w:sz w:val="16"/>
              </w:rPr>
              <w:t>Private chemistry. Intelligent discretion.</w:t>
            </w:r>
          </w:p>
        </w:tc>
        <w:tc>
          <w:tcPr>
            <w:tcW w:type="dxa" w:w="4896"/>
            <w:shd w:fill="FFFFFF"/>
            <w:vAlign w:val="center"/>
            <w:tcMar>
              <w:top w:w="90" w:type="dxa"/>
              <w:start w:w="110" w:type="dxa"/>
              <w:bottom w:w="90" w:type="dxa"/>
              <w:end w:w="110" w:type="dxa"/>
            </w:tcMar>
          </w:tcPr>
          <w:p>
            <w:r/>
            <w:r>
              <w:rPr>
                <w:b w:val="0"/>
                <w:color w:val="111827"/>
                <w:sz w:val="16"/>
              </w:rPr>
              <w:t>Combines emotional benefit with the functional moat.</w:t>
            </w:r>
          </w:p>
        </w:tc>
      </w:tr>
      <w:tr>
        <w:trPr>
          <w:cantSplit/>
        </w:trPr>
        <w:tc>
          <w:tcPr>
            <w:tcW w:type="dxa" w:w="1584"/>
            <w:shd w:fill="F3F4F6"/>
            <w:vAlign w:val="center"/>
            <w:tcMar>
              <w:top w:w="90" w:type="dxa"/>
              <w:start w:w="110" w:type="dxa"/>
              <w:bottom w:w="90" w:type="dxa"/>
              <w:end w:w="110" w:type="dxa"/>
            </w:tcMar>
          </w:tcPr>
          <w:p>
            <w:r/>
            <w:r>
              <w:rPr>
                <w:b w:val="0"/>
                <w:color w:val="111827"/>
                <w:sz w:val="16"/>
              </w:rPr>
              <w:t>Core modes</w:t>
            </w:r>
          </w:p>
        </w:tc>
        <w:tc>
          <w:tcPr>
            <w:tcW w:type="dxa" w:w="3456"/>
            <w:shd w:fill="F3F4F6"/>
            <w:vAlign w:val="center"/>
            <w:tcMar>
              <w:top w:w="90" w:type="dxa"/>
              <w:start w:w="110" w:type="dxa"/>
              <w:bottom w:w="90" w:type="dxa"/>
              <w:end w:w="110" w:type="dxa"/>
            </w:tcMar>
          </w:tcPr>
          <w:p>
            <w:r/>
            <w:r>
              <w:rPr>
                <w:b w:val="0"/>
                <w:color w:val="111827"/>
                <w:sz w:val="16"/>
              </w:rPr>
              <w:t>One-off, Ongoing, Couple+, Threesome, Couple-to-Couple</w:t>
            </w:r>
          </w:p>
        </w:tc>
        <w:tc>
          <w:tcPr>
            <w:tcW w:type="dxa" w:w="4896"/>
            <w:shd w:fill="F3F4F6"/>
            <w:vAlign w:val="center"/>
            <w:tcMar>
              <w:top w:w="90" w:type="dxa"/>
              <w:start w:w="110" w:type="dxa"/>
              <w:bottom w:w="90" w:type="dxa"/>
              <w:end w:w="110" w:type="dxa"/>
            </w:tcMar>
          </w:tcPr>
          <w:p>
            <w:r/>
            <w:r>
              <w:rPr>
                <w:b w:val="0"/>
                <w:color w:val="111827"/>
                <w:sz w:val="16"/>
              </w:rPr>
              <w:t>Intent is explicit before matching.</w:t>
            </w:r>
          </w:p>
        </w:tc>
      </w:tr>
      <w:tr>
        <w:trPr>
          <w:cantSplit/>
        </w:trPr>
        <w:tc>
          <w:tcPr>
            <w:tcW w:type="dxa" w:w="1584"/>
            <w:shd w:fill="FFFFFF"/>
            <w:vAlign w:val="center"/>
            <w:tcMar>
              <w:top w:w="90" w:type="dxa"/>
              <w:start w:w="110" w:type="dxa"/>
              <w:bottom w:w="90" w:type="dxa"/>
              <w:end w:w="110" w:type="dxa"/>
            </w:tcMar>
          </w:tcPr>
          <w:p>
            <w:r/>
            <w:r>
              <w:rPr>
                <w:b w:val="0"/>
                <w:color w:val="111827"/>
                <w:sz w:val="16"/>
              </w:rPr>
              <w:t>Moat</w:t>
            </w:r>
          </w:p>
        </w:tc>
        <w:tc>
          <w:tcPr>
            <w:tcW w:type="dxa" w:w="3456"/>
            <w:shd w:fill="FFFFFF"/>
            <w:vAlign w:val="center"/>
            <w:tcMar>
              <w:top w:w="90" w:type="dxa"/>
              <w:start w:w="110" w:type="dxa"/>
              <w:bottom w:w="90" w:type="dxa"/>
              <w:end w:w="110" w:type="dxa"/>
            </w:tcMar>
          </w:tcPr>
          <w:p>
            <w:r/>
            <w:r>
              <w:rPr>
                <w:b w:val="0"/>
                <w:color w:val="111827"/>
                <w:sz w:val="16"/>
              </w:rPr>
              <w:t>Discretion Graph + Behavioural Compatibility Engine</w:t>
            </w:r>
          </w:p>
        </w:tc>
        <w:tc>
          <w:tcPr>
            <w:tcW w:type="dxa" w:w="4896"/>
            <w:shd w:fill="FFFFFF"/>
            <w:vAlign w:val="center"/>
            <w:tcMar>
              <w:top w:w="90" w:type="dxa"/>
              <w:start w:w="110" w:type="dxa"/>
              <w:bottom w:w="90" w:type="dxa"/>
              <w:end w:w="110" w:type="dxa"/>
            </w:tcMar>
          </w:tcPr>
          <w:p>
            <w:r/>
            <w:r>
              <w:rPr>
                <w:b w:val="0"/>
                <w:color w:val="111827"/>
                <w:sz w:val="16"/>
              </w:rPr>
              <w:t>Learns fit without exposing identity or partner data.</w:t>
            </w:r>
          </w:p>
        </w:tc>
      </w:tr>
      <w:tr>
        <w:trPr>
          <w:cantSplit/>
        </w:trPr>
        <w:tc>
          <w:tcPr>
            <w:tcW w:type="dxa" w:w="1584"/>
            <w:shd w:fill="F3F4F6"/>
            <w:vAlign w:val="center"/>
            <w:tcMar>
              <w:top w:w="90" w:type="dxa"/>
              <w:start w:w="110" w:type="dxa"/>
              <w:bottom w:w="90" w:type="dxa"/>
              <w:end w:w="110" w:type="dxa"/>
            </w:tcMar>
          </w:tcPr>
          <w:p>
            <w:r/>
            <w:r>
              <w:rPr>
                <w:b w:val="0"/>
                <w:color w:val="111827"/>
                <w:sz w:val="16"/>
              </w:rPr>
              <w:t>Revenue</w:t>
            </w:r>
          </w:p>
        </w:tc>
        <w:tc>
          <w:tcPr>
            <w:tcW w:type="dxa" w:w="3456"/>
            <w:shd w:fill="F3F4F6"/>
            <w:vAlign w:val="center"/>
            <w:tcMar>
              <w:top w:w="90" w:type="dxa"/>
              <w:start w:w="110" w:type="dxa"/>
              <w:bottom w:w="90" w:type="dxa"/>
              <w:end w:w="110" w:type="dxa"/>
            </w:tcMar>
          </w:tcPr>
          <w:p>
            <w:r/>
            <w:r>
              <w:rPr>
                <w:b w:val="0"/>
                <w:color w:val="111827"/>
                <w:sz w:val="16"/>
              </w:rPr>
              <w:t>Subscription-led with credits and premium privacy</w:t>
            </w:r>
          </w:p>
        </w:tc>
        <w:tc>
          <w:tcPr>
            <w:tcW w:type="dxa" w:w="4896"/>
            <w:shd w:fill="F3F4F6"/>
            <w:vAlign w:val="center"/>
            <w:tcMar>
              <w:top w:w="90" w:type="dxa"/>
              <w:start w:w="110" w:type="dxa"/>
              <w:bottom w:w="90" w:type="dxa"/>
              <w:end w:w="110" w:type="dxa"/>
            </w:tcMar>
          </w:tcPr>
          <w:p>
            <w:r/>
            <w:r>
              <w:rPr>
                <w:b w:val="0"/>
                <w:color w:val="111827"/>
                <w:sz w:val="16"/>
              </w:rPr>
              <w:t>Predictable recurring revenue plus high-margin intent transactions.</w:t>
            </w:r>
          </w:p>
        </w:tc>
      </w:tr>
      <w:tr>
        <w:trPr>
          <w:cantSplit/>
        </w:trPr>
        <w:tc>
          <w:tcPr>
            <w:tcW w:type="dxa" w:w="1584"/>
            <w:shd w:fill="FFFFFF"/>
            <w:vAlign w:val="center"/>
            <w:tcMar>
              <w:top w:w="90" w:type="dxa"/>
              <w:start w:w="110" w:type="dxa"/>
              <w:bottom w:w="90" w:type="dxa"/>
              <w:end w:w="110" w:type="dxa"/>
            </w:tcMar>
          </w:tcPr>
          <w:p>
            <w:r/>
            <w:r>
              <w:rPr>
                <w:b w:val="0"/>
                <w:color w:val="111827"/>
                <w:sz w:val="16"/>
              </w:rPr>
              <w:t>Launch</w:t>
            </w:r>
          </w:p>
        </w:tc>
        <w:tc>
          <w:tcPr>
            <w:tcW w:type="dxa" w:w="3456"/>
            <w:shd w:fill="FFFFFF"/>
            <w:vAlign w:val="center"/>
            <w:tcMar>
              <w:top w:w="90" w:type="dxa"/>
              <w:start w:w="110" w:type="dxa"/>
              <w:bottom w:w="90" w:type="dxa"/>
              <w:end w:w="110" w:type="dxa"/>
            </w:tcMar>
          </w:tcPr>
          <w:p>
            <w:r/>
            <w:r>
              <w:rPr>
                <w:b w:val="0"/>
                <w:color w:val="111827"/>
                <w:sz w:val="16"/>
              </w:rPr>
              <w:t>Web/PWA first, then native apps subject to store review</w:t>
            </w:r>
          </w:p>
        </w:tc>
        <w:tc>
          <w:tcPr>
            <w:tcW w:type="dxa" w:w="4896"/>
            <w:shd w:fill="FFFFFF"/>
            <w:vAlign w:val="center"/>
            <w:tcMar>
              <w:top w:w="90" w:type="dxa"/>
              <w:start w:w="110" w:type="dxa"/>
              <w:bottom w:w="90" w:type="dxa"/>
              <w:end w:w="110" w:type="dxa"/>
            </w:tcMar>
          </w:tcPr>
          <w:p>
            <w:r/>
            <w:r>
              <w:rPr>
                <w:b w:val="0"/>
                <w:color w:val="111827"/>
                <w:sz w:val="16"/>
              </w:rPr>
              <w:t>Reduces store dependency and permits rapid privacy iteration.</w:t>
            </w:r>
          </w:p>
        </w:tc>
      </w:tr>
    </w:tbl>
    <w:p/>
    <w:tbl>
      <w:tblPr>
        <w:tblW w:type="auto" w:w="0"/>
        <w:tblLook w:firstColumn="1" w:firstRow="1" w:lastColumn="0" w:lastRow="0" w:noHBand="0" w:noVBand="1" w:val="04A0"/>
      </w:tblPr>
      <w:tblGrid>
        <w:gridCol w:w="10282"/>
      </w:tblGrid>
      <w:tr>
        <w:tc>
          <w:tcPr>
            <w:tcW w:type="dxa" w:w="10282"/>
            <w:shd w:fill="FCE7F3"/>
            <w:vAlign w:val="center"/>
            <w:tcMar>
              <w:top w:w="90" w:type="dxa"/>
              <w:start w:w="110" w:type="dxa"/>
              <w:bottom w:w="90" w:type="dxa"/>
              <w:end w:w="110" w:type="dxa"/>
            </w:tcMar>
          </w:tcPr>
          <w:p>
            <w:r/>
            <w:r>
              <w:rPr>
                <w:b/>
                <w:color w:val="681C36"/>
                <w:sz w:val="22"/>
              </w:rPr>
              <w:t>ONE-SENTENCE PITCH</w:t>
              <w:br/>
            </w:r>
            <w:r>
              <w:rPr>
                <w:color w:val="111827"/>
                <w:sz w:val="18"/>
              </w:rPr>
              <w:t>TRYST is the intelligent private network where attached adults and couples find precisely matched affairs, extra-relationship connections and threesome partners without exposing more of their identity than necessary.</w:t>
            </w:r>
          </w:p>
        </w:tc>
      </w:tr>
    </w:tbl>
    <w:p/>
    <w:p>
      <w:pPr>
        <w:pStyle w:val="Heading1"/>
        <w:keepNext/>
      </w:pPr>
      <w:r>
        <w:t>1. Market thesis</w:t>
      </w:r>
    </w:p>
    <w:p>
      <w:r>
        <w:t>The category is already validated. Ashley Madison markets private, anonymous connections and claims more than 91 million members. Gleeden uses a credit economy for extramarital connections; Victoria Milan markets a rapid-exit “panic button.” The opportunity is not to prove demand but to rebuild the category around modern privacy engineering, verified authenticity, gender-neutral pricing, transparent AI and higher-quality matching.</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592"/>
            <w:shd w:fill="111827"/>
            <w:vAlign w:val="center"/>
            <w:tcMar>
              <w:top w:w="90" w:type="dxa"/>
              <w:start w:w="110" w:type="dxa"/>
              <w:bottom w:w="90" w:type="dxa"/>
              <w:end w:w="110" w:type="dxa"/>
            </w:tcMar>
          </w:tcPr>
          <w:p>
            <w:r/>
            <w:r>
              <w:rPr>
                <w:b/>
                <w:color w:val="FFFFFF"/>
                <w:sz w:val="16"/>
              </w:rPr>
              <w:t>Incumbent pattern</w:t>
            </w:r>
          </w:p>
        </w:tc>
        <w:tc>
          <w:tcPr>
            <w:tcW w:type="dxa" w:w="3456"/>
            <w:shd w:fill="111827"/>
            <w:vAlign w:val="center"/>
            <w:tcMar>
              <w:top w:w="90" w:type="dxa"/>
              <w:start w:w="110" w:type="dxa"/>
              <w:bottom w:w="90" w:type="dxa"/>
              <w:end w:w="110" w:type="dxa"/>
            </w:tcMar>
          </w:tcPr>
          <w:p>
            <w:r/>
            <w:r>
              <w:rPr>
                <w:b/>
                <w:color w:val="FFFFFF"/>
                <w:sz w:val="16"/>
              </w:rPr>
              <w:t>Observed weakness</w:t>
            </w:r>
          </w:p>
        </w:tc>
        <w:tc>
          <w:tcPr>
            <w:tcW w:type="dxa" w:w="4032"/>
            <w:shd w:fill="111827"/>
            <w:vAlign w:val="center"/>
            <w:tcMar>
              <w:top w:w="90" w:type="dxa"/>
              <w:start w:w="110" w:type="dxa"/>
              <w:bottom w:w="90" w:type="dxa"/>
              <w:end w:w="110" w:type="dxa"/>
            </w:tcMar>
          </w:tcPr>
          <w:p>
            <w:r/>
            <w:r>
              <w:rPr>
                <w:b/>
                <w:color w:val="FFFFFF"/>
                <w:sz w:val="16"/>
              </w:rPr>
              <w:t>TRYST response</w:t>
            </w:r>
          </w:p>
        </w:tc>
      </w:tr>
      <w:tr>
        <w:trPr>
          <w:cantSplit/>
        </w:trPr>
        <w:tc>
          <w:tcPr>
            <w:tcW w:type="dxa" w:w="2592"/>
            <w:shd w:fill="FFFFFF"/>
            <w:vAlign w:val="center"/>
            <w:tcMar>
              <w:top w:w="90" w:type="dxa"/>
              <w:start w:w="110" w:type="dxa"/>
              <w:bottom w:w="90" w:type="dxa"/>
              <w:end w:w="110" w:type="dxa"/>
            </w:tcMar>
          </w:tcPr>
          <w:p>
            <w:r/>
            <w:r>
              <w:rPr>
                <w:b w:val="0"/>
                <w:color w:val="111827"/>
                <w:sz w:val="16"/>
              </w:rPr>
              <w:t>Large anonymous inventory</w:t>
            </w:r>
          </w:p>
        </w:tc>
        <w:tc>
          <w:tcPr>
            <w:tcW w:type="dxa" w:w="3456"/>
            <w:shd w:fill="FFFFFF"/>
            <w:vAlign w:val="center"/>
            <w:tcMar>
              <w:top w:w="90" w:type="dxa"/>
              <w:start w:w="110" w:type="dxa"/>
              <w:bottom w:w="90" w:type="dxa"/>
              <w:end w:w="110" w:type="dxa"/>
            </w:tcMar>
          </w:tcPr>
          <w:p>
            <w:r/>
            <w:r>
              <w:rPr>
                <w:b w:val="0"/>
                <w:color w:val="111827"/>
                <w:sz w:val="16"/>
              </w:rPr>
              <w:t>Fake profiles, low trust and expensive dead-end messaging</w:t>
            </w:r>
          </w:p>
        </w:tc>
        <w:tc>
          <w:tcPr>
            <w:tcW w:type="dxa" w:w="4032"/>
            <w:shd w:fill="FFFFFF"/>
            <w:vAlign w:val="center"/>
            <w:tcMar>
              <w:top w:w="90" w:type="dxa"/>
              <w:start w:w="110" w:type="dxa"/>
              <w:bottom w:w="90" w:type="dxa"/>
              <w:end w:w="110" w:type="dxa"/>
            </w:tcMar>
          </w:tcPr>
          <w:p>
            <w:r/>
            <w:r>
              <w:rPr>
                <w:b w:val="0"/>
                <w:color w:val="111827"/>
                <w:sz w:val="16"/>
              </w:rPr>
              <w:t>Liveness, authenticity confidence and conversation-quality scoring.</w:t>
            </w:r>
          </w:p>
        </w:tc>
      </w:tr>
      <w:tr>
        <w:trPr>
          <w:cantSplit/>
        </w:trPr>
        <w:tc>
          <w:tcPr>
            <w:tcW w:type="dxa" w:w="2592"/>
            <w:shd w:fill="F3F4F6"/>
            <w:vAlign w:val="center"/>
            <w:tcMar>
              <w:top w:w="90" w:type="dxa"/>
              <w:start w:w="110" w:type="dxa"/>
              <w:bottom w:w="90" w:type="dxa"/>
              <w:end w:w="110" w:type="dxa"/>
            </w:tcMar>
          </w:tcPr>
          <w:p>
            <w:r/>
            <w:r>
              <w:rPr>
                <w:b w:val="0"/>
                <w:color w:val="111827"/>
                <w:sz w:val="16"/>
              </w:rPr>
              <w:t>Credit-heavy messaging</w:t>
            </w:r>
          </w:p>
        </w:tc>
        <w:tc>
          <w:tcPr>
            <w:tcW w:type="dxa" w:w="3456"/>
            <w:shd w:fill="F3F4F6"/>
            <w:vAlign w:val="center"/>
            <w:tcMar>
              <w:top w:w="90" w:type="dxa"/>
              <w:start w:w="110" w:type="dxa"/>
              <w:bottom w:w="90" w:type="dxa"/>
              <w:end w:w="110" w:type="dxa"/>
            </w:tcMar>
          </w:tcPr>
          <w:p>
            <w:r/>
            <w:r>
              <w:rPr>
                <w:b w:val="0"/>
                <w:color w:val="111827"/>
                <w:sz w:val="16"/>
              </w:rPr>
              <w:t>Revenue can conflict with real connection outcomes</w:t>
            </w:r>
          </w:p>
        </w:tc>
        <w:tc>
          <w:tcPr>
            <w:tcW w:type="dxa" w:w="4032"/>
            <w:shd w:fill="F3F4F6"/>
            <w:vAlign w:val="center"/>
            <w:tcMar>
              <w:top w:w="90" w:type="dxa"/>
              <w:start w:w="110" w:type="dxa"/>
              <w:bottom w:w="90" w:type="dxa"/>
              <w:end w:w="110" w:type="dxa"/>
            </w:tcMar>
          </w:tcPr>
          <w:p>
            <w:r/>
            <w:r>
              <w:rPr>
                <w:b w:val="0"/>
                <w:color w:val="111827"/>
                <w:sz w:val="16"/>
              </w:rPr>
              <w:t>Subscription provides core value; credits enhance but do not manufacture access.</w:t>
            </w:r>
          </w:p>
        </w:tc>
      </w:tr>
      <w:tr>
        <w:trPr>
          <w:cantSplit/>
        </w:trPr>
        <w:tc>
          <w:tcPr>
            <w:tcW w:type="dxa" w:w="2592"/>
            <w:shd w:fill="FFFFFF"/>
            <w:vAlign w:val="center"/>
            <w:tcMar>
              <w:top w:w="90" w:type="dxa"/>
              <w:start w:w="110" w:type="dxa"/>
              <w:bottom w:w="90" w:type="dxa"/>
              <w:end w:w="110" w:type="dxa"/>
            </w:tcMar>
          </w:tcPr>
          <w:p>
            <w:r/>
            <w:r>
              <w:rPr>
                <w:b w:val="0"/>
                <w:color w:val="111827"/>
                <w:sz w:val="16"/>
              </w:rPr>
              <w:t>Basic privacy theatre</w:t>
            </w:r>
          </w:p>
        </w:tc>
        <w:tc>
          <w:tcPr>
            <w:tcW w:type="dxa" w:w="3456"/>
            <w:shd w:fill="FFFFFF"/>
            <w:vAlign w:val="center"/>
            <w:tcMar>
              <w:top w:w="90" w:type="dxa"/>
              <w:start w:w="110" w:type="dxa"/>
              <w:bottom w:w="90" w:type="dxa"/>
              <w:end w:w="110" w:type="dxa"/>
            </w:tcMar>
          </w:tcPr>
          <w:p>
            <w:r/>
            <w:r>
              <w:rPr>
                <w:b w:val="0"/>
                <w:color w:val="111827"/>
                <w:sz w:val="16"/>
              </w:rPr>
              <w:t>A panic button cannot protect server-side data</w:t>
            </w:r>
          </w:p>
        </w:tc>
        <w:tc>
          <w:tcPr>
            <w:tcW w:type="dxa" w:w="4032"/>
            <w:shd w:fill="FFFFFF"/>
            <w:vAlign w:val="center"/>
            <w:tcMar>
              <w:top w:w="90" w:type="dxa"/>
              <w:start w:w="110" w:type="dxa"/>
              <w:bottom w:w="90" w:type="dxa"/>
              <w:end w:w="110" w:type="dxa"/>
            </w:tcMar>
          </w:tcPr>
          <w:p>
            <w:r/>
            <w:r>
              <w:rPr>
                <w:b w:val="0"/>
                <w:color w:val="111827"/>
                <w:sz w:val="16"/>
              </w:rPr>
              <w:t>Pseudonymity, data minimisation, isolated vaults, short retention and discreet billing.</w:t>
            </w:r>
          </w:p>
        </w:tc>
      </w:tr>
      <w:tr>
        <w:trPr>
          <w:cantSplit/>
        </w:trPr>
        <w:tc>
          <w:tcPr>
            <w:tcW w:type="dxa" w:w="2592"/>
            <w:shd w:fill="F3F4F6"/>
            <w:vAlign w:val="center"/>
            <w:tcMar>
              <w:top w:w="90" w:type="dxa"/>
              <w:start w:w="110" w:type="dxa"/>
              <w:bottom w:w="90" w:type="dxa"/>
              <w:end w:w="110" w:type="dxa"/>
            </w:tcMar>
          </w:tcPr>
          <w:p>
            <w:r/>
            <w:r>
              <w:rPr>
                <w:b w:val="0"/>
                <w:color w:val="111827"/>
                <w:sz w:val="16"/>
              </w:rPr>
              <w:t>Pairwise matching</w:t>
            </w:r>
          </w:p>
        </w:tc>
        <w:tc>
          <w:tcPr>
            <w:tcW w:type="dxa" w:w="3456"/>
            <w:shd w:fill="F3F4F6"/>
            <w:vAlign w:val="center"/>
            <w:tcMar>
              <w:top w:w="90" w:type="dxa"/>
              <w:start w:w="110" w:type="dxa"/>
              <w:bottom w:w="90" w:type="dxa"/>
              <w:end w:w="110" w:type="dxa"/>
            </w:tcMar>
          </w:tcPr>
          <w:p>
            <w:r/>
            <w:r>
              <w:rPr>
                <w:b w:val="0"/>
                <w:color w:val="111827"/>
                <w:sz w:val="16"/>
              </w:rPr>
              <w:t>Poor fit for couples and threesomes</w:t>
            </w:r>
          </w:p>
        </w:tc>
        <w:tc>
          <w:tcPr>
            <w:tcW w:type="dxa" w:w="4032"/>
            <w:shd w:fill="F3F4F6"/>
            <w:vAlign w:val="center"/>
            <w:tcMar>
              <w:top w:w="90" w:type="dxa"/>
              <w:start w:w="110" w:type="dxa"/>
              <w:bottom w:w="90" w:type="dxa"/>
              <w:end w:w="110" w:type="dxa"/>
            </w:tcMar>
          </w:tcPr>
          <w:p>
            <w:r/>
            <w:r>
              <w:rPr>
                <w:b w:val="0"/>
                <w:color w:val="111827"/>
                <w:sz w:val="16"/>
              </w:rPr>
              <w:t>Native multi-person matching and room consent.</w:t>
            </w:r>
          </w:p>
        </w:tc>
      </w:tr>
      <w:tr>
        <w:trPr>
          <w:cantSplit/>
        </w:trPr>
        <w:tc>
          <w:tcPr>
            <w:tcW w:type="dxa" w:w="2592"/>
            <w:shd w:fill="FFFFFF"/>
            <w:vAlign w:val="center"/>
            <w:tcMar>
              <w:top w:w="90" w:type="dxa"/>
              <w:start w:w="110" w:type="dxa"/>
              <w:bottom w:w="90" w:type="dxa"/>
              <w:end w:w="110" w:type="dxa"/>
            </w:tcMar>
          </w:tcPr>
          <w:p>
            <w:r/>
            <w:r>
              <w:rPr>
                <w:b w:val="0"/>
                <w:color w:val="111827"/>
                <w:sz w:val="16"/>
              </w:rPr>
              <w:t>Swipe engagement</w:t>
            </w:r>
          </w:p>
        </w:tc>
        <w:tc>
          <w:tcPr>
            <w:tcW w:type="dxa" w:w="3456"/>
            <w:shd w:fill="FFFFFF"/>
            <w:vAlign w:val="center"/>
            <w:tcMar>
              <w:top w:w="90" w:type="dxa"/>
              <w:start w:w="110" w:type="dxa"/>
              <w:bottom w:w="90" w:type="dxa"/>
              <w:end w:w="110" w:type="dxa"/>
            </w:tcMar>
          </w:tcPr>
          <w:p>
            <w:r/>
            <w:r>
              <w:rPr>
                <w:b w:val="0"/>
                <w:color w:val="111827"/>
                <w:sz w:val="16"/>
              </w:rPr>
              <w:t>High noise and fatigue</w:t>
            </w:r>
          </w:p>
        </w:tc>
        <w:tc>
          <w:tcPr>
            <w:tcW w:type="dxa" w:w="4032"/>
            <w:shd w:fill="FFFFFF"/>
            <w:vAlign w:val="center"/>
            <w:tcMar>
              <w:top w:w="90" w:type="dxa"/>
              <w:start w:w="110" w:type="dxa"/>
              <w:bottom w:w="90" w:type="dxa"/>
              <w:end w:w="110" w:type="dxa"/>
            </w:tcMar>
          </w:tcPr>
          <w:p>
            <w:r/>
            <w:r>
              <w:rPr>
                <w:b w:val="0"/>
                <w:color w:val="111827"/>
                <w:sz w:val="16"/>
              </w:rPr>
              <w:t>Small daily set of high-confidence, intent-aligned introductions.</w:t>
            </w:r>
          </w:p>
        </w:tc>
      </w:tr>
    </w:tbl>
    <w:p/>
    <w:p>
      <w:pPr>
        <w:pStyle w:val="Heading1"/>
        <w:keepNext/>
      </w:pPr>
      <w:r>
        <w:t>2. Users and modes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440"/>
            <w:shd w:fill="111827"/>
            <w:vAlign w:val="center"/>
            <w:tcMar>
              <w:top w:w="90" w:type="dxa"/>
              <w:start w:w="110" w:type="dxa"/>
              <w:bottom w:w="90" w:type="dxa"/>
              <w:end w:w="110" w:type="dxa"/>
            </w:tcMar>
          </w:tcPr>
          <w:p>
            <w:r/>
            <w:r>
              <w:rPr>
                <w:b/>
                <w:color w:val="FFFFFF"/>
                <w:sz w:val="16"/>
              </w:rPr>
              <w:t>Mode</w:t>
            </w:r>
          </w:p>
        </w:tc>
        <w:tc>
          <w:tcPr>
            <w:tcW w:type="dxa" w:w="4320"/>
            <w:shd w:fill="111827"/>
            <w:vAlign w:val="center"/>
            <w:tcMar>
              <w:top w:w="90" w:type="dxa"/>
              <w:start w:w="110" w:type="dxa"/>
              <w:bottom w:w="90" w:type="dxa"/>
              <w:end w:w="110" w:type="dxa"/>
            </w:tcMar>
          </w:tcPr>
          <w:p>
            <w:r/>
            <w:r>
              <w:rPr>
                <w:b/>
                <w:color w:val="FFFFFF"/>
                <w:sz w:val="16"/>
              </w:rPr>
              <w:t>User need</w:t>
            </w:r>
          </w:p>
        </w:tc>
        <w:tc>
          <w:tcPr>
            <w:tcW w:type="dxa" w:w="4320"/>
            <w:shd w:fill="111827"/>
            <w:vAlign w:val="center"/>
            <w:tcMar>
              <w:top w:w="90" w:type="dxa"/>
              <w:start w:w="110" w:type="dxa"/>
              <w:bottom w:w="90" w:type="dxa"/>
              <w:end w:w="110" w:type="dxa"/>
            </w:tcMar>
          </w:tcPr>
          <w:p>
            <w:r/>
            <w:r>
              <w:rPr>
                <w:b/>
                <w:color w:val="FFFFFF"/>
                <w:sz w:val="16"/>
              </w:rPr>
              <w:t>Eligibility / system rule</w:t>
            </w:r>
          </w:p>
        </w:tc>
      </w:tr>
      <w:tr>
        <w:trPr>
          <w:cantSplit/>
        </w:trPr>
        <w:tc>
          <w:tcPr>
            <w:tcW w:type="dxa" w:w="1440"/>
            <w:shd w:fill="FFFFFF"/>
            <w:vAlign w:val="center"/>
            <w:tcMar>
              <w:top w:w="90" w:type="dxa"/>
              <w:start w:w="110" w:type="dxa"/>
              <w:bottom w:w="90" w:type="dxa"/>
              <w:end w:w="110" w:type="dxa"/>
            </w:tcMar>
          </w:tcPr>
          <w:p>
            <w:r/>
            <w:r>
              <w:rPr>
                <w:b w:val="0"/>
                <w:color w:val="111827"/>
                <w:sz w:val="16"/>
              </w:rPr>
              <w:t>SPARK</w:t>
            </w:r>
          </w:p>
        </w:tc>
        <w:tc>
          <w:tcPr>
            <w:tcW w:type="dxa" w:w="4320"/>
            <w:shd w:fill="FFFFFF"/>
            <w:vAlign w:val="center"/>
            <w:tcMar>
              <w:top w:w="90" w:type="dxa"/>
              <w:start w:w="110" w:type="dxa"/>
              <w:bottom w:w="90" w:type="dxa"/>
              <w:end w:w="110" w:type="dxa"/>
            </w:tcMar>
          </w:tcPr>
          <w:p>
            <w:r/>
            <w:r>
              <w:rPr>
                <w:b w:val="0"/>
                <w:color w:val="111827"/>
                <w:sz w:val="16"/>
              </w:rPr>
              <w:t>Discreet one-off encounter</w:t>
            </w:r>
          </w:p>
        </w:tc>
        <w:tc>
          <w:tcPr>
            <w:tcW w:type="dxa" w:w="4320"/>
            <w:shd w:fill="FFFFFF"/>
            <w:vAlign w:val="center"/>
            <w:tcMar>
              <w:top w:w="90" w:type="dxa"/>
              <w:start w:w="110" w:type="dxa"/>
              <w:bottom w:w="90" w:type="dxa"/>
              <w:end w:w="110" w:type="dxa"/>
            </w:tcMar>
          </w:tcPr>
          <w:p>
            <w:r/>
            <w:r>
              <w:rPr>
                <w:b w:val="0"/>
                <w:color w:val="111827"/>
                <w:sz w:val="16"/>
              </w:rPr>
              <w:t>Attached status accepted; match on availability, distance and chemistry.</w:t>
            </w:r>
          </w:p>
        </w:tc>
      </w:tr>
      <w:tr>
        <w:trPr>
          <w:cantSplit/>
        </w:trPr>
        <w:tc>
          <w:tcPr>
            <w:tcW w:type="dxa" w:w="1440"/>
            <w:shd w:fill="F3F4F6"/>
            <w:vAlign w:val="center"/>
            <w:tcMar>
              <w:top w:w="90" w:type="dxa"/>
              <w:start w:w="110" w:type="dxa"/>
              <w:bottom w:w="90" w:type="dxa"/>
              <w:end w:w="110" w:type="dxa"/>
            </w:tcMar>
          </w:tcPr>
          <w:p>
            <w:r/>
            <w:r>
              <w:rPr>
                <w:b w:val="0"/>
                <w:color w:val="111827"/>
                <w:sz w:val="16"/>
              </w:rPr>
              <w:t>EMBER</w:t>
            </w:r>
          </w:p>
        </w:tc>
        <w:tc>
          <w:tcPr>
            <w:tcW w:type="dxa" w:w="4320"/>
            <w:shd w:fill="F3F4F6"/>
            <w:vAlign w:val="center"/>
            <w:tcMar>
              <w:top w:w="90" w:type="dxa"/>
              <w:start w:w="110" w:type="dxa"/>
              <w:bottom w:w="90" w:type="dxa"/>
              <w:end w:w="110" w:type="dxa"/>
            </w:tcMar>
          </w:tcPr>
          <w:p>
            <w:r/>
            <w:r>
              <w:rPr>
                <w:b w:val="0"/>
                <w:color w:val="111827"/>
                <w:sz w:val="16"/>
              </w:rPr>
              <w:t>Ongoing affair or recurring connection</w:t>
            </w:r>
          </w:p>
        </w:tc>
        <w:tc>
          <w:tcPr>
            <w:tcW w:type="dxa" w:w="4320"/>
            <w:shd w:fill="F3F4F6"/>
            <w:vAlign w:val="center"/>
            <w:tcMar>
              <w:top w:w="90" w:type="dxa"/>
              <w:start w:w="110" w:type="dxa"/>
              <w:bottom w:w="90" w:type="dxa"/>
              <w:end w:w="110" w:type="dxa"/>
            </w:tcMar>
          </w:tcPr>
          <w:p>
            <w:r/>
            <w:r>
              <w:rPr>
                <w:b w:val="0"/>
                <w:color w:val="111827"/>
                <w:sz w:val="16"/>
              </w:rPr>
              <w:t>Match on cadence, emotional intensity, communication windows and expectations.</w:t>
            </w:r>
          </w:p>
        </w:tc>
      </w:tr>
      <w:tr>
        <w:trPr>
          <w:cantSplit/>
        </w:trPr>
        <w:tc>
          <w:tcPr>
            <w:tcW w:type="dxa" w:w="1440"/>
            <w:shd w:fill="FFFFFF"/>
            <w:vAlign w:val="center"/>
            <w:tcMar>
              <w:top w:w="90" w:type="dxa"/>
              <w:start w:w="110" w:type="dxa"/>
              <w:bottom w:w="90" w:type="dxa"/>
              <w:end w:w="110" w:type="dxa"/>
            </w:tcMar>
          </w:tcPr>
          <w:p>
            <w:r/>
            <w:r>
              <w:rPr>
                <w:b w:val="0"/>
                <w:color w:val="111827"/>
                <w:sz w:val="16"/>
              </w:rPr>
              <w:t>THIRD</w:t>
            </w:r>
          </w:p>
        </w:tc>
        <w:tc>
          <w:tcPr>
            <w:tcW w:type="dxa" w:w="4320"/>
            <w:shd w:fill="FFFFFF"/>
            <w:vAlign w:val="center"/>
            <w:tcMar>
              <w:top w:w="90" w:type="dxa"/>
              <w:start w:w="110" w:type="dxa"/>
              <w:bottom w:w="90" w:type="dxa"/>
              <w:end w:w="110" w:type="dxa"/>
            </w:tcMar>
          </w:tcPr>
          <w:p>
            <w:r/>
            <w:r>
              <w:rPr>
                <w:b w:val="0"/>
                <w:color w:val="111827"/>
                <w:sz w:val="16"/>
              </w:rPr>
              <w:t>A couple seeks one additional person</w:t>
            </w:r>
          </w:p>
        </w:tc>
        <w:tc>
          <w:tcPr>
            <w:tcW w:type="dxa" w:w="4320"/>
            <w:shd w:fill="FFFFFF"/>
            <w:vAlign w:val="center"/>
            <w:tcMar>
              <w:top w:w="90" w:type="dxa"/>
              <w:start w:w="110" w:type="dxa"/>
              <w:bottom w:w="90" w:type="dxa"/>
              <w:end w:w="110" w:type="dxa"/>
            </w:tcMar>
          </w:tcPr>
          <w:p>
            <w:r/>
            <w:r>
              <w:rPr>
                <w:b w:val="0"/>
                <w:color w:val="111827"/>
                <w:sz w:val="16"/>
              </w:rPr>
              <w:t>Both couple members must separately verify the shared couple profile; the third is treated as an equal user.</w:t>
            </w:r>
          </w:p>
        </w:tc>
      </w:tr>
      <w:tr>
        <w:trPr>
          <w:cantSplit/>
        </w:trPr>
        <w:tc>
          <w:tcPr>
            <w:tcW w:type="dxa" w:w="1440"/>
            <w:shd w:fill="F3F4F6"/>
            <w:vAlign w:val="center"/>
            <w:tcMar>
              <w:top w:w="90" w:type="dxa"/>
              <w:start w:w="110" w:type="dxa"/>
              <w:bottom w:w="90" w:type="dxa"/>
              <w:end w:w="110" w:type="dxa"/>
            </w:tcMar>
          </w:tcPr>
          <w:p>
            <w:r/>
            <w:r>
              <w:rPr>
                <w:b w:val="0"/>
                <w:color w:val="111827"/>
                <w:sz w:val="16"/>
              </w:rPr>
              <w:t>QUAD</w:t>
            </w:r>
          </w:p>
        </w:tc>
        <w:tc>
          <w:tcPr>
            <w:tcW w:type="dxa" w:w="4320"/>
            <w:shd w:fill="F3F4F6"/>
            <w:vAlign w:val="center"/>
            <w:tcMar>
              <w:top w:w="90" w:type="dxa"/>
              <w:start w:w="110" w:type="dxa"/>
              <w:bottom w:w="90" w:type="dxa"/>
              <w:end w:w="110" w:type="dxa"/>
            </w:tcMar>
          </w:tcPr>
          <w:p>
            <w:r/>
            <w:r>
              <w:rPr>
                <w:b w:val="0"/>
                <w:color w:val="111827"/>
                <w:sz w:val="16"/>
              </w:rPr>
              <w:t>Two couples seek one another</w:t>
            </w:r>
          </w:p>
        </w:tc>
        <w:tc>
          <w:tcPr>
            <w:tcW w:type="dxa" w:w="4320"/>
            <w:shd w:fill="F3F4F6"/>
            <w:vAlign w:val="center"/>
            <w:tcMar>
              <w:top w:w="90" w:type="dxa"/>
              <w:start w:w="110" w:type="dxa"/>
              <w:bottom w:w="90" w:type="dxa"/>
              <w:end w:w="110" w:type="dxa"/>
            </w:tcMar>
          </w:tcPr>
          <w:p>
            <w:r/>
            <w:r>
              <w:rPr>
                <w:b w:val="0"/>
                <w:color w:val="111827"/>
                <w:sz w:val="16"/>
              </w:rPr>
              <w:t>Four independent accounts; shared match only after each side’s configured quorum.</w:t>
            </w:r>
          </w:p>
        </w:tc>
      </w:tr>
      <w:tr>
        <w:trPr>
          <w:cantSplit/>
        </w:trPr>
        <w:tc>
          <w:tcPr>
            <w:tcW w:type="dxa" w:w="1440"/>
            <w:shd w:fill="FFFFFF"/>
            <w:vAlign w:val="center"/>
            <w:tcMar>
              <w:top w:w="90" w:type="dxa"/>
              <w:start w:w="110" w:type="dxa"/>
              <w:bottom w:w="90" w:type="dxa"/>
              <w:end w:w="110" w:type="dxa"/>
            </w:tcMar>
          </w:tcPr>
          <w:p>
            <w:r/>
            <w:r>
              <w:rPr>
                <w:b w:val="0"/>
                <w:color w:val="111827"/>
                <w:sz w:val="16"/>
              </w:rPr>
              <w:t>OPEN</w:t>
            </w:r>
          </w:p>
        </w:tc>
        <w:tc>
          <w:tcPr>
            <w:tcW w:type="dxa" w:w="4320"/>
            <w:shd w:fill="FFFFFF"/>
            <w:vAlign w:val="center"/>
            <w:tcMar>
              <w:top w:w="90" w:type="dxa"/>
              <w:start w:w="110" w:type="dxa"/>
              <w:bottom w:w="90" w:type="dxa"/>
              <w:end w:w="110" w:type="dxa"/>
            </w:tcMar>
          </w:tcPr>
          <w:p>
            <w:r/>
            <w:r>
              <w:rPr>
                <w:b w:val="0"/>
                <w:color w:val="111827"/>
                <w:sz w:val="16"/>
              </w:rPr>
              <w:t>Flexible extra-relationship exploration</w:t>
            </w:r>
          </w:p>
        </w:tc>
        <w:tc>
          <w:tcPr>
            <w:tcW w:type="dxa" w:w="4320"/>
            <w:shd w:fill="FFFFFF"/>
            <w:vAlign w:val="center"/>
            <w:tcMar>
              <w:top w:w="90" w:type="dxa"/>
              <w:start w:w="110" w:type="dxa"/>
              <w:bottom w:w="90" w:type="dxa"/>
              <w:end w:w="110" w:type="dxa"/>
            </w:tcMar>
          </w:tcPr>
          <w:p>
            <w:r/>
            <w:r>
              <w:rPr>
                <w:b w:val="0"/>
                <w:color w:val="111827"/>
                <w:sz w:val="16"/>
              </w:rPr>
              <w:t>User selects allowed configurations and visibility rules.</w:t>
            </w:r>
          </w:p>
        </w:tc>
      </w:tr>
    </w:tbl>
    <w:p/>
    <w:p>
      <w:r>
        <w:t>TRYST does not ask a user to prove permission from a spouse or external partner. It only requires consent from the people who are actually participating through TRYST. A couple profile cannot represent the second member without that member’s own account and confirmation.</w:t>
      </w:r>
    </w:p>
    <w:p>
      <w:pPr>
        <w:pStyle w:val="Heading1"/>
        <w:keepNext/>
      </w:pPr>
      <w:r>
        <w:t>3. Experience architecture</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440"/>
            <w:shd w:fill="111827"/>
            <w:vAlign w:val="center"/>
            <w:tcMar>
              <w:top w:w="90" w:type="dxa"/>
              <w:start w:w="110" w:type="dxa"/>
              <w:bottom w:w="90" w:type="dxa"/>
              <w:end w:w="110" w:type="dxa"/>
            </w:tcMar>
          </w:tcPr>
          <w:p>
            <w:r/>
            <w:r>
              <w:rPr>
                <w:b/>
                <w:color w:val="FFFFFF"/>
                <w:sz w:val="16"/>
              </w:rPr>
              <w:t>Stage</w:t>
            </w:r>
          </w:p>
        </w:tc>
        <w:tc>
          <w:tcPr>
            <w:tcW w:type="dxa" w:w="3744"/>
            <w:shd w:fill="111827"/>
            <w:vAlign w:val="center"/>
            <w:tcMar>
              <w:top w:w="90" w:type="dxa"/>
              <w:start w:w="110" w:type="dxa"/>
              <w:bottom w:w="90" w:type="dxa"/>
              <w:end w:w="110" w:type="dxa"/>
            </w:tcMar>
          </w:tcPr>
          <w:p>
            <w:r/>
            <w:r>
              <w:rPr>
                <w:b/>
                <w:color w:val="FFFFFF"/>
                <w:sz w:val="16"/>
              </w:rPr>
              <w:t>User experience</w:t>
            </w:r>
          </w:p>
        </w:tc>
        <w:tc>
          <w:tcPr>
            <w:tcW w:type="dxa" w:w="4896"/>
            <w:shd w:fill="111827"/>
            <w:vAlign w:val="center"/>
            <w:tcMar>
              <w:top w:w="90" w:type="dxa"/>
              <w:start w:w="110" w:type="dxa"/>
              <w:bottom w:w="90" w:type="dxa"/>
              <w:end w:w="110" w:type="dxa"/>
            </w:tcMar>
          </w:tcPr>
          <w:p>
            <w:r/>
            <w:r>
              <w:rPr>
                <w:b/>
                <w:color w:val="FFFFFF"/>
                <w:sz w:val="16"/>
              </w:rPr>
              <w:t>Platform behaviour</w:t>
            </w:r>
          </w:p>
        </w:tc>
      </w:tr>
      <w:tr>
        <w:trPr>
          <w:cantSplit/>
        </w:trPr>
        <w:tc>
          <w:tcPr>
            <w:tcW w:type="dxa" w:w="1440"/>
            <w:shd w:fill="FFFFFF"/>
            <w:vAlign w:val="center"/>
            <w:tcMar>
              <w:top w:w="90" w:type="dxa"/>
              <w:start w:w="110" w:type="dxa"/>
              <w:bottom w:w="90" w:type="dxa"/>
              <w:end w:w="110" w:type="dxa"/>
            </w:tcMar>
          </w:tcPr>
          <w:p>
            <w:r/>
            <w:r>
              <w:rPr>
                <w:b w:val="0"/>
                <w:color w:val="111827"/>
                <w:sz w:val="16"/>
              </w:rPr>
              <w:t>1. Quiet entry</w:t>
            </w:r>
          </w:p>
        </w:tc>
        <w:tc>
          <w:tcPr>
            <w:tcW w:type="dxa" w:w="3744"/>
            <w:shd w:fill="FFFFFF"/>
            <w:vAlign w:val="center"/>
            <w:tcMar>
              <w:top w:w="90" w:type="dxa"/>
              <w:start w:w="110" w:type="dxa"/>
              <w:bottom w:w="90" w:type="dxa"/>
              <w:end w:w="110" w:type="dxa"/>
            </w:tcMar>
          </w:tcPr>
          <w:p>
            <w:r/>
            <w:r>
              <w:rPr>
                <w:b w:val="0"/>
                <w:color w:val="111827"/>
                <w:sz w:val="16"/>
              </w:rPr>
              <w:t>Neutral landing page, email alias or private number, discreet notifications</w:t>
            </w:r>
          </w:p>
        </w:tc>
        <w:tc>
          <w:tcPr>
            <w:tcW w:type="dxa" w:w="4896"/>
            <w:shd w:fill="FFFFFF"/>
            <w:vAlign w:val="center"/>
            <w:tcMar>
              <w:top w:w="90" w:type="dxa"/>
              <w:start w:w="110" w:type="dxa"/>
              <w:bottom w:w="90" w:type="dxa"/>
              <w:end w:w="110" w:type="dxa"/>
            </w:tcMar>
          </w:tcPr>
          <w:p>
            <w:r/>
            <w:r>
              <w:rPr>
                <w:b w:val="0"/>
                <w:color w:val="111827"/>
                <w:sz w:val="16"/>
              </w:rPr>
              <w:t>No contact upload; no social-login requirement; risk-screen session.</w:t>
            </w:r>
          </w:p>
        </w:tc>
      </w:tr>
      <w:tr>
        <w:trPr>
          <w:cantSplit/>
        </w:trPr>
        <w:tc>
          <w:tcPr>
            <w:tcW w:type="dxa" w:w="1440"/>
            <w:shd w:fill="F3F4F6"/>
            <w:vAlign w:val="center"/>
            <w:tcMar>
              <w:top w:w="90" w:type="dxa"/>
              <w:start w:w="110" w:type="dxa"/>
              <w:bottom w:w="90" w:type="dxa"/>
              <w:end w:w="110" w:type="dxa"/>
            </w:tcMar>
          </w:tcPr>
          <w:p>
            <w:r/>
            <w:r>
              <w:rPr>
                <w:b w:val="0"/>
                <w:color w:val="111827"/>
                <w:sz w:val="16"/>
              </w:rPr>
              <w:t>2. Adult/authenticity check</w:t>
            </w:r>
          </w:p>
        </w:tc>
        <w:tc>
          <w:tcPr>
            <w:tcW w:type="dxa" w:w="3744"/>
            <w:shd w:fill="F3F4F6"/>
            <w:vAlign w:val="center"/>
            <w:tcMar>
              <w:top w:w="90" w:type="dxa"/>
              <w:start w:w="110" w:type="dxa"/>
              <w:bottom w:w="90" w:type="dxa"/>
              <w:end w:w="110" w:type="dxa"/>
            </w:tcMar>
          </w:tcPr>
          <w:p>
            <w:r/>
            <w:r>
              <w:rPr>
                <w:b w:val="0"/>
                <w:color w:val="111827"/>
                <w:sz w:val="16"/>
              </w:rPr>
              <w:t>Age assurance and liveness; legal name stays private</w:t>
            </w:r>
          </w:p>
        </w:tc>
        <w:tc>
          <w:tcPr>
            <w:tcW w:type="dxa" w:w="4896"/>
            <w:shd w:fill="F3F4F6"/>
            <w:vAlign w:val="center"/>
            <w:tcMar>
              <w:top w:w="90" w:type="dxa"/>
              <w:start w:w="110" w:type="dxa"/>
              <w:bottom w:w="90" w:type="dxa"/>
              <w:end w:w="110" w:type="dxa"/>
            </w:tcMar>
          </w:tcPr>
          <w:p>
            <w:r/>
            <w:r>
              <w:rPr>
                <w:b w:val="0"/>
                <w:color w:val="111827"/>
                <w:sz w:val="16"/>
              </w:rPr>
              <w:t>Store verification token/result separately from profile.</w:t>
            </w:r>
          </w:p>
        </w:tc>
      </w:tr>
      <w:tr>
        <w:trPr>
          <w:cantSplit/>
        </w:trPr>
        <w:tc>
          <w:tcPr>
            <w:tcW w:type="dxa" w:w="1440"/>
            <w:shd w:fill="FFFFFF"/>
            <w:vAlign w:val="center"/>
            <w:tcMar>
              <w:top w:w="90" w:type="dxa"/>
              <w:start w:w="110" w:type="dxa"/>
              <w:bottom w:w="90" w:type="dxa"/>
              <w:end w:w="110" w:type="dxa"/>
            </w:tcMar>
          </w:tcPr>
          <w:p>
            <w:r/>
            <w:r>
              <w:rPr>
                <w:b w:val="0"/>
                <w:color w:val="111827"/>
                <w:sz w:val="16"/>
              </w:rPr>
              <w:t>3. Discretion setup</w:t>
            </w:r>
          </w:p>
        </w:tc>
        <w:tc>
          <w:tcPr>
            <w:tcW w:type="dxa" w:w="3744"/>
            <w:shd w:fill="FFFFFF"/>
            <w:vAlign w:val="center"/>
            <w:tcMar>
              <w:top w:w="90" w:type="dxa"/>
              <w:start w:w="110" w:type="dxa"/>
              <w:bottom w:w="90" w:type="dxa"/>
              <w:end w:w="110" w:type="dxa"/>
            </w:tcMar>
          </w:tcPr>
          <w:p>
            <w:r/>
            <w:r>
              <w:rPr>
                <w:b w:val="0"/>
                <w:color w:val="111827"/>
                <w:sz w:val="16"/>
              </w:rPr>
              <w:t>Choose icon, notification wording, app lock, visibility and location fuzzing</w:t>
            </w:r>
          </w:p>
        </w:tc>
        <w:tc>
          <w:tcPr>
            <w:tcW w:type="dxa" w:w="4896"/>
            <w:shd w:fill="FFFFFF"/>
            <w:vAlign w:val="center"/>
            <w:tcMar>
              <w:top w:w="90" w:type="dxa"/>
              <w:start w:w="110" w:type="dxa"/>
              <w:bottom w:w="90" w:type="dxa"/>
              <w:end w:w="110" w:type="dxa"/>
            </w:tcMar>
          </w:tcPr>
          <w:p>
            <w:r/>
            <w:r>
              <w:rPr>
                <w:b w:val="0"/>
                <w:color w:val="111827"/>
                <w:sz w:val="16"/>
              </w:rPr>
              <w:t>Generate a Discretion Policy applied across all services.</w:t>
            </w:r>
          </w:p>
        </w:tc>
      </w:tr>
      <w:tr>
        <w:trPr>
          <w:cantSplit/>
        </w:trPr>
        <w:tc>
          <w:tcPr>
            <w:tcW w:type="dxa" w:w="1440"/>
            <w:shd w:fill="F3F4F6"/>
            <w:vAlign w:val="center"/>
            <w:tcMar>
              <w:top w:w="90" w:type="dxa"/>
              <w:start w:w="110" w:type="dxa"/>
              <w:bottom w:w="90" w:type="dxa"/>
              <w:end w:w="110" w:type="dxa"/>
            </w:tcMar>
          </w:tcPr>
          <w:p>
            <w:r/>
            <w:r>
              <w:rPr>
                <w:b w:val="0"/>
                <w:color w:val="111827"/>
                <w:sz w:val="16"/>
              </w:rPr>
              <w:t>4. Intent map</w:t>
            </w:r>
          </w:p>
        </w:tc>
        <w:tc>
          <w:tcPr>
            <w:tcW w:type="dxa" w:w="3744"/>
            <w:shd w:fill="F3F4F6"/>
            <w:vAlign w:val="center"/>
            <w:tcMar>
              <w:top w:w="90" w:type="dxa"/>
              <w:start w:w="110" w:type="dxa"/>
              <w:bottom w:w="90" w:type="dxa"/>
              <w:end w:w="110" w:type="dxa"/>
            </w:tcMar>
          </w:tcPr>
          <w:p>
            <w:r/>
            <w:r>
              <w:rPr>
                <w:b w:val="0"/>
                <w:color w:val="111827"/>
                <w:sz w:val="16"/>
              </w:rPr>
              <w:t>Select SPARK, EMBER, THIRD, QUAD or OPEN and define boundaries</w:t>
            </w:r>
          </w:p>
        </w:tc>
        <w:tc>
          <w:tcPr>
            <w:tcW w:type="dxa" w:w="4896"/>
            <w:shd w:fill="F3F4F6"/>
            <w:vAlign w:val="center"/>
            <w:tcMar>
              <w:top w:w="90" w:type="dxa"/>
              <w:start w:w="110" w:type="dxa"/>
              <w:bottom w:w="90" w:type="dxa"/>
              <w:end w:w="110" w:type="dxa"/>
            </w:tcMar>
          </w:tcPr>
          <w:p>
            <w:r/>
            <w:r>
              <w:rPr>
                <w:b w:val="0"/>
                <w:color w:val="111827"/>
                <w:sz w:val="16"/>
              </w:rPr>
              <w:t>Build explicit intent vector and exclusions.</w:t>
            </w:r>
          </w:p>
        </w:tc>
      </w:tr>
      <w:tr>
        <w:trPr>
          <w:cantSplit/>
        </w:trPr>
        <w:tc>
          <w:tcPr>
            <w:tcW w:type="dxa" w:w="1440"/>
            <w:shd w:fill="FFFFFF"/>
            <w:vAlign w:val="center"/>
            <w:tcMar>
              <w:top w:w="90" w:type="dxa"/>
              <w:start w:w="110" w:type="dxa"/>
              <w:bottom w:w="90" w:type="dxa"/>
              <w:end w:w="110" w:type="dxa"/>
            </w:tcMar>
          </w:tcPr>
          <w:p>
            <w:r/>
            <w:r>
              <w:rPr>
                <w:b w:val="0"/>
                <w:color w:val="111827"/>
                <w:sz w:val="16"/>
              </w:rPr>
              <w:t>5. Discovery</w:t>
            </w:r>
          </w:p>
        </w:tc>
        <w:tc>
          <w:tcPr>
            <w:tcW w:type="dxa" w:w="3744"/>
            <w:shd w:fill="FFFFFF"/>
            <w:vAlign w:val="center"/>
            <w:tcMar>
              <w:top w:w="90" w:type="dxa"/>
              <w:start w:w="110" w:type="dxa"/>
              <w:bottom w:w="90" w:type="dxa"/>
              <w:end w:w="110" w:type="dxa"/>
            </w:tcMar>
          </w:tcPr>
          <w:p>
            <w:r/>
            <w:r>
              <w:rPr>
                <w:b w:val="0"/>
                <w:color w:val="111827"/>
                <w:sz w:val="16"/>
              </w:rPr>
              <w:t>Receive a limited ranked set with compatibility explanations</w:t>
            </w:r>
          </w:p>
        </w:tc>
        <w:tc>
          <w:tcPr>
            <w:tcW w:type="dxa" w:w="4896"/>
            <w:shd w:fill="FFFFFF"/>
            <w:vAlign w:val="center"/>
            <w:tcMar>
              <w:top w:w="90" w:type="dxa"/>
              <w:start w:w="110" w:type="dxa"/>
              <w:bottom w:w="90" w:type="dxa"/>
              <w:end w:w="110" w:type="dxa"/>
            </w:tcMar>
          </w:tcPr>
          <w:p>
            <w:r/>
            <w:r>
              <w:rPr>
                <w:b w:val="0"/>
                <w:color w:val="111827"/>
                <w:sz w:val="16"/>
              </w:rPr>
              <w:t>Candidate retrieval excludes blocks, contacts hash list if opted in, risk conflicts and impossible schedules.</w:t>
            </w:r>
          </w:p>
        </w:tc>
      </w:tr>
      <w:tr>
        <w:trPr>
          <w:cantSplit/>
        </w:trPr>
        <w:tc>
          <w:tcPr>
            <w:tcW w:type="dxa" w:w="1440"/>
            <w:shd w:fill="F3F4F6"/>
            <w:vAlign w:val="center"/>
            <w:tcMar>
              <w:top w:w="90" w:type="dxa"/>
              <w:start w:w="110" w:type="dxa"/>
              <w:bottom w:w="90" w:type="dxa"/>
              <w:end w:w="110" w:type="dxa"/>
            </w:tcMar>
          </w:tcPr>
          <w:p>
            <w:r/>
            <w:r>
              <w:rPr>
                <w:b w:val="0"/>
                <w:color w:val="111827"/>
                <w:sz w:val="16"/>
              </w:rPr>
              <w:t>6. Reveal ladder</w:t>
            </w:r>
          </w:p>
        </w:tc>
        <w:tc>
          <w:tcPr>
            <w:tcW w:type="dxa" w:w="3744"/>
            <w:shd w:fill="F3F4F6"/>
            <w:vAlign w:val="center"/>
            <w:tcMar>
              <w:top w:w="90" w:type="dxa"/>
              <w:start w:w="110" w:type="dxa"/>
              <w:bottom w:w="90" w:type="dxa"/>
              <w:end w:w="110" w:type="dxa"/>
            </w:tcMar>
          </w:tcPr>
          <w:p>
            <w:r/>
            <w:r>
              <w:rPr>
                <w:b w:val="0"/>
                <w:color w:val="111827"/>
                <w:sz w:val="16"/>
              </w:rPr>
              <w:t>Alias → blurred gallery → selected photos → voice/video</w:t>
            </w:r>
          </w:p>
        </w:tc>
        <w:tc>
          <w:tcPr>
            <w:tcW w:type="dxa" w:w="4896"/>
            <w:shd w:fill="F3F4F6"/>
            <w:vAlign w:val="center"/>
            <w:tcMar>
              <w:top w:w="90" w:type="dxa"/>
              <w:start w:w="110" w:type="dxa"/>
              <w:bottom w:w="90" w:type="dxa"/>
              <w:end w:w="110" w:type="dxa"/>
            </w:tcMar>
          </w:tcPr>
          <w:p>
            <w:r/>
            <w:r>
              <w:rPr>
                <w:b w:val="0"/>
                <w:color w:val="111827"/>
                <w:sz w:val="16"/>
              </w:rPr>
              <w:t>Each reveal is separately approved and revocable.</w:t>
            </w:r>
          </w:p>
        </w:tc>
      </w:tr>
      <w:tr>
        <w:trPr>
          <w:cantSplit/>
        </w:trPr>
        <w:tc>
          <w:tcPr>
            <w:tcW w:type="dxa" w:w="1440"/>
            <w:shd w:fill="FFFFFF"/>
            <w:vAlign w:val="center"/>
            <w:tcMar>
              <w:top w:w="90" w:type="dxa"/>
              <w:start w:w="110" w:type="dxa"/>
              <w:bottom w:w="90" w:type="dxa"/>
              <w:end w:w="110" w:type="dxa"/>
            </w:tcMar>
          </w:tcPr>
          <w:p>
            <w:r/>
            <w:r>
              <w:rPr>
                <w:b w:val="0"/>
                <w:color w:val="111827"/>
                <w:sz w:val="16"/>
              </w:rPr>
              <w:t>7. Private room</w:t>
            </w:r>
          </w:p>
        </w:tc>
        <w:tc>
          <w:tcPr>
            <w:tcW w:type="dxa" w:w="3744"/>
            <w:shd w:fill="FFFFFF"/>
            <w:vAlign w:val="center"/>
            <w:tcMar>
              <w:top w:w="90" w:type="dxa"/>
              <w:start w:w="110" w:type="dxa"/>
              <w:bottom w:w="90" w:type="dxa"/>
              <w:end w:w="110" w:type="dxa"/>
            </w:tcMar>
          </w:tcPr>
          <w:p>
            <w:r/>
            <w:r>
              <w:rPr>
                <w:b w:val="0"/>
                <w:color w:val="111827"/>
                <w:sz w:val="16"/>
              </w:rPr>
              <w:t>Chat, disappearing media, availability coordination</w:t>
            </w:r>
          </w:p>
        </w:tc>
        <w:tc>
          <w:tcPr>
            <w:tcW w:type="dxa" w:w="4896"/>
            <w:shd w:fill="FFFFFF"/>
            <w:vAlign w:val="center"/>
            <w:tcMar>
              <w:top w:w="90" w:type="dxa"/>
              <w:start w:w="110" w:type="dxa"/>
              <w:bottom w:w="90" w:type="dxa"/>
              <w:end w:w="110" w:type="dxa"/>
            </w:tcMar>
          </w:tcPr>
          <w:p>
            <w:r/>
            <w:r>
              <w:rPr>
                <w:b w:val="0"/>
                <w:color w:val="111827"/>
                <w:sz w:val="16"/>
              </w:rPr>
              <w:t>Encrypted content, screenshot friction, abuse/scam detection.</w:t>
            </w:r>
          </w:p>
        </w:tc>
      </w:tr>
      <w:tr>
        <w:trPr>
          <w:cantSplit/>
        </w:trPr>
        <w:tc>
          <w:tcPr>
            <w:tcW w:type="dxa" w:w="1440"/>
            <w:shd w:fill="F3F4F6"/>
            <w:vAlign w:val="center"/>
            <w:tcMar>
              <w:top w:w="90" w:type="dxa"/>
              <w:start w:w="110" w:type="dxa"/>
              <w:bottom w:w="90" w:type="dxa"/>
              <w:end w:w="110" w:type="dxa"/>
            </w:tcMar>
          </w:tcPr>
          <w:p>
            <w:r/>
            <w:r>
              <w:rPr>
                <w:b w:val="0"/>
                <w:color w:val="111827"/>
                <w:sz w:val="16"/>
              </w:rPr>
              <w:t>8. Outcome learning</w:t>
            </w:r>
          </w:p>
        </w:tc>
        <w:tc>
          <w:tcPr>
            <w:tcW w:type="dxa" w:w="3744"/>
            <w:shd w:fill="F3F4F6"/>
            <w:vAlign w:val="center"/>
            <w:tcMar>
              <w:top w:w="90" w:type="dxa"/>
              <w:start w:w="110" w:type="dxa"/>
              <w:bottom w:w="90" w:type="dxa"/>
              <w:end w:w="110" w:type="dxa"/>
            </w:tcMar>
          </w:tcPr>
          <w:p>
            <w:r/>
            <w:r>
              <w:rPr>
                <w:b w:val="0"/>
                <w:color w:val="111827"/>
                <w:sz w:val="16"/>
              </w:rPr>
              <w:t>Private “more/less like this” and quality feedback</w:t>
            </w:r>
          </w:p>
        </w:tc>
        <w:tc>
          <w:tcPr>
            <w:tcW w:type="dxa" w:w="4896"/>
            <w:shd w:fill="F3F4F6"/>
            <w:vAlign w:val="center"/>
            <w:tcMar>
              <w:top w:w="90" w:type="dxa"/>
              <w:start w:w="110" w:type="dxa"/>
              <w:bottom w:w="90" w:type="dxa"/>
              <w:end w:w="110" w:type="dxa"/>
            </w:tcMar>
          </w:tcPr>
          <w:p>
            <w:r/>
            <w:r>
              <w:rPr>
                <w:b w:val="0"/>
                <w:color w:val="111827"/>
                <w:sz w:val="16"/>
              </w:rPr>
              <w:t>Update preference model; feedback is not shown to the other user.</w:t>
            </w:r>
          </w:p>
        </w:tc>
      </w:tr>
      <w:tr>
        <w:trPr>
          <w:cantSplit/>
        </w:trPr>
        <w:tc>
          <w:tcPr>
            <w:tcW w:type="dxa" w:w="1440"/>
            <w:shd w:fill="FFFFFF"/>
            <w:vAlign w:val="center"/>
            <w:tcMar>
              <w:top w:w="90" w:type="dxa"/>
              <w:start w:w="110" w:type="dxa"/>
              <w:bottom w:w="90" w:type="dxa"/>
              <w:end w:w="110" w:type="dxa"/>
            </w:tcMar>
          </w:tcPr>
          <w:p>
            <w:r/>
            <w:r>
              <w:rPr>
                <w:b w:val="0"/>
                <w:color w:val="111827"/>
                <w:sz w:val="16"/>
              </w:rPr>
              <w:t>9. Exit</w:t>
            </w:r>
          </w:p>
        </w:tc>
        <w:tc>
          <w:tcPr>
            <w:tcW w:type="dxa" w:w="3744"/>
            <w:shd w:fill="FFFFFF"/>
            <w:vAlign w:val="center"/>
            <w:tcMar>
              <w:top w:w="90" w:type="dxa"/>
              <w:start w:w="110" w:type="dxa"/>
              <w:bottom w:w="90" w:type="dxa"/>
              <w:end w:w="110" w:type="dxa"/>
            </w:tcMar>
          </w:tcPr>
          <w:p>
            <w:r/>
            <w:r>
              <w:rPr>
                <w:b w:val="0"/>
                <w:color w:val="111827"/>
                <w:sz w:val="16"/>
              </w:rPr>
              <w:t>Pause, vanish, delete or emergency lock</w:t>
            </w:r>
          </w:p>
        </w:tc>
        <w:tc>
          <w:tcPr>
            <w:tcW w:type="dxa" w:w="4896"/>
            <w:shd w:fill="FFFFFF"/>
            <w:vAlign w:val="center"/>
            <w:tcMar>
              <w:top w:w="90" w:type="dxa"/>
              <w:start w:w="110" w:type="dxa"/>
              <w:bottom w:w="90" w:type="dxa"/>
              <w:end w:w="110" w:type="dxa"/>
            </w:tcMar>
          </w:tcPr>
          <w:p>
            <w:r/>
            <w:r>
              <w:rPr>
                <w:b w:val="0"/>
                <w:color w:val="111827"/>
                <w:sz w:val="16"/>
              </w:rPr>
              <w:t>Immediate discovery removal; deletion and retention workflow starts.</w:t>
            </w:r>
          </w:p>
        </w:tc>
      </w:tr>
    </w:tbl>
    <w:p/>
    <w:p>
      <w:pPr>
        <w:pStyle w:val="Heading1"/>
        <w:keepNext/>
      </w:pPr>
      <w:r>
        <w:t>4. Discretion product system</w:t>
      </w:r>
    </w:p>
    <w:tbl>
      <w:tblPr>
        <w:tblStyle w:val="TableGrid"/>
        <w:tblW w:type="auto" w:w="0"/>
        <w:jc w:val="center"/>
        <w:tblLook w:firstColumn="1" w:firstRow="1" w:lastColumn="0" w:lastRow="0" w:noHBand="0" w:noVBand="1" w:val="04A0"/>
      </w:tblPr>
      <w:tblGrid>
        <w:gridCol w:w="5141"/>
        <w:gridCol w:w="5141"/>
      </w:tblGrid>
      <w:tr>
        <w:trPr>
          <w:cantSplit/>
        </w:trPr>
        <w:tc>
          <w:tcPr>
            <w:tcW w:type="dxa" w:w="2304"/>
            <w:shd w:fill="111827"/>
            <w:vAlign w:val="center"/>
            <w:tcMar>
              <w:top w:w="90" w:type="dxa"/>
              <w:start w:w="110" w:type="dxa"/>
              <w:bottom w:w="90" w:type="dxa"/>
              <w:end w:w="110" w:type="dxa"/>
            </w:tcMar>
          </w:tcPr>
          <w:p>
            <w:r/>
            <w:r>
              <w:rPr>
                <w:b/>
                <w:color w:val="FFFFFF"/>
                <w:sz w:val="16"/>
              </w:rPr>
              <w:t>Control</w:t>
            </w:r>
          </w:p>
        </w:tc>
        <w:tc>
          <w:tcPr>
            <w:tcW w:type="dxa" w:w="7776"/>
            <w:shd w:fill="111827"/>
            <w:vAlign w:val="center"/>
            <w:tcMar>
              <w:top w:w="90" w:type="dxa"/>
              <w:start w:w="110" w:type="dxa"/>
              <w:bottom w:w="90" w:type="dxa"/>
              <w:end w:w="110" w:type="dxa"/>
            </w:tcMar>
          </w:tcPr>
          <w:p>
            <w:r/>
            <w:r>
              <w:rPr>
                <w:b/>
                <w:color w:val="FFFFFF"/>
                <w:sz w:val="16"/>
              </w:rPr>
              <w:t>Requirement</w:t>
            </w:r>
          </w:p>
        </w:tc>
      </w:tr>
      <w:tr>
        <w:trPr>
          <w:cantSplit/>
        </w:trPr>
        <w:tc>
          <w:tcPr>
            <w:tcW w:type="dxa" w:w="2304"/>
            <w:shd w:fill="FFFFFF"/>
            <w:vAlign w:val="center"/>
            <w:tcMar>
              <w:top w:w="90" w:type="dxa"/>
              <w:start w:w="110" w:type="dxa"/>
              <w:bottom w:w="90" w:type="dxa"/>
              <w:end w:w="110" w:type="dxa"/>
            </w:tcMar>
          </w:tcPr>
          <w:p>
            <w:r/>
            <w:r>
              <w:rPr>
                <w:b w:val="0"/>
                <w:color w:val="111827"/>
                <w:sz w:val="16"/>
              </w:rPr>
              <w:t>Neutral shell</w:t>
            </w:r>
          </w:p>
        </w:tc>
        <w:tc>
          <w:tcPr>
            <w:tcW w:type="dxa" w:w="7776"/>
            <w:shd w:fill="FFFFFF"/>
            <w:vAlign w:val="center"/>
            <w:tcMar>
              <w:top w:w="90" w:type="dxa"/>
              <w:start w:w="110" w:type="dxa"/>
              <w:bottom w:w="90" w:type="dxa"/>
              <w:end w:w="110" w:type="dxa"/>
            </w:tcMar>
          </w:tcPr>
          <w:p>
            <w:r/>
            <w:r>
              <w:rPr>
                <w:b w:val="0"/>
                <w:color w:val="111827"/>
                <w:sz w:val="16"/>
              </w:rPr>
              <w:t>Optional generic icon/name on device where technically possible; neutral web favicon and page title option.</w:t>
            </w:r>
          </w:p>
        </w:tc>
      </w:tr>
      <w:tr>
        <w:trPr>
          <w:cantSplit/>
        </w:trPr>
        <w:tc>
          <w:tcPr>
            <w:tcW w:type="dxa" w:w="2304"/>
            <w:shd w:fill="F3F4F6"/>
            <w:vAlign w:val="center"/>
            <w:tcMar>
              <w:top w:w="90" w:type="dxa"/>
              <w:start w:w="110" w:type="dxa"/>
              <w:bottom w:w="90" w:type="dxa"/>
              <w:end w:w="110" w:type="dxa"/>
            </w:tcMar>
          </w:tcPr>
          <w:p>
            <w:r/>
            <w:r>
              <w:rPr>
                <w:b w:val="0"/>
                <w:color w:val="111827"/>
                <w:sz w:val="16"/>
              </w:rPr>
              <w:t>Notification privacy</w:t>
            </w:r>
          </w:p>
        </w:tc>
        <w:tc>
          <w:tcPr>
            <w:tcW w:type="dxa" w:w="7776"/>
            <w:shd w:fill="F3F4F6"/>
            <w:vAlign w:val="center"/>
            <w:tcMar>
              <w:top w:w="90" w:type="dxa"/>
              <w:start w:w="110" w:type="dxa"/>
              <w:bottom w:w="90" w:type="dxa"/>
              <w:end w:w="110" w:type="dxa"/>
            </w:tcMar>
          </w:tcPr>
          <w:p>
            <w:r/>
            <w:r>
              <w:rPr>
                <w:b w:val="0"/>
                <w:color w:val="111827"/>
                <w:sz w:val="16"/>
              </w:rPr>
              <w:t>Default notification says “You have an update”; never includes names, images or message excerpts.</w:t>
            </w:r>
          </w:p>
        </w:tc>
      </w:tr>
      <w:tr>
        <w:trPr>
          <w:cantSplit/>
        </w:trPr>
        <w:tc>
          <w:tcPr>
            <w:tcW w:type="dxa" w:w="2304"/>
            <w:shd w:fill="FFFFFF"/>
            <w:vAlign w:val="center"/>
            <w:tcMar>
              <w:top w:w="90" w:type="dxa"/>
              <w:start w:w="110" w:type="dxa"/>
              <w:bottom w:w="90" w:type="dxa"/>
              <w:end w:w="110" w:type="dxa"/>
            </w:tcMar>
          </w:tcPr>
          <w:p>
            <w:r/>
            <w:r>
              <w:rPr>
                <w:b w:val="0"/>
                <w:color w:val="111827"/>
                <w:sz w:val="16"/>
              </w:rPr>
              <w:t>App lock</w:t>
            </w:r>
          </w:p>
        </w:tc>
        <w:tc>
          <w:tcPr>
            <w:tcW w:type="dxa" w:w="7776"/>
            <w:shd w:fill="FFFFFF"/>
            <w:vAlign w:val="center"/>
            <w:tcMar>
              <w:top w:w="90" w:type="dxa"/>
              <w:start w:w="110" w:type="dxa"/>
              <w:bottom w:w="90" w:type="dxa"/>
              <w:end w:w="110" w:type="dxa"/>
            </w:tcMar>
          </w:tcPr>
          <w:p>
            <w:r/>
            <w:r>
              <w:rPr>
                <w:b w:val="0"/>
                <w:color w:val="111827"/>
                <w:sz w:val="16"/>
              </w:rPr>
              <w:t>Independent PIN/biometric lock; session re-authentication after configurable inactivity.</w:t>
            </w:r>
          </w:p>
        </w:tc>
      </w:tr>
      <w:tr>
        <w:trPr>
          <w:cantSplit/>
        </w:trPr>
        <w:tc>
          <w:tcPr>
            <w:tcW w:type="dxa" w:w="2304"/>
            <w:shd w:fill="F3F4F6"/>
            <w:vAlign w:val="center"/>
            <w:tcMar>
              <w:top w:w="90" w:type="dxa"/>
              <w:start w:w="110" w:type="dxa"/>
              <w:bottom w:w="90" w:type="dxa"/>
              <w:end w:w="110" w:type="dxa"/>
            </w:tcMar>
          </w:tcPr>
          <w:p>
            <w:r/>
            <w:r>
              <w:rPr>
                <w:b w:val="0"/>
                <w:color w:val="111827"/>
                <w:sz w:val="16"/>
              </w:rPr>
              <w:t>Quick exit</w:t>
            </w:r>
          </w:p>
        </w:tc>
        <w:tc>
          <w:tcPr>
            <w:tcW w:type="dxa" w:w="7776"/>
            <w:shd w:fill="F3F4F6"/>
            <w:vAlign w:val="center"/>
            <w:tcMar>
              <w:top w:w="90" w:type="dxa"/>
              <w:start w:w="110" w:type="dxa"/>
              <w:bottom w:w="90" w:type="dxa"/>
              <w:end w:w="110" w:type="dxa"/>
            </w:tcMar>
          </w:tcPr>
          <w:p>
            <w:r/>
            <w:r>
              <w:rPr>
                <w:b w:val="0"/>
                <w:color w:val="111827"/>
                <w:sz w:val="16"/>
              </w:rPr>
              <w:t>Immediate neutral screen plus client cache clearing; clearly state this cannot hide network/device history.</w:t>
            </w:r>
          </w:p>
        </w:tc>
      </w:tr>
      <w:tr>
        <w:trPr>
          <w:cantSplit/>
        </w:trPr>
        <w:tc>
          <w:tcPr>
            <w:tcW w:type="dxa" w:w="2304"/>
            <w:shd w:fill="FFFFFF"/>
            <w:vAlign w:val="center"/>
            <w:tcMar>
              <w:top w:w="90" w:type="dxa"/>
              <w:start w:w="110" w:type="dxa"/>
              <w:bottom w:w="90" w:type="dxa"/>
              <w:end w:w="110" w:type="dxa"/>
            </w:tcMar>
          </w:tcPr>
          <w:p>
            <w:r/>
            <w:r>
              <w:rPr>
                <w:b w:val="0"/>
                <w:color w:val="111827"/>
                <w:sz w:val="16"/>
              </w:rPr>
              <w:t>Location veil</w:t>
            </w:r>
          </w:p>
        </w:tc>
        <w:tc>
          <w:tcPr>
            <w:tcW w:type="dxa" w:w="7776"/>
            <w:shd w:fill="FFFFFF"/>
            <w:vAlign w:val="center"/>
            <w:tcMar>
              <w:top w:w="90" w:type="dxa"/>
              <w:start w:w="110" w:type="dxa"/>
              <w:bottom w:w="90" w:type="dxa"/>
              <w:end w:w="110" w:type="dxa"/>
            </w:tcMar>
          </w:tcPr>
          <w:p>
            <w:r/>
            <w:r>
              <w:rPr>
                <w:b w:val="0"/>
                <w:color w:val="111827"/>
                <w:sz w:val="16"/>
              </w:rPr>
              <w:t>Use distance bands and rotating approximate cells; never reveal live or exact home/work coordinates.</w:t>
            </w:r>
          </w:p>
        </w:tc>
      </w:tr>
      <w:tr>
        <w:trPr>
          <w:cantSplit/>
        </w:trPr>
        <w:tc>
          <w:tcPr>
            <w:tcW w:type="dxa" w:w="2304"/>
            <w:shd w:fill="F3F4F6"/>
            <w:vAlign w:val="center"/>
            <w:tcMar>
              <w:top w:w="90" w:type="dxa"/>
              <w:start w:w="110" w:type="dxa"/>
              <w:bottom w:w="90" w:type="dxa"/>
              <w:end w:w="110" w:type="dxa"/>
            </w:tcMar>
          </w:tcPr>
          <w:p>
            <w:r/>
            <w:r>
              <w:rPr>
                <w:b w:val="0"/>
                <w:color w:val="111827"/>
                <w:sz w:val="16"/>
              </w:rPr>
              <w:t>Invisible mode</w:t>
            </w:r>
          </w:p>
        </w:tc>
        <w:tc>
          <w:tcPr>
            <w:tcW w:type="dxa" w:w="7776"/>
            <w:shd w:fill="F3F4F6"/>
            <w:vAlign w:val="center"/>
            <w:tcMar>
              <w:top w:w="90" w:type="dxa"/>
              <w:start w:w="110" w:type="dxa"/>
              <w:bottom w:w="90" w:type="dxa"/>
              <w:end w:w="110" w:type="dxa"/>
            </w:tcMar>
          </w:tcPr>
          <w:p>
            <w:r/>
            <w:r>
              <w:rPr>
                <w:b w:val="0"/>
                <w:color w:val="111827"/>
                <w:sz w:val="16"/>
              </w:rPr>
              <w:t>Only people the member explicitly likes can see them, subject to mutual eligibility.</w:t>
            </w:r>
          </w:p>
        </w:tc>
      </w:tr>
      <w:tr>
        <w:trPr>
          <w:cantSplit/>
        </w:trPr>
        <w:tc>
          <w:tcPr>
            <w:tcW w:type="dxa" w:w="2304"/>
            <w:shd w:fill="FFFFFF"/>
            <w:vAlign w:val="center"/>
            <w:tcMar>
              <w:top w:w="90" w:type="dxa"/>
              <w:start w:w="110" w:type="dxa"/>
              <w:bottom w:w="90" w:type="dxa"/>
              <w:end w:w="110" w:type="dxa"/>
            </w:tcMar>
          </w:tcPr>
          <w:p>
            <w:r/>
            <w:r>
              <w:rPr>
                <w:b w:val="0"/>
                <w:color w:val="111827"/>
                <w:sz w:val="16"/>
              </w:rPr>
              <w:t>Recognition shield</w:t>
            </w:r>
          </w:p>
        </w:tc>
        <w:tc>
          <w:tcPr>
            <w:tcW w:type="dxa" w:w="7776"/>
            <w:shd w:fill="FFFFFF"/>
            <w:vAlign w:val="center"/>
            <w:tcMar>
              <w:top w:w="90" w:type="dxa"/>
              <w:start w:w="110" w:type="dxa"/>
              <w:bottom w:w="90" w:type="dxa"/>
              <w:end w:w="110" w:type="dxa"/>
            </w:tcMar>
          </w:tcPr>
          <w:p>
            <w:r/>
            <w:r>
              <w:rPr>
                <w:b w:val="0"/>
                <w:color w:val="111827"/>
                <w:sz w:val="16"/>
              </w:rPr>
              <w:t>Optional on-device contact hashing to suppress known contacts; raw address book never uploaded.</w:t>
            </w:r>
          </w:p>
        </w:tc>
      </w:tr>
      <w:tr>
        <w:trPr>
          <w:cantSplit/>
        </w:trPr>
        <w:tc>
          <w:tcPr>
            <w:tcW w:type="dxa" w:w="2304"/>
            <w:shd w:fill="F3F4F6"/>
            <w:vAlign w:val="center"/>
            <w:tcMar>
              <w:top w:w="90" w:type="dxa"/>
              <w:start w:w="110" w:type="dxa"/>
              <w:bottom w:w="90" w:type="dxa"/>
              <w:end w:w="110" w:type="dxa"/>
            </w:tcMar>
          </w:tcPr>
          <w:p>
            <w:r/>
            <w:r>
              <w:rPr>
                <w:b w:val="0"/>
                <w:color w:val="111827"/>
                <w:sz w:val="16"/>
              </w:rPr>
              <w:t>Media vault</w:t>
            </w:r>
          </w:p>
        </w:tc>
        <w:tc>
          <w:tcPr>
            <w:tcW w:type="dxa" w:w="7776"/>
            <w:shd w:fill="F3F4F6"/>
            <w:vAlign w:val="center"/>
            <w:tcMar>
              <w:top w:w="90" w:type="dxa"/>
              <w:start w:w="110" w:type="dxa"/>
              <w:bottom w:w="90" w:type="dxa"/>
              <w:end w:w="110" w:type="dxa"/>
            </w:tcMar>
          </w:tcPr>
          <w:p>
            <w:r/>
            <w:r>
              <w:rPr>
                <w:b w:val="0"/>
                <w:color w:val="111827"/>
                <w:sz w:val="16"/>
              </w:rPr>
              <w:t>Face blur, selective reveal, recipient watermark, expiry, revocation and no public URLs.</w:t>
            </w:r>
          </w:p>
        </w:tc>
      </w:tr>
      <w:tr>
        <w:trPr>
          <w:cantSplit/>
        </w:trPr>
        <w:tc>
          <w:tcPr>
            <w:tcW w:type="dxa" w:w="2304"/>
            <w:shd w:fill="FFFFFF"/>
            <w:vAlign w:val="center"/>
            <w:tcMar>
              <w:top w:w="90" w:type="dxa"/>
              <w:start w:w="110" w:type="dxa"/>
              <w:bottom w:w="90" w:type="dxa"/>
              <w:end w:w="110" w:type="dxa"/>
            </w:tcMar>
          </w:tcPr>
          <w:p>
            <w:r/>
            <w:r>
              <w:rPr>
                <w:b w:val="0"/>
                <w:color w:val="111827"/>
                <w:sz w:val="16"/>
              </w:rPr>
              <w:t>Discreet billing</w:t>
            </w:r>
          </w:p>
        </w:tc>
        <w:tc>
          <w:tcPr>
            <w:tcW w:type="dxa" w:w="7776"/>
            <w:shd w:fill="FFFFFF"/>
            <w:vAlign w:val="center"/>
            <w:tcMar>
              <w:top w:w="90" w:type="dxa"/>
              <w:start w:w="110" w:type="dxa"/>
              <w:bottom w:w="90" w:type="dxa"/>
              <w:end w:w="110" w:type="dxa"/>
            </w:tcMar>
          </w:tcPr>
          <w:p>
            <w:r/>
            <w:r>
              <w:rPr>
                <w:b w:val="0"/>
                <w:color w:val="111827"/>
                <w:sz w:val="16"/>
              </w:rPr>
              <w:t>Neutral merchant descriptor where lawful and accurate; transparent receipt settings; no deceptive descriptor.</w:t>
            </w:r>
          </w:p>
        </w:tc>
      </w:tr>
      <w:tr>
        <w:trPr>
          <w:cantSplit/>
        </w:trPr>
        <w:tc>
          <w:tcPr>
            <w:tcW w:type="dxa" w:w="2304"/>
            <w:shd w:fill="F3F4F6"/>
            <w:vAlign w:val="center"/>
            <w:tcMar>
              <w:top w:w="90" w:type="dxa"/>
              <w:start w:w="110" w:type="dxa"/>
              <w:bottom w:w="90" w:type="dxa"/>
              <w:end w:w="110" w:type="dxa"/>
            </w:tcMar>
          </w:tcPr>
          <w:p>
            <w:r/>
            <w:r>
              <w:rPr>
                <w:b w:val="0"/>
                <w:color w:val="111827"/>
                <w:sz w:val="16"/>
              </w:rPr>
              <w:t>Emergency lock</w:t>
            </w:r>
          </w:p>
        </w:tc>
        <w:tc>
          <w:tcPr>
            <w:tcW w:type="dxa" w:w="7776"/>
            <w:shd w:fill="F3F4F6"/>
            <w:vAlign w:val="center"/>
            <w:tcMar>
              <w:top w:w="90" w:type="dxa"/>
              <w:start w:w="110" w:type="dxa"/>
              <w:bottom w:w="90" w:type="dxa"/>
              <w:end w:w="110" w:type="dxa"/>
            </w:tcMar>
          </w:tcPr>
          <w:p>
            <w:r/>
            <w:r>
              <w:rPr>
                <w:b w:val="0"/>
                <w:color w:val="111827"/>
                <w:sz w:val="16"/>
              </w:rPr>
              <w:t>Freeze logins and sessions, hide profile and disable media links from a separate recovery path.</w:t>
            </w:r>
          </w:p>
        </w:tc>
      </w:tr>
      <w:tr>
        <w:trPr>
          <w:cantSplit/>
        </w:trPr>
        <w:tc>
          <w:tcPr>
            <w:tcW w:type="dxa" w:w="2304"/>
            <w:shd w:fill="FFFFFF"/>
            <w:vAlign w:val="center"/>
            <w:tcMar>
              <w:top w:w="90" w:type="dxa"/>
              <w:start w:w="110" w:type="dxa"/>
              <w:bottom w:w="90" w:type="dxa"/>
              <w:end w:w="110" w:type="dxa"/>
            </w:tcMar>
          </w:tcPr>
          <w:p>
            <w:r/>
            <w:r>
              <w:rPr>
                <w:b w:val="0"/>
                <w:color w:val="111827"/>
                <w:sz w:val="16"/>
              </w:rPr>
              <w:t>True deletion</w:t>
            </w:r>
          </w:p>
        </w:tc>
        <w:tc>
          <w:tcPr>
            <w:tcW w:type="dxa" w:w="7776"/>
            <w:shd w:fill="FFFFFF"/>
            <w:vAlign w:val="center"/>
            <w:tcMar>
              <w:top w:w="90" w:type="dxa"/>
              <w:start w:w="110" w:type="dxa"/>
              <w:bottom w:w="90" w:type="dxa"/>
              <w:end w:w="110" w:type="dxa"/>
            </w:tcMar>
          </w:tcPr>
          <w:p>
            <w:r/>
            <w:r>
              <w:rPr>
                <w:b w:val="0"/>
                <w:color w:val="111827"/>
                <w:sz w:val="16"/>
              </w:rPr>
              <w:t>Free account deletion; documented purge and backup expiry; no false “full delete” claim.</w:t>
            </w:r>
          </w:p>
        </w:tc>
      </w:tr>
    </w:tbl>
    <w:p/>
    <w:tbl>
      <w:tblPr>
        <w:tblW w:type="auto" w:w="0"/>
        <w:tblLook w:firstColumn="1" w:firstRow="1" w:lastColumn="0" w:lastRow="0" w:noHBand="0" w:noVBand="1" w:val="04A0"/>
      </w:tblPr>
      <w:tblGrid>
        <w:gridCol w:w="10282"/>
      </w:tblGrid>
      <w:tr>
        <w:tc>
          <w:tcPr>
            <w:tcW w:type="dxa" w:w="10282"/>
            <w:shd w:fill="FCE7F3"/>
            <w:vAlign w:val="center"/>
            <w:tcMar>
              <w:top w:w="90" w:type="dxa"/>
              <w:start w:w="110" w:type="dxa"/>
              <w:bottom w:w="90" w:type="dxa"/>
              <w:end w:w="110" w:type="dxa"/>
            </w:tcMar>
          </w:tcPr>
          <w:p>
            <w:r/>
            <w:r>
              <w:rPr>
                <w:b/>
                <w:color w:val="681C36"/>
                <w:sz w:val="22"/>
              </w:rPr>
              <w:t>PRIVACY REALITY</w:t>
              <w:br/>
            </w:r>
            <w:r>
              <w:rPr>
                <w:color w:val="111827"/>
                <w:sz w:val="18"/>
              </w:rPr>
              <w:t>TRYST must never promise that an affair is undetectable. It can minimise platform exposure, but cannot guarantee secrecy from a device owner, bank, employer, network administrator, recipient screenshot, legal process or determined third party.</w:t>
            </w:r>
          </w:p>
        </w:tc>
      </w:tr>
    </w:tbl>
    <w:p/>
    <w:p>
      <w:pPr>
        <w:pStyle w:val="Heading1"/>
        <w:keepNext/>
      </w:pPr>
      <w:r>
        <w:t>5. AI agentic operating system</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800"/>
            <w:shd w:fill="111827"/>
            <w:vAlign w:val="center"/>
            <w:tcMar>
              <w:top w:w="90" w:type="dxa"/>
              <w:start w:w="110" w:type="dxa"/>
              <w:bottom w:w="90" w:type="dxa"/>
              <w:end w:w="110" w:type="dxa"/>
            </w:tcMar>
          </w:tcPr>
          <w:p>
            <w:r/>
            <w:r>
              <w:rPr>
                <w:b/>
                <w:color w:val="FFFFFF"/>
                <w:sz w:val="16"/>
              </w:rPr>
              <w:t>Agent</w:t>
            </w:r>
          </w:p>
        </w:tc>
        <w:tc>
          <w:tcPr>
            <w:tcW w:type="dxa" w:w="4608"/>
            <w:shd w:fill="111827"/>
            <w:vAlign w:val="center"/>
            <w:tcMar>
              <w:top w:w="90" w:type="dxa"/>
              <w:start w:w="110" w:type="dxa"/>
              <w:bottom w:w="90" w:type="dxa"/>
              <w:end w:w="110" w:type="dxa"/>
            </w:tcMar>
          </w:tcPr>
          <w:p>
            <w:r/>
            <w:r>
              <w:rPr>
                <w:b/>
                <w:color w:val="FFFFFF"/>
                <w:sz w:val="16"/>
              </w:rPr>
              <w:t>Role</w:t>
            </w:r>
          </w:p>
        </w:tc>
        <w:tc>
          <w:tcPr>
            <w:tcW w:type="dxa" w:w="3744"/>
            <w:shd w:fill="111827"/>
            <w:vAlign w:val="center"/>
            <w:tcMar>
              <w:top w:w="90" w:type="dxa"/>
              <w:start w:w="110" w:type="dxa"/>
              <w:bottom w:w="90" w:type="dxa"/>
              <w:end w:w="110" w:type="dxa"/>
            </w:tcMar>
          </w:tcPr>
          <w:p>
            <w:r/>
            <w:r>
              <w:rPr>
                <w:b/>
                <w:color w:val="FFFFFF"/>
                <w:sz w:val="16"/>
              </w:rPr>
              <w:t>Autonomy boundary</w:t>
            </w:r>
          </w:p>
        </w:tc>
      </w:tr>
      <w:tr>
        <w:trPr>
          <w:cantSplit/>
        </w:trPr>
        <w:tc>
          <w:tcPr>
            <w:tcW w:type="dxa" w:w="1800"/>
            <w:shd w:fill="FFFFFF"/>
            <w:vAlign w:val="center"/>
            <w:tcMar>
              <w:top w:w="90" w:type="dxa"/>
              <w:start w:w="110" w:type="dxa"/>
              <w:bottom w:w="90" w:type="dxa"/>
              <w:end w:w="110" w:type="dxa"/>
            </w:tcMar>
          </w:tcPr>
          <w:p>
            <w:r/>
            <w:r>
              <w:rPr>
                <w:b w:val="0"/>
                <w:color w:val="111827"/>
                <w:sz w:val="16"/>
              </w:rPr>
              <w:t>Chemistry Agent</w:t>
            </w:r>
          </w:p>
        </w:tc>
        <w:tc>
          <w:tcPr>
            <w:tcW w:type="dxa" w:w="4608"/>
            <w:shd w:fill="FFFFFF"/>
            <w:vAlign w:val="center"/>
            <w:tcMar>
              <w:top w:w="90" w:type="dxa"/>
              <w:start w:w="110" w:type="dxa"/>
              <w:bottom w:w="90" w:type="dxa"/>
              <w:end w:w="110" w:type="dxa"/>
            </w:tcMar>
          </w:tcPr>
          <w:p>
            <w:r/>
            <w:r>
              <w:rPr>
                <w:b w:val="0"/>
                <w:color w:val="111827"/>
                <w:sz w:val="16"/>
              </w:rPr>
              <w:t>Learns attraction patterns from explicit choices and reciprocal outcomes</w:t>
            </w:r>
          </w:p>
        </w:tc>
        <w:tc>
          <w:tcPr>
            <w:tcW w:type="dxa" w:w="3744"/>
            <w:shd w:fill="FFFFFF"/>
            <w:vAlign w:val="center"/>
            <w:tcMar>
              <w:top w:w="90" w:type="dxa"/>
              <w:start w:w="110" w:type="dxa"/>
              <w:bottom w:w="90" w:type="dxa"/>
              <w:end w:w="110" w:type="dxa"/>
            </w:tcMar>
          </w:tcPr>
          <w:p>
            <w:r/>
            <w:r>
              <w:rPr>
                <w:b w:val="0"/>
                <w:color w:val="111827"/>
                <w:sz w:val="16"/>
              </w:rPr>
              <w:t>Ranks; never fabricates interest or sends messages.</w:t>
            </w:r>
          </w:p>
        </w:tc>
      </w:tr>
      <w:tr>
        <w:trPr>
          <w:cantSplit/>
        </w:trPr>
        <w:tc>
          <w:tcPr>
            <w:tcW w:type="dxa" w:w="1800"/>
            <w:shd w:fill="F3F4F6"/>
            <w:vAlign w:val="center"/>
            <w:tcMar>
              <w:top w:w="90" w:type="dxa"/>
              <w:start w:w="110" w:type="dxa"/>
              <w:bottom w:w="90" w:type="dxa"/>
              <w:end w:w="110" w:type="dxa"/>
            </w:tcMar>
          </w:tcPr>
          <w:p>
            <w:r/>
            <w:r>
              <w:rPr>
                <w:b w:val="0"/>
                <w:color w:val="111827"/>
                <w:sz w:val="16"/>
              </w:rPr>
              <w:t>Intent Agent</w:t>
            </w:r>
          </w:p>
        </w:tc>
        <w:tc>
          <w:tcPr>
            <w:tcW w:type="dxa" w:w="4608"/>
            <w:shd w:fill="F3F4F6"/>
            <w:vAlign w:val="center"/>
            <w:tcMar>
              <w:top w:w="90" w:type="dxa"/>
              <w:start w:w="110" w:type="dxa"/>
              <w:bottom w:w="90" w:type="dxa"/>
              <w:end w:w="110" w:type="dxa"/>
            </w:tcMar>
          </w:tcPr>
          <w:p>
            <w:r/>
            <w:r>
              <w:rPr>
                <w:b w:val="0"/>
                <w:color w:val="111827"/>
                <w:sz w:val="16"/>
              </w:rPr>
              <w:t>Transforms free-text goals into SPARK/EMBER/THIRD/QUAD/Open vectors</w:t>
            </w:r>
          </w:p>
        </w:tc>
        <w:tc>
          <w:tcPr>
            <w:tcW w:type="dxa" w:w="3744"/>
            <w:shd w:fill="F3F4F6"/>
            <w:vAlign w:val="center"/>
            <w:tcMar>
              <w:top w:w="90" w:type="dxa"/>
              <w:start w:w="110" w:type="dxa"/>
              <w:bottom w:w="90" w:type="dxa"/>
              <w:end w:w="110" w:type="dxa"/>
            </w:tcMar>
          </w:tcPr>
          <w:p>
            <w:r/>
            <w:r>
              <w:rPr>
                <w:b w:val="0"/>
                <w:color w:val="111827"/>
                <w:sz w:val="16"/>
              </w:rPr>
              <w:t>User confirms every structured field.</w:t>
            </w:r>
          </w:p>
        </w:tc>
      </w:tr>
      <w:tr>
        <w:trPr>
          <w:cantSplit/>
        </w:trPr>
        <w:tc>
          <w:tcPr>
            <w:tcW w:type="dxa" w:w="1800"/>
            <w:shd w:fill="FFFFFF"/>
            <w:vAlign w:val="center"/>
            <w:tcMar>
              <w:top w:w="90" w:type="dxa"/>
              <w:start w:w="110" w:type="dxa"/>
              <w:bottom w:w="90" w:type="dxa"/>
              <w:end w:w="110" w:type="dxa"/>
            </w:tcMar>
          </w:tcPr>
          <w:p>
            <w:r/>
            <w:r>
              <w:rPr>
                <w:b w:val="0"/>
                <w:color w:val="111827"/>
                <w:sz w:val="16"/>
              </w:rPr>
              <w:t>Discretion Agent</w:t>
            </w:r>
          </w:p>
        </w:tc>
        <w:tc>
          <w:tcPr>
            <w:tcW w:type="dxa" w:w="4608"/>
            <w:shd w:fill="FFFFFF"/>
            <w:vAlign w:val="center"/>
            <w:tcMar>
              <w:top w:w="90" w:type="dxa"/>
              <w:start w:w="110" w:type="dxa"/>
              <w:bottom w:w="90" w:type="dxa"/>
              <w:end w:w="110" w:type="dxa"/>
            </w:tcMar>
          </w:tcPr>
          <w:p>
            <w:r/>
            <w:r>
              <w:rPr>
                <w:b w:val="0"/>
                <w:color w:val="111827"/>
                <w:sz w:val="16"/>
              </w:rPr>
              <w:t>Creates and enforces each member’s privacy policy</w:t>
            </w:r>
          </w:p>
        </w:tc>
        <w:tc>
          <w:tcPr>
            <w:tcW w:type="dxa" w:w="3744"/>
            <w:shd w:fill="FFFFFF"/>
            <w:vAlign w:val="center"/>
            <w:tcMar>
              <w:top w:w="90" w:type="dxa"/>
              <w:start w:w="110" w:type="dxa"/>
              <w:bottom w:w="90" w:type="dxa"/>
              <w:end w:w="110" w:type="dxa"/>
            </w:tcMar>
          </w:tcPr>
          <w:p>
            <w:r/>
            <w:r>
              <w:rPr>
                <w:b w:val="0"/>
                <w:color w:val="111827"/>
                <w:sz w:val="16"/>
              </w:rPr>
              <w:t>May reduce exposure automatically; cannot weaken settings.</w:t>
            </w:r>
          </w:p>
        </w:tc>
      </w:tr>
      <w:tr>
        <w:trPr>
          <w:cantSplit/>
        </w:trPr>
        <w:tc>
          <w:tcPr>
            <w:tcW w:type="dxa" w:w="1800"/>
            <w:shd w:fill="F3F4F6"/>
            <w:vAlign w:val="center"/>
            <w:tcMar>
              <w:top w:w="90" w:type="dxa"/>
              <w:start w:w="110" w:type="dxa"/>
              <w:bottom w:w="90" w:type="dxa"/>
              <w:end w:w="110" w:type="dxa"/>
            </w:tcMar>
          </w:tcPr>
          <w:p>
            <w:r/>
            <w:r>
              <w:rPr>
                <w:b w:val="0"/>
                <w:color w:val="111827"/>
                <w:sz w:val="16"/>
              </w:rPr>
              <w:t>Timing Agent</w:t>
            </w:r>
          </w:p>
        </w:tc>
        <w:tc>
          <w:tcPr>
            <w:tcW w:type="dxa" w:w="4608"/>
            <w:shd w:fill="F3F4F6"/>
            <w:vAlign w:val="center"/>
            <w:tcMar>
              <w:top w:w="90" w:type="dxa"/>
              <w:start w:w="110" w:type="dxa"/>
              <w:bottom w:w="90" w:type="dxa"/>
              <w:end w:w="110" w:type="dxa"/>
            </w:tcMar>
          </w:tcPr>
          <w:p>
            <w:r/>
            <w:r>
              <w:rPr>
                <w:b w:val="0"/>
                <w:color w:val="111827"/>
                <w:sz w:val="16"/>
              </w:rPr>
              <w:t>Matches compatible communication and meeting windows</w:t>
            </w:r>
          </w:p>
        </w:tc>
        <w:tc>
          <w:tcPr>
            <w:tcW w:type="dxa" w:w="3744"/>
            <w:shd w:fill="F3F4F6"/>
            <w:vAlign w:val="center"/>
            <w:tcMar>
              <w:top w:w="90" w:type="dxa"/>
              <w:start w:w="110" w:type="dxa"/>
              <w:bottom w:w="90" w:type="dxa"/>
              <w:end w:w="110" w:type="dxa"/>
            </w:tcMar>
          </w:tcPr>
          <w:p>
            <w:r/>
            <w:r>
              <w:rPr>
                <w:b w:val="0"/>
                <w:color w:val="111827"/>
                <w:sz w:val="16"/>
              </w:rPr>
              <w:t>Uses user-provided windows, not inferred home routines.</w:t>
            </w:r>
          </w:p>
        </w:tc>
      </w:tr>
      <w:tr>
        <w:trPr>
          <w:cantSplit/>
        </w:trPr>
        <w:tc>
          <w:tcPr>
            <w:tcW w:type="dxa" w:w="1800"/>
            <w:shd w:fill="FFFFFF"/>
            <w:vAlign w:val="center"/>
            <w:tcMar>
              <w:top w:w="90" w:type="dxa"/>
              <w:start w:w="110" w:type="dxa"/>
              <w:bottom w:w="90" w:type="dxa"/>
              <w:end w:w="110" w:type="dxa"/>
            </w:tcMar>
          </w:tcPr>
          <w:p>
            <w:r/>
            <w:r>
              <w:rPr>
                <w:b w:val="0"/>
                <w:color w:val="111827"/>
                <w:sz w:val="16"/>
              </w:rPr>
              <w:t>Conversation Agent</w:t>
            </w:r>
          </w:p>
        </w:tc>
        <w:tc>
          <w:tcPr>
            <w:tcW w:type="dxa" w:w="4608"/>
            <w:shd w:fill="FFFFFF"/>
            <w:vAlign w:val="center"/>
            <w:tcMar>
              <w:top w:w="90" w:type="dxa"/>
              <w:start w:w="110" w:type="dxa"/>
              <w:bottom w:w="90" w:type="dxa"/>
              <w:end w:w="110" w:type="dxa"/>
            </w:tcMar>
          </w:tcPr>
          <w:p>
            <w:r/>
            <w:r>
              <w:rPr>
                <w:b w:val="0"/>
                <w:color w:val="111827"/>
                <w:sz w:val="16"/>
              </w:rPr>
              <w:t>Suggests openers, boundary questions and respectful replies</w:t>
            </w:r>
          </w:p>
        </w:tc>
        <w:tc>
          <w:tcPr>
            <w:tcW w:type="dxa" w:w="3744"/>
            <w:shd w:fill="FFFFFF"/>
            <w:vAlign w:val="center"/>
            <w:tcMar>
              <w:top w:w="90" w:type="dxa"/>
              <w:start w:w="110" w:type="dxa"/>
              <w:bottom w:w="90" w:type="dxa"/>
              <w:end w:w="110" w:type="dxa"/>
            </w:tcMar>
          </w:tcPr>
          <w:p>
            <w:r/>
            <w:r>
              <w:rPr>
                <w:b w:val="0"/>
                <w:color w:val="111827"/>
                <w:sz w:val="16"/>
              </w:rPr>
              <w:t>Draft-only; no impersonation or autonomous chat.</w:t>
            </w:r>
          </w:p>
        </w:tc>
      </w:tr>
      <w:tr>
        <w:trPr>
          <w:cantSplit/>
        </w:trPr>
        <w:tc>
          <w:tcPr>
            <w:tcW w:type="dxa" w:w="1800"/>
            <w:shd w:fill="F3F4F6"/>
            <w:vAlign w:val="center"/>
            <w:tcMar>
              <w:top w:w="90" w:type="dxa"/>
              <w:start w:w="110" w:type="dxa"/>
              <w:bottom w:w="90" w:type="dxa"/>
              <w:end w:w="110" w:type="dxa"/>
            </w:tcMar>
          </w:tcPr>
          <w:p>
            <w:r/>
            <w:r>
              <w:rPr>
                <w:b w:val="0"/>
                <w:color w:val="111827"/>
                <w:sz w:val="16"/>
              </w:rPr>
              <w:t>Authenticity Agent</w:t>
            </w:r>
          </w:p>
        </w:tc>
        <w:tc>
          <w:tcPr>
            <w:tcW w:type="dxa" w:w="4608"/>
            <w:shd w:fill="F3F4F6"/>
            <w:vAlign w:val="center"/>
            <w:tcMar>
              <w:top w:w="90" w:type="dxa"/>
              <w:start w:w="110" w:type="dxa"/>
              <w:bottom w:w="90" w:type="dxa"/>
              <w:end w:w="110" w:type="dxa"/>
            </w:tcMar>
          </w:tcPr>
          <w:p>
            <w:r/>
            <w:r>
              <w:rPr>
                <w:b w:val="0"/>
                <w:color w:val="111827"/>
                <w:sz w:val="16"/>
              </w:rPr>
              <w:t>Detects bots, scams, stolen images and identity inconsistency</w:t>
            </w:r>
          </w:p>
        </w:tc>
        <w:tc>
          <w:tcPr>
            <w:tcW w:type="dxa" w:w="3744"/>
            <w:shd w:fill="F3F4F6"/>
            <w:vAlign w:val="center"/>
            <w:tcMar>
              <w:top w:w="90" w:type="dxa"/>
              <w:start w:w="110" w:type="dxa"/>
              <w:bottom w:w="90" w:type="dxa"/>
              <w:end w:w="110" w:type="dxa"/>
            </w:tcMar>
          </w:tcPr>
          <w:p>
            <w:r/>
            <w:r>
              <w:rPr>
                <w:b w:val="0"/>
                <w:color w:val="111827"/>
                <w:sz w:val="16"/>
              </w:rPr>
              <w:t>Can add friction/hold; permanent ban follows policy/review.</w:t>
            </w:r>
          </w:p>
        </w:tc>
      </w:tr>
      <w:tr>
        <w:trPr>
          <w:cantSplit/>
        </w:trPr>
        <w:tc>
          <w:tcPr>
            <w:tcW w:type="dxa" w:w="1800"/>
            <w:shd w:fill="FFFFFF"/>
            <w:vAlign w:val="center"/>
            <w:tcMar>
              <w:top w:w="90" w:type="dxa"/>
              <w:start w:w="110" w:type="dxa"/>
              <w:bottom w:w="90" w:type="dxa"/>
              <w:end w:w="110" w:type="dxa"/>
            </w:tcMar>
          </w:tcPr>
          <w:p>
            <w:r/>
            <w:r>
              <w:rPr>
                <w:b w:val="0"/>
                <w:color w:val="111827"/>
                <w:sz w:val="16"/>
              </w:rPr>
              <w:t>Risk Agent</w:t>
            </w:r>
          </w:p>
        </w:tc>
        <w:tc>
          <w:tcPr>
            <w:tcW w:type="dxa" w:w="4608"/>
            <w:shd w:fill="FFFFFF"/>
            <w:vAlign w:val="center"/>
            <w:tcMar>
              <w:top w:w="90" w:type="dxa"/>
              <w:start w:w="110" w:type="dxa"/>
              <w:bottom w:w="90" w:type="dxa"/>
              <w:end w:w="110" w:type="dxa"/>
            </w:tcMar>
          </w:tcPr>
          <w:p>
            <w:r/>
            <w:r>
              <w:rPr>
                <w:b w:val="0"/>
                <w:color w:val="111827"/>
                <w:sz w:val="16"/>
              </w:rPr>
              <w:t>Detects harassment, blackmail, coercion, trafficking and underage signals</w:t>
            </w:r>
          </w:p>
        </w:tc>
        <w:tc>
          <w:tcPr>
            <w:tcW w:type="dxa" w:w="3744"/>
            <w:shd w:fill="FFFFFF"/>
            <w:vAlign w:val="center"/>
            <w:tcMar>
              <w:top w:w="90" w:type="dxa"/>
              <w:start w:w="110" w:type="dxa"/>
              <w:bottom w:w="90" w:type="dxa"/>
              <w:end w:w="110" w:type="dxa"/>
            </w:tcMar>
          </w:tcPr>
          <w:p>
            <w:r/>
            <w:r>
              <w:rPr>
                <w:b w:val="0"/>
                <w:color w:val="111827"/>
                <w:sz w:val="16"/>
              </w:rPr>
              <w:t>Escalates, restricts and preserves evidence under defined rules.</w:t>
            </w:r>
          </w:p>
        </w:tc>
      </w:tr>
      <w:tr>
        <w:trPr>
          <w:cantSplit/>
        </w:trPr>
        <w:tc>
          <w:tcPr>
            <w:tcW w:type="dxa" w:w="1800"/>
            <w:shd w:fill="F3F4F6"/>
            <w:vAlign w:val="center"/>
            <w:tcMar>
              <w:top w:w="90" w:type="dxa"/>
              <w:start w:w="110" w:type="dxa"/>
              <w:bottom w:w="90" w:type="dxa"/>
              <w:end w:w="110" w:type="dxa"/>
            </w:tcMar>
          </w:tcPr>
          <w:p>
            <w:r/>
            <w:r>
              <w:rPr>
                <w:b w:val="0"/>
                <w:color w:val="111827"/>
                <w:sz w:val="16"/>
              </w:rPr>
              <w:t>Group Agent</w:t>
            </w:r>
          </w:p>
        </w:tc>
        <w:tc>
          <w:tcPr>
            <w:tcW w:type="dxa" w:w="4608"/>
            <w:shd w:fill="F3F4F6"/>
            <w:vAlign w:val="center"/>
            <w:tcMar>
              <w:top w:w="90" w:type="dxa"/>
              <w:start w:w="110" w:type="dxa"/>
              <w:bottom w:w="90" w:type="dxa"/>
              <w:end w:w="110" w:type="dxa"/>
            </w:tcMar>
          </w:tcPr>
          <w:p>
            <w:r/>
            <w:r>
              <w:rPr>
                <w:b w:val="0"/>
                <w:color w:val="111827"/>
                <w:sz w:val="16"/>
              </w:rPr>
              <w:t>Solves multi-person compatibility and quorum for THIRD/QUAD</w:t>
            </w:r>
          </w:p>
        </w:tc>
        <w:tc>
          <w:tcPr>
            <w:tcW w:type="dxa" w:w="3744"/>
            <w:shd w:fill="F3F4F6"/>
            <w:vAlign w:val="center"/>
            <w:tcMar>
              <w:top w:w="90" w:type="dxa"/>
              <w:start w:w="110" w:type="dxa"/>
              <w:bottom w:w="90" w:type="dxa"/>
              <w:end w:w="110" w:type="dxa"/>
            </w:tcMar>
          </w:tcPr>
          <w:p>
            <w:r/>
            <w:r>
              <w:rPr>
                <w:b w:val="0"/>
                <w:color w:val="111827"/>
                <w:sz w:val="16"/>
              </w:rPr>
              <w:t>Cannot add anyone or reveal one user to another without product consent.</w:t>
            </w:r>
          </w:p>
        </w:tc>
      </w:tr>
      <w:tr>
        <w:trPr>
          <w:cantSplit/>
        </w:trPr>
        <w:tc>
          <w:tcPr>
            <w:tcW w:type="dxa" w:w="1800"/>
            <w:shd w:fill="FFFFFF"/>
            <w:vAlign w:val="center"/>
            <w:tcMar>
              <w:top w:w="90" w:type="dxa"/>
              <w:start w:w="110" w:type="dxa"/>
              <w:bottom w:w="90" w:type="dxa"/>
              <w:end w:w="110" w:type="dxa"/>
            </w:tcMar>
          </w:tcPr>
          <w:p>
            <w:r/>
            <w:r>
              <w:rPr>
                <w:b w:val="0"/>
                <w:color w:val="111827"/>
                <w:sz w:val="16"/>
              </w:rPr>
              <w:t>Learning Agent</w:t>
            </w:r>
          </w:p>
        </w:tc>
        <w:tc>
          <w:tcPr>
            <w:tcW w:type="dxa" w:w="4608"/>
            <w:shd w:fill="FFFFFF"/>
            <w:vAlign w:val="center"/>
            <w:tcMar>
              <w:top w:w="90" w:type="dxa"/>
              <w:start w:w="110" w:type="dxa"/>
              <w:bottom w:w="90" w:type="dxa"/>
              <w:end w:w="110" w:type="dxa"/>
            </w:tcMar>
          </w:tcPr>
          <w:p>
            <w:r/>
            <w:r>
              <w:rPr>
                <w:b w:val="0"/>
                <w:color w:val="111827"/>
                <w:sz w:val="16"/>
              </w:rPr>
              <w:t>Updates behavioural embeddings and experiment assignments</w:t>
            </w:r>
          </w:p>
        </w:tc>
        <w:tc>
          <w:tcPr>
            <w:tcW w:type="dxa" w:w="3744"/>
            <w:shd w:fill="FFFFFF"/>
            <w:vAlign w:val="center"/>
            <w:tcMar>
              <w:top w:w="90" w:type="dxa"/>
              <w:start w:w="110" w:type="dxa"/>
              <w:bottom w:w="90" w:type="dxa"/>
              <w:end w:w="110" w:type="dxa"/>
            </w:tcMar>
          </w:tcPr>
          <w:p>
            <w:r/>
            <w:r>
              <w:rPr>
                <w:b w:val="0"/>
                <w:color w:val="111827"/>
                <w:sz w:val="16"/>
              </w:rPr>
              <w:t>Uses approved features only; sensitive raw content excluded by default.</w:t>
            </w:r>
          </w:p>
        </w:tc>
      </w:tr>
      <w:tr>
        <w:trPr>
          <w:cantSplit/>
        </w:trPr>
        <w:tc>
          <w:tcPr>
            <w:tcW w:type="dxa" w:w="1800"/>
            <w:shd w:fill="F3F4F6"/>
            <w:vAlign w:val="center"/>
            <w:tcMar>
              <w:top w:w="90" w:type="dxa"/>
              <w:start w:w="110" w:type="dxa"/>
              <w:bottom w:w="90" w:type="dxa"/>
              <w:end w:w="110" w:type="dxa"/>
            </w:tcMar>
          </w:tcPr>
          <w:p>
            <w:r/>
            <w:r>
              <w:rPr>
                <w:b w:val="0"/>
                <w:color w:val="111827"/>
                <w:sz w:val="16"/>
              </w:rPr>
              <w:t>Privacy Auditor</w:t>
            </w:r>
          </w:p>
        </w:tc>
        <w:tc>
          <w:tcPr>
            <w:tcW w:type="dxa" w:w="4608"/>
            <w:shd w:fill="F3F4F6"/>
            <w:vAlign w:val="center"/>
            <w:tcMar>
              <w:top w:w="90" w:type="dxa"/>
              <w:start w:w="110" w:type="dxa"/>
              <w:bottom w:w="90" w:type="dxa"/>
              <w:end w:w="110" w:type="dxa"/>
            </w:tcMar>
          </w:tcPr>
          <w:p>
            <w:r/>
            <w:r>
              <w:rPr>
                <w:b w:val="0"/>
                <w:color w:val="111827"/>
                <w:sz w:val="16"/>
              </w:rPr>
              <w:t>Continuously tests access, retention and model leakage</w:t>
            </w:r>
          </w:p>
        </w:tc>
        <w:tc>
          <w:tcPr>
            <w:tcW w:type="dxa" w:w="3744"/>
            <w:shd w:fill="F3F4F6"/>
            <w:vAlign w:val="center"/>
            <w:tcMar>
              <w:top w:w="90" w:type="dxa"/>
              <w:start w:w="110" w:type="dxa"/>
              <w:bottom w:w="90" w:type="dxa"/>
              <w:end w:w="110" w:type="dxa"/>
            </w:tcMar>
          </w:tcPr>
          <w:p>
            <w:r/>
            <w:r>
              <w:rPr>
                <w:b w:val="0"/>
                <w:color w:val="111827"/>
                <w:sz w:val="16"/>
              </w:rPr>
              <w:t>Can block a release when thresholds fail.</w:t>
            </w:r>
          </w:p>
        </w:tc>
      </w:tr>
    </w:tbl>
    <w:p/>
    <w:p>
      <w:pPr>
        <w:pStyle w:val="Heading1"/>
        <w:keepNext/>
      </w:pPr>
      <w:r>
        <w:t>6. Behaviour-learning design</w:t>
      </w:r>
    </w:p>
    <w:p>
      <w:pPr>
        <w:pStyle w:val="Heading2"/>
        <w:keepNext/>
      </w:pPr>
      <w:r>
        <w:t>6.1 Learned dimensions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016"/>
            <w:shd w:fill="111827"/>
            <w:vAlign w:val="center"/>
            <w:tcMar>
              <w:top w:w="90" w:type="dxa"/>
              <w:start w:w="110" w:type="dxa"/>
              <w:bottom w:w="90" w:type="dxa"/>
              <w:end w:w="110" w:type="dxa"/>
            </w:tcMar>
          </w:tcPr>
          <w:p>
            <w:r/>
            <w:r>
              <w:rPr>
                <w:b/>
                <w:color w:val="FFFFFF"/>
                <w:sz w:val="16"/>
              </w:rPr>
              <w:t>Dimension</w:t>
            </w:r>
          </w:p>
        </w:tc>
        <w:tc>
          <w:tcPr>
            <w:tcW w:type="dxa" w:w="4464"/>
            <w:shd w:fill="111827"/>
            <w:vAlign w:val="center"/>
            <w:tcMar>
              <w:top w:w="90" w:type="dxa"/>
              <w:start w:w="110" w:type="dxa"/>
              <w:bottom w:w="90" w:type="dxa"/>
              <w:end w:w="110" w:type="dxa"/>
            </w:tcMar>
          </w:tcPr>
          <w:p>
            <w:r/>
            <w:r>
              <w:rPr>
                <w:b/>
                <w:color w:val="FFFFFF"/>
                <w:sz w:val="16"/>
              </w:rPr>
              <w:t>Signals</w:t>
            </w:r>
          </w:p>
        </w:tc>
        <w:tc>
          <w:tcPr>
            <w:tcW w:type="dxa" w:w="3600"/>
            <w:shd w:fill="111827"/>
            <w:vAlign w:val="center"/>
            <w:tcMar>
              <w:top w:w="90" w:type="dxa"/>
              <w:start w:w="110" w:type="dxa"/>
              <w:bottom w:w="90" w:type="dxa"/>
              <w:end w:w="110" w:type="dxa"/>
            </w:tcMar>
          </w:tcPr>
          <w:p>
            <w:r/>
            <w:r>
              <w:rPr>
                <w:b/>
                <w:color w:val="FFFFFF"/>
                <w:sz w:val="16"/>
              </w:rPr>
              <w:t>Treatment</w:t>
            </w:r>
          </w:p>
        </w:tc>
      </w:tr>
      <w:tr>
        <w:trPr>
          <w:cantSplit/>
        </w:trPr>
        <w:tc>
          <w:tcPr>
            <w:tcW w:type="dxa" w:w="2016"/>
            <w:shd w:fill="FFFFFF"/>
            <w:vAlign w:val="center"/>
            <w:tcMar>
              <w:top w:w="90" w:type="dxa"/>
              <w:start w:w="110" w:type="dxa"/>
              <w:bottom w:w="90" w:type="dxa"/>
              <w:end w:w="110" w:type="dxa"/>
            </w:tcMar>
          </w:tcPr>
          <w:p>
            <w:r/>
            <w:r>
              <w:rPr>
                <w:b w:val="0"/>
                <w:color w:val="111827"/>
                <w:sz w:val="16"/>
              </w:rPr>
              <w:t>Attraction</w:t>
            </w:r>
          </w:p>
        </w:tc>
        <w:tc>
          <w:tcPr>
            <w:tcW w:type="dxa" w:w="4464"/>
            <w:shd w:fill="FFFFFF"/>
            <w:vAlign w:val="center"/>
            <w:tcMar>
              <w:top w:w="90" w:type="dxa"/>
              <w:start w:w="110" w:type="dxa"/>
              <w:bottom w:w="90" w:type="dxa"/>
              <w:end w:w="110" w:type="dxa"/>
            </w:tcMar>
          </w:tcPr>
          <w:p>
            <w:r/>
            <w:r>
              <w:rPr>
                <w:b w:val="0"/>
                <w:color w:val="111827"/>
                <w:sz w:val="16"/>
              </w:rPr>
              <w:t>Likes, passes, private preference corrections</w:t>
            </w:r>
          </w:p>
        </w:tc>
        <w:tc>
          <w:tcPr>
            <w:tcW w:type="dxa" w:w="3600"/>
            <w:shd w:fill="FFFFFF"/>
            <w:vAlign w:val="center"/>
            <w:tcMar>
              <w:top w:w="90" w:type="dxa"/>
              <w:start w:w="110" w:type="dxa"/>
              <w:bottom w:w="90" w:type="dxa"/>
              <w:end w:w="110" w:type="dxa"/>
            </w:tcMar>
          </w:tcPr>
          <w:p>
            <w:r/>
            <w:r>
              <w:rPr>
                <w:b w:val="0"/>
                <w:color w:val="111827"/>
                <w:sz w:val="16"/>
              </w:rPr>
              <w:t>Embeddings; never disclose inferred sensitive traits.</w:t>
            </w:r>
          </w:p>
        </w:tc>
      </w:tr>
      <w:tr>
        <w:trPr>
          <w:cantSplit/>
        </w:trPr>
        <w:tc>
          <w:tcPr>
            <w:tcW w:type="dxa" w:w="2016"/>
            <w:shd w:fill="F3F4F6"/>
            <w:vAlign w:val="center"/>
            <w:tcMar>
              <w:top w:w="90" w:type="dxa"/>
              <w:start w:w="110" w:type="dxa"/>
              <w:bottom w:w="90" w:type="dxa"/>
              <w:end w:w="110" w:type="dxa"/>
            </w:tcMar>
          </w:tcPr>
          <w:p>
            <w:r/>
            <w:r>
              <w:rPr>
                <w:b w:val="0"/>
                <w:color w:val="111827"/>
                <w:sz w:val="16"/>
              </w:rPr>
              <w:t>Intent fit</w:t>
            </w:r>
          </w:p>
        </w:tc>
        <w:tc>
          <w:tcPr>
            <w:tcW w:type="dxa" w:w="4464"/>
            <w:shd w:fill="F3F4F6"/>
            <w:vAlign w:val="center"/>
            <w:tcMar>
              <w:top w:w="90" w:type="dxa"/>
              <w:start w:w="110" w:type="dxa"/>
              <w:bottom w:w="90" w:type="dxa"/>
              <w:end w:w="110" w:type="dxa"/>
            </w:tcMar>
          </w:tcPr>
          <w:p>
            <w:r/>
            <w:r>
              <w:rPr>
                <w:b w:val="0"/>
                <w:color w:val="111827"/>
                <w:sz w:val="16"/>
              </w:rPr>
              <w:t>Mode, desired duration, emotional depth, exclusivity expectation</w:t>
            </w:r>
          </w:p>
        </w:tc>
        <w:tc>
          <w:tcPr>
            <w:tcW w:type="dxa" w:w="3600"/>
            <w:shd w:fill="F3F4F6"/>
            <w:vAlign w:val="center"/>
            <w:tcMar>
              <w:top w:w="90" w:type="dxa"/>
              <w:start w:w="110" w:type="dxa"/>
              <w:bottom w:w="90" w:type="dxa"/>
              <w:end w:w="110" w:type="dxa"/>
            </w:tcMar>
          </w:tcPr>
          <w:p>
            <w:r/>
            <w:r>
              <w:rPr>
                <w:b w:val="0"/>
                <w:color w:val="111827"/>
                <w:sz w:val="16"/>
              </w:rPr>
              <w:t>Hard/soft constraints controlled by user.</w:t>
            </w:r>
          </w:p>
        </w:tc>
      </w:tr>
      <w:tr>
        <w:trPr>
          <w:cantSplit/>
        </w:trPr>
        <w:tc>
          <w:tcPr>
            <w:tcW w:type="dxa" w:w="2016"/>
            <w:shd w:fill="FFFFFF"/>
            <w:vAlign w:val="center"/>
            <w:tcMar>
              <w:top w:w="90" w:type="dxa"/>
              <w:start w:w="110" w:type="dxa"/>
              <w:bottom w:w="90" w:type="dxa"/>
              <w:end w:w="110" w:type="dxa"/>
            </w:tcMar>
          </w:tcPr>
          <w:p>
            <w:r/>
            <w:r>
              <w:rPr>
                <w:b w:val="0"/>
                <w:color w:val="111827"/>
                <w:sz w:val="16"/>
              </w:rPr>
              <w:t>Discretion fit</w:t>
            </w:r>
          </w:p>
        </w:tc>
        <w:tc>
          <w:tcPr>
            <w:tcW w:type="dxa" w:w="4464"/>
            <w:shd w:fill="FFFFFF"/>
            <w:vAlign w:val="center"/>
            <w:tcMar>
              <w:top w:w="90" w:type="dxa"/>
              <w:start w:w="110" w:type="dxa"/>
              <w:bottom w:w="90" w:type="dxa"/>
              <w:end w:w="110" w:type="dxa"/>
            </w:tcMar>
          </w:tcPr>
          <w:p>
            <w:r/>
            <w:r>
              <w:rPr>
                <w:b w:val="0"/>
                <w:color w:val="111827"/>
                <w:sz w:val="16"/>
              </w:rPr>
              <w:t>Visibility, response windows, reveal pace, distance bands</w:t>
            </w:r>
          </w:p>
        </w:tc>
        <w:tc>
          <w:tcPr>
            <w:tcW w:type="dxa" w:w="3600"/>
            <w:shd w:fill="FFFFFF"/>
            <w:vAlign w:val="center"/>
            <w:tcMar>
              <w:top w:w="90" w:type="dxa"/>
              <w:start w:w="110" w:type="dxa"/>
              <w:bottom w:w="90" w:type="dxa"/>
              <w:end w:w="110" w:type="dxa"/>
            </w:tcMar>
          </w:tcPr>
          <w:p>
            <w:r/>
            <w:r>
              <w:rPr>
                <w:b w:val="0"/>
                <w:color w:val="111827"/>
                <w:sz w:val="16"/>
              </w:rPr>
              <w:t>Mismatch strongly penalised.</w:t>
            </w:r>
          </w:p>
        </w:tc>
      </w:tr>
      <w:tr>
        <w:trPr>
          <w:cantSplit/>
        </w:trPr>
        <w:tc>
          <w:tcPr>
            <w:tcW w:type="dxa" w:w="2016"/>
            <w:shd w:fill="F3F4F6"/>
            <w:vAlign w:val="center"/>
            <w:tcMar>
              <w:top w:w="90" w:type="dxa"/>
              <w:start w:w="110" w:type="dxa"/>
              <w:bottom w:w="90" w:type="dxa"/>
              <w:end w:w="110" w:type="dxa"/>
            </w:tcMar>
          </w:tcPr>
          <w:p>
            <w:r/>
            <w:r>
              <w:rPr>
                <w:b w:val="0"/>
                <w:color w:val="111827"/>
                <w:sz w:val="16"/>
              </w:rPr>
              <w:t>Communication fit</w:t>
            </w:r>
          </w:p>
        </w:tc>
        <w:tc>
          <w:tcPr>
            <w:tcW w:type="dxa" w:w="4464"/>
            <w:shd w:fill="F3F4F6"/>
            <w:vAlign w:val="center"/>
            <w:tcMar>
              <w:top w:w="90" w:type="dxa"/>
              <w:start w:w="110" w:type="dxa"/>
              <w:bottom w:w="90" w:type="dxa"/>
              <w:end w:w="110" w:type="dxa"/>
            </w:tcMar>
          </w:tcPr>
          <w:p>
            <w:r/>
            <w:r>
              <w:rPr>
                <w:b w:val="0"/>
                <w:color w:val="111827"/>
                <w:sz w:val="16"/>
              </w:rPr>
              <w:t>Message cadence, length preference, voice/video comfort</w:t>
            </w:r>
          </w:p>
        </w:tc>
        <w:tc>
          <w:tcPr>
            <w:tcW w:type="dxa" w:w="3600"/>
            <w:shd w:fill="F3F4F6"/>
            <w:vAlign w:val="center"/>
            <w:tcMar>
              <w:top w:w="90" w:type="dxa"/>
              <w:start w:w="110" w:type="dxa"/>
              <w:bottom w:w="90" w:type="dxa"/>
              <w:end w:w="110" w:type="dxa"/>
            </w:tcMar>
          </w:tcPr>
          <w:p>
            <w:r/>
            <w:r>
              <w:rPr>
                <w:b w:val="0"/>
                <w:color w:val="111827"/>
                <w:sz w:val="16"/>
              </w:rPr>
              <w:t>Aggregate features; raw content short-lived and excluded from training by default.</w:t>
            </w:r>
          </w:p>
        </w:tc>
      </w:tr>
      <w:tr>
        <w:trPr>
          <w:cantSplit/>
        </w:trPr>
        <w:tc>
          <w:tcPr>
            <w:tcW w:type="dxa" w:w="2016"/>
            <w:shd w:fill="FFFFFF"/>
            <w:vAlign w:val="center"/>
            <w:tcMar>
              <w:top w:w="90" w:type="dxa"/>
              <w:start w:w="110" w:type="dxa"/>
              <w:bottom w:w="90" w:type="dxa"/>
              <w:end w:w="110" w:type="dxa"/>
            </w:tcMar>
          </w:tcPr>
          <w:p>
            <w:r/>
            <w:r>
              <w:rPr>
                <w:b w:val="0"/>
                <w:color w:val="111827"/>
                <w:sz w:val="16"/>
              </w:rPr>
              <w:t>Reliability</w:t>
            </w:r>
          </w:p>
        </w:tc>
        <w:tc>
          <w:tcPr>
            <w:tcW w:type="dxa" w:w="4464"/>
            <w:shd w:fill="FFFFFF"/>
            <w:vAlign w:val="center"/>
            <w:tcMar>
              <w:top w:w="90" w:type="dxa"/>
              <w:start w:w="110" w:type="dxa"/>
              <w:bottom w:w="90" w:type="dxa"/>
              <w:end w:w="110" w:type="dxa"/>
            </w:tcMar>
          </w:tcPr>
          <w:p>
            <w:r/>
            <w:r>
              <w:rPr>
                <w:b w:val="0"/>
                <w:color w:val="111827"/>
                <w:sz w:val="16"/>
              </w:rPr>
              <w:t>Mutual attendance feedback, cancellations, ghosting pattern</w:t>
            </w:r>
          </w:p>
        </w:tc>
        <w:tc>
          <w:tcPr>
            <w:tcW w:type="dxa" w:w="3600"/>
            <w:shd w:fill="FFFFFF"/>
            <w:vAlign w:val="center"/>
            <w:tcMar>
              <w:top w:w="90" w:type="dxa"/>
              <w:start w:w="110" w:type="dxa"/>
              <w:bottom w:w="90" w:type="dxa"/>
              <w:end w:w="110" w:type="dxa"/>
            </w:tcMar>
          </w:tcPr>
          <w:p>
            <w:r/>
            <w:r>
              <w:rPr>
                <w:b w:val="0"/>
                <w:color w:val="111827"/>
                <w:sz w:val="16"/>
              </w:rPr>
              <w:t>Private score with anti-retaliation safeguards.</w:t>
            </w:r>
          </w:p>
        </w:tc>
      </w:tr>
      <w:tr>
        <w:trPr>
          <w:cantSplit/>
        </w:trPr>
        <w:tc>
          <w:tcPr>
            <w:tcW w:type="dxa" w:w="2016"/>
            <w:shd w:fill="F3F4F6"/>
            <w:vAlign w:val="center"/>
            <w:tcMar>
              <w:top w:w="90" w:type="dxa"/>
              <w:start w:w="110" w:type="dxa"/>
              <w:bottom w:w="90" w:type="dxa"/>
              <w:end w:w="110" w:type="dxa"/>
            </w:tcMar>
          </w:tcPr>
          <w:p>
            <w:r/>
            <w:r>
              <w:rPr>
                <w:b w:val="0"/>
                <w:color w:val="111827"/>
                <w:sz w:val="16"/>
              </w:rPr>
              <w:t>Respect/safety</w:t>
            </w:r>
          </w:p>
        </w:tc>
        <w:tc>
          <w:tcPr>
            <w:tcW w:type="dxa" w:w="4464"/>
            <w:shd w:fill="F3F4F6"/>
            <w:vAlign w:val="center"/>
            <w:tcMar>
              <w:top w:w="90" w:type="dxa"/>
              <w:start w:w="110" w:type="dxa"/>
              <w:bottom w:w="90" w:type="dxa"/>
              <w:end w:w="110" w:type="dxa"/>
            </w:tcMar>
          </w:tcPr>
          <w:p>
            <w:r/>
            <w:r>
              <w:rPr>
                <w:b w:val="0"/>
                <w:color w:val="111827"/>
                <w:sz w:val="16"/>
              </w:rPr>
              <w:t>Blocks, reports, boundary violations, pressure patterns</w:t>
            </w:r>
          </w:p>
        </w:tc>
        <w:tc>
          <w:tcPr>
            <w:tcW w:type="dxa" w:w="3600"/>
            <w:shd w:fill="F3F4F6"/>
            <w:vAlign w:val="center"/>
            <w:tcMar>
              <w:top w:w="90" w:type="dxa"/>
              <w:start w:w="110" w:type="dxa"/>
              <w:bottom w:w="90" w:type="dxa"/>
              <w:end w:w="110" w:type="dxa"/>
            </w:tcMar>
          </w:tcPr>
          <w:p>
            <w:r/>
            <w:r>
              <w:rPr>
                <w:b w:val="0"/>
                <w:color w:val="111827"/>
                <w:sz w:val="16"/>
              </w:rPr>
              <w:t>Safety model; reports never become visible reputation badges.</w:t>
            </w:r>
          </w:p>
        </w:tc>
      </w:tr>
      <w:tr>
        <w:trPr>
          <w:cantSplit/>
        </w:trPr>
        <w:tc>
          <w:tcPr>
            <w:tcW w:type="dxa" w:w="2016"/>
            <w:shd w:fill="FFFFFF"/>
            <w:vAlign w:val="center"/>
            <w:tcMar>
              <w:top w:w="90" w:type="dxa"/>
              <w:start w:w="110" w:type="dxa"/>
              <w:bottom w:w="90" w:type="dxa"/>
              <w:end w:w="110" w:type="dxa"/>
            </w:tcMar>
          </w:tcPr>
          <w:p>
            <w:r/>
            <w:r>
              <w:rPr>
                <w:b w:val="0"/>
                <w:color w:val="111827"/>
                <w:sz w:val="16"/>
              </w:rPr>
              <w:t>Group symmetry</w:t>
            </w:r>
          </w:p>
        </w:tc>
        <w:tc>
          <w:tcPr>
            <w:tcW w:type="dxa" w:w="4464"/>
            <w:shd w:fill="FFFFFF"/>
            <w:vAlign w:val="center"/>
            <w:tcMar>
              <w:top w:w="90" w:type="dxa"/>
              <w:start w:w="110" w:type="dxa"/>
              <w:bottom w:w="90" w:type="dxa"/>
              <w:end w:w="110" w:type="dxa"/>
            </w:tcMar>
          </w:tcPr>
          <w:p>
            <w:r/>
            <w:r>
              <w:rPr>
                <w:b w:val="0"/>
                <w:color w:val="111827"/>
                <w:sz w:val="16"/>
              </w:rPr>
              <w:t>Each participant’s attraction and boundaries</w:t>
            </w:r>
          </w:p>
        </w:tc>
        <w:tc>
          <w:tcPr>
            <w:tcW w:type="dxa" w:w="3600"/>
            <w:shd w:fill="FFFFFF"/>
            <w:vAlign w:val="center"/>
            <w:tcMar>
              <w:top w:w="90" w:type="dxa"/>
              <w:start w:w="110" w:type="dxa"/>
              <w:bottom w:w="90" w:type="dxa"/>
              <w:end w:w="110" w:type="dxa"/>
            </w:tcMar>
          </w:tcPr>
          <w:p>
            <w:r/>
            <w:r>
              <w:rPr>
                <w:b w:val="0"/>
                <w:color w:val="111827"/>
                <w:sz w:val="16"/>
              </w:rPr>
              <w:t>Maximise minimum compatibility, not average score alone.</w:t>
            </w:r>
          </w:p>
        </w:tc>
      </w:tr>
    </w:tbl>
    <w:p/>
    <w:p>
      <w:pPr>
        <w:pStyle w:val="Heading2"/>
        <w:keepNext/>
      </w:pPr>
      <w:r>
        <w:t>6.2 Ranking model</w:t>
      </w:r>
    </w:p>
    <w:tbl>
      <w:tblPr>
        <w:tblW w:type="auto" w:w="0"/>
        <w:tblLook w:firstColumn="1" w:firstRow="1" w:lastColumn="0" w:lastRow="0" w:noHBand="0" w:noVBand="1" w:val="04A0"/>
      </w:tblPr>
      <w:tblGrid>
        <w:gridCol w:w="10282"/>
      </w:tblGrid>
      <w:tr>
        <w:tc>
          <w:tcPr>
            <w:tcW w:type="dxa" w:w="10282"/>
            <w:shd w:fill="FCE7F3"/>
            <w:vAlign w:val="center"/>
            <w:tcMar>
              <w:top w:w="90" w:type="dxa"/>
              <w:start w:w="110" w:type="dxa"/>
              <w:bottom w:w="90" w:type="dxa"/>
              <w:end w:w="110" w:type="dxa"/>
            </w:tcMar>
          </w:tcPr>
          <w:p>
            <w:r/>
            <w:r>
              <w:rPr>
                <w:b/>
                <w:color w:val="681C36"/>
                <w:sz w:val="22"/>
              </w:rPr>
              <w:t>TRYST MATCH SCORE</w:t>
              <w:br/>
            </w:r>
            <w:r>
              <w:rPr>
                <w:color w:val="111827"/>
                <w:sz w:val="18"/>
              </w:rPr>
              <w:t>Eligibility filter first. Then: 24% reciprocal attraction + 20% intent fit + 15% discretion fit + 12% communication fit + 10% availability/logistics + 8% reliability + 6% novelty + 5% model confidence − risk penalties. THIRD/QUAD adds a max-min fairness constraint so one person’s strong interest cannot overwhelm another participant’s low fit.</w:t>
            </w:r>
          </w:p>
        </w:tc>
      </w:tr>
    </w:tbl>
    <w:p/>
    <w:p>
      <w:pPr>
        <w:pStyle w:val="ListBullet"/>
      </w:pPr>
      <w:r>
        <w:t>Hard exclusions: age uncertainty, block edges, missing participating-couple confirmation, prohibited purpose, incompatible mode, critical safety risk.</w:t>
      </w:r>
    </w:p>
    <w:p>
      <w:pPr>
        <w:pStyle w:val="ListBullet"/>
      </w:pPr>
      <w:r>
        <w:t>Behaviour decays over time; the user can reset all inferred preferences.</w:t>
      </w:r>
    </w:p>
    <w:p>
      <w:pPr>
        <w:pStyle w:val="ListBullet"/>
      </w:pPr>
      <w:r>
        <w:t>Every introduction displays two to four non-sensitive reasons and offers a correction control.</w:t>
      </w:r>
    </w:p>
    <w:p>
      <w:pPr>
        <w:pStyle w:val="ListBullet"/>
      </w:pPr>
      <w:r>
        <w:t>No ranking uplift based on gender. Paid visibility applies only inside an already eligible set and is visibly labelled.</w:t>
      </w:r>
    </w:p>
    <w:p>
      <w:pPr>
        <w:pStyle w:val="ListBullet"/>
      </w:pPr>
      <w:r>
        <w:t>Optimisation target: qualified reciprocal conversations and user-rated fit—not time spent, message volume or credit burn.</w:t>
      </w:r>
    </w:p>
    <w:p>
      <w:pPr>
        <w:pStyle w:val="Heading1"/>
        <w:keepNext/>
      </w:pPr>
      <w:r>
        <w:t>7. Functional requirements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936"/>
            <w:shd w:fill="111827"/>
            <w:vAlign w:val="center"/>
            <w:tcMar>
              <w:top w:w="90" w:type="dxa"/>
              <w:start w:w="110" w:type="dxa"/>
              <w:bottom w:w="90" w:type="dxa"/>
              <w:end w:w="110" w:type="dxa"/>
            </w:tcMar>
          </w:tcPr>
          <w:p>
            <w:r/>
            <w:r>
              <w:rPr>
                <w:b/>
                <w:color w:val="FFFFFF"/>
                <w:sz w:val="16"/>
              </w:rPr>
              <w:t>ID</w:t>
            </w:r>
          </w:p>
        </w:tc>
        <w:tc>
          <w:tcPr>
            <w:tcW w:type="dxa" w:w="3168"/>
            <w:shd w:fill="111827"/>
            <w:vAlign w:val="center"/>
            <w:tcMar>
              <w:top w:w="90" w:type="dxa"/>
              <w:start w:w="110" w:type="dxa"/>
              <w:bottom w:w="90" w:type="dxa"/>
              <w:end w:w="110" w:type="dxa"/>
            </w:tcMar>
          </w:tcPr>
          <w:p>
            <w:r/>
            <w:r>
              <w:rPr>
                <w:b/>
                <w:color w:val="FFFFFF"/>
                <w:sz w:val="16"/>
              </w:rPr>
              <w:t>Requirement</w:t>
            </w:r>
          </w:p>
        </w:tc>
        <w:tc>
          <w:tcPr>
            <w:tcW w:type="dxa" w:w="5760"/>
            <w:shd w:fill="111827"/>
            <w:vAlign w:val="center"/>
            <w:tcMar>
              <w:top w:w="90" w:type="dxa"/>
              <w:start w:w="110" w:type="dxa"/>
              <w:bottom w:w="90" w:type="dxa"/>
              <w:end w:w="110" w:type="dxa"/>
            </w:tcMar>
          </w:tcPr>
          <w:p>
            <w:r/>
            <w:r>
              <w:rPr>
                <w:b/>
                <w:color w:val="FFFFFF"/>
                <w:sz w:val="16"/>
              </w:rPr>
              <w:t>Acceptance criterion</w:t>
            </w:r>
          </w:p>
        </w:tc>
      </w:tr>
      <w:tr>
        <w:trPr>
          <w:cantSplit/>
        </w:trPr>
        <w:tc>
          <w:tcPr>
            <w:tcW w:type="dxa" w:w="936"/>
            <w:shd w:fill="FFFFFF"/>
            <w:vAlign w:val="center"/>
            <w:tcMar>
              <w:top w:w="90" w:type="dxa"/>
              <w:start w:w="110" w:type="dxa"/>
              <w:bottom w:w="90" w:type="dxa"/>
              <w:end w:w="110" w:type="dxa"/>
            </w:tcMar>
          </w:tcPr>
          <w:p>
            <w:r/>
            <w:r>
              <w:rPr>
                <w:b w:val="0"/>
                <w:color w:val="111827"/>
                <w:sz w:val="16"/>
              </w:rPr>
              <w:t>FR-001</w:t>
            </w:r>
          </w:p>
        </w:tc>
        <w:tc>
          <w:tcPr>
            <w:tcW w:type="dxa" w:w="3168"/>
            <w:shd w:fill="FFFFFF"/>
            <w:vAlign w:val="center"/>
            <w:tcMar>
              <w:top w:w="90" w:type="dxa"/>
              <w:start w:w="110" w:type="dxa"/>
              <w:bottom w:w="90" w:type="dxa"/>
              <w:end w:w="110" w:type="dxa"/>
            </w:tcMar>
          </w:tcPr>
          <w:p>
            <w:r/>
            <w:r>
              <w:rPr>
                <w:b w:val="0"/>
                <w:color w:val="111827"/>
                <w:sz w:val="16"/>
              </w:rPr>
              <w:t>18+ entry</w:t>
            </w:r>
          </w:p>
        </w:tc>
        <w:tc>
          <w:tcPr>
            <w:tcW w:type="dxa" w:w="5760"/>
            <w:shd w:fill="FFFFFF"/>
            <w:vAlign w:val="center"/>
            <w:tcMar>
              <w:top w:w="90" w:type="dxa"/>
              <w:start w:w="110" w:type="dxa"/>
              <w:bottom w:w="90" w:type="dxa"/>
              <w:end w:w="110" w:type="dxa"/>
            </w:tcMar>
          </w:tcPr>
          <w:p>
            <w:r/>
            <w:r>
              <w:rPr>
                <w:b w:val="0"/>
                <w:color w:val="111827"/>
                <w:sz w:val="16"/>
              </w:rPr>
              <w:t>Discovery remains locked until age-confidence threshold and liveness pass.</w:t>
            </w:r>
          </w:p>
        </w:tc>
      </w:tr>
      <w:tr>
        <w:trPr>
          <w:cantSplit/>
        </w:trPr>
        <w:tc>
          <w:tcPr>
            <w:tcW w:type="dxa" w:w="936"/>
            <w:shd w:fill="F3F4F6"/>
            <w:vAlign w:val="center"/>
            <w:tcMar>
              <w:top w:w="90" w:type="dxa"/>
              <w:start w:w="110" w:type="dxa"/>
              <w:bottom w:w="90" w:type="dxa"/>
              <w:end w:w="110" w:type="dxa"/>
            </w:tcMar>
          </w:tcPr>
          <w:p>
            <w:r/>
            <w:r>
              <w:rPr>
                <w:b w:val="0"/>
                <w:color w:val="111827"/>
                <w:sz w:val="16"/>
              </w:rPr>
              <w:t>FR-002</w:t>
            </w:r>
          </w:p>
        </w:tc>
        <w:tc>
          <w:tcPr>
            <w:tcW w:type="dxa" w:w="3168"/>
            <w:shd w:fill="F3F4F6"/>
            <w:vAlign w:val="center"/>
            <w:tcMar>
              <w:top w:w="90" w:type="dxa"/>
              <w:start w:w="110" w:type="dxa"/>
              <w:bottom w:w="90" w:type="dxa"/>
              <w:end w:w="110" w:type="dxa"/>
            </w:tcMar>
          </w:tcPr>
          <w:p>
            <w:r/>
            <w:r>
              <w:rPr>
                <w:b w:val="0"/>
                <w:color w:val="111827"/>
                <w:sz w:val="16"/>
              </w:rPr>
              <w:t>Pseudonymous identity</w:t>
            </w:r>
          </w:p>
        </w:tc>
        <w:tc>
          <w:tcPr>
            <w:tcW w:type="dxa" w:w="5760"/>
            <w:shd w:fill="F3F4F6"/>
            <w:vAlign w:val="center"/>
            <w:tcMar>
              <w:top w:w="90" w:type="dxa"/>
              <w:start w:w="110" w:type="dxa"/>
              <w:bottom w:w="90" w:type="dxa"/>
              <w:end w:w="110" w:type="dxa"/>
            </w:tcMar>
          </w:tcPr>
          <w:p>
            <w:r/>
            <w:r>
              <w:rPr>
                <w:b w:val="0"/>
                <w:color w:val="111827"/>
                <w:sz w:val="16"/>
              </w:rPr>
              <w:t>Public profile never requires legal name, employer or exact address.</w:t>
            </w:r>
          </w:p>
        </w:tc>
      </w:tr>
      <w:tr>
        <w:trPr>
          <w:cantSplit/>
        </w:trPr>
        <w:tc>
          <w:tcPr>
            <w:tcW w:type="dxa" w:w="936"/>
            <w:shd w:fill="FFFFFF"/>
            <w:vAlign w:val="center"/>
            <w:tcMar>
              <w:top w:w="90" w:type="dxa"/>
              <w:start w:w="110" w:type="dxa"/>
              <w:bottom w:w="90" w:type="dxa"/>
              <w:end w:w="110" w:type="dxa"/>
            </w:tcMar>
          </w:tcPr>
          <w:p>
            <w:r/>
            <w:r>
              <w:rPr>
                <w:b w:val="0"/>
                <w:color w:val="111827"/>
                <w:sz w:val="16"/>
              </w:rPr>
              <w:t>FR-003</w:t>
            </w:r>
          </w:p>
        </w:tc>
        <w:tc>
          <w:tcPr>
            <w:tcW w:type="dxa" w:w="3168"/>
            <w:shd w:fill="FFFFFF"/>
            <w:vAlign w:val="center"/>
            <w:tcMar>
              <w:top w:w="90" w:type="dxa"/>
              <w:start w:w="110" w:type="dxa"/>
              <w:bottom w:w="90" w:type="dxa"/>
              <w:end w:w="110" w:type="dxa"/>
            </w:tcMar>
          </w:tcPr>
          <w:p>
            <w:r/>
            <w:r>
              <w:rPr>
                <w:b w:val="0"/>
                <w:color w:val="111827"/>
                <w:sz w:val="16"/>
              </w:rPr>
              <w:t>Intent modes</w:t>
            </w:r>
          </w:p>
        </w:tc>
        <w:tc>
          <w:tcPr>
            <w:tcW w:type="dxa" w:w="5760"/>
            <w:shd w:fill="FFFFFF"/>
            <w:vAlign w:val="center"/>
            <w:tcMar>
              <w:top w:w="90" w:type="dxa"/>
              <w:start w:w="110" w:type="dxa"/>
              <w:bottom w:w="90" w:type="dxa"/>
              <w:end w:w="110" w:type="dxa"/>
            </w:tcMar>
          </w:tcPr>
          <w:p>
            <w:r/>
            <w:r>
              <w:rPr>
                <w:b w:val="0"/>
                <w:color w:val="111827"/>
                <w:sz w:val="16"/>
              </w:rPr>
              <w:t>A member may enable multiple modes with separate visibility and filters.</w:t>
            </w:r>
          </w:p>
        </w:tc>
      </w:tr>
      <w:tr>
        <w:trPr>
          <w:cantSplit/>
        </w:trPr>
        <w:tc>
          <w:tcPr>
            <w:tcW w:type="dxa" w:w="936"/>
            <w:shd w:fill="F3F4F6"/>
            <w:vAlign w:val="center"/>
            <w:tcMar>
              <w:top w:w="90" w:type="dxa"/>
              <w:start w:w="110" w:type="dxa"/>
              <w:bottom w:w="90" w:type="dxa"/>
              <w:end w:w="110" w:type="dxa"/>
            </w:tcMar>
          </w:tcPr>
          <w:p>
            <w:r/>
            <w:r>
              <w:rPr>
                <w:b w:val="0"/>
                <w:color w:val="111827"/>
                <w:sz w:val="16"/>
              </w:rPr>
              <w:t>FR-004</w:t>
            </w:r>
          </w:p>
        </w:tc>
        <w:tc>
          <w:tcPr>
            <w:tcW w:type="dxa" w:w="3168"/>
            <w:shd w:fill="F3F4F6"/>
            <w:vAlign w:val="center"/>
            <w:tcMar>
              <w:top w:w="90" w:type="dxa"/>
              <w:start w:w="110" w:type="dxa"/>
              <w:bottom w:w="90" w:type="dxa"/>
              <w:end w:w="110" w:type="dxa"/>
            </w:tcMar>
          </w:tcPr>
          <w:p>
            <w:r/>
            <w:r>
              <w:rPr>
                <w:b w:val="0"/>
                <w:color w:val="111827"/>
                <w:sz w:val="16"/>
              </w:rPr>
              <w:t>Discretion policy</w:t>
            </w:r>
          </w:p>
        </w:tc>
        <w:tc>
          <w:tcPr>
            <w:tcW w:type="dxa" w:w="5760"/>
            <w:shd w:fill="F3F4F6"/>
            <w:vAlign w:val="center"/>
            <w:tcMar>
              <w:top w:w="90" w:type="dxa"/>
              <w:start w:w="110" w:type="dxa"/>
              <w:bottom w:w="90" w:type="dxa"/>
              <w:end w:w="110" w:type="dxa"/>
            </w:tcMar>
          </w:tcPr>
          <w:p>
            <w:r/>
            <w:r>
              <w:rPr>
                <w:b w:val="0"/>
                <w:color w:val="111827"/>
                <w:sz w:val="16"/>
              </w:rPr>
              <w:t>Every API returning profile data evaluates the requester against current policy.</w:t>
            </w:r>
          </w:p>
        </w:tc>
      </w:tr>
      <w:tr>
        <w:trPr>
          <w:cantSplit/>
        </w:trPr>
        <w:tc>
          <w:tcPr>
            <w:tcW w:type="dxa" w:w="936"/>
            <w:shd w:fill="FFFFFF"/>
            <w:vAlign w:val="center"/>
            <w:tcMar>
              <w:top w:w="90" w:type="dxa"/>
              <w:start w:w="110" w:type="dxa"/>
              <w:bottom w:w="90" w:type="dxa"/>
              <w:end w:w="110" w:type="dxa"/>
            </w:tcMar>
          </w:tcPr>
          <w:p>
            <w:r/>
            <w:r>
              <w:rPr>
                <w:b w:val="0"/>
                <w:color w:val="111827"/>
                <w:sz w:val="16"/>
              </w:rPr>
              <w:t>FR-005</w:t>
            </w:r>
          </w:p>
        </w:tc>
        <w:tc>
          <w:tcPr>
            <w:tcW w:type="dxa" w:w="3168"/>
            <w:shd w:fill="FFFFFF"/>
            <w:vAlign w:val="center"/>
            <w:tcMar>
              <w:top w:w="90" w:type="dxa"/>
              <w:start w:w="110" w:type="dxa"/>
              <w:bottom w:w="90" w:type="dxa"/>
              <w:end w:w="110" w:type="dxa"/>
            </w:tcMar>
          </w:tcPr>
          <w:p>
            <w:r/>
            <w:r>
              <w:rPr>
                <w:b w:val="0"/>
                <w:color w:val="111827"/>
                <w:sz w:val="16"/>
              </w:rPr>
              <w:t>Couple representation</w:t>
            </w:r>
          </w:p>
        </w:tc>
        <w:tc>
          <w:tcPr>
            <w:tcW w:type="dxa" w:w="5760"/>
            <w:shd w:fill="FFFFFF"/>
            <w:vAlign w:val="center"/>
            <w:tcMar>
              <w:top w:w="90" w:type="dxa"/>
              <w:start w:w="110" w:type="dxa"/>
              <w:bottom w:w="90" w:type="dxa"/>
              <w:end w:w="110" w:type="dxa"/>
            </w:tcMar>
          </w:tcPr>
          <w:p>
            <w:r/>
            <w:r>
              <w:rPr>
                <w:b w:val="0"/>
                <w:color w:val="111827"/>
                <w:sz w:val="16"/>
              </w:rPr>
              <w:t>THIRD/QUAD shared profile publishes only after all represented members approve exact version.</w:t>
            </w:r>
          </w:p>
        </w:tc>
      </w:tr>
      <w:tr>
        <w:trPr>
          <w:cantSplit/>
        </w:trPr>
        <w:tc>
          <w:tcPr>
            <w:tcW w:type="dxa" w:w="936"/>
            <w:shd w:fill="F3F4F6"/>
            <w:vAlign w:val="center"/>
            <w:tcMar>
              <w:top w:w="90" w:type="dxa"/>
              <w:start w:w="110" w:type="dxa"/>
              <w:bottom w:w="90" w:type="dxa"/>
              <w:end w:w="110" w:type="dxa"/>
            </w:tcMar>
          </w:tcPr>
          <w:p>
            <w:r/>
            <w:r>
              <w:rPr>
                <w:b w:val="0"/>
                <w:color w:val="111827"/>
                <w:sz w:val="16"/>
              </w:rPr>
              <w:t>FR-006</w:t>
            </w:r>
          </w:p>
        </w:tc>
        <w:tc>
          <w:tcPr>
            <w:tcW w:type="dxa" w:w="3168"/>
            <w:shd w:fill="F3F4F6"/>
            <w:vAlign w:val="center"/>
            <w:tcMar>
              <w:top w:w="90" w:type="dxa"/>
              <w:start w:w="110" w:type="dxa"/>
              <w:bottom w:w="90" w:type="dxa"/>
              <w:end w:w="110" w:type="dxa"/>
            </w:tcMar>
          </w:tcPr>
          <w:p>
            <w:r/>
            <w:r>
              <w:rPr>
                <w:b w:val="0"/>
                <w:color w:val="111827"/>
                <w:sz w:val="16"/>
              </w:rPr>
              <w:t>Reveal ladder</w:t>
            </w:r>
          </w:p>
        </w:tc>
        <w:tc>
          <w:tcPr>
            <w:tcW w:type="dxa" w:w="5760"/>
            <w:shd w:fill="F3F4F6"/>
            <w:vAlign w:val="center"/>
            <w:tcMar>
              <w:top w:w="90" w:type="dxa"/>
              <w:start w:w="110" w:type="dxa"/>
              <w:bottom w:w="90" w:type="dxa"/>
              <w:end w:w="110" w:type="dxa"/>
            </w:tcMar>
          </w:tcPr>
          <w:p>
            <w:r/>
            <w:r>
              <w:rPr>
                <w:b w:val="0"/>
                <w:color w:val="111827"/>
                <w:sz w:val="16"/>
              </w:rPr>
              <w:t>Each media/identity disclosure records grant, recipient, version and expiry.</w:t>
            </w:r>
          </w:p>
        </w:tc>
      </w:tr>
      <w:tr>
        <w:trPr>
          <w:cantSplit/>
        </w:trPr>
        <w:tc>
          <w:tcPr>
            <w:tcW w:type="dxa" w:w="936"/>
            <w:shd w:fill="FFFFFF"/>
            <w:vAlign w:val="center"/>
            <w:tcMar>
              <w:top w:w="90" w:type="dxa"/>
              <w:start w:w="110" w:type="dxa"/>
              <w:bottom w:w="90" w:type="dxa"/>
              <w:end w:w="110" w:type="dxa"/>
            </w:tcMar>
          </w:tcPr>
          <w:p>
            <w:r/>
            <w:r>
              <w:rPr>
                <w:b w:val="0"/>
                <w:color w:val="111827"/>
                <w:sz w:val="16"/>
              </w:rPr>
              <w:t>FR-007</w:t>
            </w:r>
          </w:p>
        </w:tc>
        <w:tc>
          <w:tcPr>
            <w:tcW w:type="dxa" w:w="3168"/>
            <w:shd w:fill="FFFFFF"/>
            <w:vAlign w:val="center"/>
            <w:tcMar>
              <w:top w:w="90" w:type="dxa"/>
              <w:start w:w="110" w:type="dxa"/>
              <w:bottom w:w="90" w:type="dxa"/>
              <w:end w:w="110" w:type="dxa"/>
            </w:tcMar>
          </w:tcPr>
          <w:p>
            <w:r/>
            <w:r>
              <w:rPr>
                <w:b w:val="0"/>
                <w:color w:val="111827"/>
                <w:sz w:val="16"/>
              </w:rPr>
              <w:t>Private discovery</w:t>
            </w:r>
          </w:p>
        </w:tc>
        <w:tc>
          <w:tcPr>
            <w:tcW w:type="dxa" w:w="5760"/>
            <w:shd w:fill="FFFFFF"/>
            <w:vAlign w:val="center"/>
            <w:tcMar>
              <w:top w:w="90" w:type="dxa"/>
              <w:start w:w="110" w:type="dxa"/>
              <w:bottom w:w="90" w:type="dxa"/>
              <w:end w:w="110" w:type="dxa"/>
            </w:tcMar>
          </w:tcPr>
          <w:p>
            <w:r/>
            <w:r>
              <w:rPr>
                <w:b w:val="0"/>
                <w:color w:val="111827"/>
                <w:sz w:val="16"/>
              </w:rPr>
              <w:t>Invisible members are discoverable only following their outbound interest.</w:t>
            </w:r>
          </w:p>
        </w:tc>
      </w:tr>
      <w:tr>
        <w:trPr>
          <w:cantSplit/>
        </w:trPr>
        <w:tc>
          <w:tcPr>
            <w:tcW w:type="dxa" w:w="936"/>
            <w:shd w:fill="F3F4F6"/>
            <w:vAlign w:val="center"/>
            <w:tcMar>
              <w:top w:w="90" w:type="dxa"/>
              <w:start w:w="110" w:type="dxa"/>
              <w:bottom w:w="90" w:type="dxa"/>
              <w:end w:w="110" w:type="dxa"/>
            </w:tcMar>
          </w:tcPr>
          <w:p>
            <w:r/>
            <w:r>
              <w:rPr>
                <w:b w:val="0"/>
                <w:color w:val="111827"/>
                <w:sz w:val="16"/>
              </w:rPr>
              <w:t>FR-008</w:t>
            </w:r>
          </w:p>
        </w:tc>
        <w:tc>
          <w:tcPr>
            <w:tcW w:type="dxa" w:w="3168"/>
            <w:shd w:fill="F3F4F6"/>
            <w:vAlign w:val="center"/>
            <w:tcMar>
              <w:top w:w="90" w:type="dxa"/>
              <w:start w:w="110" w:type="dxa"/>
              <w:bottom w:w="90" w:type="dxa"/>
              <w:end w:w="110" w:type="dxa"/>
            </w:tcMar>
          </w:tcPr>
          <w:p>
            <w:r/>
            <w:r>
              <w:rPr>
                <w:b w:val="0"/>
                <w:color w:val="111827"/>
                <w:sz w:val="16"/>
              </w:rPr>
              <w:t>Contact suppression</w:t>
            </w:r>
          </w:p>
        </w:tc>
        <w:tc>
          <w:tcPr>
            <w:tcW w:type="dxa" w:w="5760"/>
            <w:shd w:fill="F3F4F6"/>
            <w:vAlign w:val="center"/>
            <w:tcMar>
              <w:top w:w="90" w:type="dxa"/>
              <w:start w:w="110" w:type="dxa"/>
              <w:bottom w:w="90" w:type="dxa"/>
              <w:end w:w="110" w:type="dxa"/>
            </w:tcMar>
          </w:tcPr>
          <w:p>
            <w:r/>
            <w:r>
              <w:rPr>
                <w:b w:val="0"/>
                <w:color w:val="111827"/>
                <w:sz w:val="16"/>
              </w:rPr>
              <w:t>Optional hashing occurs on device; server stores salted blinded tokens only.</w:t>
            </w:r>
          </w:p>
        </w:tc>
      </w:tr>
      <w:tr>
        <w:trPr>
          <w:cantSplit/>
        </w:trPr>
        <w:tc>
          <w:tcPr>
            <w:tcW w:type="dxa" w:w="936"/>
            <w:shd w:fill="FFFFFF"/>
            <w:vAlign w:val="center"/>
            <w:tcMar>
              <w:top w:w="90" w:type="dxa"/>
              <w:start w:w="110" w:type="dxa"/>
              <w:bottom w:w="90" w:type="dxa"/>
              <w:end w:w="110" w:type="dxa"/>
            </w:tcMar>
          </w:tcPr>
          <w:p>
            <w:r/>
            <w:r>
              <w:rPr>
                <w:b w:val="0"/>
                <w:color w:val="111827"/>
                <w:sz w:val="16"/>
              </w:rPr>
              <w:t>FR-009</w:t>
            </w:r>
          </w:p>
        </w:tc>
        <w:tc>
          <w:tcPr>
            <w:tcW w:type="dxa" w:w="3168"/>
            <w:shd w:fill="FFFFFF"/>
            <w:vAlign w:val="center"/>
            <w:tcMar>
              <w:top w:w="90" w:type="dxa"/>
              <w:start w:w="110" w:type="dxa"/>
              <w:bottom w:w="90" w:type="dxa"/>
              <w:end w:w="110" w:type="dxa"/>
            </w:tcMar>
          </w:tcPr>
          <w:p>
            <w:r/>
            <w:r>
              <w:rPr>
                <w:b w:val="0"/>
                <w:color w:val="111827"/>
                <w:sz w:val="16"/>
              </w:rPr>
              <w:t>Chat safety</w:t>
            </w:r>
          </w:p>
        </w:tc>
        <w:tc>
          <w:tcPr>
            <w:tcW w:type="dxa" w:w="5760"/>
            <w:shd w:fill="FFFFFF"/>
            <w:vAlign w:val="center"/>
            <w:tcMar>
              <w:top w:w="90" w:type="dxa"/>
              <w:start w:w="110" w:type="dxa"/>
              <w:bottom w:w="90" w:type="dxa"/>
              <w:end w:w="110" w:type="dxa"/>
            </w:tcMar>
          </w:tcPr>
          <w:p>
            <w:r/>
            <w:r>
              <w:rPr>
                <w:b w:val="0"/>
                <w:color w:val="111827"/>
                <w:sz w:val="16"/>
              </w:rPr>
              <w:t>Rate limits, block, report, media scanning and blackmail/threat escalation operate in real time.</w:t>
            </w:r>
          </w:p>
        </w:tc>
      </w:tr>
      <w:tr>
        <w:trPr>
          <w:cantSplit/>
        </w:trPr>
        <w:tc>
          <w:tcPr>
            <w:tcW w:type="dxa" w:w="936"/>
            <w:shd w:fill="F3F4F6"/>
            <w:vAlign w:val="center"/>
            <w:tcMar>
              <w:top w:w="90" w:type="dxa"/>
              <w:start w:w="110" w:type="dxa"/>
              <w:bottom w:w="90" w:type="dxa"/>
              <w:end w:w="110" w:type="dxa"/>
            </w:tcMar>
          </w:tcPr>
          <w:p>
            <w:r/>
            <w:r>
              <w:rPr>
                <w:b w:val="0"/>
                <w:color w:val="111827"/>
                <w:sz w:val="16"/>
              </w:rPr>
              <w:t>FR-010</w:t>
            </w:r>
          </w:p>
        </w:tc>
        <w:tc>
          <w:tcPr>
            <w:tcW w:type="dxa" w:w="3168"/>
            <w:shd w:fill="F3F4F6"/>
            <w:vAlign w:val="center"/>
            <w:tcMar>
              <w:top w:w="90" w:type="dxa"/>
              <w:start w:w="110" w:type="dxa"/>
              <w:bottom w:w="90" w:type="dxa"/>
              <w:end w:w="110" w:type="dxa"/>
            </w:tcMar>
          </w:tcPr>
          <w:p>
            <w:r/>
            <w:r>
              <w:rPr>
                <w:b w:val="0"/>
                <w:color w:val="111827"/>
                <w:sz w:val="16"/>
              </w:rPr>
              <w:t>Behaviour controls</w:t>
            </w:r>
          </w:p>
        </w:tc>
        <w:tc>
          <w:tcPr>
            <w:tcW w:type="dxa" w:w="5760"/>
            <w:shd w:fill="F3F4F6"/>
            <w:vAlign w:val="center"/>
            <w:tcMar>
              <w:top w:w="90" w:type="dxa"/>
              <w:start w:w="110" w:type="dxa"/>
              <w:bottom w:w="90" w:type="dxa"/>
              <w:end w:w="110" w:type="dxa"/>
            </w:tcMar>
          </w:tcPr>
          <w:p>
            <w:r/>
            <w:r>
              <w:rPr>
                <w:b w:val="0"/>
                <w:color w:val="111827"/>
                <w:sz w:val="16"/>
              </w:rPr>
              <w:t>Member can view categories, correct assumptions, disable personalisation and reset learning.</w:t>
            </w:r>
          </w:p>
        </w:tc>
      </w:tr>
      <w:tr>
        <w:trPr>
          <w:cantSplit/>
        </w:trPr>
        <w:tc>
          <w:tcPr>
            <w:tcW w:type="dxa" w:w="936"/>
            <w:shd w:fill="FFFFFF"/>
            <w:vAlign w:val="center"/>
            <w:tcMar>
              <w:top w:w="90" w:type="dxa"/>
              <w:start w:w="110" w:type="dxa"/>
              <w:bottom w:w="90" w:type="dxa"/>
              <w:end w:w="110" w:type="dxa"/>
            </w:tcMar>
          </w:tcPr>
          <w:p>
            <w:r/>
            <w:r>
              <w:rPr>
                <w:b w:val="0"/>
                <w:color w:val="111827"/>
                <w:sz w:val="16"/>
              </w:rPr>
              <w:t>FR-011</w:t>
            </w:r>
          </w:p>
        </w:tc>
        <w:tc>
          <w:tcPr>
            <w:tcW w:type="dxa" w:w="3168"/>
            <w:shd w:fill="FFFFFF"/>
            <w:vAlign w:val="center"/>
            <w:tcMar>
              <w:top w:w="90" w:type="dxa"/>
              <w:start w:w="110" w:type="dxa"/>
              <w:bottom w:w="90" w:type="dxa"/>
              <w:end w:w="110" w:type="dxa"/>
            </w:tcMar>
          </w:tcPr>
          <w:p>
            <w:r/>
            <w:r>
              <w:rPr>
                <w:b w:val="0"/>
                <w:color w:val="111827"/>
                <w:sz w:val="16"/>
              </w:rPr>
              <w:t>Quick exit</w:t>
            </w:r>
          </w:p>
        </w:tc>
        <w:tc>
          <w:tcPr>
            <w:tcW w:type="dxa" w:w="5760"/>
            <w:shd w:fill="FFFFFF"/>
            <w:vAlign w:val="center"/>
            <w:tcMar>
              <w:top w:w="90" w:type="dxa"/>
              <w:start w:w="110" w:type="dxa"/>
              <w:bottom w:w="90" w:type="dxa"/>
              <w:end w:w="110" w:type="dxa"/>
            </w:tcMar>
          </w:tcPr>
          <w:p>
            <w:r/>
            <w:r>
              <w:rPr>
                <w:b w:val="0"/>
                <w:color w:val="111827"/>
                <w:sz w:val="16"/>
              </w:rPr>
              <w:t>One action hides content and clears client view in under 500 ms on supported clients.</w:t>
            </w:r>
          </w:p>
        </w:tc>
      </w:tr>
      <w:tr>
        <w:trPr>
          <w:cantSplit/>
        </w:trPr>
        <w:tc>
          <w:tcPr>
            <w:tcW w:type="dxa" w:w="936"/>
            <w:shd w:fill="F3F4F6"/>
            <w:vAlign w:val="center"/>
            <w:tcMar>
              <w:top w:w="90" w:type="dxa"/>
              <w:start w:w="110" w:type="dxa"/>
              <w:bottom w:w="90" w:type="dxa"/>
              <w:end w:w="110" w:type="dxa"/>
            </w:tcMar>
          </w:tcPr>
          <w:p>
            <w:r/>
            <w:r>
              <w:rPr>
                <w:b w:val="0"/>
                <w:color w:val="111827"/>
                <w:sz w:val="16"/>
              </w:rPr>
              <w:t>FR-012</w:t>
            </w:r>
          </w:p>
        </w:tc>
        <w:tc>
          <w:tcPr>
            <w:tcW w:type="dxa" w:w="3168"/>
            <w:shd w:fill="F3F4F6"/>
            <w:vAlign w:val="center"/>
            <w:tcMar>
              <w:top w:w="90" w:type="dxa"/>
              <w:start w:w="110" w:type="dxa"/>
              <w:bottom w:w="90" w:type="dxa"/>
              <w:end w:w="110" w:type="dxa"/>
            </w:tcMar>
          </w:tcPr>
          <w:p>
            <w:r/>
            <w:r>
              <w:rPr>
                <w:b w:val="0"/>
                <w:color w:val="111827"/>
                <w:sz w:val="16"/>
              </w:rPr>
              <w:t>Deletion</w:t>
            </w:r>
          </w:p>
        </w:tc>
        <w:tc>
          <w:tcPr>
            <w:tcW w:type="dxa" w:w="5760"/>
            <w:shd w:fill="F3F4F6"/>
            <w:vAlign w:val="center"/>
            <w:tcMar>
              <w:top w:w="90" w:type="dxa"/>
              <w:start w:w="110" w:type="dxa"/>
              <w:bottom w:w="90" w:type="dxa"/>
              <w:end w:w="110" w:type="dxa"/>
            </w:tcMar>
          </w:tcPr>
          <w:p>
            <w:r/>
            <w:r>
              <w:rPr>
                <w:b w:val="0"/>
                <w:color w:val="111827"/>
                <w:sz w:val="16"/>
              </w:rPr>
              <w:t>Profile disappears immediately; purge jobs meet published retention SLA and generate audit proof.</w:t>
            </w:r>
          </w:p>
        </w:tc>
      </w:tr>
      <w:tr>
        <w:trPr>
          <w:cantSplit/>
        </w:trPr>
        <w:tc>
          <w:tcPr>
            <w:tcW w:type="dxa" w:w="936"/>
            <w:shd w:fill="FFFFFF"/>
            <w:vAlign w:val="center"/>
            <w:tcMar>
              <w:top w:w="90" w:type="dxa"/>
              <w:start w:w="110" w:type="dxa"/>
              <w:bottom w:w="90" w:type="dxa"/>
              <w:end w:w="110" w:type="dxa"/>
            </w:tcMar>
          </w:tcPr>
          <w:p>
            <w:r/>
            <w:r>
              <w:rPr>
                <w:b w:val="0"/>
                <w:color w:val="111827"/>
                <w:sz w:val="16"/>
              </w:rPr>
              <w:t>FR-013</w:t>
            </w:r>
          </w:p>
        </w:tc>
        <w:tc>
          <w:tcPr>
            <w:tcW w:type="dxa" w:w="3168"/>
            <w:shd w:fill="FFFFFF"/>
            <w:vAlign w:val="center"/>
            <w:tcMar>
              <w:top w:w="90" w:type="dxa"/>
              <w:start w:w="110" w:type="dxa"/>
              <w:bottom w:w="90" w:type="dxa"/>
              <w:end w:w="110" w:type="dxa"/>
            </w:tcMar>
          </w:tcPr>
          <w:p>
            <w:r/>
            <w:r>
              <w:rPr>
                <w:b w:val="0"/>
                <w:color w:val="111827"/>
                <w:sz w:val="16"/>
              </w:rPr>
              <w:t>Neutral notifications</w:t>
            </w:r>
          </w:p>
        </w:tc>
        <w:tc>
          <w:tcPr>
            <w:tcW w:type="dxa" w:w="5760"/>
            <w:shd w:fill="FFFFFF"/>
            <w:vAlign w:val="center"/>
            <w:tcMar>
              <w:top w:w="90" w:type="dxa"/>
              <w:start w:w="110" w:type="dxa"/>
              <w:bottom w:w="90" w:type="dxa"/>
              <w:end w:w="110" w:type="dxa"/>
            </w:tcMar>
          </w:tcPr>
          <w:p>
            <w:r/>
            <w:r>
              <w:rPr>
                <w:b w:val="0"/>
                <w:color w:val="111827"/>
                <w:sz w:val="16"/>
              </w:rPr>
              <w:t>Lock-screen content contains no relationship, profile or message detail.</w:t>
            </w:r>
          </w:p>
        </w:tc>
      </w:tr>
      <w:tr>
        <w:trPr>
          <w:cantSplit/>
        </w:trPr>
        <w:tc>
          <w:tcPr>
            <w:tcW w:type="dxa" w:w="936"/>
            <w:shd w:fill="F3F4F6"/>
            <w:vAlign w:val="center"/>
            <w:tcMar>
              <w:top w:w="90" w:type="dxa"/>
              <w:start w:w="110" w:type="dxa"/>
              <w:bottom w:w="90" w:type="dxa"/>
              <w:end w:w="110" w:type="dxa"/>
            </w:tcMar>
          </w:tcPr>
          <w:p>
            <w:r/>
            <w:r>
              <w:rPr>
                <w:b w:val="0"/>
                <w:color w:val="111827"/>
                <w:sz w:val="16"/>
              </w:rPr>
              <w:t>FR-014</w:t>
            </w:r>
          </w:p>
        </w:tc>
        <w:tc>
          <w:tcPr>
            <w:tcW w:type="dxa" w:w="3168"/>
            <w:shd w:fill="F3F4F6"/>
            <w:vAlign w:val="center"/>
            <w:tcMar>
              <w:top w:w="90" w:type="dxa"/>
              <w:start w:w="110" w:type="dxa"/>
              <w:bottom w:w="90" w:type="dxa"/>
              <w:end w:w="110" w:type="dxa"/>
            </w:tcMar>
          </w:tcPr>
          <w:p>
            <w:r/>
            <w:r>
              <w:rPr>
                <w:b w:val="0"/>
                <w:color w:val="111827"/>
                <w:sz w:val="16"/>
              </w:rPr>
              <w:t>Reports/appeals</w:t>
            </w:r>
          </w:p>
        </w:tc>
        <w:tc>
          <w:tcPr>
            <w:tcW w:type="dxa" w:w="5760"/>
            <w:shd w:fill="F3F4F6"/>
            <w:vAlign w:val="center"/>
            <w:tcMar>
              <w:top w:w="90" w:type="dxa"/>
              <w:start w:w="110" w:type="dxa"/>
              <w:bottom w:w="90" w:type="dxa"/>
              <w:end w:w="110" w:type="dxa"/>
            </w:tcMar>
          </w:tcPr>
          <w:p>
            <w:r/>
            <w:r>
              <w:rPr>
                <w:b w:val="0"/>
                <w:color w:val="111827"/>
                <w:sz w:val="16"/>
              </w:rPr>
              <w:t>24/7 urgent queue; reasoned enforcement and appeal workflow.</w:t>
            </w:r>
          </w:p>
        </w:tc>
      </w:tr>
      <w:tr>
        <w:trPr>
          <w:cantSplit/>
        </w:trPr>
        <w:tc>
          <w:tcPr>
            <w:tcW w:type="dxa" w:w="936"/>
            <w:shd w:fill="FFFFFF"/>
            <w:vAlign w:val="center"/>
            <w:tcMar>
              <w:top w:w="90" w:type="dxa"/>
              <w:start w:w="110" w:type="dxa"/>
              <w:bottom w:w="90" w:type="dxa"/>
              <w:end w:w="110" w:type="dxa"/>
            </w:tcMar>
          </w:tcPr>
          <w:p>
            <w:r/>
            <w:r>
              <w:rPr>
                <w:b w:val="0"/>
                <w:color w:val="111827"/>
                <w:sz w:val="16"/>
              </w:rPr>
              <w:t>FR-015</w:t>
            </w:r>
          </w:p>
        </w:tc>
        <w:tc>
          <w:tcPr>
            <w:tcW w:type="dxa" w:w="3168"/>
            <w:shd w:fill="FFFFFF"/>
            <w:vAlign w:val="center"/>
            <w:tcMar>
              <w:top w:w="90" w:type="dxa"/>
              <w:start w:w="110" w:type="dxa"/>
              <w:bottom w:w="90" w:type="dxa"/>
              <w:end w:w="110" w:type="dxa"/>
            </w:tcMar>
          </w:tcPr>
          <w:p>
            <w:r/>
            <w:r>
              <w:rPr>
                <w:b w:val="0"/>
                <w:color w:val="111827"/>
                <w:sz w:val="16"/>
              </w:rPr>
              <w:t>No commercial sex</w:t>
            </w:r>
          </w:p>
        </w:tc>
        <w:tc>
          <w:tcPr>
            <w:tcW w:type="dxa" w:w="5760"/>
            <w:shd w:fill="FFFFFF"/>
            <w:vAlign w:val="center"/>
            <w:tcMar>
              <w:top w:w="90" w:type="dxa"/>
              <w:start w:w="110" w:type="dxa"/>
              <w:bottom w:w="90" w:type="dxa"/>
              <w:end w:w="110" w:type="dxa"/>
            </w:tcMar>
          </w:tcPr>
          <w:p>
            <w:r/>
            <w:r>
              <w:rPr>
                <w:b w:val="0"/>
                <w:color w:val="111827"/>
                <w:sz w:val="16"/>
              </w:rPr>
              <w:t>Solicitation/payment-for-contact patterns route to review and enforcement.</w:t>
            </w:r>
          </w:p>
        </w:tc>
      </w:tr>
    </w:tbl>
    <w:p/>
    <w:p>
      <w:pPr>
        <w:pStyle w:val="Heading1"/>
        <w:keepNext/>
      </w:pPr>
      <w:r>
        <w:t>8. Architecture and data</w:t>
      </w:r>
    </w:p>
    <w:tbl>
      <w:tblPr>
        <w:tblStyle w:val="TableGrid"/>
        <w:tblW w:type="auto" w:w="0"/>
        <w:jc w:val="center"/>
        <w:tblLook w:firstColumn="1" w:firstRow="1" w:lastColumn="0" w:lastRow="0" w:noHBand="0" w:noVBand="1" w:val="04A0"/>
      </w:tblPr>
      <w:tblGrid>
        <w:gridCol w:w="5141"/>
        <w:gridCol w:w="5141"/>
      </w:tblGrid>
      <w:tr>
        <w:trPr>
          <w:cantSplit/>
        </w:trPr>
        <w:tc>
          <w:tcPr>
            <w:tcW w:type="dxa" w:w="1944"/>
            <w:shd w:fill="111827"/>
            <w:vAlign w:val="center"/>
            <w:tcMar>
              <w:top w:w="90" w:type="dxa"/>
              <w:start w:w="110" w:type="dxa"/>
              <w:bottom w:w="90" w:type="dxa"/>
              <w:end w:w="110" w:type="dxa"/>
            </w:tcMar>
          </w:tcPr>
          <w:p>
            <w:r/>
            <w:r>
              <w:rPr>
                <w:b/>
                <w:color w:val="FFFFFF"/>
                <w:sz w:val="16"/>
              </w:rPr>
              <w:t>Layer</w:t>
            </w:r>
          </w:p>
        </w:tc>
        <w:tc>
          <w:tcPr>
            <w:tcW w:type="dxa" w:w="8136"/>
            <w:shd w:fill="111827"/>
            <w:vAlign w:val="center"/>
            <w:tcMar>
              <w:top w:w="90" w:type="dxa"/>
              <w:start w:w="110" w:type="dxa"/>
              <w:bottom w:w="90" w:type="dxa"/>
              <w:end w:w="110" w:type="dxa"/>
            </w:tcMar>
          </w:tcPr>
          <w:p>
            <w:r/>
            <w:r>
              <w:rPr>
                <w:b/>
                <w:color w:val="FFFFFF"/>
                <w:sz w:val="16"/>
              </w:rPr>
              <w:t>Developer specification</w:t>
            </w:r>
          </w:p>
        </w:tc>
      </w:tr>
      <w:tr>
        <w:trPr>
          <w:cantSplit/>
        </w:trPr>
        <w:tc>
          <w:tcPr>
            <w:tcW w:type="dxa" w:w="1944"/>
            <w:shd w:fill="FFFFFF"/>
            <w:vAlign w:val="center"/>
            <w:tcMar>
              <w:top w:w="90" w:type="dxa"/>
              <w:start w:w="110" w:type="dxa"/>
              <w:bottom w:w="90" w:type="dxa"/>
              <w:end w:w="110" w:type="dxa"/>
            </w:tcMar>
          </w:tcPr>
          <w:p>
            <w:r/>
            <w:r>
              <w:rPr>
                <w:b w:val="0"/>
                <w:color w:val="111827"/>
                <w:sz w:val="16"/>
              </w:rPr>
              <w:t>Clients</w:t>
            </w:r>
          </w:p>
        </w:tc>
        <w:tc>
          <w:tcPr>
            <w:tcW w:type="dxa" w:w="8136"/>
            <w:shd w:fill="FFFFFF"/>
            <w:vAlign w:val="center"/>
            <w:tcMar>
              <w:top w:w="90" w:type="dxa"/>
              <w:start w:w="110" w:type="dxa"/>
              <w:bottom w:w="90" w:type="dxa"/>
              <w:end w:w="110" w:type="dxa"/>
            </w:tcMar>
          </w:tcPr>
          <w:p>
            <w:r/>
            <w:r>
              <w:rPr>
                <w:b w:val="0"/>
                <w:color w:val="111827"/>
                <w:sz w:val="16"/>
              </w:rPr>
              <w:t>Next.js PWA/web; React Native iOS/Android after policy clearance; local encrypted vault; biometric/PIN lock.</w:t>
            </w:r>
          </w:p>
        </w:tc>
      </w:tr>
      <w:tr>
        <w:trPr>
          <w:cantSplit/>
        </w:trPr>
        <w:tc>
          <w:tcPr>
            <w:tcW w:type="dxa" w:w="1944"/>
            <w:shd w:fill="F3F4F6"/>
            <w:vAlign w:val="center"/>
            <w:tcMar>
              <w:top w:w="90" w:type="dxa"/>
              <w:start w:w="110" w:type="dxa"/>
              <w:bottom w:w="90" w:type="dxa"/>
              <w:end w:w="110" w:type="dxa"/>
            </w:tcMar>
          </w:tcPr>
          <w:p>
            <w:r/>
            <w:r>
              <w:rPr>
                <w:b w:val="0"/>
                <w:color w:val="111827"/>
                <w:sz w:val="16"/>
              </w:rPr>
              <w:t>Edge</w:t>
            </w:r>
          </w:p>
        </w:tc>
        <w:tc>
          <w:tcPr>
            <w:tcW w:type="dxa" w:w="8136"/>
            <w:shd w:fill="F3F4F6"/>
            <w:vAlign w:val="center"/>
            <w:tcMar>
              <w:top w:w="90" w:type="dxa"/>
              <w:start w:w="110" w:type="dxa"/>
              <w:bottom w:w="90" w:type="dxa"/>
              <w:end w:w="110" w:type="dxa"/>
            </w:tcMar>
          </w:tcPr>
          <w:p>
            <w:r/>
            <w:r>
              <w:rPr>
                <w:b w:val="0"/>
                <w:color w:val="111827"/>
                <w:sz w:val="16"/>
              </w:rPr>
              <w:t>WAF, bot management, API gateway, rate limiting, device attestation and privacy-safe abuse fingerprints.</w:t>
            </w:r>
          </w:p>
        </w:tc>
      </w:tr>
      <w:tr>
        <w:trPr>
          <w:cantSplit/>
        </w:trPr>
        <w:tc>
          <w:tcPr>
            <w:tcW w:type="dxa" w:w="1944"/>
            <w:shd w:fill="FFFFFF"/>
            <w:vAlign w:val="center"/>
            <w:tcMar>
              <w:top w:w="90" w:type="dxa"/>
              <w:start w:w="110" w:type="dxa"/>
              <w:bottom w:w="90" w:type="dxa"/>
              <w:end w:w="110" w:type="dxa"/>
            </w:tcMar>
          </w:tcPr>
          <w:p>
            <w:r/>
            <w:r>
              <w:rPr>
                <w:b w:val="0"/>
                <w:color w:val="111827"/>
                <w:sz w:val="16"/>
              </w:rPr>
              <w:t>Identity plane</w:t>
            </w:r>
          </w:p>
        </w:tc>
        <w:tc>
          <w:tcPr>
            <w:tcW w:type="dxa" w:w="8136"/>
            <w:shd w:fill="FFFFFF"/>
            <w:vAlign w:val="center"/>
            <w:tcMar>
              <w:top w:w="90" w:type="dxa"/>
              <w:start w:w="110" w:type="dxa"/>
              <w:bottom w:w="90" w:type="dxa"/>
              <w:end w:w="110" w:type="dxa"/>
            </w:tcMar>
          </w:tcPr>
          <w:p>
            <w:r/>
            <w:r>
              <w:rPr>
                <w:b w:val="0"/>
                <w:color w:val="111827"/>
                <w:sz w:val="16"/>
              </w:rPr>
              <w:t>OIDC/passkeys, verification adapter, alias service and separated identity vault.</w:t>
            </w:r>
          </w:p>
        </w:tc>
      </w:tr>
      <w:tr>
        <w:trPr>
          <w:cantSplit/>
        </w:trPr>
        <w:tc>
          <w:tcPr>
            <w:tcW w:type="dxa" w:w="1944"/>
            <w:shd w:fill="F3F4F6"/>
            <w:vAlign w:val="center"/>
            <w:tcMar>
              <w:top w:w="90" w:type="dxa"/>
              <w:start w:w="110" w:type="dxa"/>
              <w:bottom w:w="90" w:type="dxa"/>
              <w:end w:w="110" w:type="dxa"/>
            </w:tcMar>
          </w:tcPr>
          <w:p>
            <w:r/>
            <w:r>
              <w:rPr>
                <w:b w:val="0"/>
                <w:color w:val="111827"/>
                <w:sz w:val="16"/>
              </w:rPr>
              <w:t>Core services</w:t>
            </w:r>
          </w:p>
        </w:tc>
        <w:tc>
          <w:tcPr>
            <w:tcW w:type="dxa" w:w="8136"/>
            <w:shd w:fill="F3F4F6"/>
            <w:vAlign w:val="center"/>
            <w:tcMar>
              <w:top w:w="90" w:type="dxa"/>
              <w:start w:w="110" w:type="dxa"/>
              <w:bottom w:w="90" w:type="dxa"/>
              <w:end w:w="110" w:type="dxa"/>
            </w:tcMar>
          </w:tcPr>
          <w:p>
            <w:r/>
            <w:r>
              <w:rPr>
                <w:b w:val="0"/>
                <w:color w:val="111827"/>
                <w:sz w:val="16"/>
              </w:rPr>
              <w:t>Profile, Intent, Discretion Policy, Discovery, Match, Group, Conversation, Media, Safety, Billing, Deletion.</w:t>
            </w:r>
          </w:p>
        </w:tc>
      </w:tr>
      <w:tr>
        <w:trPr>
          <w:cantSplit/>
        </w:trPr>
        <w:tc>
          <w:tcPr>
            <w:tcW w:type="dxa" w:w="1944"/>
            <w:shd w:fill="FFFFFF"/>
            <w:vAlign w:val="center"/>
            <w:tcMar>
              <w:top w:w="90" w:type="dxa"/>
              <w:start w:w="110" w:type="dxa"/>
              <w:bottom w:w="90" w:type="dxa"/>
              <w:end w:w="110" w:type="dxa"/>
            </w:tcMar>
          </w:tcPr>
          <w:p>
            <w:r/>
            <w:r>
              <w:rPr>
                <w:b w:val="0"/>
                <w:color w:val="111827"/>
                <w:sz w:val="16"/>
              </w:rPr>
              <w:t>Data plane</w:t>
            </w:r>
          </w:p>
        </w:tc>
        <w:tc>
          <w:tcPr>
            <w:tcW w:type="dxa" w:w="8136"/>
            <w:shd w:fill="FFFFFF"/>
            <w:vAlign w:val="center"/>
            <w:tcMar>
              <w:top w:w="90" w:type="dxa"/>
              <w:start w:w="110" w:type="dxa"/>
              <w:bottom w:w="90" w:type="dxa"/>
              <w:end w:w="110" w:type="dxa"/>
            </w:tcMar>
          </w:tcPr>
          <w:p>
            <w:r/>
            <w:r>
              <w:rPr>
                <w:b w:val="0"/>
                <w:color w:val="111827"/>
                <w:sz w:val="16"/>
              </w:rPr>
              <w:t>PostgreSQL transactions; relationship/block graph projection; Redis; Kafka-compatible events; encrypted object storage.</w:t>
            </w:r>
          </w:p>
        </w:tc>
      </w:tr>
      <w:tr>
        <w:trPr>
          <w:cantSplit/>
        </w:trPr>
        <w:tc>
          <w:tcPr>
            <w:tcW w:type="dxa" w:w="1944"/>
            <w:shd w:fill="F3F4F6"/>
            <w:vAlign w:val="center"/>
            <w:tcMar>
              <w:top w:w="90" w:type="dxa"/>
              <w:start w:w="110" w:type="dxa"/>
              <w:bottom w:w="90" w:type="dxa"/>
              <w:end w:w="110" w:type="dxa"/>
            </w:tcMar>
          </w:tcPr>
          <w:p>
            <w:r/>
            <w:r>
              <w:rPr>
                <w:b w:val="0"/>
                <w:color w:val="111827"/>
                <w:sz w:val="16"/>
              </w:rPr>
              <w:t>AI plane</w:t>
            </w:r>
          </w:p>
        </w:tc>
        <w:tc>
          <w:tcPr>
            <w:tcW w:type="dxa" w:w="8136"/>
            <w:shd w:fill="F3F4F6"/>
            <w:vAlign w:val="center"/>
            <w:tcMar>
              <w:top w:w="90" w:type="dxa"/>
              <w:start w:w="110" w:type="dxa"/>
              <w:bottom w:w="90" w:type="dxa"/>
              <w:end w:w="110" w:type="dxa"/>
            </w:tcMar>
          </w:tcPr>
          <w:p>
            <w:r/>
            <w:r>
              <w:rPr>
                <w:b w:val="0"/>
                <w:color w:val="111827"/>
                <w:sz w:val="16"/>
              </w:rPr>
              <w:t>Feature registry/store, vector retrieval, ranker, LLM gateway, model registry, evaluation and experiment platform.</w:t>
            </w:r>
          </w:p>
        </w:tc>
      </w:tr>
      <w:tr>
        <w:trPr>
          <w:cantSplit/>
        </w:trPr>
        <w:tc>
          <w:tcPr>
            <w:tcW w:type="dxa" w:w="1944"/>
            <w:shd w:fill="FFFFFF"/>
            <w:vAlign w:val="center"/>
            <w:tcMar>
              <w:top w:w="90" w:type="dxa"/>
              <w:start w:w="110" w:type="dxa"/>
              <w:bottom w:w="90" w:type="dxa"/>
              <w:end w:w="110" w:type="dxa"/>
            </w:tcMar>
          </w:tcPr>
          <w:p>
            <w:r/>
            <w:r>
              <w:rPr>
                <w:b w:val="0"/>
                <w:color w:val="111827"/>
                <w:sz w:val="16"/>
              </w:rPr>
              <w:t>Operations</w:t>
            </w:r>
          </w:p>
        </w:tc>
        <w:tc>
          <w:tcPr>
            <w:tcW w:type="dxa" w:w="8136"/>
            <w:shd w:fill="FFFFFF"/>
            <w:vAlign w:val="center"/>
            <w:tcMar>
              <w:top w:w="90" w:type="dxa"/>
              <w:start w:w="110" w:type="dxa"/>
              <w:bottom w:w="90" w:type="dxa"/>
              <w:end w:w="110" w:type="dxa"/>
            </w:tcMar>
          </w:tcPr>
          <w:p>
            <w:r/>
            <w:r>
              <w:rPr>
                <w:b w:val="0"/>
                <w:color w:val="111827"/>
                <w:sz w:val="16"/>
              </w:rPr>
              <w:t>Trust console with redacted defaults; SIEM; audit service; privacy/deletion orchestrator; incident command.</w:t>
            </w:r>
          </w:p>
        </w:tc>
      </w:tr>
    </w:tbl>
    <w:p/>
    <w:p>
      <w:pPr>
        <w:pStyle w:val="Heading2"/>
        <w:keepNext/>
      </w:pPr>
      <w:r>
        <w:t>8.1 Core entities</w:t>
      </w:r>
    </w:p>
    <w:tbl>
      <w:tblPr>
        <w:tblStyle w:val="TableGrid"/>
        <w:tblW w:type="auto" w:w="0"/>
        <w:jc w:val="center"/>
        <w:tblLook w:firstColumn="1" w:firstRow="1" w:lastColumn="0" w:lastRow="0" w:noHBand="0" w:noVBand="1" w:val="04A0"/>
      </w:tblPr>
      <w:tblGrid>
        <w:gridCol w:w="5141"/>
        <w:gridCol w:w="5141"/>
      </w:tblGrid>
      <w:tr>
        <w:trPr>
          <w:cantSplit/>
        </w:trPr>
        <w:tc>
          <w:tcPr>
            <w:tcW w:type="dxa" w:w="2448"/>
            <w:shd w:fill="111827"/>
            <w:vAlign w:val="center"/>
            <w:tcMar>
              <w:top w:w="90" w:type="dxa"/>
              <w:start w:w="110" w:type="dxa"/>
              <w:bottom w:w="90" w:type="dxa"/>
              <w:end w:w="110" w:type="dxa"/>
            </w:tcMar>
          </w:tcPr>
          <w:p>
            <w:r/>
            <w:r>
              <w:rPr>
                <w:b/>
                <w:color w:val="FFFFFF"/>
                <w:sz w:val="16"/>
              </w:rPr>
              <w:t>Entity</w:t>
            </w:r>
          </w:p>
        </w:tc>
        <w:tc>
          <w:tcPr>
            <w:tcW w:type="dxa" w:w="7632"/>
            <w:shd w:fill="111827"/>
            <w:vAlign w:val="center"/>
            <w:tcMar>
              <w:top w:w="90" w:type="dxa"/>
              <w:start w:w="110" w:type="dxa"/>
              <w:bottom w:w="90" w:type="dxa"/>
              <w:end w:w="110" w:type="dxa"/>
            </w:tcMar>
          </w:tcPr>
          <w:p>
            <w:r/>
            <w:r>
              <w:rPr>
                <w:b/>
                <w:color w:val="FFFFFF"/>
                <w:sz w:val="16"/>
              </w:rPr>
              <w:t>Essential fields</w:t>
            </w:r>
          </w:p>
        </w:tc>
      </w:tr>
      <w:tr>
        <w:trPr>
          <w:cantSplit/>
        </w:trPr>
        <w:tc>
          <w:tcPr>
            <w:tcW w:type="dxa" w:w="2448"/>
            <w:shd w:fill="FFFFFF"/>
            <w:vAlign w:val="center"/>
            <w:tcMar>
              <w:top w:w="90" w:type="dxa"/>
              <w:start w:w="110" w:type="dxa"/>
              <w:bottom w:w="90" w:type="dxa"/>
              <w:end w:w="110" w:type="dxa"/>
            </w:tcMar>
          </w:tcPr>
          <w:p>
            <w:r/>
            <w:r>
              <w:rPr>
                <w:b w:val="0"/>
                <w:color w:val="111827"/>
                <w:sz w:val="16"/>
              </w:rPr>
              <w:t>User</w:t>
            </w:r>
          </w:p>
        </w:tc>
        <w:tc>
          <w:tcPr>
            <w:tcW w:type="dxa" w:w="7632"/>
            <w:shd w:fill="FFFFFF"/>
            <w:vAlign w:val="center"/>
            <w:tcMar>
              <w:top w:w="90" w:type="dxa"/>
              <w:start w:w="110" w:type="dxa"/>
              <w:bottom w:w="90" w:type="dxa"/>
              <w:end w:w="110" w:type="dxa"/>
            </w:tcMar>
          </w:tcPr>
          <w:p>
            <w:r/>
            <w:r>
              <w:rPr>
                <w:b w:val="0"/>
                <w:color w:val="111827"/>
                <w:sz w:val="16"/>
              </w:rPr>
              <w:t>id, status, jurisdiction, verification_state, deletion_state</w:t>
            </w:r>
          </w:p>
        </w:tc>
      </w:tr>
      <w:tr>
        <w:trPr>
          <w:cantSplit/>
        </w:trPr>
        <w:tc>
          <w:tcPr>
            <w:tcW w:type="dxa" w:w="2448"/>
            <w:shd w:fill="F3F4F6"/>
            <w:vAlign w:val="center"/>
            <w:tcMar>
              <w:top w:w="90" w:type="dxa"/>
              <w:start w:w="110" w:type="dxa"/>
              <w:bottom w:w="90" w:type="dxa"/>
              <w:end w:w="110" w:type="dxa"/>
            </w:tcMar>
          </w:tcPr>
          <w:p>
            <w:r/>
            <w:r>
              <w:rPr>
                <w:b w:val="0"/>
                <w:color w:val="111827"/>
                <w:sz w:val="16"/>
              </w:rPr>
              <w:t>AliasProfile</w:t>
            </w:r>
          </w:p>
        </w:tc>
        <w:tc>
          <w:tcPr>
            <w:tcW w:type="dxa" w:w="7632"/>
            <w:shd w:fill="F3F4F6"/>
            <w:vAlign w:val="center"/>
            <w:tcMar>
              <w:top w:w="90" w:type="dxa"/>
              <w:start w:w="110" w:type="dxa"/>
              <w:bottom w:w="90" w:type="dxa"/>
              <w:end w:w="110" w:type="dxa"/>
            </w:tcMar>
          </w:tcPr>
          <w:p>
            <w:r/>
            <w:r>
              <w:rPr>
                <w:b w:val="0"/>
                <w:color w:val="111827"/>
                <w:sz w:val="16"/>
              </w:rPr>
              <w:t>user_id, display_alias, bio, approved_media, visibility, version</w:t>
            </w:r>
          </w:p>
        </w:tc>
      </w:tr>
      <w:tr>
        <w:trPr>
          <w:cantSplit/>
        </w:trPr>
        <w:tc>
          <w:tcPr>
            <w:tcW w:type="dxa" w:w="2448"/>
            <w:shd w:fill="FFFFFF"/>
            <w:vAlign w:val="center"/>
            <w:tcMar>
              <w:top w:w="90" w:type="dxa"/>
              <w:start w:w="110" w:type="dxa"/>
              <w:bottom w:w="90" w:type="dxa"/>
              <w:end w:w="110" w:type="dxa"/>
            </w:tcMar>
          </w:tcPr>
          <w:p>
            <w:r/>
            <w:r>
              <w:rPr>
                <w:b w:val="0"/>
                <w:color w:val="111827"/>
                <w:sz w:val="16"/>
              </w:rPr>
              <w:t>IntentProfile</w:t>
            </w:r>
          </w:p>
        </w:tc>
        <w:tc>
          <w:tcPr>
            <w:tcW w:type="dxa" w:w="7632"/>
            <w:shd w:fill="FFFFFF"/>
            <w:vAlign w:val="center"/>
            <w:tcMar>
              <w:top w:w="90" w:type="dxa"/>
              <w:start w:w="110" w:type="dxa"/>
              <w:bottom w:w="90" w:type="dxa"/>
              <w:end w:w="110" w:type="dxa"/>
            </w:tcMar>
          </w:tcPr>
          <w:p>
            <w:r/>
            <w:r>
              <w:rPr>
                <w:b w:val="0"/>
                <w:color w:val="111827"/>
                <w:sz w:val="16"/>
              </w:rPr>
              <w:t>user_id, modes[], boundaries, cadence, emotional_depth, availability</w:t>
            </w:r>
          </w:p>
        </w:tc>
      </w:tr>
      <w:tr>
        <w:trPr>
          <w:cantSplit/>
        </w:trPr>
        <w:tc>
          <w:tcPr>
            <w:tcW w:type="dxa" w:w="2448"/>
            <w:shd w:fill="F3F4F6"/>
            <w:vAlign w:val="center"/>
            <w:tcMar>
              <w:top w:w="90" w:type="dxa"/>
              <w:start w:w="110" w:type="dxa"/>
              <w:bottom w:w="90" w:type="dxa"/>
              <w:end w:w="110" w:type="dxa"/>
            </w:tcMar>
          </w:tcPr>
          <w:p>
            <w:r/>
            <w:r>
              <w:rPr>
                <w:b w:val="0"/>
                <w:color w:val="111827"/>
                <w:sz w:val="16"/>
              </w:rPr>
              <w:t>DiscretionPolicy</w:t>
            </w:r>
          </w:p>
        </w:tc>
        <w:tc>
          <w:tcPr>
            <w:tcW w:type="dxa" w:w="7632"/>
            <w:shd w:fill="F3F4F6"/>
            <w:vAlign w:val="center"/>
            <w:tcMar>
              <w:top w:w="90" w:type="dxa"/>
              <w:start w:w="110" w:type="dxa"/>
              <w:bottom w:w="90" w:type="dxa"/>
              <w:end w:w="110" w:type="dxa"/>
            </w:tcMar>
          </w:tcPr>
          <w:p>
            <w:r/>
            <w:r>
              <w:rPr>
                <w:b w:val="0"/>
                <w:color w:val="111827"/>
                <w:sz w:val="16"/>
              </w:rPr>
              <w:t>user_id, visibility, distance_band, reveal_rules, notification_policy, version</w:t>
            </w:r>
          </w:p>
        </w:tc>
      </w:tr>
      <w:tr>
        <w:trPr>
          <w:cantSplit/>
        </w:trPr>
        <w:tc>
          <w:tcPr>
            <w:tcW w:type="dxa" w:w="2448"/>
            <w:shd w:fill="FFFFFF"/>
            <w:vAlign w:val="center"/>
            <w:tcMar>
              <w:top w:w="90" w:type="dxa"/>
              <w:start w:w="110" w:type="dxa"/>
              <w:bottom w:w="90" w:type="dxa"/>
              <w:end w:w="110" w:type="dxa"/>
            </w:tcMar>
          </w:tcPr>
          <w:p>
            <w:r/>
            <w:r>
              <w:rPr>
                <w:b w:val="0"/>
                <w:color w:val="111827"/>
                <w:sz w:val="16"/>
              </w:rPr>
              <w:t>CoupleUnit</w:t>
            </w:r>
          </w:p>
        </w:tc>
        <w:tc>
          <w:tcPr>
            <w:tcW w:type="dxa" w:w="7632"/>
            <w:shd w:fill="FFFFFF"/>
            <w:vAlign w:val="center"/>
            <w:tcMar>
              <w:top w:w="90" w:type="dxa"/>
              <w:start w:w="110" w:type="dxa"/>
              <w:bottom w:w="90" w:type="dxa"/>
              <w:end w:w="110" w:type="dxa"/>
            </w:tcMar>
          </w:tcPr>
          <w:p>
            <w:r/>
            <w:r>
              <w:rPr>
                <w:b w:val="0"/>
                <w:color w:val="111827"/>
                <w:sz w:val="16"/>
              </w:rPr>
              <w:t>id, member_ids, approval_version, active_state</w:t>
            </w:r>
          </w:p>
        </w:tc>
      </w:tr>
      <w:tr>
        <w:trPr>
          <w:cantSplit/>
        </w:trPr>
        <w:tc>
          <w:tcPr>
            <w:tcW w:type="dxa" w:w="2448"/>
            <w:shd w:fill="F3F4F6"/>
            <w:vAlign w:val="center"/>
            <w:tcMar>
              <w:top w:w="90" w:type="dxa"/>
              <w:start w:w="110" w:type="dxa"/>
              <w:bottom w:w="90" w:type="dxa"/>
              <w:end w:w="110" w:type="dxa"/>
            </w:tcMar>
          </w:tcPr>
          <w:p>
            <w:r/>
            <w:r>
              <w:rPr>
                <w:b w:val="0"/>
                <w:color w:val="111827"/>
                <w:sz w:val="16"/>
              </w:rPr>
              <w:t>Introduction</w:t>
            </w:r>
          </w:p>
        </w:tc>
        <w:tc>
          <w:tcPr>
            <w:tcW w:type="dxa" w:w="7632"/>
            <w:shd w:fill="F3F4F6"/>
            <w:vAlign w:val="center"/>
            <w:tcMar>
              <w:top w:w="90" w:type="dxa"/>
              <w:start w:w="110" w:type="dxa"/>
              <w:bottom w:w="90" w:type="dxa"/>
              <w:end w:w="110" w:type="dxa"/>
            </w:tcMar>
          </w:tcPr>
          <w:p>
            <w:r/>
            <w:r>
              <w:rPr>
                <w:b w:val="0"/>
                <w:color w:val="111827"/>
                <w:sz w:val="16"/>
              </w:rPr>
              <w:t>subjects, candidate, score, model_version, explanation_codes, paid_label</w:t>
            </w:r>
          </w:p>
        </w:tc>
      </w:tr>
      <w:tr>
        <w:trPr>
          <w:cantSplit/>
        </w:trPr>
        <w:tc>
          <w:tcPr>
            <w:tcW w:type="dxa" w:w="2448"/>
            <w:shd w:fill="FFFFFF"/>
            <w:vAlign w:val="center"/>
            <w:tcMar>
              <w:top w:w="90" w:type="dxa"/>
              <w:start w:w="110" w:type="dxa"/>
              <w:bottom w:w="90" w:type="dxa"/>
              <w:end w:w="110" w:type="dxa"/>
            </w:tcMar>
          </w:tcPr>
          <w:p>
            <w:r/>
            <w:r>
              <w:rPr>
                <w:b w:val="0"/>
                <w:color w:val="111827"/>
                <w:sz w:val="16"/>
              </w:rPr>
              <w:t>RevealGrant</w:t>
            </w:r>
          </w:p>
        </w:tc>
        <w:tc>
          <w:tcPr>
            <w:tcW w:type="dxa" w:w="7632"/>
            <w:shd w:fill="FFFFFF"/>
            <w:vAlign w:val="center"/>
            <w:tcMar>
              <w:top w:w="90" w:type="dxa"/>
              <w:start w:w="110" w:type="dxa"/>
              <w:bottom w:w="90" w:type="dxa"/>
              <w:end w:w="110" w:type="dxa"/>
            </w:tcMar>
          </w:tcPr>
          <w:p>
            <w:r/>
            <w:r>
              <w:rPr>
                <w:b w:val="0"/>
                <w:color w:val="111827"/>
                <w:sz w:val="16"/>
              </w:rPr>
              <w:t>resource_id, owner, recipient, scope, expires_at, revoked_at</w:t>
            </w:r>
          </w:p>
        </w:tc>
      </w:tr>
      <w:tr>
        <w:trPr>
          <w:cantSplit/>
        </w:trPr>
        <w:tc>
          <w:tcPr>
            <w:tcW w:type="dxa" w:w="2448"/>
            <w:shd w:fill="F3F4F6"/>
            <w:vAlign w:val="center"/>
            <w:tcMar>
              <w:top w:w="90" w:type="dxa"/>
              <w:start w:w="110" w:type="dxa"/>
              <w:bottom w:w="90" w:type="dxa"/>
              <w:end w:w="110" w:type="dxa"/>
            </w:tcMar>
          </w:tcPr>
          <w:p>
            <w:r/>
            <w:r>
              <w:rPr>
                <w:b w:val="0"/>
                <w:color w:val="111827"/>
                <w:sz w:val="16"/>
              </w:rPr>
              <w:t>Room</w:t>
            </w:r>
          </w:p>
        </w:tc>
        <w:tc>
          <w:tcPr>
            <w:tcW w:type="dxa" w:w="7632"/>
            <w:shd w:fill="F3F4F6"/>
            <w:vAlign w:val="center"/>
            <w:tcMar>
              <w:top w:w="90" w:type="dxa"/>
              <w:start w:w="110" w:type="dxa"/>
              <w:bottom w:w="90" w:type="dxa"/>
              <w:end w:w="110" w:type="dxa"/>
            </w:tcMar>
          </w:tcPr>
          <w:p>
            <w:r/>
            <w:r>
              <w:rPr>
                <w:b w:val="0"/>
                <w:color w:val="111827"/>
                <w:sz w:val="16"/>
              </w:rPr>
              <w:t>id, participant_ids, mode, membership_version, safety_state</w:t>
            </w:r>
          </w:p>
        </w:tc>
      </w:tr>
      <w:tr>
        <w:trPr>
          <w:cantSplit/>
        </w:trPr>
        <w:tc>
          <w:tcPr>
            <w:tcW w:type="dxa" w:w="2448"/>
            <w:shd w:fill="FFFFFF"/>
            <w:vAlign w:val="center"/>
            <w:tcMar>
              <w:top w:w="90" w:type="dxa"/>
              <w:start w:w="110" w:type="dxa"/>
              <w:bottom w:w="90" w:type="dxa"/>
              <w:end w:w="110" w:type="dxa"/>
            </w:tcMar>
          </w:tcPr>
          <w:p>
            <w:r/>
            <w:r>
              <w:rPr>
                <w:b w:val="0"/>
                <w:color w:val="111827"/>
                <w:sz w:val="16"/>
              </w:rPr>
              <w:t>BehaviourEvent</w:t>
            </w:r>
          </w:p>
        </w:tc>
        <w:tc>
          <w:tcPr>
            <w:tcW w:type="dxa" w:w="7632"/>
            <w:shd w:fill="FFFFFF"/>
            <w:vAlign w:val="center"/>
            <w:tcMar>
              <w:top w:w="90" w:type="dxa"/>
              <w:start w:w="110" w:type="dxa"/>
              <w:bottom w:w="90" w:type="dxa"/>
              <w:end w:w="110" w:type="dxa"/>
            </w:tcMar>
          </w:tcPr>
          <w:p>
            <w:r/>
            <w:r>
              <w:rPr>
                <w:b w:val="0"/>
                <w:color w:val="111827"/>
                <w:sz w:val="16"/>
              </w:rPr>
              <w:t>pseudonymous_subject, type, context, consent_basis, ttl</w:t>
            </w:r>
          </w:p>
        </w:tc>
      </w:tr>
      <w:tr>
        <w:trPr>
          <w:cantSplit/>
        </w:trPr>
        <w:tc>
          <w:tcPr>
            <w:tcW w:type="dxa" w:w="2448"/>
            <w:shd w:fill="F3F4F6"/>
            <w:vAlign w:val="center"/>
            <w:tcMar>
              <w:top w:w="90" w:type="dxa"/>
              <w:start w:w="110" w:type="dxa"/>
              <w:bottom w:w="90" w:type="dxa"/>
              <w:end w:w="110" w:type="dxa"/>
            </w:tcMar>
          </w:tcPr>
          <w:p>
            <w:r/>
            <w:r>
              <w:rPr>
                <w:b w:val="0"/>
                <w:color w:val="111827"/>
                <w:sz w:val="16"/>
              </w:rPr>
              <w:t>ReportCase</w:t>
            </w:r>
          </w:p>
        </w:tc>
        <w:tc>
          <w:tcPr>
            <w:tcW w:type="dxa" w:w="7632"/>
            <w:shd w:fill="F3F4F6"/>
            <w:vAlign w:val="center"/>
            <w:tcMar>
              <w:top w:w="90" w:type="dxa"/>
              <w:start w:w="110" w:type="dxa"/>
              <w:bottom w:w="90" w:type="dxa"/>
              <w:end w:w="110" w:type="dxa"/>
            </w:tcMar>
          </w:tcPr>
          <w:p>
            <w:r/>
            <w:r>
              <w:rPr>
                <w:b w:val="0"/>
                <w:color w:val="111827"/>
                <w:sz w:val="16"/>
              </w:rPr>
              <w:t>reporter, subject, taxonomy, severity, evidence_refs, decision, appeal</w:t>
            </w:r>
          </w:p>
        </w:tc>
      </w:tr>
      <w:tr>
        <w:trPr>
          <w:cantSplit/>
        </w:trPr>
        <w:tc>
          <w:tcPr>
            <w:tcW w:type="dxa" w:w="2448"/>
            <w:shd w:fill="FFFFFF"/>
            <w:vAlign w:val="center"/>
            <w:tcMar>
              <w:top w:w="90" w:type="dxa"/>
              <w:start w:w="110" w:type="dxa"/>
              <w:bottom w:w="90" w:type="dxa"/>
              <w:end w:w="110" w:type="dxa"/>
            </w:tcMar>
          </w:tcPr>
          <w:p>
            <w:r/>
            <w:r>
              <w:rPr>
                <w:b w:val="0"/>
                <w:color w:val="111827"/>
                <w:sz w:val="16"/>
              </w:rPr>
              <w:t>DeletionJob</w:t>
            </w:r>
          </w:p>
        </w:tc>
        <w:tc>
          <w:tcPr>
            <w:tcW w:type="dxa" w:w="7632"/>
            <w:shd w:fill="FFFFFF"/>
            <w:vAlign w:val="center"/>
            <w:tcMar>
              <w:top w:w="90" w:type="dxa"/>
              <w:start w:w="110" w:type="dxa"/>
              <w:bottom w:w="90" w:type="dxa"/>
              <w:end w:w="110" w:type="dxa"/>
            </w:tcMar>
          </w:tcPr>
          <w:p>
            <w:r/>
            <w:r>
              <w:rPr>
                <w:b w:val="0"/>
                <w:color w:val="111827"/>
                <w:sz w:val="16"/>
              </w:rPr>
              <w:t>user_id, systems[], due_at, completion_proof</w:t>
            </w:r>
          </w:p>
        </w:tc>
      </w:tr>
    </w:tbl>
    <w:p/>
    <w:p>
      <w:pPr>
        <w:pStyle w:val="Heading2"/>
        <w:keepNext/>
      </w:pPr>
      <w:r>
        <w:t>8.2 API surface</w:t>
      </w:r>
    </w:p>
    <w:tbl>
      <w:tblPr>
        <w:tblStyle w:val="TableGrid"/>
        <w:tblW w:type="auto" w:w="0"/>
        <w:jc w:val="center"/>
        <w:tblLook w:firstColumn="1" w:firstRow="1" w:lastColumn="0" w:lastRow="0" w:noHBand="0" w:noVBand="1" w:val="04A0"/>
      </w:tblPr>
      <w:tblGrid>
        <w:gridCol w:w="5141"/>
        <w:gridCol w:w="5141"/>
      </w:tblGrid>
      <w:tr>
        <w:trPr>
          <w:cantSplit/>
        </w:trPr>
        <w:tc>
          <w:tcPr>
            <w:tcW w:type="dxa" w:w="3600"/>
            <w:shd w:fill="111827"/>
            <w:vAlign w:val="center"/>
            <w:tcMar>
              <w:top w:w="90" w:type="dxa"/>
              <w:start w:w="110" w:type="dxa"/>
              <w:bottom w:w="90" w:type="dxa"/>
              <w:end w:w="110" w:type="dxa"/>
            </w:tcMar>
          </w:tcPr>
          <w:p>
            <w:r/>
            <w:r>
              <w:rPr>
                <w:b/>
                <w:color w:val="FFFFFF"/>
                <w:sz w:val="16"/>
              </w:rPr>
              <w:t>Method / endpoint</w:t>
            </w:r>
          </w:p>
        </w:tc>
        <w:tc>
          <w:tcPr>
            <w:tcW w:type="dxa" w:w="6480"/>
            <w:shd w:fill="111827"/>
            <w:vAlign w:val="center"/>
            <w:tcMar>
              <w:top w:w="90" w:type="dxa"/>
              <w:start w:w="110" w:type="dxa"/>
              <w:bottom w:w="90" w:type="dxa"/>
              <w:end w:w="110" w:type="dxa"/>
            </w:tcMar>
          </w:tcPr>
          <w:p>
            <w:r/>
            <w:r>
              <w:rPr>
                <w:b/>
                <w:color w:val="FFFFFF"/>
                <w:sz w:val="16"/>
              </w:rPr>
              <w:t>Purpose / rule</w:t>
            </w:r>
          </w:p>
        </w:tc>
      </w:tr>
      <w:tr>
        <w:trPr>
          <w:cantSplit/>
        </w:trPr>
        <w:tc>
          <w:tcPr>
            <w:tcW w:type="dxa" w:w="3600"/>
            <w:shd w:fill="FFFFFF"/>
            <w:vAlign w:val="center"/>
            <w:tcMar>
              <w:top w:w="90" w:type="dxa"/>
              <w:start w:w="110" w:type="dxa"/>
              <w:bottom w:w="90" w:type="dxa"/>
              <w:end w:w="110" w:type="dxa"/>
            </w:tcMar>
          </w:tcPr>
          <w:p>
            <w:r/>
            <w:r>
              <w:rPr>
                <w:b w:val="0"/>
                <w:color w:val="111827"/>
                <w:sz w:val="16"/>
              </w:rPr>
              <w:t>POST /v1/identity/verify</w:t>
            </w:r>
          </w:p>
        </w:tc>
        <w:tc>
          <w:tcPr>
            <w:tcW w:type="dxa" w:w="6480"/>
            <w:shd w:fill="FFFFFF"/>
            <w:vAlign w:val="center"/>
            <w:tcMar>
              <w:top w:w="90" w:type="dxa"/>
              <w:start w:w="110" w:type="dxa"/>
              <w:bottom w:w="90" w:type="dxa"/>
              <w:end w:w="110" w:type="dxa"/>
            </w:tcMar>
          </w:tcPr>
          <w:p>
            <w:r/>
            <w:r>
              <w:rPr>
                <w:b w:val="0"/>
                <w:color w:val="111827"/>
                <w:sz w:val="16"/>
              </w:rPr>
              <w:t>Begin age/liveness flow; returns status token, not document.</w:t>
            </w:r>
          </w:p>
        </w:tc>
      </w:tr>
      <w:tr>
        <w:trPr>
          <w:cantSplit/>
        </w:trPr>
        <w:tc>
          <w:tcPr>
            <w:tcW w:type="dxa" w:w="3600"/>
            <w:shd w:fill="F3F4F6"/>
            <w:vAlign w:val="center"/>
            <w:tcMar>
              <w:top w:w="90" w:type="dxa"/>
              <w:start w:w="110" w:type="dxa"/>
              <w:bottom w:w="90" w:type="dxa"/>
              <w:end w:w="110" w:type="dxa"/>
            </w:tcMar>
          </w:tcPr>
          <w:p>
            <w:r/>
            <w:r>
              <w:rPr>
                <w:b w:val="0"/>
                <w:color w:val="111827"/>
                <w:sz w:val="16"/>
              </w:rPr>
              <w:t>PUT /v1/discretion-policy</w:t>
            </w:r>
          </w:p>
        </w:tc>
        <w:tc>
          <w:tcPr>
            <w:tcW w:type="dxa" w:w="6480"/>
            <w:shd w:fill="F3F4F6"/>
            <w:vAlign w:val="center"/>
            <w:tcMar>
              <w:top w:w="90" w:type="dxa"/>
              <w:start w:w="110" w:type="dxa"/>
              <w:bottom w:w="90" w:type="dxa"/>
              <w:end w:w="110" w:type="dxa"/>
            </w:tcMar>
          </w:tcPr>
          <w:p>
            <w:r/>
            <w:r>
              <w:rPr>
                <w:b w:val="0"/>
                <w:color w:val="111827"/>
                <w:sz w:val="16"/>
              </w:rPr>
              <w:t>Versioned update; cannot silently broaden exposure.</w:t>
            </w:r>
          </w:p>
        </w:tc>
      </w:tr>
      <w:tr>
        <w:trPr>
          <w:cantSplit/>
        </w:trPr>
        <w:tc>
          <w:tcPr>
            <w:tcW w:type="dxa" w:w="3600"/>
            <w:shd w:fill="FFFFFF"/>
            <w:vAlign w:val="center"/>
            <w:tcMar>
              <w:top w:w="90" w:type="dxa"/>
              <w:start w:w="110" w:type="dxa"/>
              <w:bottom w:w="90" w:type="dxa"/>
              <w:end w:w="110" w:type="dxa"/>
            </w:tcMar>
          </w:tcPr>
          <w:p>
            <w:r/>
            <w:r>
              <w:rPr>
                <w:b w:val="0"/>
                <w:color w:val="111827"/>
                <w:sz w:val="16"/>
              </w:rPr>
              <w:t>POST /v1/intents</w:t>
            </w:r>
          </w:p>
        </w:tc>
        <w:tc>
          <w:tcPr>
            <w:tcW w:type="dxa" w:w="6480"/>
            <w:shd w:fill="FFFFFF"/>
            <w:vAlign w:val="center"/>
            <w:tcMar>
              <w:top w:w="90" w:type="dxa"/>
              <w:start w:w="110" w:type="dxa"/>
              <w:bottom w:w="90" w:type="dxa"/>
              <w:end w:w="110" w:type="dxa"/>
            </w:tcMar>
          </w:tcPr>
          <w:p>
            <w:r/>
            <w:r>
              <w:rPr>
                <w:b w:val="0"/>
                <w:color w:val="111827"/>
                <w:sz w:val="16"/>
              </w:rPr>
              <w:t>Create user-confirmed mode-specific intent.</w:t>
            </w:r>
          </w:p>
        </w:tc>
      </w:tr>
      <w:tr>
        <w:trPr>
          <w:cantSplit/>
        </w:trPr>
        <w:tc>
          <w:tcPr>
            <w:tcW w:type="dxa" w:w="3600"/>
            <w:shd w:fill="F3F4F6"/>
            <w:vAlign w:val="center"/>
            <w:tcMar>
              <w:top w:w="90" w:type="dxa"/>
              <w:start w:w="110" w:type="dxa"/>
              <w:bottom w:w="90" w:type="dxa"/>
              <w:end w:w="110" w:type="dxa"/>
            </w:tcMar>
          </w:tcPr>
          <w:p>
            <w:r/>
            <w:r>
              <w:rPr>
                <w:b w:val="0"/>
                <w:color w:val="111827"/>
                <w:sz w:val="16"/>
              </w:rPr>
              <w:t>POST /v1/couple-units</w:t>
            </w:r>
          </w:p>
        </w:tc>
        <w:tc>
          <w:tcPr>
            <w:tcW w:type="dxa" w:w="6480"/>
            <w:shd w:fill="F3F4F6"/>
            <w:vAlign w:val="center"/>
            <w:tcMar>
              <w:top w:w="90" w:type="dxa"/>
              <w:start w:w="110" w:type="dxa"/>
              <w:bottom w:w="90" w:type="dxa"/>
              <w:end w:w="110" w:type="dxa"/>
            </w:tcMar>
          </w:tcPr>
          <w:p>
            <w:r/>
            <w:r>
              <w:rPr>
                <w:b w:val="0"/>
                <w:color w:val="111827"/>
                <w:sz w:val="16"/>
              </w:rPr>
              <w:t>Invite represented participant; no spouse approval requirement unless spouse is represented in-platform.</w:t>
            </w:r>
          </w:p>
        </w:tc>
      </w:tr>
      <w:tr>
        <w:trPr>
          <w:cantSplit/>
        </w:trPr>
        <w:tc>
          <w:tcPr>
            <w:tcW w:type="dxa" w:w="3600"/>
            <w:shd w:fill="FFFFFF"/>
            <w:vAlign w:val="center"/>
            <w:tcMar>
              <w:top w:w="90" w:type="dxa"/>
              <w:start w:w="110" w:type="dxa"/>
              <w:bottom w:w="90" w:type="dxa"/>
              <w:end w:w="110" w:type="dxa"/>
            </w:tcMar>
          </w:tcPr>
          <w:p>
            <w:r/>
            <w:r>
              <w:rPr>
                <w:b w:val="0"/>
                <w:color w:val="111827"/>
                <w:sz w:val="16"/>
              </w:rPr>
              <w:t>GET /v1/discovery</w:t>
            </w:r>
          </w:p>
        </w:tc>
        <w:tc>
          <w:tcPr>
            <w:tcW w:type="dxa" w:w="6480"/>
            <w:shd w:fill="FFFFFF"/>
            <w:vAlign w:val="center"/>
            <w:tcMar>
              <w:top w:w="90" w:type="dxa"/>
              <w:start w:w="110" w:type="dxa"/>
              <w:bottom w:w="90" w:type="dxa"/>
              <w:end w:w="110" w:type="dxa"/>
            </w:tcMar>
          </w:tcPr>
          <w:p>
            <w:r/>
            <w:r>
              <w:rPr>
                <w:b w:val="0"/>
                <w:color w:val="111827"/>
                <w:sz w:val="16"/>
              </w:rPr>
              <w:t>Policy-filtered ranked introductions; cache result re-authorised on read.</w:t>
            </w:r>
          </w:p>
        </w:tc>
      </w:tr>
      <w:tr>
        <w:trPr>
          <w:cantSplit/>
        </w:trPr>
        <w:tc>
          <w:tcPr>
            <w:tcW w:type="dxa" w:w="3600"/>
            <w:shd w:fill="F3F4F6"/>
            <w:vAlign w:val="center"/>
            <w:tcMar>
              <w:top w:w="90" w:type="dxa"/>
              <w:start w:w="110" w:type="dxa"/>
              <w:bottom w:w="90" w:type="dxa"/>
              <w:end w:w="110" w:type="dxa"/>
            </w:tcMar>
          </w:tcPr>
          <w:p>
            <w:r/>
            <w:r>
              <w:rPr>
                <w:b w:val="0"/>
                <w:color w:val="111827"/>
                <w:sz w:val="16"/>
              </w:rPr>
              <w:t>POST /v1/introductions/{id}/decisions</w:t>
            </w:r>
          </w:p>
        </w:tc>
        <w:tc>
          <w:tcPr>
            <w:tcW w:type="dxa" w:w="6480"/>
            <w:shd w:fill="F3F4F6"/>
            <w:vAlign w:val="center"/>
            <w:tcMar>
              <w:top w:w="90" w:type="dxa"/>
              <w:start w:w="110" w:type="dxa"/>
              <w:bottom w:w="90" w:type="dxa"/>
              <w:end w:w="110" w:type="dxa"/>
            </w:tcMar>
          </w:tcPr>
          <w:p>
            <w:r/>
            <w:r>
              <w:rPr>
                <w:b w:val="0"/>
                <w:color w:val="111827"/>
                <w:sz w:val="16"/>
              </w:rPr>
              <w:t>Private like/pass/correction; idempotent.</w:t>
            </w:r>
          </w:p>
        </w:tc>
      </w:tr>
      <w:tr>
        <w:trPr>
          <w:cantSplit/>
        </w:trPr>
        <w:tc>
          <w:tcPr>
            <w:tcW w:type="dxa" w:w="3600"/>
            <w:shd w:fill="FFFFFF"/>
            <w:vAlign w:val="center"/>
            <w:tcMar>
              <w:top w:w="90" w:type="dxa"/>
              <w:start w:w="110" w:type="dxa"/>
              <w:bottom w:w="90" w:type="dxa"/>
              <w:end w:w="110" w:type="dxa"/>
            </w:tcMar>
          </w:tcPr>
          <w:p>
            <w:r/>
            <w:r>
              <w:rPr>
                <w:b w:val="0"/>
                <w:color w:val="111827"/>
                <w:sz w:val="16"/>
              </w:rPr>
              <w:t>POST /v1/reveal-grants</w:t>
            </w:r>
          </w:p>
        </w:tc>
        <w:tc>
          <w:tcPr>
            <w:tcW w:type="dxa" w:w="6480"/>
            <w:shd w:fill="FFFFFF"/>
            <w:vAlign w:val="center"/>
            <w:tcMar>
              <w:top w:w="90" w:type="dxa"/>
              <w:start w:w="110" w:type="dxa"/>
              <w:bottom w:w="90" w:type="dxa"/>
              <w:end w:w="110" w:type="dxa"/>
            </w:tcMar>
          </w:tcPr>
          <w:p>
            <w:r/>
            <w:r>
              <w:rPr>
                <w:b w:val="0"/>
                <w:color w:val="111827"/>
                <w:sz w:val="16"/>
              </w:rPr>
              <w:t>Recipient-specific, expiring access.</w:t>
            </w:r>
          </w:p>
        </w:tc>
      </w:tr>
      <w:tr>
        <w:trPr>
          <w:cantSplit/>
        </w:trPr>
        <w:tc>
          <w:tcPr>
            <w:tcW w:type="dxa" w:w="3600"/>
            <w:shd w:fill="F3F4F6"/>
            <w:vAlign w:val="center"/>
            <w:tcMar>
              <w:top w:w="90" w:type="dxa"/>
              <w:start w:w="110" w:type="dxa"/>
              <w:bottom w:w="90" w:type="dxa"/>
              <w:end w:w="110" w:type="dxa"/>
            </w:tcMar>
          </w:tcPr>
          <w:p>
            <w:r/>
            <w:r>
              <w:rPr>
                <w:b w:val="0"/>
                <w:color w:val="111827"/>
                <w:sz w:val="16"/>
              </w:rPr>
              <w:t>DELETE /v1/reveal-grants/{id}</w:t>
            </w:r>
          </w:p>
        </w:tc>
        <w:tc>
          <w:tcPr>
            <w:tcW w:type="dxa" w:w="6480"/>
            <w:shd w:fill="F3F4F6"/>
            <w:vAlign w:val="center"/>
            <w:tcMar>
              <w:top w:w="90" w:type="dxa"/>
              <w:start w:w="110" w:type="dxa"/>
              <w:bottom w:w="90" w:type="dxa"/>
              <w:end w:w="110" w:type="dxa"/>
            </w:tcMar>
          </w:tcPr>
          <w:p>
            <w:r/>
            <w:r>
              <w:rPr>
                <w:b w:val="0"/>
                <w:color w:val="111827"/>
                <w:sz w:val="16"/>
              </w:rPr>
              <w:t>Immediate revocation and CDN/key invalidation.</w:t>
            </w:r>
          </w:p>
        </w:tc>
      </w:tr>
      <w:tr>
        <w:trPr>
          <w:cantSplit/>
        </w:trPr>
        <w:tc>
          <w:tcPr>
            <w:tcW w:type="dxa" w:w="3600"/>
            <w:shd w:fill="FFFFFF"/>
            <w:vAlign w:val="center"/>
            <w:tcMar>
              <w:top w:w="90" w:type="dxa"/>
              <w:start w:w="110" w:type="dxa"/>
              <w:bottom w:w="90" w:type="dxa"/>
              <w:end w:w="110" w:type="dxa"/>
            </w:tcMar>
          </w:tcPr>
          <w:p>
            <w:r/>
            <w:r>
              <w:rPr>
                <w:b w:val="0"/>
                <w:color w:val="111827"/>
                <w:sz w:val="16"/>
              </w:rPr>
              <w:t>POST /v1/reports</w:t>
            </w:r>
          </w:p>
        </w:tc>
        <w:tc>
          <w:tcPr>
            <w:tcW w:type="dxa" w:w="6480"/>
            <w:shd w:fill="FFFFFF"/>
            <w:vAlign w:val="center"/>
            <w:tcMar>
              <w:top w:w="90" w:type="dxa"/>
              <w:start w:w="110" w:type="dxa"/>
              <w:bottom w:w="90" w:type="dxa"/>
              <w:end w:w="110" w:type="dxa"/>
            </w:tcMar>
          </w:tcPr>
          <w:p>
            <w:r/>
            <w:r>
              <w:rPr>
                <w:b w:val="0"/>
                <w:color w:val="111827"/>
                <w:sz w:val="16"/>
              </w:rPr>
              <w:t>Create protected report and evidence references.</w:t>
            </w:r>
          </w:p>
        </w:tc>
      </w:tr>
      <w:tr>
        <w:trPr>
          <w:cantSplit/>
        </w:trPr>
        <w:tc>
          <w:tcPr>
            <w:tcW w:type="dxa" w:w="3600"/>
            <w:shd w:fill="F3F4F6"/>
            <w:vAlign w:val="center"/>
            <w:tcMar>
              <w:top w:w="90" w:type="dxa"/>
              <w:start w:w="110" w:type="dxa"/>
              <w:bottom w:w="90" w:type="dxa"/>
              <w:end w:w="110" w:type="dxa"/>
            </w:tcMar>
          </w:tcPr>
          <w:p>
            <w:r/>
            <w:r>
              <w:rPr>
                <w:b w:val="0"/>
                <w:color w:val="111827"/>
                <w:sz w:val="16"/>
              </w:rPr>
              <w:t>POST /v1/preferences/reset</w:t>
            </w:r>
          </w:p>
        </w:tc>
        <w:tc>
          <w:tcPr>
            <w:tcW w:type="dxa" w:w="6480"/>
            <w:shd w:fill="F3F4F6"/>
            <w:vAlign w:val="center"/>
            <w:tcMar>
              <w:top w:w="90" w:type="dxa"/>
              <w:start w:w="110" w:type="dxa"/>
              <w:bottom w:w="90" w:type="dxa"/>
              <w:end w:w="110" w:type="dxa"/>
            </w:tcMar>
          </w:tcPr>
          <w:p>
            <w:r/>
            <w:r>
              <w:rPr>
                <w:b w:val="0"/>
                <w:color w:val="111827"/>
                <w:sz w:val="16"/>
              </w:rPr>
              <w:t>Delete/neutralise learned vectors and rebuild from explicit choices.</w:t>
            </w:r>
          </w:p>
        </w:tc>
      </w:tr>
      <w:tr>
        <w:trPr>
          <w:cantSplit/>
        </w:trPr>
        <w:tc>
          <w:tcPr>
            <w:tcW w:type="dxa" w:w="3600"/>
            <w:shd w:fill="FFFFFF"/>
            <w:vAlign w:val="center"/>
            <w:tcMar>
              <w:top w:w="90" w:type="dxa"/>
              <w:start w:w="110" w:type="dxa"/>
              <w:bottom w:w="90" w:type="dxa"/>
              <w:end w:w="110" w:type="dxa"/>
            </w:tcMar>
          </w:tcPr>
          <w:p>
            <w:r/>
            <w:r>
              <w:rPr>
                <w:b w:val="0"/>
                <w:color w:val="111827"/>
                <w:sz w:val="16"/>
              </w:rPr>
              <w:t>DELETE /v1/users/me</w:t>
            </w:r>
          </w:p>
        </w:tc>
        <w:tc>
          <w:tcPr>
            <w:tcW w:type="dxa" w:w="6480"/>
            <w:shd w:fill="FFFFFF"/>
            <w:vAlign w:val="center"/>
            <w:tcMar>
              <w:top w:w="90" w:type="dxa"/>
              <w:start w:w="110" w:type="dxa"/>
              <w:bottom w:w="90" w:type="dxa"/>
              <w:end w:w="110" w:type="dxa"/>
            </w:tcMar>
          </w:tcPr>
          <w:p>
            <w:r/>
            <w:r>
              <w:rPr>
                <w:b w:val="0"/>
                <w:color w:val="111827"/>
                <w:sz w:val="16"/>
              </w:rPr>
              <w:t>Immediate disable and deletion workflow initiation.</w:t>
            </w:r>
          </w:p>
        </w:tc>
      </w:tr>
    </w:tbl>
    <w:p/>
    <w:p>
      <w:pPr>
        <w:pStyle w:val="Heading1"/>
        <w:keepNext/>
      </w:pPr>
      <w:r>
        <w:t>9. Security and privacy doctrine</w:t>
      </w:r>
    </w:p>
    <w:p>
      <w:r>
        <w:t>TRYST processes exceptionally sensitive information: sex life, sexual orientation, relationship status, private messages, intimate media and location. Under UK GDPR, sex-life and sexual-orientation data is special category data. The controller needs an Article 6 lawful basis, an Article 9 condition, a DPIA, explicit-consent records where relied upon, strict retention, rights handling and international-transfer controls.</w:t>
      </w:r>
    </w:p>
    <w:tbl>
      <w:tblPr>
        <w:tblStyle w:val="TableGrid"/>
        <w:tblW w:type="auto" w:w="0"/>
        <w:jc w:val="center"/>
        <w:tblLook w:firstColumn="1" w:firstRow="1" w:lastColumn="0" w:lastRow="0" w:noHBand="0" w:noVBand="1" w:val="04A0"/>
      </w:tblPr>
      <w:tblGrid>
        <w:gridCol w:w="5141"/>
        <w:gridCol w:w="5141"/>
      </w:tblGrid>
      <w:tr>
        <w:trPr>
          <w:cantSplit/>
        </w:trPr>
        <w:tc>
          <w:tcPr>
            <w:tcW w:type="dxa" w:w="1944"/>
            <w:shd w:fill="111827"/>
            <w:vAlign w:val="center"/>
            <w:tcMar>
              <w:top w:w="90" w:type="dxa"/>
              <w:start w:w="110" w:type="dxa"/>
              <w:bottom w:w="90" w:type="dxa"/>
              <w:end w:w="110" w:type="dxa"/>
            </w:tcMar>
          </w:tcPr>
          <w:p>
            <w:r/>
            <w:r>
              <w:rPr>
                <w:b/>
                <w:color w:val="FFFFFF"/>
                <w:sz w:val="16"/>
              </w:rPr>
              <w:t>Control family</w:t>
            </w:r>
          </w:p>
        </w:tc>
        <w:tc>
          <w:tcPr>
            <w:tcW w:type="dxa" w:w="8136"/>
            <w:shd w:fill="111827"/>
            <w:vAlign w:val="center"/>
            <w:tcMar>
              <w:top w:w="90" w:type="dxa"/>
              <w:start w:w="110" w:type="dxa"/>
              <w:bottom w:w="90" w:type="dxa"/>
              <w:end w:w="110" w:type="dxa"/>
            </w:tcMar>
          </w:tcPr>
          <w:p>
            <w:r/>
            <w:r>
              <w:rPr>
                <w:b/>
                <w:color w:val="FFFFFF"/>
                <w:sz w:val="16"/>
              </w:rPr>
              <w:t>Mandatory implementation</w:t>
            </w:r>
          </w:p>
        </w:tc>
      </w:tr>
      <w:tr>
        <w:trPr>
          <w:cantSplit/>
        </w:trPr>
        <w:tc>
          <w:tcPr>
            <w:tcW w:type="dxa" w:w="1944"/>
            <w:shd w:fill="FFFFFF"/>
            <w:vAlign w:val="center"/>
            <w:tcMar>
              <w:top w:w="90" w:type="dxa"/>
              <w:start w:w="110" w:type="dxa"/>
              <w:bottom w:w="90" w:type="dxa"/>
              <w:end w:w="110" w:type="dxa"/>
            </w:tcMar>
          </w:tcPr>
          <w:p>
            <w:r/>
            <w:r>
              <w:rPr>
                <w:b w:val="0"/>
                <w:color w:val="111827"/>
                <w:sz w:val="16"/>
              </w:rPr>
              <w:t>Minimisation</w:t>
            </w:r>
          </w:p>
        </w:tc>
        <w:tc>
          <w:tcPr>
            <w:tcW w:type="dxa" w:w="8136"/>
            <w:shd w:fill="FFFFFF"/>
            <w:vAlign w:val="center"/>
            <w:tcMar>
              <w:top w:w="90" w:type="dxa"/>
              <w:start w:w="110" w:type="dxa"/>
              <w:bottom w:w="90" w:type="dxa"/>
              <w:end w:w="110" w:type="dxa"/>
            </w:tcMar>
          </w:tcPr>
          <w:p>
            <w:r/>
            <w:r>
              <w:rPr>
                <w:b w:val="0"/>
                <w:color w:val="111827"/>
                <w:sz w:val="16"/>
              </w:rPr>
              <w:t>No real name on profile; no mandatory contact upload; no home/work address; age result instead of DOB where possible.</w:t>
            </w:r>
          </w:p>
        </w:tc>
      </w:tr>
      <w:tr>
        <w:trPr>
          <w:cantSplit/>
        </w:trPr>
        <w:tc>
          <w:tcPr>
            <w:tcW w:type="dxa" w:w="1944"/>
            <w:shd w:fill="F3F4F6"/>
            <w:vAlign w:val="center"/>
            <w:tcMar>
              <w:top w:w="90" w:type="dxa"/>
              <w:start w:w="110" w:type="dxa"/>
              <w:bottom w:w="90" w:type="dxa"/>
              <w:end w:w="110" w:type="dxa"/>
            </w:tcMar>
          </w:tcPr>
          <w:p>
            <w:r/>
            <w:r>
              <w:rPr>
                <w:b w:val="0"/>
                <w:color w:val="111827"/>
                <w:sz w:val="16"/>
              </w:rPr>
              <w:t>Separation</w:t>
            </w:r>
          </w:p>
        </w:tc>
        <w:tc>
          <w:tcPr>
            <w:tcW w:type="dxa" w:w="8136"/>
            <w:shd w:fill="F3F4F6"/>
            <w:vAlign w:val="center"/>
            <w:tcMar>
              <w:top w:w="90" w:type="dxa"/>
              <w:start w:w="110" w:type="dxa"/>
              <w:bottom w:w="90" w:type="dxa"/>
              <w:end w:w="110" w:type="dxa"/>
            </w:tcMar>
          </w:tcPr>
          <w:p>
            <w:r/>
            <w:r>
              <w:rPr>
                <w:b w:val="0"/>
                <w:color w:val="111827"/>
                <w:sz w:val="16"/>
              </w:rPr>
              <w:t>Identity vault, profile store, media vault, analytics and billing linked through scoped pseudonymous identifiers.</w:t>
            </w:r>
          </w:p>
        </w:tc>
      </w:tr>
      <w:tr>
        <w:trPr>
          <w:cantSplit/>
        </w:trPr>
        <w:tc>
          <w:tcPr>
            <w:tcW w:type="dxa" w:w="1944"/>
            <w:shd w:fill="FFFFFF"/>
            <w:vAlign w:val="center"/>
            <w:tcMar>
              <w:top w:w="90" w:type="dxa"/>
              <w:start w:w="110" w:type="dxa"/>
              <w:bottom w:w="90" w:type="dxa"/>
              <w:end w:w="110" w:type="dxa"/>
            </w:tcMar>
          </w:tcPr>
          <w:p>
            <w:r/>
            <w:r>
              <w:rPr>
                <w:b w:val="0"/>
                <w:color w:val="111827"/>
                <w:sz w:val="16"/>
              </w:rPr>
              <w:t>Encryption</w:t>
            </w:r>
          </w:p>
        </w:tc>
        <w:tc>
          <w:tcPr>
            <w:tcW w:type="dxa" w:w="8136"/>
            <w:shd w:fill="FFFFFF"/>
            <w:vAlign w:val="center"/>
            <w:tcMar>
              <w:top w:w="90" w:type="dxa"/>
              <w:start w:w="110" w:type="dxa"/>
              <w:bottom w:w="90" w:type="dxa"/>
              <w:end w:w="110" w:type="dxa"/>
            </w:tcMar>
          </w:tcPr>
          <w:p>
            <w:r/>
            <w:r>
              <w:rPr>
                <w:b w:val="0"/>
                <w:color w:val="111827"/>
                <w:sz w:val="16"/>
              </w:rPr>
              <w:t>TLS 1.3; envelope encryption; per-object media keys; HSM/KMS; key rotation and access telemetry.</w:t>
            </w:r>
          </w:p>
        </w:tc>
      </w:tr>
      <w:tr>
        <w:trPr>
          <w:cantSplit/>
        </w:trPr>
        <w:tc>
          <w:tcPr>
            <w:tcW w:type="dxa" w:w="1944"/>
            <w:shd w:fill="F3F4F6"/>
            <w:vAlign w:val="center"/>
            <w:tcMar>
              <w:top w:w="90" w:type="dxa"/>
              <w:start w:w="110" w:type="dxa"/>
              <w:bottom w:w="90" w:type="dxa"/>
              <w:end w:w="110" w:type="dxa"/>
            </w:tcMar>
          </w:tcPr>
          <w:p>
            <w:r/>
            <w:r>
              <w:rPr>
                <w:b w:val="0"/>
                <w:color w:val="111827"/>
                <w:sz w:val="16"/>
              </w:rPr>
              <w:t>Authorisation</w:t>
            </w:r>
          </w:p>
        </w:tc>
        <w:tc>
          <w:tcPr>
            <w:tcW w:type="dxa" w:w="8136"/>
            <w:shd w:fill="F3F4F6"/>
            <w:vAlign w:val="center"/>
            <w:tcMar>
              <w:top w:w="90" w:type="dxa"/>
              <w:start w:w="110" w:type="dxa"/>
              <w:bottom w:w="90" w:type="dxa"/>
              <w:end w:w="110" w:type="dxa"/>
            </w:tcMar>
          </w:tcPr>
          <w:p>
            <w:r/>
            <w:r>
              <w:rPr>
                <w:b w:val="0"/>
                <w:color w:val="111827"/>
                <w:sz w:val="16"/>
              </w:rPr>
              <w:t>ABAC using requester, resource, reveal grant, block graph, discretion version, safety state and jurisdiction.</w:t>
            </w:r>
          </w:p>
        </w:tc>
      </w:tr>
      <w:tr>
        <w:trPr>
          <w:cantSplit/>
        </w:trPr>
        <w:tc>
          <w:tcPr>
            <w:tcW w:type="dxa" w:w="1944"/>
            <w:shd w:fill="FFFFFF"/>
            <w:vAlign w:val="center"/>
            <w:tcMar>
              <w:top w:w="90" w:type="dxa"/>
              <w:start w:w="110" w:type="dxa"/>
              <w:bottom w:w="90" w:type="dxa"/>
              <w:end w:w="110" w:type="dxa"/>
            </w:tcMar>
          </w:tcPr>
          <w:p>
            <w:r/>
            <w:r>
              <w:rPr>
                <w:b w:val="0"/>
                <w:color w:val="111827"/>
                <w:sz w:val="16"/>
              </w:rPr>
              <w:t>Private media</w:t>
            </w:r>
          </w:p>
        </w:tc>
        <w:tc>
          <w:tcPr>
            <w:tcW w:type="dxa" w:w="8136"/>
            <w:shd w:fill="FFFFFF"/>
            <w:vAlign w:val="center"/>
            <w:tcMar>
              <w:top w:w="90" w:type="dxa"/>
              <w:start w:w="110" w:type="dxa"/>
              <w:bottom w:w="90" w:type="dxa"/>
              <w:end w:w="110" w:type="dxa"/>
            </w:tcMar>
          </w:tcPr>
          <w:p>
            <w:r/>
            <w:r>
              <w:rPr>
                <w:b w:val="0"/>
                <w:color w:val="111827"/>
                <w:sz w:val="16"/>
              </w:rPr>
              <w:t>Short-lived signed access, recipient binding, no public CDN, malware scanning, watermark option, rapid key revocation.</w:t>
            </w:r>
          </w:p>
        </w:tc>
      </w:tr>
      <w:tr>
        <w:trPr>
          <w:cantSplit/>
        </w:trPr>
        <w:tc>
          <w:tcPr>
            <w:tcW w:type="dxa" w:w="1944"/>
            <w:shd w:fill="F3F4F6"/>
            <w:vAlign w:val="center"/>
            <w:tcMar>
              <w:top w:w="90" w:type="dxa"/>
              <w:start w:w="110" w:type="dxa"/>
              <w:bottom w:w="90" w:type="dxa"/>
              <w:end w:w="110" w:type="dxa"/>
            </w:tcMar>
          </w:tcPr>
          <w:p>
            <w:r/>
            <w:r>
              <w:rPr>
                <w:b w:val="0"/>
                <w:color w:val="111827"/>
                <w:sz w:val="16"/>
              </w:rPr>
              <w:t>Payments</w:t>
            </w:r>
          </w:p>
        </w:tc>
        <w:tc>
          <w:tcPr>
            <w:tcW w:type="dxa" w:w="8136"/>
            <w:shd w:fill="F3F4F6"/>
            <w:vAlign w:val="center"/>
            <w:tcMar>
              <w:top w:w="90" w:type="dxa"/>
              <w:start w:w="110" w:type="dxa"/>
              <w:bottom w:w="90" w:type="dxa"/>
              <w:end w:w="110" w:type="dxa"/>
            </w:tcMar>
          </w:tcPr>
          <w:p>
            <w:r/>
            <w:r>
              <w:rPr>
                <w:b w:val="0"/>
                <w:color w:val="111827"/>
                <w:sz w:val="16"/>
              </w:rPr>
              <w:t>Tokenised PSP; store minimum references; truthful neutral descriptor; finance staff cannot browse profiles.</w:t>
            </w:r>
          </w:p>
        </w:tc>
      </w:tr>
      <w:tr>
        <w:trPr>
          <w:cantSplit/>
        </w:trPr>
        <w:tc>
          <w:tcPr>
            <w:tcW w:type="dxa" w:w="1944"/>
            <w:shd w:fill="FFFFFF"/>
            <w:vAlign w:val="center"/>
            <w:tcMar>
              <w:top w:w="90" w:type="dxa"/>
              <w:start w:w="110" w:type="dxa"/>
              <w:bottom w:w="90" w:type="dxa"/>
              <w:end w:w="110" w:type="dxa"/>
            </w:tcMar>
          </w:tcPr>
          <w:p>
            <w:r/>
            <w:r>
              <w:rPr>
                <w:b w:val="0"/>
                <w:color w:val="111827"/>
                <w:sz w:val="16"/>
              </w:rPr>
              <w:t>Admin</w:t>
            </w:r>
          </w:p>
        </w:tc>
        <w:tc>
          <w:tcPr>
            <w:tcW w:type="dxa" w:w="8136"/>
            <w:shd w:fill="FFFFFF"/>
            <w:vAlign w:val="center"/>
            <w:tcMar>
              <w:top w:w="90" w:type="dxa"/>
              <w:start w:w="110" w:type="dxa"/>
              <w:bottom w:w="90" w:type="dxa"/>
              <w:end w:w="110" w:type="dxa"/>
            </w:tcMar>
          </w:tcPr>
          <w:p>
            <w:r/>
            <w:r>
              <w:rPr>
                <w:b w:val="0"/>
                <w:color w:val="111827"/>
                <w:sz w:val="16"/>
              </w:rPr>
              <w:t>Just-in-time access, dual approval for intimate content, reason codes, immutable logs and anomaly detection.</w:t>
            </w:r>
          </w:p>
        </w:tc>
      </w:tr>
      <w:tr>
        <w:trPr>
          <w:cantSplit/>
        </w:trPr>
        <w:tc>
          <w:tcPr>
            <w:tcW w:type="dxa" w:w="1944"/>
            <w:shd w:fill="F3F4F6"/>
            <w:vAlign w:val="center"/>
            <w:tcMar>
              <w:top w:w="90" w:type="dxa"/>
              <w:start w:w="110" w:type="dxa"/>
              <w:bottom w:w="90" w:type="dxa"/>
              <w:end w:w="110" w:type="dxa"/>
            </w:tcMar>
          </w:tcPr>
          <w:p>
            <w:r/>
            <w:r>
              <w:rPr>
                <w:b w:val="0"/>
                <w:color w:val="111827"/>
                <w:sz w:val="16"/>
              </w:rPr>
              <w:t>Deletion</w:t>
            </w:r>
          </w:p>
        </w:tc>
        <w:tc>
          <w:tcPr>
            <w:tcW w:type="dxa" w:w="8136"/>
            <w:shd w:fill="F3F4F6"/>
            <w:vAlign w:val="center"/>
            <w:tcMar>
              <w:top w:w="90" w:type="dxa"/>
              <w:start w:w="110" w:type="dxa"/>
              <w:bottom w:w="90" w:type="dxa"/>
              <w:end w:w="110" w:type="dxa"/>
            </w:tcMar>
          </w:tcPr>
          <w:p>
            <w:r/>
            <w:r>
              <w:rPr>
                <w:b w:val="0"/>
                <w:color w:val="111827"/>
                <w:sz w:val="16"/>
              </w:rPr>
              <w:t>Free, simple, verified purge across primary stores; backup expiry disclosed; legal holds narrowly scoped.</w:t>
            </w:r>
          </w:p>
        </w:tc>
      </w:tr>
      <w:tr>
        <w:trPr>
          <w:cantSplit/>
        </w:trPr>
        <w:tc>
          <w:tcPr>
            <w:tcW w:type="dxa" w:w="1944"/>
            <w:shd w:fill="FFFFFF"/>
            <w:vAlign w:val="center"/>
            <w:tcMar>
              <w:top w:w="90" w:type="dxa"/>
              <w:start w:w="110" w:type="dxa"/>
              <w:bottom w:w="90" w:type="dxa"/>
              <w:end w:w="110" w:type="dxa"/>
            </w:tcMar>
          </w:tcPr>
          <w:p>
            <w:r/>
            <w:r>
              <w:rPr>
                <w:b w:val="0"/>
                <w:color w:val="111827"/>
                <w:sz w:val="16"/>
              </w:rPr>
              <w:t>Incident readiness</w:t>
            </w:r>
          </w:p>
        </w:tc>
        <w:tc>
          <w:tcPr>
            <w:tcW w:type="dxa" w:w="8136"/>
            <w:shd w:fill="FFFFFF"/>
            <w:vAlign w:val="center"/>
            <w:tcMar>
              <w:top w:w="90" w:type="dxa"/>
              <w:start w:w="110" w:type="dxa"/>
              <w:bottom w:w="90" w:type="dxa"/>
              <w:end w:w="110" w:type="dxa"/>
            </w:tcMar>
          </w:tcPr>
          <w:p>
            <w:r/>
            <w:r>
              <w:rPr>
                <w:b w:val="0"/>
                <w:color w:val="111827"/>
                <w:sz w:val="16"/>
              </w:rPr>
              <w:t>Specific runbooks for outing, sextortion, intimate-media leak, insider abuse, account takeover and mass breach.</w:t>
            </w:r>
          </w:p>
        </w:tc>
      </w:tr>
      <w:tr>
        <w:trPr>
          <w:cantSplit/>
        </w:trPr>
        <w:tc>
          <w:tcPr>
            <w:tcW w:type="dxa" w:w="1944"/>
            <w:shd w:fill="F3F4F6"/>
            <w:vAlign w:val="center"/>
            <w:tcMar>
              <w:top w:w="90" w:type="dxa"/>
              <w:start w:w="110" w:type="dxa"/>
              <w:bottom w:w="90" w:type="dxa"/>
              <w:end w:w="110" w:type="dxa"/>
            </w:tcMar>
          </w:tcPr>
          <w:p>
            <w:r/>
            <w:r>
              <w:rPr>
                <w:b w:val="0"/>
                <w:color w:val="111827"/>
                <w:sz w:val="16"/>
              </w:rPr>
              <w:t>Assurance</w:t>
            </w:r>
          </w:p>
        </w:tc>
        <w:tc>
          <w:tcPr>
            <w:tcW w:type="dxa" w:w="8136"/>
            <w:shd w:fill="F3F4F6"/>
            <w:vAlign w:val="center"/>
            <w:tcMar>
              <w:top w:w="90" w:type="dxa"/>
              <w:start w:w="110" w:type="dxa"/>
              <w:bottom w:w="90" w:type="dxa"/>
              <w:end w:w="110" w:type="dxa"/>
            </w:tcMar>
          </w:tcPr>
          <w:p>
            <w:r/>
            <w:r>
              <w:rPr>
                <w:b w:val="0"/>
                <w:color w:val="111827"/>
                <w:sz w:val="16"/>
              </w:rPr>
              <w:t>OWASP ASVS/MASVS, threat modelling, independent penetration tests, bug bounty and annual privacy audit.</w:t>
            </w:r>
          </w:p>
        </w:tc>
      </w:tr>
    </w:tbl>
    <w:p/>
    <w:tbl>
      <w:tblPr>
        <w:tblW w:type="auto" w:w="0"/>
        <w:tblLook w:firstColumn="1" w:firstRow="1" w:lastColumn="0" w:lastRow="0" w:noHBand="0" w:noVBand="1" w:val="04A0"/>
      </w:tblPr>
      <w:tblGrid>
        <w:gridCol w:w="10282"/>
      </w:tblGrid>
      <w:tr>
        <w:tc>
          <w:tcPr>
            <w:tcW w:type="dxa" w:w="10282"/>
            <w:shd w:fill="FCE7F3"/>
            <w:vAlign w:val="center"/>
            <w:tcMar>
              <w:top w:w="90" w:type="dxa"/>
              <w:start w:w="110" w:type="dxa"/>
              <w:bottom w:w="90" w:type="dxa"/>
              <w:end w:w="110" w:type="dxa"/>
            </w:tcMar>
          </w:tcPr>
          <w:p>
            <w:r/>
            <w:r>
              <w:rPr>
                <w:b/>
                <w:color w:val="681C36"/>
                <w:sz w:val="22"/>
              </w:rPr>
              <w:t>ASHLEY MADISON LESSON</w:t>
              <w:br/>
            </w:r>
            <w:r>
              <w:rPr>
                <w:color w:val="111827"/>
                <w:sz w:val="18"/>
              </w:rPr>
              <w:t>The FTC reported that the 2015 Ashley Madison breach exposed information associated with 36 million users and alleged security and deletion failures. TRYST must treat privacy claims as verifiable product requirements: collect less, separate identity, delete truthfully and assume attackers will target the platform specifically because of its members’ vulnerability to exposure.</w:t>
            </w:r>
          </w:p>
        </w:tc>
      </w:tr>
    </w:tbl>
    <w:p/>
    <w:p>
      <w:pPr>
        <w:pStyle w:val="Heading1"/>
        <w:keepNext/>
      </w:pPr>
      <w:r>
        <w:t>10. Trust, safety and misuse controls</w:t>
      </w:r>
    </w:p>
    <w:tbl>
      <w:tblPr>
        <w:tblStyle w:val="TableGrid"/>
        <w:tblW w:type="auto" w:w="0"/>
        <w:jc w:val="center"/>
        <w:tblLook w:firstColumn="1" w:firstRow="1" w:lastColumn="0" w:lastRow="0" w:noHBand="0" w:noVBand="1" w:val="04A0"/>
      </w:tblPr>
      <w:tblGrid>
        <w:gridCol w:w="5141"/>
        <w:gridCol w:w="5141"/>
      </w:tblGrid>
      <w:tr>
        <w:trPr>
          <w:cantSplit/>
        </w:trPr>
        <w:tc>
          <w:tcPr>
            <w:tcW w:type="dxa" w:w="2880"/>
            <w:shd w:fill="111827"/>
            <w:vAlign w:val="center"/>
            <w:tcMar>
              <w:top w:w="90" w:type="dxa"/>
              <w:start w:w="110" w:type="dxa"/>
              <w:bottom w:w="90" w:type="dxa"/>
              <w:end w:w="110" w:type="dxa"/>
            </w:tcMar>
          </w:tcPr>
          <w:p>
            <w:r/>
            <w:r>
              <w:rPr>
                <w:b/>
                <w:color w:val="FFFFFF"/>
                <w:sz w:val="16"/>
              </w:rPr>
              <w:t>Risk</w:t>
            </w:r>
          </w:p>
        </w:tc>
        <w:tc>
          <w:tcPr>
            <w:tcW w:type="dxa" w:w="7200"/>
            <w:shd w:fill="111827"/>
            <w:vAlign w:val="center"/>
            <w:tcMar>
              <w:top w:w="90" w:type="dxa"/>
              <w:start w:w="110" w:type="dxa"/>
              <w:bottom w:w="90" w:type="dxa"/>
              <w:end w:w="110" w:type="dxa"/>
            </w:tcMar>
          </w:tcPr>
          <w:p>
            <w:r/>
            <w:r>
              <w:rPr>
                <w:b/>
                <w:color w:val="FFFFFF"/>
                <w:sz w:val="16"/>
              </w:rPr>
              <w:t>Controls</w:t>
            </w:r>
          </w:p>
        </w:tc>
      </w:tr>
      <w:tr>
        <w:trPr>
          <w:cantSplit/>
        </w:trPr>
        <w:tc>
          <w:tcPr>
            <w:tcW w:type="dxa" w:w="2880"/>
            <w:shd w:fill="FFFFFF"/>
            <w:vAlign w:val="center"/>
            <w:tcMar>
              <w:top w:w="90" w:type="dxa"/>
              <w:start w:w="110" w:type="dxa"/>
              <w:bottom w:w="90" w:type="dxa"/>
              <w:end w:w="110" w:type="dxa"/>
            </w:tcMar>
          </w:tcPr>
          <w:p>
            <w:r/>
            <w:r>
              <w:rPr>
                <w:b w:val="0"/>
                <w:color w:val="111827"/>
                <w:sz w:val="16"/>
              </w:rPr>
              <w:t>Fake profiles / bots</w:t>
            </w:r>
          </w:p>
        </w:tc>
        <w:tc>
          <w:tcPr>
            <w:tcW w:type="dxa" w:w="7200"/>
            <w:shd w:fill="FFFFFF"/>
            <w:vAlign w:val="center"/>
            <w:tcMar>
              <w:top w:w="90" w:type="dxa"/>
              <w:start w:w="110" w:type="dxa"/>
              <w:bottom w:w="90" w:type="dxa"/>
              <w:end w:w="110" w:type="dxa"/>
            </w:tcMar>
          </w:tcPr>
          <w:p>
            <w:r/>
            <w:r>
              <w:rPr>
                <w:b w:val="0"/>
                <w:color w:val="111827"/>
                <w:sz w:val="16"/>
              </w:rPr>
              <w:t>Liveness, device risk, behaviour graph, photo provenance checks, friction and human review.</w:t>
            </w:r>
          </w:p>
        </w:tc>
      </w:tr>
      <w:tr>
        <w:trPr>
          <w:cantSplit/>
        </w:trPr>
        <w:tc>
          <w:tcPr>
            <w:tcW w:type="dxa" w:w="2880"/>
            <w:shd w:fill="F3F4F6"/>
            <w:vAlign w:val="center"/>
            <w:tcMar>
              <w:top w:w="90" w:type="dxa"/>
              <w:start w:w="110" w:type="dxa"/>
              <w:bottom w:w="90" w:type="dxa"/>
              <w:end w:w="110" w:type="dxa"/>
            </w:tcMar>
          </w:tcPr>
          <w:p>
            <w:r/>
            <w:r>
              <w:rPr>
                <w:b w:val="0"/>
                <w:color w:val="111827"/>
                <w:sz w:val="16"/>
              </w:rPr>
              <w:t>Blackmail / sextortion</w:t>
            </w:r>
          </w:p>
        </w:tc>
        <w:tc>
          <w:tcPr>
            <w:tcW w:type="dxa" w:w="7200"/>
            <w:shd w:fill="F3F4F6"/>
            <w:vAlign w:val="center"/>
            <w:tcMar>
              <w:top w:w="90" w:type="dxa"/>
              <w:start w:w="110" w:type="dxa"/>
              <w:bottom w:w="90" w:type="dxa"/>
              <w:end w:w="110" w:type="dxa"/>
            </w:tcMar>
          </w:tcPr>
          <w:p>
            <w:r/>
            <w:r>
              <w:rPr>
                <w:b w:val="0"/>
                <w:color w:val="111827"/>
                <w:sz w:val="16"/>
              </w:rPr>
              <w:t>Payment-demand and threat detection, rapid room freeze, evidence preservation, victim resources and law-enforcement policy.</w:t>
            </w:r>
          </w:p>
        </w:tc>
      </w:tr>
      <w:tr>
        <w:trPr>
          <w:cantSplit/>
        </w:trPr>
        <w:tc>
          <w:tcPr>
            <w:tcW w:type="dxa" w:w="2880"/>
            <w:shd w:fill="FFFFFF"/>
            <w:vAlign w:val="center"/>
            <w:tcMar>
              <w:top w:w="90" w:type="dxa"/>
              <w:start w:w="110" w:type="dxa"/>
              <w:bottom w:w="90" w:type="dxa"/>
              <w:end w:w="110" w:type="dxa"/>
            </w:tcMar>
          </w:tcPr>
          <w:p>
            <w:r/>
            <w:r>
              <w:rPr>
                <w:b w:val="0"/>
                <w:color w:val="111827"/>
                <w:sz w:val="16"/>
              </w:rPr>
              <w:t>Stalking / doxxing</w:t>
            </w:r>
          </w:p>
        </w:tc>
        <w:tc>
          <w:tcPr>
            <w:tcW w:type="dxa" w:w="7200"/>
            <w:shd w:fill="FFFFFF"/>
            <w:vAlign w:val="center"/>
            <w:tcMar>
              <w:top w:w="90" w:type="dxa"/>
              <w:start w:w="110" w:type="dxa"/>
              <w:bottom w:w="90" w:type="dxa"/>
              <w:end w:w="110" w:type="dxa"/>
            </w:tcMar>
          </w:tcPr>
          <w:p>
            <w:r/>
            <w:r>
              <w:rPr>
                <w:b w:val="0"/>
                <w:color w:val="111827"/>
                <w:sz w:val="16"/>
              </w:rPr>
              <w:t>Coarse location, visibility controls, search throttling, network-level blocks and repeat-account detection.</w:t>
            </w:r>
          </w:p>
        </w:tc>
      </w:tr>
      <w:tr>
        <w:trPr>
          <w:cantSplit/>
        </w:trPr>
        <w:tc>
          <w:tcPr>
            <w:tcW w:type="dxa" w:w="2880"/>
            <w:shd w:fill="F3F4F6"/>
            <w:vAlign w:val="center"/>
            <w:tcMar>
              <w:top w:w="90" w:type="dxa"/>
              <w:start w:w="110" w:type="dxa"/>
              <w:bottom w:w="90" w:type="dxa"/>
              <w:end w:w="110" w:type="dxa"/>
            </w:tcMar>
          </w:tcPr>
          <w:p>
            <w:r/>
            <w:r>
              <w:rPr>
                <w:b w:val="0"/>
                <w:color w:val="111827"/>
                <w:sz w:val="16"/>
              </w:rPr>
              <w:t>Non-consensual media</w:t>
            </w:r>
          </w:p>
        </w:tc>
        <w:tc>
          <w:tcPr>
            <w:tcW w:type="dxa" w:w="7200"/>
            <w:shd w:fill="F3F4F6"/>
            <w:vAlign w:val="center"/>
            <w:tcMar>
              <w:top w:w="90" w:type="dxa"/>
              <w:start w:w="110" w:type="dxa"/>
              <w:bottom w:w="90" w:type="dxa"/>
              <w:end w:w="110" w:type="dxa"/>
            </w:tcMar>
          </w:tcPr>
          <w:p>
            <w:r/>
            <w:r>
              <w:rPr>
                <w:b w:val="0"/>
                <w:color w:val="111827"/>
                <w:sz w:val="16"/>
              </w:rPr>
              <w:t>Hash matching where lawful, upload warnings, recipient controls, rapid takedown and account sanctions.</w:t>
            </w:r>
          </w:p>
        </w:tc>
      </w:tr>
      <w:tr>
        <w:trPr>
          <w:cantSplit/>
        </w:trPr>
        <w:tc>
          <w:tcPr>
            <w:tcW w:type="dxa" w:w="2880"/>
            <w:shd w:fill="FFFFFF"/>
            <w:vAlign w:val="center"/>
            <w:tcMar>
              <w:top w:w="90" w:type="dxa"/>
              <w:start w:w="110" w:type="dxa"/>
              <w:bottom w:w="90" w:type="dxa"/>
              <w:end w:w="110" w:type="dxa"/>
            </w:tcMar>
          </w:tcPr>
          <w:p>
            <w:r/>
            <w:r>
              <w:rPr>
                <w:b w:val="0"/>
                <w:color w:val="111827"/>
                <w:sz w:val="16"/>
              </w:rPr>
              <w:t>Coercion in threesomes</w:t>
            </w:r>
          </w:p>
        </w:tc>
        <w:tc>
          <w:tcPr>
            <w:tcW w:type="dxa" w:w="7200"/>
            <w:shd w:fill="FFFFFF"/>
            <w:vAlign w:val="center"/>
            <w:tcMar>
              <w:top w:w="90" w:type="dxa"/>
              <w:start w:w="110" w:type="dxa"/>
              <w:bottom w:w="90" w:type="dxa"/>
              <w:end w:w="110" w:type="dxa"/>
            </w:tcMar>
          </w:tcPr>
          <w:p>
            <w:r/>
            <w:r>
              <w:rPr>
                <w:b w:val="0"/>
                <w:color w:val="111827"/>
                <w:sz w:val="16"/>
              </w:rPr>
              <w:t>Independent accounts, individual approval, private withdrawal, no single “couple owner.”</w:t>
            </w:r>
          </w:p>
        </w:tc>
      </w:tr>
      <w:tr>
        <w:trPr>
          <w:cantSplit/>
        </w:trPr>
        <w:tc>
          <w:tcPr>
            <w:tcW w:type="dxa" w:w="2880"/>
            <w:shd w:fill="F3F4F6"/>
            <w:vAlign w:val="center"/>
            <w:tcMar>
              <w:top w:w="90" w:type="dxa"/>
              <w:start w:w="110" w:type="dxa"/>
              <w:bottom w:w="90" w:type="dxa"/>
              <w:end w:w="110" w:type="dxa"/>
            </w:tcMar>
          </w:tcPr>
          <w:p>
            <w:r/>
            <w:r>
              <w:rPr>
                <w:b w:val="0"/>
                <w:color w:val="111827"/>
                <w:sz w:val="16"/>
              </w:rPr>
              <w:t>Underage access</w:t>
            </w:r>
          </w:p>
        </w:tc>
        <w:tc>
          <w:tcPr>
            <w:tcW w:type="dxa" w:w="7200"/>
            <w:shd w:fill="F3F4F6"/>
            <w:vAlign w:val="center"/>
            <w:tcMar>
              <w:top w:w="90" w:type="dxa"/>
              <w:start w:w="110" w:type="dxa"/>
              <w:bottom w:w="90" w:type="dxa"/>
              <w:end w:w="110" w:type="dxa"/>
            </w:tcMar>
          </w:tcPr>
          <w:p>
            <w:r/>
            <w:r>
              <w:rPr>
                <w:b w:val="0"/>
                <w:color w:val="111827"/>
                <w:sz w:val="16"/>
              </w:rPr>
              <w:t>Age assurance, re-check triggers, content/report triage and legally required reporting.</w:t>
            </w:r>
          </w:p>
        </w:tc>
      </w:tr>
      <w:tr>
        <w:trPr>
          <w:cantSplit/>
        </w:trPr>
        <w:tc>
          <w:tcPr>
            <w:tcW w:type="dxa" w:w="2880"/>
            <w:shd w:fill="FFFFFF"/>
            <w:vAlign w:val="center"/>
            <w:tcMar>
              <w:top w:w="90" w:type="dxa"/>
              <w:start w:w="110" w:type="dxa"/>
              <w:bottom w:w="90" w:type="dxa"/>
              <w:end w:w="110" w:type="dxa"/>
            </w:tcMar>
          </w:tcPr>
          <w:p>
            <w:r/>
            <w:r>
              <w:rPr>
                <w:b w:val="0"/>
                <w:color w:val="111827"/>
                <w:sz w:val="16"/>
              </w:rPr>
              <w:t>Commercial sex / trafficking</w:t>
            </w:r>
          </w:p>
        </w:tc>
        <w:tc>
          <w:tcPr>
            <w:tcW w:type="dxa" w:w="7200"/>
            <w:shd w:fill="FFFFFF"/>
            <w:vAlign w:val="center"/>
            <w:tcMar>
              <w:top w:w="90" w:type="dxa"/>
              <w:start w:w="110" w:type="dxa"/>
              <w:bottom w:w="90" w:type="dxa"/>
              <w:end w:w="110" w:type="dxa"/>
            </w:tcMar>
          </w:tcPr>
          <w:p>
            <w:r/>
            <w:r>
              <w:rPr>
                <w:b w:val="0"/>
                <w:color w:val="111827"/>
                <w:sz w:val="16"/>
              </w:rPr>
              <w:t>No payments between members, solicitation detection, specialist review and jurisdictional reporting.</w:t>
            </w:r>
          </w:p>
        </w:tc>
      </w:tr>
      <w:tr>
        <w:trPr>
          <w:cantSplit/>
        </w:trPr>
        <w:tc>
          <w:tcPr>
            <w:tcW w:type="dxa" w:w="2880"/>
            <w:shd w:fill="F3F4F6"/>
            <w:vAlign w:val="center"/>
            <w:tcMar>
              <w:top w:w="90" w:type="dxa"/>
              <w:start w:w="110" w:type="dxa"/>
              <w:bottom w:w="90" w:type="dxa"/>
              <w:end w:w="110" w:type="dxa"/>
            </w:tcMar>
          </w:tcPr>
          <w:p>
            <w:r/>
            <w:r>
              <w:rPr>
                <w:b w:val="0"/>
                <w:color w:val="111827"/>
                <w:sz w:val="16"/>
              </w:rPr>
              <w:t>Bias / predatory targeting</w:t>
            </w:r>
          </w:p>
        </w:tc>
        <w:tc>
          <w:tcPr>
            <w:tcW w:type="dxa" w:w="7200"/>
            <w:shd w:fill="F3F4F6"/>
            <w:vAlign w:val="center"/>
            <w:tcMar>
              <w:top w:w="90" w:type="dxa"/>
              <w:start w:w="110" w:type="dxa"/>
              <w:bottom w:w="90" w:type="dxa"/>
              <w:end w:w="110" w:type="dxa"/>
            </w:tcMar>
          </w:tcPr>
          <w:p>
            <w:r/>
            <w:r>
              <w:rPr>
                <w:b w:val="0"/>
                <w:color w:val="111827"/>
                <w:sz w:val="16"/>
              </w:rPr>
              <w:t>No sensitive-trait ad targeting; exposure audits; prohibit fetishisation/harassment based on protected traits.</w:t>
            </w:r>
          </w:p>
        </w:tc>
      </w:tr>
      <w:tr>
        <w:trPr>
          <w:cantSplit/>
        </w:trPr>
        <w:tc>
          <w:tcPr>
            <w:tcW w:type="dxa" w:w="2880"/>
            <w:shd w:fill="FFFFFF"/>
            <w:vAlign w:val="center"/>
            <w:tcMar>
              <w:top w:w="90" w:type="dxa"/>
              <w:start w:w="110" w:type="dxa"/>
              <w:bottom w:w="90" w:type="dxa"/>
              <w:end w:w="110" w:type="dxa"/>
            </w:tcMar>
          </w:tcPr>
          <w:p>
            <w:r/>
            <w:r>
              <w:rPr>
                <w:b w:val="0"/>
                <w:color w:val="111827"/>
                <w:sz w:val="16"/>
              </w:rPr>
              <w:t>Retaliatory reports</w:t>
            </w:r>
          </w:p>
        </w:tc>
        <w:tc>
          <w:tcPr>
            <w:tcW w:type="dxa" w:w="7200"/>
            <w:shd w:fill="FFFFFF"/>
            <w:vAlign w:val="center"/>
            <w:tcMar>
              <w:top w:w="90" w:type="dxa"/>
              <w:start w:w="110" w:type="dxa"/>
              <w:bottom w:w="90" w:type="dxa"/>
              <w:end w:w="110" w:type="dxa"/>
            </w:tcMar>
          </w:tcPr>
          <w:p>
            <w:r/>
            <w:r>
              <w:rPr>
                <w:b w:val="0"/>
                <w:color w:val="111827"/>
                <w:sz w:val="16"/>
              </w:rPr>
              <w:t>Reporter credibility signals, evidence review, appeal and no automatic permanent ban from one uncorroborated report.</w:t>
            </w:r>
          </w:p>
        </w:tc>
      </w:tr>
    </w:tbl>
    <w:p/>
    <w:p>
      <w:pPr>
        <w:pStyle w:val="Heading1"/>
        <w:keepNext/>
      </w:pPr>
      <w:r>
        <w:t>11. Business model</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2016"/>
            <w:shd w:fill="111827"/>
            <w:vAlign w:val="center"/>
            <w:tcMar>
              <w:top w:w="90" w:type="dxa"/>
              <w:start w:w="110" w:type="dxa"/>
              <w:bottom w:w="90" w:type="dxa"/>
              <w:end w:w="110" w:type="dxa"/>
            </w:tcMar>
          </w:tcPr>
          <w:p>
            <w:r/>
            <w:r>
              <w:rPr>
                <w:b/>
                <w:color w:val="FFFFFF"/>
                <w:sz w:val="16"/>
              </w:rPr>
              <w:t>Offer</w:t>
            </w:r>
          </w:p>
        </w:tc>
        <w:tc>
          <w:tcPr>
            <w:tcW w:type="dxa" w:w="2736"/>
            <w:shd w:fill="111827"/>
            <w:vAlign w:val="center"/>
            <w:tcMar>
              <w:top w:w="90" w:type="dxa"/>
              <w:start w:w="110" w:type="dxa"/>
              <w:bottom w:w="90" w:type="dxa"/>
              <w:end w:w="110" w:type="dxa"/>
            </w:tcMar>
          </w:tcPr>
          <w:p>
            <w:r/>
            <w:r>
              <w:rPr>
                <w:b/>
                <w:color w:val="FFFFFF"/>
                <w:sz w:val="16"/>
              </w:rPr>
              <w:t>Indicative UK price</w:t>
            </w:r>
          </w:p>
        </w:tc>
        <w:tc>
          <w:tcPr>
            <w:tcW w:type="dxa" w:w="5328"/>
            <w:shd w:fill="111827"/>
            <w:vAlign w:val="center"/>
            <w:tcMar>
              <w:top w:w="90" w:type="dxa"/>
              <w:start w:w="110" w:type="dxa"/>
              <w:bottom w:w="90" w:type="dxa"/>
              <w:end w:w="110" w:type="dxa"/>
            </w:tcMar>
          </w:tcPr>
          <w:p>
            <w:r/>
            <w:r>
              <w:rPr>
                <w:b/>
                <w:color w:val="FFFFFF"/>
                <w:sz w:val="16"/>
              </w:rPr>
              <w:t>Included value</w:t>
            </w:r>
          </w:p>
        </w:tc>
      </w:tr>
      <w:tr>
        <w:trPr>
          <w:cantSplit/>
        </w:trPr>
        <w:tc>
          <w:tcPr>
            <w:tcW w:type="dxa" w:w="2016"/>
            <w:shd w:fill="FFFFFF"/>
            <w:vAlign w:val="center"/>
            <w:tcMar>
              <w:top w:w="90" w:type="dxa"/>
              <w:start w:w="110" w:type="dxa"/>
              <w:bottom w:w="90" w:type="dxa"/>
              <w:end w:w="110" w:type="dxa"/>
            </w:tcMar>
          </w:tcPr>
          <w:p>
            <w:r/>
            <w:r>
              <w:rPr>
                <w:b w:val="0"/>
                <w:color w:val="111827"/>
                <w:sz w:val="16"/>
              </w:rPr>
              <w:t>TRYST Free</w:t>
            </w:r>
          </w:p>
        </w:tc>
        <w:tc>
          <w:tcPr>
            <w:tcW w:type="dxa" w:w="2736"/>
            <w:shd w:fill="FFFFFF"/>
            <w:vAlign w:val="center"/>
            <w:tcMar>
              <w:top w:w="90" w:type="dxa"/>
              <w:start w:w="110" w:type="dxa"/>
              <w:bottom w:w="90" w:type="dxa"/>
              <w:end w:w="110" w:type="dxa"/>
            </w:tcMar>
          </w:tcPr>
          <w:p>
            <w:r/>
            <w:r>
              <w:rPr>
                <w:b w:val="0"/>
                <w:color w:val="111827"/>
                <w:sz w:val="16"/>
              </w:rPr>
              <w:t>£0</w:t>
            </w:r>
          </w:p>
        </w:tc>
        <w:tc>
          <w:tcPr>
            <w:tcW w:type="dxa" w:w="5328"/>
            <w:shd w:fill="FFFFFF"/>
            <w:vAlign w:val="center"/>
            <w:tcMar>
              <w:top w:w="90" w:type="dxa"/>
              <w:start w:w="110" w:type="dxa"/>
              <w:bottom w:w="90" w:type="dxa"/>
              <w:end w:w="110" w:type="dxa"/>
            </w:tcMar>
          </w:tcPr>
          <w:p>
            <w:r/>
            <w:r>
              <w:rPr>
                <w:b w:val="0"/>
                <w:color w:val="111827"/>
                <w:sz w:val="16"/>
              </w:rPr>
              <w:t>Verified profile, intent setup, limited introductions, mutual matches, block/report and deletion.</w:t>
            </w:r>
          </w:p>
        </w:tc>
      </w:tr>
      <w:tr>
        <w:trPr>
          <w:cantSplit/>
        </w:trPr>
        <w:tc>
          <w:tcPr>
            <w:tcW w:type="dxa" w:w="2016"/>
            <w:shd w:fill="F3F4F6"/>
            <w:vAlign w:val="center"/>
            <w:tcMar>
              <w:top w:w="90" w:type="dxa"/>
              <w:start w:w="110" w:type="dxa"/>
              <w:bottom w:w="90" w:type="dxa"/>
              <w:end w:w="110" w:type="dxa"/>
            </w:tcMar>
          </w:tcPr>
          <w:p>
            <w:r/>
            <w:r>
              <w:rPr>
                <w:b w:val="0"/>
                <w:color w:val="111827"/>
                <w:sz w:val="16"/>
              </w:rPr>
              <w:t>TRYST Black</w:t>
            </w:r>
          </w:p>
        </w:tc>
        <w:tc>
          <w:tcPr>
            <w:tcW w:type="dxa" w:w="2736"/>
            <w:shd w:fill="F3F4F6"/>
            <w:vAlign w:val="center"/>
            <w:tcMar>
              <w:top w:w="90" w:type="dxa"/>
              <w:start w:w="110" w:type="dxa"/>
              <w:bottom w:w="90" w:type="dxa"/>
              <w:end w:w="110" w:type="dxa"/>
            </w:tcMar>
          </w:tcPr>
          <w:p>
            <w:r/>
            <w:r>
              <w:rPr>
                <w:b w:val="0"/>
                <w:color w:val="111827"/>
                <w:sz w:val="16"/>
              </w:rPr>
              <w:t>£24.99/month or £179/year</w:t>
            </w:r>
          </w:p>
        </w:tc>
        <w:tc>
          <w:tcPr>
            <w:tcW w:type="dxa" w:w="5328"/>
            <w:shd w:fill="F3F4F6"/>
            <w:vAlign w:val="center"/>
            <w:tcMar>
              <w:top w:w="90" w:type="dxa"/>
              <w:start w:w="110" w:type="dxa"/>
              <w:bottom w:w="90" w:type="dxa"/>
              <w:end w:w="110" w:type="dxa"/>
            </w:tcMar>
          </w:tcPr>
          <w:p>
            <w:r/>
            <w:r>
              <w:rPr>
                <w:b w:val="0"/>
                <w:color w:val="111827"/>
                <w:sz w:val="16"/>
              </w:rPr>
              <w:t>Unlimited curated discovery, invisible mode, advanced filters, travel, preference insights and priority support.</w:t>
            </w:r>
          </w:p>
        </w:tc>
      </w:tr>
      <w:tr>
        <w:trPr>
          <w:cantSplit/>
        </w:trPr>
        <w:tc>
          <w:tcPr>
            <w:tcW w:type="dxa" w:w="2016"/>
            <w:shd w:fill="FFFFFF"/>
            <w:vAlign w:val="center"/>
            <w:tcMar>
              <w:top w:w="90" w:type="dxa"/>
              <w:start w:w="110" w:type="dxa"/>
              <w:bottom w:w="90" w:type="dxa"/>
              <w:end w:w="110" w:type="dxa"/>
            </w:tcMar>
          </w:tcPr>
          <w:p>
            <w:r/>
            <w:r>
              <w:rPr>
                <w:b w:val="0"/>
                <w:color w:val="111827"/>
                <w:sz w:val="16"/>
              </w:rPr>
              <w:t>TRYST Duo</w:t>
            </w:r>
          </w:p>
        </w:tc>
        <w:tc>
          <w:tcPr>
            <w:tcW w:type="dxa" w:w="2736"/>
            <w:shd w:fill="FFFFFF"/>
            <w:vAlign w:val="center"/>
            <w:tcMar>
              <w:top w:w="90" w:type="dxa"/>
              <w:start w:w="110" w:type="dxa"/>
              <w:bottom w:w="90" w:type="dxa"/>
              <w:end w:w="110" w:type="dxa"/>
            </w:tcMar>
          </w:tcPr>
          <w:p>
            <w:r/>
            <w:r>
              <w:rPr>
                <w:b w:val="0"/>
                <w:color w:val="111827"/>
                <w:sz w:val="16"/>
              </w:rPr>
              <w:t>£34.99/month or £249/year per couple</w:t>
            </w:r>
          </w:p>
        </w:tc>
        <w:tc>
          <w:tcPr>
            <w:tcW w:type="dxa" w:w="5328"/>
            <w:shd w:fill="FFFFFF"/>
            <w:vAlign w:val="center"/>
            <w:tcMar>
              <w:top w:w="90" w:type="dxa"/>
              <w:start w:w="110" w:type="dxa"/>
              <w:bottom w:w="90" w:type="dxa"/>
              <w:end w:w="110" w:type="dxa"/>
            </w:tcMar>
          </w:tcPr>
          <w:p>
            <w:r/>
            <w:r>
              <w:rPr>
                <w:b w:val="0"/>
                <w:color w:val="111827"/>
                <w:sz w:val="16"/>
              </w:rPr>
              <w:t>THIRD/QUAD tools, joint profile, multi-person matching and shared room coordination.</w:t>
            </w:r>
          </w:p>
        </w:tc>
      </w:tr>
      <w:tr>
        <w:trPr>
          <w:cantSplit/>
        </w:trPr>
        <w:tc>
          <w:tcPr>
            <w:tcW w:type="dxa" w:w="2016"/>
            <w:shd w:fill="F3F4F6"/>
            <w:vAlign w:val="center"/>
            <w:tcMar>
              <w:top w:w="90" w:type="dxa"/>
              <w:start w:w="110" w:type="dxa"/>
              <w:bottom w:w="90" w:type="dxa"/>
              <w:end w:w="110" w:type="dxa"/>
            </w:tcMar>
          </w:tcPr>
          <w:p>
            <w:r/>
            <w:r>
              <w:rPr>
                <w:b w:val="0"/>
                <w:color w:val="111827"/>
                <w:sz w:val="16"/>
              </w:rPr>
              <w:t>Private Signals</w:t>
            </w:r>
          </w:p>
        </w:tc>
        <w:tc>
          <w:tcPr>
            <w:tcW w:type="dxa" w:w="2736"/>
            <w:shd w:fill="F3F4F6"/>
            <w:vAlign w:val="center"/>
            <w:tcMar>
              <w:top w:w="90" w:type="dxa"/>
              <w:start w:w="110" w:type="dxa"/>
              <w:bottom w:w="90" w:type="dxa"/>
              <w:end w:w="110" w:type="dxa"/>
            </w:tcMar>
          </w:tcPr>
          <w:p>
            <w:r/>
            <w:r>
              <w:rPr>
                <w:b w:val="0"/>
                <w:color w:val="111827"/>
                <w:sz w:val="16"/>
              </w:rPr>
              <w:t>£6.99 / £14.99 / £29.99 packs</w:t>
            </w:r>
          </w:p>
        </w:tc>
        <w:tc>
          <w:tcPr>
            <w:tcW w:type="dxa" w:w="5328"/>
            <w:shd w:fill="F3F4F6"/>
            <w:vAlign w:val="center"/>
            <w:tcMar>
              <w:top w:w="90" w:type="dxa"/>
              <w:start w:w="110" w:type="dxa"/>
              <w:bottom w:w="90" w:type="dxa"/>
              <w:end w:w="110" w:type="dxa"/>
            </w:tcMar>
          </w:tcPr>
          <w:p>
            <w:r/>
            <w:r>
              <w:rPr>
                <w:b w:val="0"/>
                <w:color w:val="111827"/>
                <w:sz w:val="16"/>
              </w:rPr>
              <w:t>Labelled high-intent signals or temporary visibility; never bypass filters or consent.</w:t>
            </w:r>
          </w:p>
        </w:tc>
      </w:tr>
      <w:tr>
        <w:trPr>
          <w:cantSplit/>
        </w:trPr>
        <w:tc>
          <w:tcPr>
            <w:tcW w:type="dxa" w:w="2016"/>
            <w:shd w:fill="FFFFFF"/>
            <w:vAlign w:val="center"/>
            <w:tcMar>
              <w:top w:w="90" w:type="dxa"/>
              <w:start w:w="110" w:type="dxa"/>
              <w:bottom w:w="90" w:type="dxa"/>
              <w:end w:w="110" w:type="dxa"/>
            </w:tcMar>
          </w:tcPr>
          <w:p>
            <w:r/>
            <w:r>
              <w:rPr>
                <w:b w:val="0"/>
                <w:color w:val="111827"/>
                <w:sz w:val="16"/>
              </w:rPr>
              <w:t>Vault+</w:t>
            </w:r>
          </w:p>
        </w:tc>
        <w:tc>
          <w:tcPr>
            <w:tcW w:type="dxa" w:w="2736"/>
            <w:shd w:fill="FFFFFF"/>
            <w:vAlign w:val="center"/>
            <w:tcMar>
              <w:top w:w="90" w:type="dxa"/>
              <w:start w:w="110" w:type="dxa"/>
              <w:bottom w:w="90" w:type="dxa"/>
              <w:end w:w="110" w:type="dxa"/>
            </w:tcMar>
          </w:tcPr>
          <w:p>
            <w:r/>
            <w:r>
              <w:rPr>
                <w:b w:val="0"/>
                <w:color w:val="111827"/>
                <w:sz w:val="16"/>
              </w:rPr>
              <w:t>£7.99/month</w:t>
            </w:r>
          </w:p>
        </w:tc>
        <w:tc>
          <w:tcPr>
            <w:tcW w:type="dxa" w:w="5328"/>
            <w:shd w:fill="FFFFFF"/>
            <w:vAlign w:val="center"/>
            <w:tcMar>
              <w:top w:w="90" w:type="dxa"/>
              <w:start w:w="110" w:type="dxa"/>
              <w:bottom w:w="90" w:type="dxa"/>
              <w:end w:w="110" w:type="dxa"/>
            </w:tcMar>
          </w:tcPr>
          <w:p>
            <w:r/>
            <w:r>
              <w:rPr>
                <w:b w:val="0"/>
                <w:color w:val="111827"/>
                <w:sz w:val="16"/>
              </w:rPr>
              <w:t>Extended encrypted media vault, granular expiry and multi-device recovery.</w:t>
            </w:r>
          </w:p>
        </w:tc>
      </w:tr>
      <w:tr>
        <w:trPr>
          <w:cantSplit/>
        </w:trPr>
        <w:tc>
          <w:tcPr>
            <w:tcW w:type="dxa" w:w="2016"/>
            <w:shd w:fill="F3F4F6"/>
            <w:vAlign w:val="center"/>
            <w:tcMar>
              <w:top w:w="90" w:type="dxa"/>
              <w:start w:w="110" w:type="dxa"/>
              <w:bottom w:w="90" w:type="dxa"/>
              <w:end w:w="110" w:type="dxa"/>
            </w:tcMar>
          </w:tcPr>
          <w:p>
            <w:r/>
            <w:r>
              <w:rPr>
                <w:b w:val="0"/>
                <w:color w:val="111827"/>
                <w:sz w:val="16"/>
              </w:rPr>
              <w:t>Concierge Black</w:t>
            </w:r>
          </w:p>
        </w:tc>
        <w:tc>
          <w:tcPr>
            <w:tcW w:type="dxa" w:w="2736"/>
            <w:shd w:fill="F3F4F6"/>
            <w:vAlign w:val="center"/>
            <w:tcMar>
              <w:top w:w="90" w:type="dxa"/>
              <w:start w:w="110" w:type="dxa"/>
              <w:bottom w:w="90" w:type="dxa"/>
              <w:end w:w="110" w:type="dxa"/>
            </w:tcMar>
          </w:tcPr>
          <w:p>
            <w:r/>
            <w:r>
              <w:rPr>
                <w:b w:val="0"/>
                <w:color w:val="111827"/>
                <w:sz w:val="16"/>
              </w:rPr>
              <w:t>£299-£799/month</w:t>
            </w:r>
          </w:p>
        </w:tc>
        <w:tc>
          <w:tcPr>
            <w:tcW w:type="dxa" w:w="5328"/>
            <w:shd w:fill="F3F4F6"/>
            <w:vAlign w:val="center"/>
            <w:tcMar>
              <w:top w:w="90" w:type="dxa"/>
              <w:start w:w="110" w:type="dxa"/>
              <w:bottom w:w="90" w:type="dxa"/>
              <w:end w:w="110" w:type="dxa"/>
            </w:tcMar>
          </w:tcPr>
          <w:p>
            <w:r/>
            <w:r>
              <w:rPr>
                <w:b w:val="0"/>
                <w:color w:val="111827"/>
                <w:sz w:val="16"/>
              </w:rPr>
              <w:t>Human-curated introductions for verified members; no escorting or outcome guarantee.</w:t>
            </w:r>
          </w:p>
        </w:tc>
      </w:tr>
    </w:tbl>
    <w:p/>
    <w:tbl>
      <w:tblPr>
        <w:tblW w:type="auto" w:w="0"/>
        <w:tblLook w:firstColumn="1" w:firstRow="1" w:lastColumn="0" w:lastRow="0" w:noHBand="0" w:noVBand="1" w:val="04A0"/>
      </w:tblPr>
      <w:tblGrid>
        <w:gridCol w:w="10282"/>
      </w:tblGrid>
      <w:tr>
        <w:tc>
          <w:tcPr>
            <w:tcW w:type="dxa" w:w="10282"/>
            <w:shd w:fill="FCE7F3"/>
            <w:vAlign w:val="center"/>
            <w:tcMar>
              <w:top w:w="90" w:type="dxa"/>
              <w:start w:w="110" w:type="dxa"/>
              <w:bottom w:w="90" w:type="dxa"/>
              <w:end w:w="110" w:type="dxa"/>
            </w:tcMar>
          </w:tcPr>
          <w:p>
            <w:r/>
            <w:r>
              <w:rPr>
                <w:b/>
                <w:color w:val="681C36"/>
                <w:sz w:val="22"/>
              </w:rPr>
              <w:t>REVENUE ETHIC</w:t>
              <w:br/>
            </w:r>
            <w:r>
              <w:rPr>
                <w:color w:val="111827"/>
                <w:sz w:val="18"/>
              </w:rPr>
              <w:t>Do not monetise fake profiles, unreadable credit mechanics, gender discrimination, safety, deletion or access to one’s data. TRYST earns more when members trust the platform enough to stay—not when it manufactures frustration.</w:t>
            </w:r>
          </w:p>
        </w:tc>
      </w:tr>
    </w:tbl>
    <w:p/>
    <w:p>
      <w:pPr>
        <w:pStyle w:val="Heading2"/>
        <w:keepNext/>
      </w:pPr>
      <w:r>
        <w:t>11.1 Illustrative unit economics</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3888"/>
            <w:shd w:fill="111827"/>
            <w:vAlign w:val="center"/>
            <w:tcMar>
              <w:top w:w="90" w:type="dxa"/>
              <w:start w:w="110" w:type="dxa"/>
              <w:bottom w:w="90" w:type="dxa"/>
              <w:end w:w="110" w:type="dxa"/>
            </w:tcMar>
          </w:tcPr>
          <w:p>
            <w:r/>
            <w:r>
              <w:rPr>
                <w:b/>
                <w:color w:val="FFFFFF"/>
                <w:sz w:val="16"/>
              </w:rPr>
              <w:t>Metric</w:t>
            </w:r>
          </w:p>
        </w:tc>
        <w:tc>
          <w:tcPr>
            <w:tcW w:type="dxa" w:w="2880"/>
            <w:shd w:fill="111827"/>
            <w:vAlign w:val="center"/>
            <w:tcMar>
              <w:top w:w="90" w:type="dxa"/>
              <w:start w:w="110" w:type="dxa"/>
              <w:bottom w:w="90" w:type="dxa"/>
              <w:end w:w="110" w:type="dxa"/>
            </w:tcMar>
          </w:tcPr>
          <w:p>
            <w:r/>
            <w:r>
              <w:rPr>
                <w:b/>
                <w:color w:val="FFFFFF"/>
                <w:sz w:val="16"/>
              </w:rPr>
              <w:t>12-month target</w:t>
            </w:r>
          </w:p>
        </w:tc>
        <w:tc>
          <w:tcPr>
            <w:tcW w:type="dxa" w:w="2880"/>
            <w:shd w:fill="111827"/>
            <w:vAlign w:val="center"/>
            <w:tcMar>
              <w:top w:w="90" w:type="dxa"/>
              <w:start w:w="110" w:type="dxa"/>
              <w:bottom w:w="90" w:type="dxa"/>
              <w:end w:w="110" w:type="dxa"/>
            </w:tcMar>
          </w:tcPr>
          <w:p>
            <w:r/>
            <w:r>
              <w:rPr>
                <w:b/>
                <w:color w:val="FFFFFF"/>
                <w:sz w:val="16"/>
              </w:rPr>
              <w:t>Scale target</w:t>
            </w:r>
          </w:p>
        </w:tc>
      </w:tr>
      <w:tr>
        <w:trPr>
          <w:cantSplit/>
        </w:trPr>
        <w:tc>
          <w:tcPr>
            <w:tcW w:type="dxa" w:w="3888"/>
            <w:shd w:fill="FFFFFF"/>
            <w:vAlign w:val="center"/>
            <w:tcMar>
              <w:top w:w="90" w:type="dxa"/>
              <w:start w:w="110" w:type="dxa"/>
              <w:bottom w:w="90" w:type="dxa"/>
              <w:end w:w="110" w:type="dxa"/>
            </w:tcMar>
          </w:tcPr>
          <w:p>
            <w:r/>
            <w:r>
              <w:rPr>
                <w:b w:val="0"/>
                <w:color w:val="111827"/>
                <w:sz w:val="16"/>
              </w:rPr>
              <w:t>Free-to-paid conversion</w:t>
            </w:r>
          </w:p>
        </w:tc>
        <w:tc>
          <w:tcPr>
            <w:tcW w:type="dxa" w:w="2880"/>
            <w:shd w:fill="FFFFFF"/>
            <w:vAlign w:val="center"/>
            <w:tcMar>
              <w:top w:w="90" w:type="dxa"/>
              <w:start w:w="110" w:type="dxa"/>
              <w:bottom w:w="90" w:type="dxa"/>
              <w:end w:w="110" w:type="dxa"/>
            </w:tcMar>
          </w:tcPr>
          <w:p>
            <w:r/>
            <w:r>
              <w:rPr>
                <w:b w:val="0"/>
                <w:color w:val="111827"/>
                <w:sz w:val="16"/>
              </w:rPr>
              <w:t>7-10%</w:t>
            </w:r>
          </w:p>
        </w:tc>
        <w:tc>
          <w:tcPr>
            <w:tcW w:type="dxa" w:w="2880"/>
            <w:shd w:fill="FFFFFF"/>
            <w:vAlign w:val="center"/>
            <w:tcMar>
              <w:top w:w="90" w:type="dxa"/>
              <w:start w:w="110" w:type="dxa"/>
              <w:bottom w:w="90" w:type="dxa"/>
              <w:end w:w="110" w:type="dxa"/>
            </w:tcMar>
          </w:tcPr>
          <w:p>
            <w:r/>
            <w:r>
              <w:rPr>
                <w:b w:val="0"/>
                <w:color w:val="111827"/>
                <w:sz w:val="16"/>
              </w:rPr>
              <w:t>12-16%</w:t>
            </w:r>
          </w:p>
        </w:tc>
      </w:tr>
      <w:tr>
        <w:trPr>
          <w:cantSplit/>
        </w:trPr>
        <w:tc>
          <w:tcPr>
            <w:tcW w:type="dxa" w:w="3888"/>
            <w:shd w:fill="F3F4F6"/>
            <w:vAlign w:val="center"/>
            <w:tcMar>
              <w:top w:w="90" w:type="dxa"/>
              <w:start w:w="110" w:type="dxa"/>
              <w:bottom w:w="90" w:type="dxa"/>
              <w:end w:w="110" w:type="dxa"/>
            </w:tcMar>
          </w:tcPr>
          <w:p>
            <w:r/>
            <w:r>
              <w:rPr>
                <w:b w:val="0"/>
                <w:color w:val="111827"/>
                <w:sz w:val="16"/>
              </w:rPr>
              <w:t>Blended ARPPU</w:t>
            </w:r>
          </w:p>
        </w:tc>
        <w:tc>
          <w:tcPr>
            <w:tcW w:type="dxa" w:w="2880"/>
            <w:shd w:fill="F3F4F6"/>
            <w:vAlign w:val="center"/>
            <w:tcMar>
              <w:top w:w="90" w:type="dxa"/>
              <w:start w:w="110" w:type="dxa"/>
              <w:bottom w:w="90" w:type="dxa"/>
              <w:end w:w="110" w:type="dxa"/>
            </w:tcMar>
          </w:tcPr>
          <w:p>
            <w:r/>
            <w:r>
              <w:rPr>
                <w:b w:val="0"/>
                <w:color w:val="111827"/>
                <w:sz w:val="16"/>
              </w:rPr>
              <w:t>£27-£34/month</w:t>
            </w:r>
          </w:p>
        </w:tc>
        <w:tc>
          <w:tcPr>
            <w:tcW w:type="dxa" w:w="2880"/>
            <w:shd w:fill="F3F4F6"/>
            <w:vAlign w:val="center"/>
            <w:tcMar>
              <w:top w:w="90" w:type="dxa"/>
              <w:start w:w="110" w:type="dxa"/>
              <w:bottom w:w="90" w:type="dxa"/>
              <w:end w:w="110" w:type="dxa"/>
            </w:tcMar>
          </w:tcPr>
          <w:p>
            <w:r/>
            <w:r>
              <w:rPr>
                <w:b w:val="0"/>
                <w:color w:val="111827"/>
                <w:sz w:val="16"/>
              </w:rPr>
              <w:t>£35-£45/month</w:t>
            </w:r>
          </w:p>
        </w:tc>
      </w:tr>
      <w:tr>
        <w:trPr>
          <w:cantSplit/>
        </w:trPr>
        <w:tc>
          <w:tcPr>
            <w:tcW w:type="dxa" w:w="3888"/>
            <w:shd w:fill="FFFFFF"/>
            <w:vAlign w:val="center"/>
            <w:tcMar>
              <w:top w:w="90" w:type="dxa"/>
              <w:start w:w="110" w:type="dxa"/>
              <w:bottom w:w="90" w:type="dxa"/>
              <w:end w:w="110" w:type="dxa"/>
            </w:tcMar>
          </w:tcPr>
          <w:p>
            <w:r/>
            <w:r>
              <w:rPr>
                <w:b w:val="0"/>
                <w:color w:val="111827"/>
                <w:sz w:val="16"/>
              </w:rPr>
              <w:t>Monthly paid churn</w:t>
            </w:r>
          </w:p>
        </w:tc>
        <w:tc>
          <w:tcPr>
            <w:tcW w:type="dxa" w:w="2880"/>
            <w:shd w:fill="FFFFFF"/>
            <w:vAlign w:val="center"/>
            <w:tcMar>
              <w:top w:w="90" w:type="dxa"/>
              <w:start w:w="110" w:type="dxa"/>
              <w:bottom w:w="90" w:type="dxa"/>
              <w:end w:w="110" w:type="dxa"/>
            </w:tcMar>
          </w:tcPr>
          <w:p>
            <w:r/>
            <w:r>
              <w:rPr>
                <w:b w:val="0"/>
                <w:color w:val="111827"/>
                <w:sz w:val="16"/>
              </w:rPr>
              <w:t>&lt;7%</w:t>
            </w:r>
          </w:p>
        </w:tc>
        <w:tc>
          <w:tcPr>
            <w:tcW w:type="dxa" w:w="2880"/>
            <w:shd w:fill="FFFFFF"/>
            <w:vAlign w:val="center"/>
            <w:tcMar>
              <w:top w:w="90" w:type="dxa"/>
              <w:start w:w="110" w:type="dxa"/>
              <w:bottom w:w="90" w:type="dxa"/>
              <w:end w:w="110" w:type="dxa"/>
            </w:tcMar>
          </w:tcPr>
          <w:p>
            <w:r/>
            <w:r>
              <w:rPr>
                <w:b w:val="0"/>
                <w:color w:val="111827"/>
                <w:sz w:val="16"/>
              </w:rPr>
              <w:t>&lt;4.5%</w:t>
            </w:r>
          </w:p>
        </w:tc>
      </w:tr>
      <w:tr>
        <w:trPr>
          <w:cantSplit/>
        </w:trPr>
        <w:tc>
          <w:tcPr>
            <w:tcW w:type="dxa" w:w="3888"/>
            <w:shd w:fill="F3F4F6"/>
            <w:vAlign w:val="center"/>
            <w:tcMar>
              <w:top w:w="90" w:type="dxa"/>
              <w:start w:w="110" w:type="dxa"/>
              <w:bottom w:w="90" w:type="dxa"/>
              <w:end w:w="110" w:type="dxa"/>
            </w:tcMar>
          </w:tcPr>
          <w:p>
            <w:r/>
            <w:r>
              <w:rPr>
                <w:b w:val="0"/>
                <w:color w:val="111827"/>
                <w:sz w:val="16"/>
              </w:rPr>
              <w:t>Gross margin</w:t>
            </w:r>
          </w:p>
        </w:tc>
        <w:tc>
          <w:tcPr>
            <w:tcW w:type="dxa" w:w="2880"/>
            <w:shd w:fill="F3F4F6"/>
            <w:vAlign w:val="center"/>
            <w:tcMar>
              <w:top w:w="90" w:type="dxa"/>
              <w:start w:w="110" w:type="dxa"/>
              <w:bottom w:w="90" w:type="dxa"/>
              <w:end w:w="110" w:type="dxa"/>
            </w:tcMar>
          </w:tcPr>
          <w:p>
            <w:r/>
            <w:r>
              <w:rPr>
                <w:b w:val="0"/>
                <w:color w:val="111827"/>
                <w:sz w:val="16"/>
              </w:rPr>
              <w:t>&gt;72%</w:t>
            </w:r>
          </w:p>
        </w:tc>
        <w:tc>
          <w:tcPr>
            <w:tcW w:type="dxa" w:w="2880"/>
            <w:shd w:fill="F3F4F6"/>
            <w:vAlign w:val="center"/>
            <w:tcMar>
              <w:top w:w="90" w:type="dxa"/>
              <w:start w:w="110" w:type="dxa"/>
              <w:bottom w:w="90" w:type="dxa"/>
              <w:end w:w="110" w:type="dxa"/>
            </w:tcMar>
          </w:tcPr>
          <w:p>
            <w:r/>
            <w:r>
              <w:rPr>
                <w:b w:val="0"/>
                <w:color w:val="111827"/>
                <w:sz w:val="16"/>
              </w:rPr>
              <w:t>&gt;82%</w:t>
            </w:r>
          </w:p>
        </w:tc>
      </w:tr>
      <w:tr>
        <w:trPr>
          <w:cantSplit/>
        </w:trPr>
        <w:tc>
          <w:tcPr>
            <w:tcW w:type="dxa" w:w="3888"/>
            <w:shd w:fill="FFFFFF"/>
            <w:vAlign w:val="center"/>
            <w:tcMar>
              <w:top w:w="90" w:type="dxa"/>
              <w:start w:w="110" w:type="dxa"/>
              <w:bottom w:w="90" w:type="dxa"/>
              <w:end w:w="110" w:type="dxa"/>
            </w:tcMar>
          </w:tcPr>
          <w:p>
            <w:r/>
            <w:r>
              <w:rPr>
                <w:b w:val="0"/>
                <w:color w:val="111827"/>
                <w:sz w:val="16"/>
              </w:rPr>
              <w:t>CAC payback</w:t>
            </w:r>
          </w:p>
        </w:tc>
        <w:tc>
          <w:tcPr>
            <w:tcW w:type="dxa" w:w="2880"/>
            <w:shd w:fill="FFFFFF"/>
            <w:vAlign w:val="center"/>
            <w:tcMar>
              <w:top w:w="90" w:type="dxa"/>
              <w:start w:w="110" w:type="dxa"/>
              <w:bottom w:w="90" w:type="dxa"/>
              <w:end w:w="110" w:type="dxa"/>
            </w:tcMar>
          </w:tcPr>
          <w:p>
            <w:r/>
            <w:r>
              <w:rPr>
                <w:b w:val="0"/>
                <w:color w:val="111827"/>
                <w:sz w:val="16"/>
              </w:rPr>
              <w:t>&lt;8 months</w:t>
            </w:r>
          </w:p>
        </w:tc>
        <w:tc>
          <w:tcPr>
            <w:tcW w:type="dxa" w:w="2880"/>
            <w:shd w:fill="FFFFFF"/>
            <w:vAlign w:val="center"/>
            <w:tcMar>
              <w:top w:w="90" w:type="dxa"/>
              <w:start w:w="110" w:type="dxa"/>
              <w:bottom w:w="90" w:type="dxa"/>
              <w:end w:w="110" w:type="dxa"/>
            </w:tcMar>
          </w:tcPr>
          <w:p>
            <w:r/>
            <w:r>
              <w:rPr>
                <w:b w:val="0"/>
                <w:color w:val="111827"/>
                <w:sz w:val="16"/>
              </w:rPr>
              <w:t>&lt;5 months</w:t>
            </w:r>
          </w:p>
        </w:tc>
      </w:tr>
      <w:tr>
        <w:trPr>
          <w:cantSplit/>
        </w:trPr>
        <w:tc>
          <w:tcPr>
            <w:tcW w:type="dxa" w:w="3888"/>
            <w:shd w:fill="F3F4F6"/>
            <w:vAlign w:val="center"/>
            <w:tcMar>
              <w:top w:w="90" w:type="dxa"/>
              <w:start w:w="110" w:type="dxa"/>
              <w:bottom w:w="90" w:type="dxa"/>
              <w:end w:w="110" w:type="dxa"/>
            </w:tcMar>
          </w:tcPr>
          <w:p>
            <w:r/>
            <w:r>
              <w:rPr>
                <w:b w:val="0"/>
                <w:color w:val="111827"/>
                <w:sz w:val="16"/>
              </w:rPr>
              <w:t>LTV:CAC</w:t>
            </w:r>
          </w:p>
        </w:tc>
        <w:tc>
          <w:tcPr>
            <w:tcW w:type="dxa" w:w="2880"/>
            <w:shd w:fill="F3F4F6"/>
            <w:vAlign w:val="center"/>
            <w:tcMar>
              <w:top w:w="90" w:type="dxa"/>
              <w:start w:w="110" w:type="dxa"/>
              <w:bottom w:w="90" w:type="dxa"/>
              <w:end w:w="110" w:type="dxa"/>
            </w:tcMar>
          </w:tcPr>
          <w:p>
            <w:r/>
            <w:r>
              <w:rPr>
                <w:b w:val="0"/>
                <w:color w:val="111827"/>
                <w:sz w:val="16"/>
              </w:rPr>
              <w:t>&gt;3x</w:t>
            </w:r>
          </w:p>
        </w:tc>
        <w:tc>
          <w:tcPr>
            <w:tcW w:type="dxa" w:w="2880"/>
            <w:shd w:fill="F3F4F6"/>
            <w:vAlign w:val="center"/>
            <w:tcMar>
              <w:top w:w="90" w:type="dxa"/>
              <w:start w:w="110" w:type="dxa"/>
              <w:bottom w:w="90" w:type="dxa"/>
              <w:end w:w="110" w:type="dxa"/>
            </w:tcMar>
          </w:tcPr>
          <w:p>
            <w:r/>
            <w:r>
              <w:rPr>
                <w:b w:val="0"/>
                <w:color w:val="111827"/>
                <w:sz w:val="16"/>
              </w:rPr>
              <w:t>&gt;4.5x</w:t>
            </w:r>
          </w:p>
        </w:tc>
      </w:tr>
      <w:tr>
        <w:trPr>
          <w:cantSplit/>
        </w:trPr>
        <w:tc>
          <w:tcPr>
            <w:tcW w:type="dxa" w:w="3888"/>
            <w:shd w:fill="FFFFFF"/>
            <w:vAlign w:val="center"/>
            <w:tcMar>
              <w:top w:w="90" w:type="dxa"/>
              <w:start w:w="110" w:type="dxa"/>
              <w:bottom w:w="90" w:type="dxa"/>
              <w:end w:w="110" w:type="dxa"/>
            </w:tcMar>
          </w:tcPr>
          <w:p>
            <w:r/>
            <w:r>
              <w:rPr>
                <w:b w:val="0"/>
                <w:color w:val="111827"/>
                <w:sz w:val="16"/>
              </w:rPr>
              <w:t>Verification + safety cost / MAU</w:t>
            </w:r>
          </w:p>
        </w:tc>
        <w:tc>
          <w:tcPr>
            <w:tcW w:type="dxa" w:w="2880"/>
            <w:shd w:fill="FFFFFF"/>
            <w:vAlign w:val="center"/>
            <w:tcMar>
              <w:top w:w="90" w:type="dxa"/>
              <w:start w:w="110" w:type="dxa"/>
              <w:bottom w:w="90" w:type="dxa"/>
              <w:end w:w="110" w:type="dxa"/>
            </w:tcMar>
          </w:tcPr>
          <w:p>
            <w:r/>
            <w:r>
              <w:rPr>
                <w:b w:val="0"/>
                <w:color w:val="111827"/>
                <w:sz w:val="16"/>
              </w:rPr>
              <w:t>£1.20-£2.20</w:t>
            </w:r>
          </w:p>
        </w:tc>
        <w:tc>
          <w:tcPr>
            <w:tcW w:type="dxa" w:w="2880"/>
            <w:shd w:fill="FFFFFF"/>
            <w:vAlign w:val="center"/>
            <w:tcMar>
              <w:top w:w="90" w:type="dxa"/>
              <w:start w:w="110" w:type="dxa"/>
              <w:bottom w:w="90" w:type="dxa"/>
              <w:end w:w="110" w:type="dxa"/>
            </w:tcMar>
          </w:tcPr>
          <w:p>
            <w:r/>
            <w:r>
              <w:rPr>
                <w:b w:val="0"/>
                <w:color w:val="111827"/>
                <w:sz w:val="16"/>
              </w:rPr>
              <w:t>£0.55-£1.10</w:t>
            </w:r>
          </w:p>
        </w:tc>
      </w:tr>
      <w:tr>
        <w:trPr>
          <w:cantSplit/>
        </w:trPr>
        <w:tc>
          <w:tcPr>
            <w:tcW w:type="dxa" w:w="3888"/>
            <w:shd w:fill="F3F4F6"/>
            <w:vAlign w:val="center"/>
            <w:tcMar>
              <w:top w:w="90" w:type="dxa"/>
              <w:start w:w="110" w:type="dxa"/>
              <w:bottom w:w="90" w:type="dxa"/>
              <w:end w:w="110" w:type="dxa"/>
            </w:tcMar>
          </w:tcPr>
          <w:p>
            <w:r/>
            <w:r>
              <w:rPr>
                <w:b w:val="0"/>
                <w:color w:val="111827"/>
                <w:sz w:val="16"/>
              </w:rPr>
              <w:t>Chargeback rate</w:t>
            </w:r>
          </w:p>
        </w:tc>
        <w:tc>
          <w:tcPr>
            <w:tcW w:type="dxa" w:w="2880"/>
            <w:shd w:fill="F3F4F6"/>
            <w:vAlign w:val="center"/>
            <w:tcMar>
              <w:top w:w="90" w:type="dxa"/>
              <w:start w:w="110" w:type="dxa"/>
              <w:bottom w:w="90" w:type="dxa"/>
              <w:end w:w="110" w:type="dxa"/>
            </w:tcMar>
          </w:tcPr>
          <w:p>
            <w:r/>
            <w:r>
              <w:rPr>
                <w:b w:val="0"/>
                <w:color w:val="111827"/>
                <w:sz w:val="16"/>
              </w:rPr>
              <w:t>&lt;0.7%</w:t>
            </w:r>
          </w:p>
        </w:tc>
        <w:tc>
          <w:tcPr>
            <w:tcW w:type="dxa" w:w="2880"/>
            <w:shd w:fill="F3F4F6"/>
            <w:vAlign w:val="center"/>
            <w:tcMar>
              <w:top w:w="90" w:type="dxa"/>
              <w:start w:w="110" w:type="dxa"/>
              <w:bottom w:w="90" w:type="dxa"/>
              <w:end w:w="110" w:type="dxa"/>
            </w:tcMar>
          </w:tcPr>
          <w:p>
            <w:r/>
            <w:r>
              <w:rPr>
                <w:b w:val="0"/>
                <w:color w:val="111827"/>
                <w:sz w:val="16"/>
              </w:rPr>
              <w:t>&lt;0.4%</w:t>
            </w:r>
          </w:p>
        </w:tc>
      </w:tr>
    </w:tbl>
    <w:p/>
    <w:p>
      <w:pPr>
        <w:pStyle w:val="Heading2"/>
        <w:keepNext/>
      </w:pPr>
      <w:r>
        <w:t>11.2 Go-to-market</w:t>
      </w:r>
    </w:p>
    <w:p>
      <w:pPr>
        <w:pStyle w:val="ListNumber"/>
      </w:pPr>
      <w:r>
        <w:t>Launch a private web beta in London, then Birmingham and Manchester only after local liquidity thresholds are met.</w:t>
      </w:r>
    </w:p>
    <w:p>
      <w:pPr>
        <w:pStyle w:val="ListNumber"/>
      </w:pPr>
      <w:r>
        <w:t>Acquire through privacy-led content, discreet affiliates, relationship/lifestyle publishers and invitation codes—not explicit advertising that triggers platform rejection.</w:t>
      </w:r>
    </w:p>
    <w:p>
      <w:pPr>
        <w:pStyle w:val="ListNumber"/>
      </w:pPr>
      <w:r>
        <w:t>Seed verified, balanced cohorts; never use synthetic personas or employees posing as members.</w:t>
      </w:r>
    </w:p>
    <w:p>
      <w:pPr>
        <w:pStyle w:val="ListNumber"/>
      </w:pPr>
      <w:r>
        <w:t>Lead PR with modern privacy engineering and authenticity rather than moral provocation.</w:t>
      </w:r>
    </w:p>
    <w:p>
      <w:pPr>
        <w:pStyle w:val="ListNumber"/>
      </w:pPr>
      <w:r>
        <w:t>Create referral rewards that reveal no referrer relationship to invitees and expire automatically.</w:t>
      </w:r>
    </w:p>
    <w:p>
      <w:pPr>
        <w:pStyle w:val="ListNumber"/>
      </w:pPr>
      <w:r>
        <w:t>Expand by city only when compatible inventory, moderation coverage and safety SLAs are proven.</w:t>
      </w:r>
    </w:p>
    <w:p>
      <w:pPr>
        <w:pStyle w:val="Heading1"/>
        <w:keepNext/>
      </w:pPr>
      <w:r>
        <w:t>12. Delivery plan</w:t>
      </w:r>
    </w:p>
    <w:tbl>
      <w:tblPr>
        <w:tblStyle w:val="TableGrid"/>
        <w:tblW w:type="auto" w:w="0"/>
        <w:jc w:val="center"/>
        <w:tblLook w:firstColumn="1" w:firstRow="1" w:lastColumn="0" w:lastRow="0" w:noHBand="0" w:noVBand="1" w:val="04A0"/>
      </w:tblPr>
      <w:tblGrid>
        <w:gridCol w:w="2570"/>
        <w:gridCol w:w="2570"/>
        <w:gridCol w:w="2570"/>
        <w:gridCol w:w="2570"/>
      </w:tblGrid>
      <w:tr>
        <w:trPr>
          <w:cantSplit/>
        </w:trPr>
        <w:tc>
          <w:tcPr>
            <w:tcW w:type="dxa" w:w="1584"/>
            <w:shd w:fill="111827"/>
            <w:vAlign w:val="center"/>
            <w:tcMar>
              <w:top w:w="90" w:type="dxa"/>
              <w:start w:w="110" w:type="dxa"/>
              <w:bottom w:w="90" w:type="dxa"/>
              <w:end w:w="110" w:type="dxa"/>
            </w:tcMar>
          </w:tcPr>
          <w:p>
            <w:r/>
            <w:r>
              <w:rPr>
                <w:b/>
                <w:color w:val="FFFFFF"/>
                <w:sz w:val="16"/>
              </w:rPr>
              <w:t>Phase</w:t>
            </w:r>
          </w:p>
        </w:tc>
        <w:tc>
          <w:tcPr>
            <w:tcW w:type="dxa" w:w="1440"/>
            <w:shd w:fill="111827"/>
            <w:vAlign w:val="center"/>
            <w:tcMar>
              <w:top w:w="90" w:type="dxa"/>
              <w:start w:w="110" w:type="dxa"/>
              <w:bottom w:w="90" w:type="dxa"/>
              <w:end w:w="110" w:type="dxa"/>
            </w:tcMar>
          </w:tcPr>
          <w:p>
            <w:r/>
            <w:r>
              <w:rPr>
                <w:b/>
                <w:color w:val="FFFFFF"/>
                <w:sz w:val="16"/>
              </w:rPr>
              <w:t>Duration</w:t>
            </w:r>
          </w:p>
        </w:tc>
        <w:tc>
          <w:tcPr>
            <w:tcW w:type="dxa" w:w="5040"/>
            <w:shd w:fill="111827"/>
            <w:vAlign w:val="center"/>
            <w:tcMar>
              <w:top w:w="90" w:type="dxa"/>
              <w:start w:w="110" w:type="dxa"/>
              <w:bottom w:w="90" w:type="dxa"/>
              <w:end w:w="110" w:type="dxa"/>
            </w:tcMar>
          </w:tcPr>
          <w:p>
            <w:r/>
            <w:r>
              <w:rPr>
                <w:b/>
                <w:color w:val="FFFFFF"/>
                <w:sz w:val="16"/>
              </w:rPr>
              <w:t>Deliverables</w:t>
            </w:r>
          </w:p>
        </w:tc>
        <w:tc>
          <w:tcPr>
            <w:tcW w:type="dxa" w:w="2160"/>
            <w:shd w:fill="111827"/>
            <w:vAlign w:val="center"/>
            <w:tcMar>
              <w:top w:w="90" w:type="dxa"/>
              <w:start w:w="110" w:type="dxa"/>
              <w:bottom w:w="90" w:type="dxa"/>
              <w:end w:w="110" w:type="dxa"/>
            </w:tcMar>
          </w:tcPr>
          <w:p>
            <w:r/>
            <w:r>
              <w:rPr>
                <w:b/>
                <w:color w:val="FFFFFF"/>
                <w:sz w:val="16"/>
              </w:rPr>
              <w:t>Exit gate</w:t>
            </w:r>
          </w:p>
        </w:tc>
      </w:tr>
      <w:tr>
        <w:trPr>
          <w:cantSplit/>
        </w:trPr>
        <w:tc>
          <w:tcPr>
            <w:tcW w:type="dxa" w:w="1584"/>
            <w:shd w:fill="FFFFFF"/>
            <w:vAlign w:val="center"/>
            <w:tcMar>
              <w:top w:w="90" w:type="dxa"/>
              <w:start w:w="110" w:type="dxa"/>
              <w:bottom w:w="90" w:type="dxa"/>
              <w:end w:w="110" w:type="dxa"/>
            </w:tcMar>
          </w:tcPr>
          <w:p>
            <w:r/>
            <w:r>
              <w:rPr>
                <w:b w:val="0"/>
                <w:color w:val="111827"/>
                <w:sz w:val="16"/>
              </w:rPr>
              <w:t>0. Discovery</w:t>
            </w:r>
          </w:p>
        </w:tc>
        <w:tc>
          <w:tcPr>
            <w:tcW w:type="dxa" w:w="1440"/>
            <w:shd w:fill="FFFFFF"/>
            <w:vAlign w:val="center"/>
            <w:tcMar>
              <w:top w:w="90" w:type="dxa"/>
              <w:start w:w="110" w:type="dxa"/>
              <w:bottom w:w="90" w:type="dxa"/>
              <w:end w:w="110" w:type="dxa"/>
            </w:tcMar>
          </w:tcPr>
          <w:p>
            <w:r/>
            <w:r>
              <w:rPr>
                <w:b w:val="0"/>
                <w:color w:val="111827"/>
                <w:sz w:val="16"/>
              </w:rPr>
              <w:t>6 weeks</w:t>
            </w:r>
          </w:p>
        </w:tc>
        <w:tc>
          <w:tcPr>
            <w:tcW w:type="dxa" w:w="5040"/>
            <w:shd w:fill="FFFFFF"/>
            <w:vAlign w:val="center"/>
            <w:tcMar>
              <w:top w:w="90" w:type="dxa"/>
              <w:start w:w="110" w:type="dxa"/>
              <w:bottom w:w="90" w:type="dxa"/>
              <w:end w:w="110" w:type="dxa"/>
            </w:tcMar>
          </w:tcPr>
          <w:p>
            <w:r/>
            <w:r>
              <w:rPr>
                <w:b w:val="0"/>
                <w:color w:val="111827"/>
                <w:sz w:val="16"/>
              </w:rPr>
              <w:t>Research, legal/DPIA, naming clearance, threat model, prototypes, store review</w:t>
            </w:r>
          </w:p>
        </w:tc>
        <w:tc>
          <w:tcPr>
            <w:tcW w:type="dxa" w:w="2160"/>
            <w:shd w:fill="FFFFFF"/>
            <w:vAlign w:val="center"/>
            <w:tcMar>
              <w:top w:w="90" w:type="dxa"/>
              <w:start w:w="110" w:type="dxa"/>
              <w:bottom w:w="90" w:type="dxa"/>
              <w:end w:w="110" w:type="dxa"/>
            </w:tcMar>
          </w:tcPr>
          <w:p>
            <w:r/>
            <w:r>
              <w:rPr>
                <w:b w:val="0"/>
                <w:color w:val="111827"/>
                <w:sz w:val="16"/>
              </w:rPr>
              <w:t>No fatal legal/platform blocker; user value validated.</w:t>
            </w:r>
          </w:p>
        </w:tc>
      </w:tr>
      <w:tr>
        <w:trPr>
          <w:cantSplit/>
        </w:trPr>
        <w:tc>
          <w:tcPr>
            <w:tcW w:type="dxa" w:w="1584"/>
            <w:shd w:fill="F3F4F6"/>
            <w:vAlign w:val="center"/>
            <w:tcMar>
              <w:top w:w="90" w:type="dxa"/>
              <w:start w:w="110" w:type="dxa"/>
              <w:bottom w:w="90" w:type="dxa"/>
              <w:end w:w="110" w:type="dxa"/>
            </w:tcMar>
          </w:tcPr>
          <w:p>
            <w:r/>
            <w:r>
              <w:rPr>
                <w:b w:val="0"/>
                <w:color w:val="111827"/>
                <w:sz w:val="16"/>
              </w:rPr>
              <w:t>1. Privacy core</w:t>
            </w:r>
          </w:p>
        </w:tc>
        <w:tc>
          <w:tcPr>
            <w:tcW w:type="dxa" w:w="1440"/>
            <w:shd w:fill="F3F4F6"/>
            <w:vAlign w:val="center"/>
            <w:tcMar>
              <w:top w:w="90" w:type="dxa"/>
              <w:start w:w="110" w:type="dxa"/>
              <w:bottom w:w="90" w:type="dxa"/>
              <w:end w:w="110" w:type="dxa"/>
            </w:tcMar>
          </w:tcPr>
          <w:p>
            <w:r/>
            <w:r>
              <w:rPr>
                <w:b w:val="0"/>
                <w:color w:val="111827"/>
                <w:sz w:val="16"/>
              </w:rPr>
              <w:t>12 weeks</w:t>
            </w:r>
          </w:p>
        </w:tc>
        <w:tc>
          <w:tcPr>
            <w:tcW w:type="dxa" w:w="5040"/>
            <w:shd w:fill="F3F4F6"/>
            <w:vAlign w:val="center"/>
            <w:tcMar>
              <w:top w:w="90" w:type="dxa"/>
              <w:start w:w="110" w:type="dxa"/>
              <w:bottom w:w="90" w:type="dxa"/>
              <w:end w:w="110" w:type="dxa"/>
            </w:tcMar>
          </w:tcPr>
          <w:p>
            <w:r/>
            <w:r>
              <w:rPr>
                <w:b w:val="0"/>
                <w:color w:val="111827"/>
                <w:sz w:val="16"/>
              </w:rPr>
              <w:t>Identity vault, profile, intent, discretion engine, deletion, admin audit</w:t>
            </w:r>
          </w:p>
        </w:tc>
        <w:tc>
          <w:tcPr>
            <w:tcW w:type="dxa" w:w="2160"/>
            <w:shd w:fill="F3F4F6"/>
            <w:vAlign w:val="center"/>
            <w:tcMar>
              <w:top w:w="90" w:type="dxa"/>
              <w:start w:w="110" w:type="dxa"/>
              <w:bottom w:w="90" w:type="dxa"/>
              <w:end w:w="110" w:type="dxa"/>
            </w:tcMar>
          </w:tcPr>
          <w:p>
            <w:r/>
            <w:r>
              <w:rPr>
                <w:b w:val="0"/>
                <w:color w:val="111827"/>
                <w:sz w:val="16"/>
              </w:rPr>
              <w:t>Independent architecture/security review.</w:t>
            </w:r>
          </w:p>
        </w:tc>
      </w:tr>
      <w:tr>
        <w:trPr>
          <w:cantSplit/>
        </w:trPr>
        <w:tc>
          <w:tcPr>
            <w:tcW w:type="dxa" w:w="1584"/>
            <w:shd w:fill="FFFFFF"/>
            <w:vAlign w:val="center"/>
            <w:tcMar>
              <w:top w:w="90" w:type="dxa"/>
              <w:start w:w="110" w:type="dxa"/>
              <w:bottom w:w="90" w:type="dxa"/>
              <w:end w:w="110" w:type="dxa"/>
            </w:tcMar>
          </w:tcPr>
          <w:p>
            <w:r/>
            <w:r>
              <w:rPr>
                <w:b w:val="0"/>
                <w:color w:val="111827"/>
                <w:sz w:val="16"/>
              </w:rPr>
              <w:t>2. Closed beta</w:t>
            </w:r>
          </w:p>
        </w:tc>
        <w:tc>
          <w:tcPr>
            <w:tcW w:type="dxa" w:w="1440"/>
            <w:shd w:fill="FFFFFF"/>
            <w:vAlign w:val="center"/>
            <w:tcMar>
              <w:top w:w="90" w:type="dxa"/>
              <w:start w:w="110" w:type="dxa"/>
              <w:bottom w:w="90" w:type="dxa"/>
              <w:end w:w="110" w:type="dxa"/>
            </w:tcMar>
          </w:tcPr>
          <w:p>
            <w:r/>
            <w:r>
              <w:rPr>
                <w:b w:val="0"/>
                <w:color w:val="111827"/>
                <w:sz w:val="16"/>
              </w:rPr>
              <w:t>12 weeks</w:t>
            </w:r>
          </w:p>
        </w:tc>
        <w:tc>
          <w:tcPr>
            <w:tcW w:type="dxa" w:w="5040"/>
            <w:shd w:fill="FFFFFF"/>
            <w:vAlign w:val="center"/>
            <w:tcMar>
              <w:top w:w="90" w:type="dxa"/>
              <w:start w:w="110" w:type="dxa"/>
              <w:bottom w:w="90" w:type="dxa"/>
              <w:end w:w="110" w:type="dxa"/>
            </w:tcMar>
          </w:tcPr>
          <w:p>
            <w:r/>
            <w:r>
              <w:rPr>
                <w:b w:val="0"/>
                <w:color w:val="111827"/>
                <w:sz w:val="16"/>
              </w:rPr>
              <w:t>Discovery, chat, reveal ladder, billing, reports and moderation</w:t>
            </w:r>
          </w:p>
        </w:tc>
        <w:tc>
          <w:tcPr>
            <w:tcW w:type="dxa" w:w="2160"/>
            <w:shd w:fill="FFFFFF"/>
            <w:vAlign w:val="center"/>
            <w:tcMar>
              <w:top w:w="90" w:type="dxa"/>
              <w:start w:w="110" w:type="dxa"/>
              <w:bottom w:w="90" w:type="dxa"/>
              <w:end w:w="110" w:type="dxa"/>
            </w:tcMar>
          </w:tcPr>
          <w:p>
            <w:r/>
            <w:r>
              <w:rPr>
                <w:b w:val="0"/>
                <w:color w:val="111827"/>
                <w:sz w:val="16"/>
              </w:rPr>
              <w:t>High-severity response SLA and zero critical access failures.</w:t>
            </w:r>
          </w:p>
        </w:tc>
      </w:tr>
      <w:tr>
        <w:trPr>
          <w:cantSplit/>
        </w:trPr>
        <w:tc>
          <w:tcPr>
            <w:tcW w:type="dxa" w:w="1584"/>
            <w:shd w:fill="F3F4F6"/>
            <w:vAlign w:val="center"/>
            <w:tcMar>
              <w:top w:w="90" w:type="dxa"/>
              <w:start w:w="110" w:type="dxa"/>
              <w:bottom w:w="90" w:type="dxa"/>
              <w:end w:w="110" w:type="dxa"/>
            </w:tcMar>
          </w:tcPr>
          <w:p>
            <w:r/>
            <w:r>
              <w:rPr>
                <w:b w:val="0"/>
                <w:color w:val="111827"/>
                <w:sz w:val="16"/>
              </w:rPr>
              <w:t>3. AI learning</w:t>
            </w:r>
          </w:p>
        </w:tc>
        <w:tc>
          <w:tcPr>
            <w:tcW w:type="dxa" w:w="1440"/>
            <w:shd w:fill="F3F4F6"/>
            <w:vAlign w:val="center"/>
            <w:tcMar>
              <w:top w:w="90" w:type="dxa"/>
              <w:start w:w="110" w:type="dxa"/>
              <w:bottom w:w="90" w:type="dxa"/>
              <w:end w:w="110" w:type="dxa"/>
            </w:tcMar>
          </w:tcPr>
          <w:p>
            <w:r/>
            <w:r>
              <w:rPr>
                <w:b w:val="0"/>
                <w:color w:val="111827"/>
                <w:sz w:val="16"/>
              </w:rPr>
              <w:t>12 weeks</w:t>
            </w:r>
          </w:p>
        </w:tc>
        <w:tc>
          <w:tcPr>
            <w:tcW w:type="dxa" w:w="5040"/>
            <w:shd w:fill="F3F4F6"/>
            <w:vAlign w:val="center"/>
            <w:tcMar>
              <w:top w:w="90" w:type="dxa"/>
              <w:start w:w="110" w:type="dxa"/>
              <w:bottom w:w="90" w:type="dxa"/>
              <w:end w:w="110" w:type="dxa"/>
            </w:tcMar>
          </w:tcPr>
          <w:p>
            <w:r/>
            <w:r>
              <w:rPr>
                <w:b w:val="0"/>
                <w:color w:val="111827"/>
                <w:sz w:val="16"/>
              </w:rPr>
              <w:t>Retrieval/ranking, explanations, reset, experiments and model governance</w:t>
            </w:r>
          </w:p>
        </w:tc>
        <w:tc>
          <w:tcPr>
            <w:tcW w:type="dxa" w:w="2160"/>
            <w:shd w:fill="F3F4F6"/>
            <w:vAlign w:val="center"/>
            <w:tcMar>
              <w:top w:w="90" w:type="dxa"/>
              <w:start w:w="110" w:type="dxa"/>
              <w:bottom w:w="90" w:type="dxa"/>
              <w:end w:w="110" w:type="dxa"/>
            </w:tcMar>
          </w:tcPr>
          <w:p>
            <w:r/>
            <w:r>
              <w:rPr>
                <w:b w:val="0"/>
                <w:color w:val="111827"/>
                <w:sz w:val="16"/>
              </w:rPr>
              <w:t>Quality lift without safety/privacy regression.</w:t>
            </w:r>
          </w:p>
        </w:tc>
      </w:tr>
      <w:tr>
        <w:trPr>
          <w:cantSplit/>
        </w:trPr>
        <w:tc>
          <w:tcPr>
            <w:tcW w:type="dxa" w:w="1584"/>
            <w:shd w:fill="FFFFFF"/>
            <w:vAlign w:val="center"/>
            <w:tcMar>
              <w:top w:w="90" w:type="dxa"/>
              <w:start w:w="110" w:type="dxa"/>
              <w:bottom w:w="90" w:type="dxa"/>
              <w:end w:w="110" w:type="dxa"/>
            </w:tcMar>
          </w:tcPr>
          <w:p>
            <w:r/>
            <w:r>
              <w:rPr>
                <w:b w:val="0"/>
                <w:color w:val="111827"/>
                <w:sz w:val="16"/>
              </w:rPr>
              <w:t>4. Group modes</w:t>
            </w:r>
          </w:p>
        </w:tc>
        <w:tc>
          <w:tcPr>
            <w:tcW w:type="dxa" w:w="1440"/>
            <w:shd w:fill="FFFFFF"/>
            <w:vAlign w:val="center"/>
            <w:tcMar>
              <w:top w:w="90" w:type="dxa"/>
              <w:start w:w="110" w:type="dxa"/>
              <w:bottom w:w="90" w:type="dxa"/>
              <w:end w:w="110" w:type="dxa"/>
            </w:tcMar>
          </w:tcPr>
          <w:p>
            <w:r/>
            <w:r>
              <w:rPr>
                <w:b w:val="0"/>
                <w:color w:val="111827"/>
                <w:sz w:val="16"/>
              </w:rPr>
              <w:t>10 weeks</w:t>
            </w:r>
          </w:p>
        </w:tc>
        <w:tc>
          <w:tcPr>
            <w:tcW w:type="dxa" w:w="5040"/>
            <w:shd w:fill="FFFFFF"/>
            <w:vAlign w:val="center"/>
            <w:tcMar>
              <w:top w:w="90" w:type="dxa"/>
              <w:start w:w="110" w:type="dxa"/>
              <w:bottom w:w="90" w:type="dxa"/>
              <w:end w:w="110" w:type="dxa"/>
            </w:tcMar>
          </w:tcPr>
          <w:p>
            <w:r/>
            <w:r>
              <w:rPr>
                <w:b w:val="0"/>
                <w:color w:val="111827"/>
                <w:sz w:val="16"/>
              </w:rPr>
              <w:t>Duo profiles, THIRD/QUAD matching, quorum rooms</w:t>
            </w:r>
          </w:p>
        </w:tc>
        <w:tc>
          <w:tcPr>
            <w:tcW w:type="dxa" w:w="2160"/>
            <w:shd w:fill="FFFFFF"/>
            <w:vAlign w:val="center"/>
            <w:tcMar>
              <w:top w:w="90" w:type="dxa"/>
              <w:start w:w="110" w:type="dxa"/>
              <w:bottom w:w="90" w:type="dxa"/>
              <w:end w:w="110" w:type="dxa"/>
            </w:tcMar>
          </w:tcPr>
          <w:p>
            <w:r/>
            <w:r>
              <w:rPr>
                <w:b w:val="0"/>
                <w:color w:val="111827"/>
                <w:sz w:val="16"/>
              </w:rPr>
              <w:t>Independent-participant consent tests pass.</w:t>
            </w:r>
          </w:p>
        </w:tc>
      </w:tr>
      <w:tr>
        <w:trPr>
          <w:cantSplit/>
        </w:trPr>
        <w:tc>
          <w:tcPr>
            <w:tcW w:type="dxa" w:w="1584"/>
            <w:shd w:fill="F3F4F6"/>
            <w:vAlign w:val="center"/>
            <w:tcMar>
              <w:top w:w="90" w:type="dxa"/>
              <w:start w:w="110" w:type="dxa"/>
              <w:bottom w:w="90" w:type="dxa"/>
              <w:end w:w="110" w:type="dxa"/>
            </w:tcMar>
          </w:tcPr>
          <w:p>
            <w:r/>
            <w:r>
              <w:rPr>
                <w:b w:val="0"/>
                <w:color w:val="111827"/>
                <w:sz w:val="16"/>
              </w:rPr>
              <w:t>5. City launch</w:t>
            </w:r>
          </w:p>
        </w:tc>
        <w:tc>
          <w:tcPr>
            <w:tcW w:type="dxa" w:w="1440"/>
            <w:shd w:fill="F3F4F6"/>
            <w:vAlign w:val="center"/>
            <w:tcMar>
              <w:top w:w="90" w:type="dxa"/>
              <w:start w:w="110" w:type="dxa"/>
              <w:bottom w:w="90" w:type="dxa"/>
              <w:end w:w="110" w:type="dxa"/>
            </w:tcMar>
          </w:tcPr>
          <w:p>
            <w:r/>
            <w:r>
              <w:rPr>
                <w:b w:val="0"/>
                <w:color w:val="111827"/>
                <w:sz w:val="16"/>
              </w:rPr>
              <w:t>16 weeks</w:t>
            </w:r>
          </w:p>
        </w:tc>
        <w:tc>
          <w:tcPr>
            <w:tcW w:type="dxa" w:w="5040"/>
            <w:shd w:fill="F3F4F6"/>
            <w:vAlign w:val="center"/>
            <w:tcMar>
              <w:top w:w="90" w:type="dxa"/>
              <w:start w:w="110" w:type="dxa"/>
              <w:bottom w:w="90" w:type="dxa"/>
              <w:end w:w="110" w:type="dxa"/>
            </w:tcMar>
          </w:tcPr>
          <w:p>
            <w:r/>
            <w:r>
              <w:rPr>
                <w:b w:val="0"/>
                <w:color w:val="111827"/>
                <w:sz w:val="16"/>
              </w:rPr>
              <w:t>Growth, SRE, 24/7 operations, native app decision</w:t>
            </w:r>
          </w:p>
        </w:tc>
        <w:tc>
          <w:tcPr>
            <w:tcW w:type="dxa" w:w="2160"/>
            <w:shd w:fill="F3F4F6"/>
            <w:vAlign w:val="center"/>
            <w:tcMar>
              <w:top w:w="90" w:type="dxa"/>
              <w:start w:w="110" w:type="dxa"/>
              <w:bottom w:w="90" w:type="dxa"/>
              <w:end w:w="110" w:type="dxa"/>
            </w:tcMar>
          </w:tcPr>
          <w:p>
            <w:r/>
            <w:r>
              <w:rPr>
                <w:b w:val="0"/>
                <w:color w:val="111827"/>
                <w:sz w:val="16"/>
              </w:rPr>
              <w:t>Retention, paid conversion and liquidity gates.</w:t>
            </w:r>
          </w:p>
        </w:tc>
      </w:tr>
    </w:tbl>
    <w:p/>
    <w:p>
      <w:pPr>
        <w:pStyle w:val="Heading2"/>
        <w:keepNext/>
      </w:pPr>
      <w:r>
        <w:t>12.1 Initial team</w:t>
      </w:r>
    </w:p>
    <w:tbl>
      <w:tblPr>
        <w:tblStyle w:val="TableGrid"/>
        <w:tblW w:type="auto" w:w="0"/>
        <w:jc w:val="center"/>
        <w:tblLook w:firstColumn="1" w:firstRow="1" w:lastColumn="0" w:lastRow="0" w:noHBand="0" w:noVBand="1" w:val="04A0"/>
      </w:tblPr>
      <w:tblGrid>
        <w:gridCol w:w="5141"/>
        <w:gridCol w:w="5141"/>
      </w:tblGrid>
      <w:tr>
        <w:trPr>
          <w:cantSplit/>
        </w:trPr>
        <w:tc>
          <w:tcPr>
            <w:tcW w:type="dxa" w:w="2160"/>
            <w:shd w:fill="111827"/>
            <w:vAlign w:val="center"/>
            <w:tcMar>
              <w:top w:w="90" w:type="dxa"/>
              <w:start w:w="110" w:type="dxa"/>
              <w:bottom w:w="90" w:type="dxa"/>
              <w:end w:w="110" w:type="dxa"/>
            </w:tcMar>
          </w:tcPr>
          <w:p>
            <w:r/>
            <w:r>
              <w:rPr>
                <w:b/>
                <w:color w:val="FFFFFF"/>
                <w:sz w:val="16"/>
              </w:rPr>
              <w:t>Function</w:t>
            </w:r>
          </w:p>
        </w:tc>
        <w:tc>
          <w:tcPr>
            <w:tcW w:type="dxa" w:w="7920"/>
            <w:shd w:fill="111827"/>
            <w:vAlign w:val="center"/>
            <w:tcMar>
              <w:top w:w="90" w:type="dxa"/>
              <w:start w:w="110" w:type="dxa"/>
              <w:bottom w:w="90" w:type="dxa"/>
              <w:end w:w="110" w:type="dxa"/>
            </w:tcMar>
          </w:tcPr>
          <w:p>
            <w:r/>
            <w:r>
              <w:rPr>
                <w:b/>
                <w:color w:val="FFFFFF"/>
                <w:sz w:val="16"/>
              </w:rPr>
              <w:t>Capacity</w:t>
            </w:r>
          </w:p>
        </w:tc>
      </w:tr>
      <w:tr>
        <w:trPr>
          <w:cantSplit/>
        </w:trPr>
        <w:tc>
          <w:tcPr>
            <w:tcW w:type="dxa" w:w="2160"/>
            <w:shd w:fill="FFFFFF"/>
            <w:vAlign w:val="center"/>
            <w:tcMar>
              <w:top w:w="90" w:type="dxa"/>
              <w:start w:w="110" w:type="dxa"/>
              <w:bottom w:w="90" w:type="dxa"/>
              <w:end w:w="110" w:type="dxa"/>
            </w:tcMar>
          </w:tcPr>
          <w:p>
            <w:r/>
            <w:r>
              <w:rPr>
                <w:b w:val="0"/>
                <w:color w:val="111827"/>
                <w:sz w:val="16"/>
              </w:rPr>
              <w:t>Leadership</w:t>
            </w:r>
          </w:p>
        </w:tc>
        <w:tc>
          <w:tcPr>
            <w:tcW w:type="dxa" w:w="7920"/>
            <w:shd w:fill="FFFFFF"/>
            <w:vAlign w:val="center"/>
            <w:tcMar>
              <w:top w:w="90" w:type="dxa"/>
              <w:start w:w="110" w:type="dxa"/>
              <w:bottom w:w="90" w:type="dxa"/>
              <w:end w:w="110" w:type="dxa"/>
            </w:tcMar>
          </w:tcPr>
          <w:p>
            <w:r/>
            <w:r>
              <w:rPr>
                <w:b w:val="0"/>
                <w:color w:val="111827"/>
                <w:sz w:val="16"/>
              </w:rPr>
              <w:t>Product Development Director, CTO/Engineering Director, Trust &amp; Safety Director</w:t>
            </w:r>
          </w:p>
        </w:tc>
      </w:tr>
      <w:tr>
        <w:trPr>
          <w:cantSplit/>
        </w:trPr>
        <w:tc>
          <w:tcPr>
            <w:tcW w:type="dxa" w:w="2160"/>
            <w:shd w:fill="F3F4F6"/>
            <w:vAlign w:val="center"/>
            <w:tcMar>
              <w:top w:w="90" w:type="dxa"/>
              <w:start w:w="110" w:type="dxa"/>
              <w:bottom w:w="90" w:type="dxa"/>
              <w:end w:w="110" w:type="dxa"/>
            </w:tcMar>
          </w:tcPr>
          <w:p>
            <w:r/>
            <w:r>
              <w:rPr>
                <w:b w:val="0"/>
                <w:color w:val="111827"/>
                <w:sz w:val="16"/>
              </w:rPr>
              <w:t>Product/Design</w:t>
            </w:r>
          </w:p>
        </w:tc>
        <w:tc>
          <w:tcPr>
            <w:tcW w:type="dxa" w:w="7920"/>
            <w:shd w:fill="F3F4F6"/>
            <w:vAlign w:val="center"/>
            <w:tcMar>
              <w:top w:w="90" w:type="dxa"/>
              <w:start w:w="110" w:type="dxa"/>
              <w:bottom w:w="90" w:type="dxa"/>
              <w:end w:w="110" w:type="dxa"/>
            </w:tcMar>
          </w:tcPr>
          <w:p>
            <w:r/>
            <w:r>
              <w:rPr>
                <w:b w:val="0"/>
                <w:color w:val="111827"/>
                <w:sz w:val="16"/>
              </w:rPr>
              <w:t>Senior PM, UX researcher, 2 product designers</w:t>
            </w:r>
          </w:p>
        </w:tc>
      </w:tr>
      <w:tr>
        <w:trPr>
          <w:cantSplit/>
        </w:trPr>
        <w:tc>
          <w:tcPr>
            <w:tcW w:type="dxa" w:w="2160"/>
            <w:shd w:fill="FFFFFF"/>
            <w:vAlign w:val="center"/>
            <w:tcMar>
              <w:top w:w="90" w:type="dxa"/>
              <w:start w:w="110" w:type="dxa"/>
              <w:bottom w:w="90" w:type="dxa"/>
              <w:end w:w="110" w:type="dxa"/>
            </w:tcMar>
          </w:tcPr>
          <w:p>
            <w:r/>
            <w:r>
              <w:rPr>
                <w:b w:val="0"/>
                <w:color w:val="111827"/>
                <w:sz w:val="16"/>
              </w:rPr>
              <w:t>Engineering</w:t>
            </w:r>
          </w:p>
        </w:tc>
        <w:tc>
          <w:tcPr>
            <w:tcW w:type="dxa" w:w="7920"/>
            <w:shd w:fill="FFFFFF"/>
            <w:vAlign w:val="center"/>
            <w:tcMar>
              <w:top w:w="90" w:type="dxa"/>
              <w:start w:w="110" w:type="dxa"/>
              <w:bottom w:w="90" w:type="dxa"/>
              <w:end w:w="110" w:type="dxa"/>
            </w:tcMar>
          </w:tcPr>
          <w:p>
            <w:r/>
            <w:r>
              <w:rPr>
                <w:b w:val="0"/>
                <w:color w:val="111827"/>
                <w:sz w:val="16"/>
              </w:rPr>
              <w:t>Tech lead, 4 backend, 2 mobile/web, platform/SRE, QA automation, security engineer</w:t>
            </w:r>
          </w:p>
        </w:tc>
      </w:tr>
      <w:tr>
        <w:trPr>
          <w:cantSplit/>
        </w:trPr>
        <w:tc>
          <w:tcPr>
            <w:tcW w:type="dxa" w:w="2160"/>
            <w:shd w:fill="F3F4F6"/>
            <w:vAlign w:val="center"/>
            <w:tcMar>
              <w:top w:w="90" w:type="dxa"/>
              <w:start w:w="110" w:type="dxa"/>
              <w:bottom w:w="90" w:type="dxa"/>
              <w:end w:w="110" w:type="dxa"/>
            </w:tcMar>
          </w:tcPr>
          <w:p>
            <w:r/>
            <w:r>
              <w:rPr>
                <w:b w:val="0"/>
                <w:color w:val="111827"/>
                <w:sz w:val="16"/>
              </w:rPr>
              <w:t>AI/Data</w:t>
            </w:r>
          </w:p>
        </w:tc>
        <w:tc>
          <w:tcPr>
            <w:tcW w:type="dxa" w:w="7920"/>
            <w:shd w:fill="F3F4F6"/>
            <w:vAlign w:val="center"/>
            <w:tcMar>
              <w:top w:w="90" w:type="dxa"/>
              <w:start w:w="110" w:type="dxa"/>
              <w:bottom w:w="90" w:type="dxa"/>
              <w:end w:w="110" w:type="dxa"/>
            </w:tcMar>
          </w:tcPr>
          <w:p>
            <w:r/>
            <w:r>
              <w:rPr>
                <w:b w:val="0"/>
                <w:color w:val="111827"/>
                <w:sz w:val="16"/>
              </w:rPr>
              <w:t>ML lead, 2 ML engineers, data engineer/analyst</w:t>
            </w:r>
          </w:p>
        </w:tc>
      </w:tr>
      <w:tr>
        <w:trPr>
          <w:cantSplit/>
        </w:trPr>
        <w:tc>
          <w:tcPr>
            <w:tcW w:type="dxa" w:w="2160"/>
            <w:shd w:fill="FFFFFF"/>
            <w:vAlign w:val="center"/>
            <w:tcMar>
              <w:top w:w="90" w:type="dxa"/>
              <w:start w:w="110" w:type="dxa"/>
              <w:bottom w:w="90" w:type="dxa"/>
              <w:end w:w="110" w:type="dxa"/>
            </w:tcMar>
          </w:tcPr>
          <w:p>
            <w:r/>
            <w:r>
              <w:rPr>
                <w:b w:val="0"/>
                <w:color w:val="111827"/>
                <w:sz w:val="16"/>
              </w:rPr>
              <w:t>Trust/Operations</w:t>
            </w:r>
          </w:p>
        </w:tc>
        <w:tc>
          <w:tcPr>
            <w:tcW w:type="dxa" w:w="7920"/>
            <w:shd w:fill="FFFFFF"/>
            <w:vAlign w:val="center"/>
            <w:tcMar>
              <w:top w:w="90" w:type="dxa"/>
              <w:start w:w="110" w:type="dxa"/>
              <w:bottom w:w="90" w:type="dxa"/>
              <w:end w:w="110" w:type="dxa"/>
            </w:tcMar>
          </w:tcPr>
          <w:p>
            <w:r/>
            <w:r>
              <w:rPr>
                <w:b w:val="0"/>
                <w:color w:val="111827"/>
                <w:sz w:val="16"/>
              </w:rPr>
              <w:t>Policy lead, investigator lead, moderation coverage, customer operations</w:t>
            </w:r>
          </w:p>
        </w:tc>
      </w:tr>
      <w:tr>
        <w:trPr>
          <w:cantSplit/>
        </w:trPr>
        <w:tc>
          <w:tcPr>
            <w:tcW w:type="dxa" w:w="2160"/>
            <w:shd w:fill="F3F4F6"/>
            <w:vAlign w:val="center"/>
            <w:tcMar>
              <w:top w:w="90" w:type="dxa"/>
              <w:start w:w="110" w:type="dxa"/>
              <w:bottom w:w="90" w:type="dxa"/>
              <w:end w:w="110" w:type="dxa"/>
            </w:tcMar>
          </w:tcPr>
          <w:p>
            <w:r/>
            <w:r>
              <w:rPr>
                <w:b w:val="0"/>
                <w:color w:val="111827"/>
                <w:sz w:val="16"/>
              </w:rPr>
              <w:t>Legal/Privacy</w:t>
            </w:r>
          </w:p>
        </w:tc>
        <w:tc>
          <w:tcPr>
            <w:tcW w:type="dxa" w:w="7920"/>
            <w:shd w:fill="F3F4F6"/>
            <w:vAlign w:val="center"/>
            <w:tcMar>
              <w:top w:w="90" w:type="dxa"/>
              <w:start w:w="110" w:type="dxa"/>
              <w:bottom w:w="90" w:type="dxa"/>
              <w:end w:w="110" w:type="dxa"/>
            </w:tcMar>
          </w:tcPr>
          <w:p>
            <w:r/>
            <w:r>
              <w:rPr>
                <w:b w:val="0"/>
                <w:color w:val="111827"/>
                <w:sz w:val="16"/>
              </w:rPr>
              <w:t>DPO, product counsel, app-store counsel, external penetration/privacy specialists</w:t>
            </w:r>
          </w:p>
        </w:tc>
      </w:tr>
      <w:tr>
        <w:trPr>
          <w:cantSplit/>
        </w:trPr>
        <w:tc>
          <w:tcPr>
            <w:tcW w:type="dxa" w:w="2160"/>
            <w:shd w:fill="FFFFFF"/>
            <w:vAlign w:val="center"/>
            <w:tcMar>
              <w:top w:w="90" w:type="dxa"/>
              <w:start w:w="110" w:type="dxa"/>
              <w:bottom w:w="90" w:type="dxa"/>
              <w:end w:w="110" w:type="dxa"/>
            </w:tcMar>
          </w:tcPr>
          <w:p>
            <w:r/>
            <w:r>
              <w:rPr>
                <w:b w:val="0"/>
                <w:color w:val="111827"/>
                <w:sz w:val="16"/>
              </w:rPr>
              <w:t>Commercial</w:t>
            </w:r>
          </w:p>
        </w:tc>
        <w:tc>
          <w:tcPr>
            <w:tcW w:type="dxa" w:w="7920"/>
            <w:shd w:fill="FFFFFF"/>
            <w:vAlign w:val="center"/>
            <w:tcMar>
              <w:top w:w="90" w:type="dxa"/>
              <w:start w:w="110" w:type="dxa"/>
              <w:bottom w:w="90" w:type="dxa"/>
              <w:end w:w="110" w:type="dxa"/>
            </w:tcMar>
          </w:tcPr>
          <w:p>
            <w:r/>
            <w:r>
              <w:rPr>
                <w:b w:val="0"/>
                <w:color w:val="111827"/>
                <w:sz w:val="16"/>
              </w:rPr>
              <w:t>Growth lead, lifecycle marketer, partnerships/affiliate manager</w:t>
            </w:r>
          </w:p>
        </w:tc>
      </w:tr>
    </w:tbl>
    <w:p/>
    <w:p>
      <w:pPr>
        <w:pStyle w:val="Heading1"/>
        <w:keepNext/>
      </w:pPr>
      <w:r>
        <w:t>13. MVP backlog and acceptance</w:t>
      </w:r>
    </w:p>
    <w:tbl>
      <w:tblPr>
        <w:tblStyle w:val="TableGrid"/>
        <w:tblW w:type="auto" w:w="0"/>
        <w:jc w:val="center"/>
        <w:tblLook w:firstColumn="1" w:firstRow="1" w:lastColumn="0" w:lastRow="0" w:noHBand="0" w:noVBand="1" w:val="04A0"/>
      </w:tblPr>
      <w:tblGrid>
        <w:gridCol w:w="3427"/>
        <w:gridCol w:w="3427"/>
        <w:gridCol w:w="3427"/>
      </w:tblGrid>
      <w:tr>
        <w:trPr>
          <w:cantSplit/>
        </w:trPr>
        <w:tc>
          <w:tcPr>
            <w:tcW w:type="dxa" w:w="1872"/>
            <w:shd w:fill="111827"/>
            <w:vAlign w:val="center"/>
            <w:tcMar>
              <w:top w:w="90" w:type="dxa"/>
              <w:start w:w="110" w:type="dxa"/>
              <w:bottom w:w="90" w:type="dxa"/>
              <w:end w:w="110" w:type="dxa"/>
            </w:tcMar>
          </w:tcPr>
          <w:p>
            <w:r/>
            <w:r>
              <w:rPr>
                <w:b/>
                <w:color w:val="FFFFFF"/>
                <w:sz w:val="16"/>
              </w:rPr>
              <w:t>Epic</w:t>
            </w:r>
          </w:p>
        </w:tc>
        <w:tc>
          <w:tcPr>
            <w:tcW w:type="dxa" w:w="4176"/>
            <w:shd w:fill="111827"/>
            <w:vAlign w:val="center"/>
            <w:tcMar>
              <w:top w:w="90" w:type="dxa"/>
              <w:start w:w="110" w:type="dxa"/>
              <w:bottom w:w="90" w:type="dxa"/>
              <w:end w:w="110" w:type="dxa"/>
            </w:tcMar>
          </w:tcPr>
          <w:p>
            <w:r/>
            <w:r>
              <w:rPr>
                <w:b/>
                <w:color w:val="FFFFFF"/>
                <w:sz w:val="16"/>
              </w:rPr>
              <w:t>P0 delivery</w:t>
            </w:r>
          </w:p>
        </w:tc>
        <w:tc>
          <w:tcPr>
            <w:tcW w:type="dxa" w:w="4032"/>
            <w:shd w:fill="111827"/>
            <w:vAlign w:val="center"/>
            <w:tcMar>
              <w:top w:w="90" w:type="dxa"/>
              <w:start w:w="110" w:type="dxa"/>
              <w:bottom w:w="90" w:type="dxa"/>
              <w:end w:w="110" w:type="dxa"/>
            </w:tcMar>
          </w:tcPr>
          <w:p>
            <w:r/>
            <w:r>
              <w:rPr>
                <w:b/>
                <w:color w:val="FFFFFF"/>
                <w:sz w:val="16"/>
              </w:rPr>
              <w:t>Definition of done</w:t>
            </w:r>
          </w:p>
        </w:tc>
      </w:tr>
      <w:tr>
        <w:trPr>
          <w:cantSplit/>
        </w:trPr>
        <w:tc>
          <w:tcPr>
            <w:tcW w:type="dxa" w:w="1872"/>
            <w:shd w:fill="FFFFFF"/>
            <w:vAlign w:val="center"/>
            <w:tcMar>
              <w:top w:w="90" w:type="dxa"/>
              <w:start w:w="110" w:type="dxa"/>
              <w:bottom w:w="90" w:type="dxa"/>
              <w:end w:w="110" w:type="dxa"/>
            </w:tcMar>
          </w:tcPr>
          <w:p>
            <w:r/>
            <w:r>
              <w:rPr>
                <w:b w:val="0"/>
                <w:color w:val="111827"/>
                <w:sz w:val="16"/>
              </w:rPr>
              <w:t>Quiet onboarding</w:t>
            </w:r>
          </w:p>
        </w:tc>
        <w:tc>
          <w:tcPr>
            <w:tcW w:type="dxa" w:w="4176"/>
            <w:shd w:fill="FFFFFF"/>
            <w:vAlign w:val="center"/>
            <w:tcMar>
              <w:top w:w="90" w:type="dxa"/>
              <w:start w:w="110" w:type="dxa"/>
              <w:bottom w:w="90" w:type="dxa"/>
              <w:end w:w="110" w:type="dxa"/>
            </w:tcMar>
          </w:tcPr>
          <w:p>
            <w:r/>
            <w:r>
              <w:rPr>
                <w:b w:val="0"/>
                <w:color w:val="111827"/>
                <w:sz w:val="16"/>
              </w:rPr>
              <w:t>Alias, private contact, age/liveness, device lock</w:t>
            </w:r>
          </w:p>
        </w:tc>
        <w:tc>
          <w:tcPr>
            <w:tcW w:type="dxa" w:w="4032"/>
            <w:shd w:fill="FFFFFF"/>
            <w:vAlign w:val="center"/>
            <w:tcMar>
              <w:top w:w="90" w:type="dxa"/>
              <w:start w:w="110" w:type="dxa"/>
              <w:bottom w:w="90" w:type="dxa"/>
              <w:end w:w="110" w:type="dxa"/>
            </w:tcMar>
          </w:tcPr>
          <w:p>
            <w:r/>
            <w:r>
              <w:rPr>
                <w:b w:val="0"/>
                <w:color w:val="111827"/>
                <w:sz w:val="16"/>
              </w:rPr>
              <w:t>No public/legal identity leakage; unverified users excluded.</w:t>
            </w:r>
          </w:p>
        </w:tc>
      </w:tr>
      <w:tr>
        <w:trPr>
          <w:cantSplit/>
        </w:trPr>
        <w:tc>
          <w:tcPr>
            <w:tcW w:type="dxa" w:w="1872"/>
            <w:shd w:fill="F3F4F6"/>
            <w:vAlign w:val="center"/>
            <w:tcMar>
              <w:top w:w="90" w:type="dxa"/>
              <w:start w:w="110" w:type="dxa"/>
              <w:bottom w:w="90" w:type="dxa"/>
              <w:end w:w="110" w:type="dxa"/>
            </w:tcMar>
          </w:tcPr>
          <w:p>
            <w:r/>
            <w:r>
              <w:rPr>
                <w:b w:val="0"/>
                <w:color w:val="111827"/>
                <w:sz w:val="16"/>
              </w:rPr>
              <w:t>Intent engine</w:t>
            </w:r>
          </w:p>
        </w:tc>
        <w:tc>
          <w:tcPr>
            <w:tcW w:type="dxa" w:w="4176"/>
            <w:shd w:fill="F3F4F6"/>
            <w:vAlign w:val="center"/>
            <w:tcMar>
              <w:top w:w="90" w:type="dxa"/>
              <w:start w:w="110" w:type="dxa"/>
              <w:bottom w:w="90" w:type="dxa"/>
              <w:end w:w="110" w:type="dxa"/>
            </w:tcMar>
          </w:tcPr>
          <w:p>
            <w:r/>
            <w:r>
              <w:rPr>
                <w:b w:val="0"/>
                <w:color w:val="111827"/>
                <w:sz w:val="16"/>
              </w:rPr>
              <w:t>Five modes, hard boundaries, availability and discretion</w:t>
            </w:r>
          </w:p>
        </w:tc>
        <w:tc>
          <w:tcPr>
            <w:tcW w:type="dxa" w:w="4032"/>
            <w:shd w:fill="F3F4F6"/>
            <w:vAlign w:val="center"/>
            <w:tcMar>
              <w:top w:w="90" w:type="dxa"/>
              <w:start w:w="110" w:type="dxa"/>
              <w:bottom w:w="90" w:type="dxa"/>
              <w:end w:w="110" w:type="dxa"/>
            </w:tcMar>
          </w:tcPr>
          <w:p>
            <w:r/>
            <w:r>
              <w:rPr>
                <w:b w:val="0"/>
                <w:color w:val="111827"/>
                <w:sz w:val="16"/>
              </w:rPr>
              <w:t>User confirms structured output; change history audited.</w:t>
            </w:r>
          </w:p>
        </w:tc>
      </w:tr>
      <w:tr>
        <w:trPr>
          <w:cantSplit/>
        </w:trPr>
        <w:tc>
          <w:tcPr>
            <w:tcW w:type="dxa" w:w="1872"/>
            <w:shd w:fill="FFFFFF"/>
            <w:vAlign w:val="center"/>
            <w:tcMar>
              <w:top w:w="90" w:type="dxa"/>
              <w:start w:w="110" w:type="dxa"/>
              <w:bottom w:w="90" w:type="dxa"/>
              <w:end w:w="110" w:type="dxa"/>
            </w:tcMar>
          </w:tcPr>
          <w:p>
            <w:r/>
            <w:r>
              <w:rPr>
                <w:b w:val="0"/>
                <w:color w:val="111827"/>
                <w:sz w:val="16"/>
              </w:rPr>
              <w:t>Discretion engine</w:t>
            </w:r>
          </w:p>
        </w:tc>
        <w:tc>
          <w:tcPr>
            <w:tcW w:type="dxa" w:w="4176"/>
            <w:shd w:fill="FFFFFF"/>
            <w:vAlign w:val="center"/>
            <w:tcMar>
              <w:top w:w="90" w:type="dxa"/>
              <w:start w:w="110" w:type="dxa"/>
              <w:bottom w:w="90" w:type="dxa"/>
              <w:end w:w="110" w:type="dxa"/>
            </w:tcMar>
          </w:tcPr>
          <w:p>
            <w:r/>
            <w:r>
              <w:rPr>
                <w:b w:val="0"/>
                <w:color w:val="111827"/>
                <w:sz w:val="16"/>
              </w:rPr>
              <w:t>Visibility, neutral notifications, location veil, invisible mode</w:t>
            </w:r>
          </w:p>
        </w:tc>
        <w:tc>
          <w:tcPr>
            <w:tcW w:type="dxa" w:w="4032"/>
            <w:shd w:fill="FFFFFF"/>
            <w:vAlign w:val="center"/>
            <w:tcMar>
              <w:top w:w="90" w:type="dxa"/>
              <w:start w:w="110" w:type="dxa"/>
              <w:bottom w:w="90" w:type="dxa"/>
              <w:end w:w="110" w:type="dxa"/>
            </w:tcMar>
          </w:tcPr>
          <w:p>
            <w:r/>
            <w:r>
              <w:rPr>
                <w:b w:val="0"/>
                <w:color w:val="111827"/>
                <w:sz w:val="16"/>
              </w:rPr>
              <w:t>Every read path policy-tested; stale caches cannot expose.</w:t>
            </w:r>
          </w:p>
        </w:tc>
      </w:tr>
      <w:tr>
        <w:trPr>
          <w:cantSplit/>
        </w:trPr>
        <w:tc>
          <w:tcPr>
            <w:tcW w:type="dxa" w:w="1872"/>
            <w:shd w:fill="F3F4F6"/>
            <w:vAlign w:val="center"/>
            <w:tcMar>
              <w:top w:w="90" w:type="dxa"/>
              <w:start w:w="110" w:type="dxa"/>
              <w:bottom w:w="90" w:type="dxa"/>
              <w:end w:w="110" w:type="dxa"/>
            </w:tcMar>
          </w:tcPr>
          <w:p>
            <w:r/>
            <w:r>
              <w:rPr>
                <w:b w:val="0"/>
                <w:color w:val="111827"/>
                <w:sz w:val="16"/>
              </w:rPr>
              <w:t>Discovery</w:t>
            </w:r>
          </w:p>
        </w:tc>
        <w:tc>
          <w:tcPr>
            <w:tcW w:type="dxa" w:w="4176"/>
            <w:shd w:fill="F3F4F6"/>
            <w:vAlign w:val="center"/>
            <w:tcMar>
              <w:top w:w="90" w:type="dxa"/>
              <w:start w:w="110" w:type="dxa"/>
              <w:bottom w:w="90" w:type="dxa"/>
              <w:end w:w="110" w:type="dxa"/>
            </w:tcMar>
          </w:tcPr>
          <w:p>
            <w:r/>
            <w:r>
              <w:rPr>
                <w:b w:val="0"/>
                <w:color w:val="111827"/>
                <w:sz w:val="16"/>
              </w:rPr>
              <w:t>Candidate retrieval, ranker baseline, explanations</w:t>
            </w:r>
          </w:p>
        </w:tc>
        <w:tc>
          <w:tcPr>
            <w:tcW w:type="dxa" w:w="4032"/>
            <w:shd w:fill="F3F4F6"/>
            <w:vAlign w:val="center"/>
            <w:tcMar>
              <w:top w:w="90" w:type="dxa"/>
              <w:start w:w="110" w:type="dxa"/>
              <w:bottom w:w="90" w:type="dxa"/>
              <w:end w:w="110" w:type="dxa"/>
            </w:tcMar>
          </w:tcPr>
          <w:p>
            <w:r/>
            <w:r>
              <w:rPr>
                <w:b w:val="0"/>
                <w:color w:val="111827"/>
                <w:sz w:val="16"/>
              </w:rPr>
              <w:t>Hard exclusions are deterministic; paid status cannot override.</w:t>
            </w:r>
          </w:p>
        </w:tc>
      </w:tr>
      <w:tr>
        <w:trPr>
          <w:cantSplit/>
        </w:trPr>
        <w:tc>
          <w:tcPr>
            <w:tcW w:type="dxa" w:w="1872"/>
            <w:shd w:fill="FFFFFF"/>
            <w:vAlign w:val="center"/>
            <w:tcMar>
              <w:top w:w="90" w:type="dxa"/>
              <w:start w:w="110" w:type="dxa"/>
              <w:bottom w:w="90" w:type="dxa"/>
              <w:end w:w="110" w:type="dxa"/>
            </w:tcMar>
          </w:tcPr>
          <w:p>
            <w:r/>
            <w:r>
              <w:rPr>
                <w:b w:val="0"/>
                <w:color w:val="111827"/>
                <w:sz w:val="16"/>
              </w:rPr>
              <w:t>Reveal ladder</w:t>
            </w:r>
          </w:p>
        </w:tc>
        <w:tc>
          <w:tcPr>
            <w:tcW w:type="dxa" w:w="4176"/>
            <w:shd w:fill="FFFFFF"/>
            <w:vAlign w:val="center"/>
            <w:tcMar>
              <w:top w:w="90" w:type="dxa"/>
              <w:start w:w="110" w:type="dxa"/>
              <w:bottom w:w="90" w:type="dxa"/>
              <w:end w:w="110" w:type="dxa"/>
            </w:tcMar>
          </w:tcPr>
          <w:p>
            <w:r/>
            <w:r>
              <w:rPr>
                <w:b w:val="0"/>
                <w:color w:val="111827"/>
                <w:sz w:val="16"/>
              </w:rPr>
              <w:t>Blurred/private media, grants, expiry and revoke</w:t>
            </w:r>
          </w:p>
        </w:tc>
        <w:tc>
          <w:tcPr>
            <w:tcW w:type="dxa" w:w="4032"/>
            <w:shd w:fill="FFFFFF"/>
            <w:vAlign w:val="center"/>
            <w:tcMar>
              <w:top w:w="90" w:type="dxa"/>
              <w:start w:w="110" w:type="dxa"/>
              <w:bottom w:w="90" w:type="dxa"/>
              <w:end w:w="110" w:type="dxa"/>
            </w:tcMar>
          </w:tcPr>
          <w:p>
            <w:r/>
            <w:r>
              <w:rPr>
                <w:b w:val="0"/>
                <w:color w:val="111827"/>
                <w:sz w:val="16"/>
              </w:rPr>
              <w:t>Revocation invalidates active access quickly and is measured.</w:t>
            </w:r>
          </w:p>
        </w:tc>
      </w:tr>
      <w:tr>
        <w:trPr>
          <w:cantSplit/>
        </w:trPr>
        <w:tc>
          <w:tcPr>
            <w:tcW w:type="dxa" w:w="1872"/>
            <w:shd w:fill="F3F4F6"/>
            <w:vAlign w:val="center"/>
            <w:tcMar>
              <w:top w:w="90" w:type="dxa"/>
              <w:start w:w="110" w:type="dxa"/>
              <w:bottom w:w="90" w:type="dxa"/>
              <w:end w:w="110" w:type="dxa"/>
            </w:tcMar>
          </w:tcPr>
          <w:p>
            <w:r/>
            <w:r>
              <w:rPr>
                <w:b w:val="0"/>
                <w:color w:val="111827"/>
                <w:sz w:val="16"/>
              </w:rPr>
              <w:t>Chat</w:t>
            </w:r>
          </w:p>
        </w:tc>
        <w:tc>
          <w:tcPr>
            <w:tcW w:type="dxa" w:w="4176"/>
            <w:shd w:fill="F3F4F6"/>
            <w:vAlign w:val="center"/>
            <w:tcMar>
              <w:top w:w="90" w:type="dxa"/>
              <w:start w:w="110" w:type="dxa"/>
              <w:bottom w:w="90" w:type="dxa"/>
              <w:end w:w="110" w:type="dxa"/>
            </w:tcMar>
          </w:tcPr>
          <w:p>
            <w:r/>
            <w:r>
              <w:rPr>
                <w:b w:val="0"/>
                <w:color w:val="111827"/>
                <w:sz w:val="16"/>
              </w:rPr>
              <w:t>Encrypted transport/storage, disappearing options, block/report</w:t>
            </w:r>
          </w:p>
        </w:tc>
        <w:tc>
          <w:tcPr>
            <w:tcW w:type="dxa" w:w="4032"/>
            <w:shd w:fill="F3F4F6"/>
            <w:vAlign w:val="center"/>
            <w:tcMar>
              <w:top w:w="90" w:type="dxa"/>
              <w:start w:w="110" w:type="dxa"/>
              <w:bottom w:w="90" w:type="dxa"/>
              <w:end w:w="110" w:type="dxa"/>
            </w:tcMar>
          </w:tcPr>
          <w:p>
            <w:r/>
            <w:r>
              <w:rPr>
                <w:b w:val="0"/>
                <w:color w:val="111827"/>
                <w:sz w:val="16"/>
              </w:rPr>
              <w:t>Blocked users lose all room access; evidence flow is isolated.</w:t>
            </w:r>
          </w:p>
        </w:tc>
      </w:tr>
      <w:tr>
        <w:trPr>
          <w:cantSplit/>
        </w:trPr>
        <w:tc>
          <w:tcPr>
            <w:tcW w:type="dxa" w:w="1872"/>
            <w:shd w:fill="FFFFFF"/>
            <w:vAlign w:val="center"/>
            <w:tcMar>
              <w:top w:w="90" w:type="dxa"/>
              <w:start w:w="110" w:type="dxa"/>
              <w:bottom w:w="90" w:type="dxa"/>
              <w:end w:w="110" w:type="dxa"/>
            </w:tcMar>
          </w:tcPr>
          <w:p>
            <w:r/>
            <w:r>
              <w:rPr>
                <w:b w:val="0"/>
                <w:color w:val="111827"/>
                <w:sz w:val="16"/>
              </w:rPr>
              <w:t>Safety console</w:t>
            </w:r>
          </w:p>
        </w:tc>
        <w:tc>
          <w:tcPr>
            <w:tcW w:type="dxa" w:w="4176"/>
            <w:shd w:fill="FFFFFF"/>
            <w:vAlign w:val="center"/>
            <w:tcMar>
              <w:top w:w="90" w:type="dxa"/>
              <w:start w:w="110" w:type="dxa"/>
              <w:bottom w:w="90" w:type="dxa"/>
              <w:end w:w="110" w:type="dxa"/>
            </w:tcMar>
          </w:tcPr>
          <w:p>
            <w:r/>
            <w:r>
              <w:rPr>
                <w:b w:val="0"/>
                <w:color w:val="111827"/>
                <w:sz w:val="16"/>
              </w:rPr>
              <w:t>Cases, severity, actions, appeals and audit</w:t>
            </w:r>
          </w:p>
        </w:tc>
        <w:tc>
          <w:tcPr>
            <w:tcW w:type="dxa" w:w="4032"/>
            <w:shd w:fill="FFFFFF"/>
            <w:vAlign w:val="center"/>
            <w:tcMar>
              <w:top w:w="90" w:type="dxa"/>
              <w:start w:w="110" w:type="dxa"/>
              <w:bottom w:w="90" w:type="dxa"/>
              <w:end w:w="110" w:type="dxa"/>
            </w:tcMar>
          </w:tcPr>
          <w:p>
            <w:r/>
            <w:r>
              <w:rPr>
                <w:b w:val="0"/>
                <w:color w:val="111827"/>
                <w:sz w:val="16"/>
              </w:rPr>
              <w:t>Urgent cases page on-call; admin access is least privilege.</w:t>
            </w:r>
          </w:p>
        </w:tc>
      </w:tr>
      <w:tr>
        <w:trPr>
          <w:cantSplit/>
        </w:trPr>
        <w:tc>
          <w:tcPr>
            <w:tcW w:type="dxa" w:w="1872"/>
            <w:shd w:fill="F3F4F6"/>
            <w:vAlign w:val="center"/>
            <w:tcMar>
              <w:top w:w="90" w:type="dxa"/>
              <w:start w:w="110" w:type="dxa"/>
              <w:bottom w:w="90" w:type="dxa"/>
              <w:end w:w="110" w:type="dxa"/>
            </w:tcMar>
          </w:tcPr>
          <w:p>
            <w:r/>
            <w:r>
              <w:rPr>
                <w:b w:val="0"/>
                <w:color w:val="111827"/>
                <w:sz w:val="16"/>
              </w:rPr>
              <w:t>Billing</w:t>
            </w:r>
          </w:p>
        </w:tc>
        <w:tc>
          <w:tcPr>
            <w:tcW w:type="dxa" w:w="4176"/>
            <w:shd w:fill="F3F4F6"/>
            <w:vAlign w:val="center"/>
            <w:tcMar>
              <w:top w:w="90" w:type="dxa"/>
              <w:start w:w="110" w:type="dxa"/>
              <w:bottom w:w="90" w:type="dxa"/>
              <w:end w:w="110" w:type="dxa"/>
            </w:tcMar>
          </w:tcPr>
          <w:p>
            <w:r/>
            <w:r>
              <w:rPr>
                <w:b w:val="0"/>
                <w:color w:val="111827"/>
                <w:sz w:val="16"/>
              </w:rPr>
              <w:t>Free, Black, Duo and signals</w:t>
            </w:r>
          </w:p>
        </w:tc>
        <w:tc>
          <w:tcPr>
            <w:tcW w:type="dxa" w:w="4032"/>
            <w:shd w:fill="F3F4F6"/>
            <w:vAlign w:val="center"/>
            <w:tcMar>
              <w:top w:w="90" w:type="dxa"/>
              <w:start w:w="110" w:type="dxa"/>
              <w:bottom w:w="90" w:type="dxa"/>
              <w:end w:w="110" w:type="dxa"/>
            </w:tcMar>
          </w:tcPr>
          <w:p>
            <w:r/>
            <w:r>
              <w:rPr>
                <w:b w:val="0"/>
                <w:color w:val="111827"/>
                <w:sz w:val="16"/>
              </w:rPr>
              <w:t>Clear prices/refunds; neutral truthful descriptor; safety remains free.</w:t>
            </w:r>
          </w:p>
        </w:tc>
      </w:tr>
      <w:tr>
        <w:trPr>
          <w:cantSplit/>
        </w:trPr>
        <w:tc>
          <w:tcPr>
            <w:tcW w:type="dxa" w:w="1872"/>
            <w:shd w:fill="FFFFFF"/>
            <w:vAlign w:val="center"/>
            <w:tcMar>
              <w:top w:w="90" w:type="dxa"/>
              <w:start w:w="110" w:type="dxa"/>
              <w:bottom w:w="90" w:type="dxa"/>
              <w:end w:w="110" w:type="dxa"/>
            </w:tcMar>
          </w:tcPr>
          <w:p>
            <w:r/>
            <w:r>
              <w:rPr>
                <w:b w:val="0"/>
                <w:color w:val="111827"/>
                <w:sz w:val="16"/>
              </w:rPr>
              <w:t>Deletion</w:t>
            </w:r>
          </w:p>
        </w:tc>
        <w:tc>
          <w:tcPr>
            <w:tcW w:type="dxa" w:w="4176"/>
            <w:shd w:fill="FFFFFF"/>
            <w:vAlign w:val="center"/>
            <w:tcMar>
              <w:top w:w="90" w:type="dxa"/>
              <w:start w:w="110" w:type="dxa"/>
              <w:bottom w:w="90" w:type="dxa"/>
              <w:end w:w="110" w:type="dxa"/>
            </w:tcMar>
          </w:tcPr>
          <w:p>
            <w:r/>
            <w:r>
              <w:rPr>
                <w:b w:val="0"/>
                <w:color w:val="111827"/>
                <w:sz w:val="16"/>
              </w:rPr>
              <w:t>Pause, vanish and full delete</w:t>
            </w:r>
          </w:p>
        </w:tc>
        <w:tc>
          <w:tcPr>
            <w:tcW w:type="dxa" w:w="4032"/>
            <w:shd w:fill="FFFFFF"/>
            <w:vAlign w:val="center"/>
            <w:tcMar>
              <w:top w:w="90" w:type="dxa"/>
              <w:start w:w="110" w:type="dxa"/>
              <w:bottom w:w="90" w:type="dxa"/>
              <w:end w:w="110" w:type="dxa"/>
            </w:tcMar>
          </w:tcPr>
          <w:p>
            <w:r/>
            <w:r>
              <w:rPr>
                <w:b w:val="0"/>
                <w:color w:val="111827"/>
                <w:sz w:val="16"/>
              </w:rPr>
              <w:t>Published SLA; primary-store purge verified; backups age out.</w:t>
            </w:r>
          </w:p>
        </w:tc>
      </w:tr>
      <w:tr>
        <w:trPr>
          <w:cantSplit/>
        </w:trPr>
        <w:tc>
          <w:tcPr>
            <w:tcW w:type="dxa" w:w="1872"/>
            <w:shd w:fill="F3F4F6"/>
            <w:vAlign w:val="center"/>
            <w:tcMar>
              <w:top w:w="90" w:type="dxa"/>
              <w:start w:w="110" w:type="dxa"/>
              <w:bottom w:w="90" w:type="dxa"/>
              <w:end w:w="110" w:type="dxa"/>
            </w:tcMar>
          </w:tcPr>
          <w:p>
            <w:r/>
            <w:r>
              <w:rPr>
                <w:b w:val="0"/>
                <w:color w:val="111827"/>
                <w:sz w:val="16"/>
              </w:rPr>
              <w:t>AI controls</w:t>
            </w:r>
          </w:p>
        </w:tc>
        <w:tc>
          <w:tcPr>
            <w:tcW w:type="dxa" w:w="4176"/>
            <w:shd w:fill="F3F4F6"/>
            <w:vAlign w:val="center"/>
            <w:tcMar>
              <w:top w:w="90" w:type="dxa"/>
              <w:start w:w="110" w:type="dxa"/>
              <w:bottom w:w="90" w:type="dxa"/>
              <w:end w:w="110" w:type="dxa"/>
            </w:tcMar>
          </w:tcPr>
          <w:p>
            <w:r/>
            <w:r>
              <w:rPr>
                <w:b w:val="0"/>
                <w:color w:val="111827"/>
                <w:sz w:val="16"/>
              </w:rPr>
              <w:t>Preference view/correct/reset/opt-out</w:t>
            </w:r>
          </w:p>
        </w:tc>
        <w:tc>
          <w:tcPr>
            <w:tcW w:type="dxa" w:w="4032"/>
            <w:shd w:fill="F3F4F6"/>
            <w:vAlign w:val="center"/>
            <w:tcMar>
              <w:top w:w="90" w:type="dxa"/>
              <w:start w:w="110" w:type="dxa"/>
              <w:bottom w:w="90" w:type="dxa"/>
              <w:end w:w="110" w:type="dxa"/>
            </w:tcMar>
          </w:tcPr>
          <w:p>
            <w:r/>
            <w:r>
              <w:rPr>
                <w:b w:val="0"/>
                <w:color w:val="111827"/>
                <w:sz w:val="16"/>
              </w:rPr>
              <w:t>Reset removes inferred vectors; model card and rollback exist.</w:t>
            </w:r>
          </w:p>
        </w:tc>
      </w:tr>
    </w:tbl>
    <w:p/>
    <w:p>
      <w:pPr>
        <w:pStyle w:val="Heading1"/>
        <w:keepNext/>
      </w:pPr>
      <w:r>
        <w:t>14. KPIs, governance and no-go gates</w:t>
      </w:r>
    </w:p>
    <w:tbl>
      <w:tblPr>
        <w:tblStyle w:val="TableGrid"/>
        <w:tblW w:type="auto" w:w="0"/>
        <w:jc w:val="center"/>
        <w:tblLook w:firstColumn="1" w:firstRow="1" w:lastColumn="0" w:lastRow="0" w:noHBand="0" w:noVBand="1" w:val="04A0"/>
      </w:tblPr>
      <w:tblGrid>
        <w:gridCol w:w="5141"/>
        <w:gridCol w:w="5141"/>
      </w:tblGrid>
      <w:tr>
        <w:trPr>
          <w:cantSplit/>
        </w:trPr>
        <w:tc>
          <w:tcPr>
            <w:tcW w:type="dxa" w:w="2160"/>
            <w:shd w:fill="111827"/>
            <w:vAlign w:val="center"/>
            <w:tcMar>
              <w:top w:w="90" w:type="dxa"/>
              <w:start w:w="110" w:type="dxa"/>
              <w:bottom w:w="90" w:type="dxa"/>
              <w:end w:w="110" w:type="dxa"/>
            </w:tcMar>
          </w:tcPr>
          <w:p>
            <w:r/>
            <w:r>
              <w:rPr>
                <w:b/>
                <w:color w:val="FFFFFF"/>
                <w:sz w:val="16"/>
              </w:rPr>
              <w:t>Dimension</w:t>
            </w:r>
          </w:p>
        </w:tc>
        <w:tc>
          <w:tcPr>
            <w:tcW w:type="dxa" w:w="7920"/>
            <w:shd w:fill="111827"/>
            <w:vAlign w:val="center"/>
            <w:tcMar>
              <w:top w:w="90" w:type="dxa"/>
              <w:start w:w="110" w:type="dxa"/>
              <w:bottom w:w="90" w:type="dxa"/>
              <w:end w:w="110" w:type="dxa"/>
            </w:tcMar>
          </w:tcPr>
          <w:p>
            <w:r/>
            <w:r>
              <w:rPr>
                <w:b/>
                <w:color w:val="FFFFFF"/>
                <w:sz w:val="16"/>
              </w:rPr>
              <w:t>Metric</w:t>
            </w:r>
          </w:p>
        </w:tc>
      </w:tr>
      <w:tr>
        <w:trPr>
          <w:cantSplit/>
        </w:trPr>
        <w:tc>
          <w:tcPr>
            <w:tcW w:type="dxa" w:w="2160"/>
            <w:shd w:fill="FFFFFF"/>
            <w:vAlign w:val="center"/>
            <w:tcMar>
              <w:top w:w="90" w:type="dxa"/>
              <w:start w:w="110" w:type="dxa"/>
              <w:bottom w:w="90" w:type="dxa"/>
              <w:end w:w="110" w:type="dxa"/>
            </w:tcMar>
          </w:tcPr>
          <w:p>
            <w:r/>
            <w:r>
              <w:rPr>
                <w:b w:val="0"/>
                <w:color w:val="111827"/>
                <w:sz w:val="16"/>
              </w:rPr>
              <w:t>North star</w:t>
            </w:r>
          </w:p>
        </w:tc>
        <w:tc>
          <w:tcPr>
            <w:tcW w:type="dxa" w:w="7920"/>
            <w:shd w:fill="FFFFFF"/>
            <w:vAlign w:val="center"/>
            <w:tcMar>
              <w:top w:w="90" w:type="dxa"/>
              <w:start w:w="110" w:type="dxa"/>
              <w:bottom w:w="90" w:type="dxa"/>
              <w:end w:w="110" w:type="dxa"/>
            </w:tcMar>
          </w:tcPr>
          <w:p>
            <w:r/>
            <w:r>
              <w:rPr>
                <w:b w:val="0"/>
                <w:color w:val="111827"/>
                <w:sz w:val="16"/>
              </w:rPr>
              <w:t>Qualified reciprocal conversations per 1,000 verified weekly active members.</w:t>
            </w:r>
          </w:p>
        </w:tc>
      </w:tr>
      <w:tr>
        <w:trPr>
          <w:cantSplit/>
        </w:trPr>
        <w:tc>
          <w:tcPr>
            <w:tcW w:type="dxa" w:w="2160"/>
            <w:shd w:fill="F3F4F6"/>
            <w:vAlign w:val="center"/>
            <w:tcMar>
              <w:top w:w="90" w:type="dxa"/>
              <w:start w:w="110" w:type="dxa"/>
              <w:bottom w:w="90" w:type="dxa"/>
              <w:end w:w="110" w:type="dxa"/>
            </w:tcMar>
          </w:tcPr>
          <w:p>
            <w:r/>
            <w:r>
              <w:rPr>
                <w:b w:val="0"/>
                <w:color w:val="111827"/>
                <w:sz w:val="16"/>
              </w:rPr>
              <w:t>Match quality</w:t>
            </w:r>
          </w:p>
        </w:tc>
        <w:tc>
          <w:tcPr>
            <w:tcW w:type="dxa" w:w="7920"/>
            <w:shd w:fill="F3F4F6"/>
            <w:vAlign w:val="center"/>
            <w:tcMar>
              <w:top w:w="90" w:type="dxa"/>
              <w:start w:w="110" w:type="dxa"/>
              <w:bottom w:w="90" w:type="dxa"/>
              <w:end w:w="110" w:type="dxa"/>
            </w:tcMar>
          </w:tcPr>
          <w:p>
            <w:r/>
            <w:r>
              <w:rPr>
                <w:b w:val="0"/>
                <w:color w:val="111827"/>
                <w:sz w:val="16"/>
              </w:rPr>
              <w:t>Mutual interest, reply rate, private fit rating, repeat-connection rate, unwanted-contact rate.</w:t>
            </w:r>
          </w:p>
        </w:tc>
      </w:tr>
      <w:tr>
        <w:trPr>
          <w:cantSplit/>
        </w:trPr>
        <w:tc>
          <w:tcPr>
            <w:tcW w:type="dxa" w:w="2160"/>
            <w:shd w:fill="FFFFFF"/>
            <w:vAlign w:val="center"/>
            <w:tcMar>
              <w:top w:w="90" w:type="dxa"/>
              <w:start w:w="110" w:type="dxa"/>
              <w:bottom w:w="90" w:type="dxa"/>
              <w:end w:w="110" w:type="dxa"/>
            </w:tcMar>
          </w:tcPr>
          <w:p>
            <w:r/>
            <w:r>
              <w:rPr>
                <w:b w:val="0"/>
                <w:color w:val="111827"/>
                <w:sz w:val="16"/>
              </w:rPr>
              <w:t>Discretion</w:t>
            </w:r>
          </w:p>
        </w:tc>
        <w:tc>
          <w:tcPr>
            <w:tcW w:type="dxa" w:w="7920"/>
            <w:shd w:fill="FFFFFF"/>
            <w:vAlign w:val="center"/>
            <w:tcMar>
              <w:top w:w="90" w:type="dxa"/>
              <w:start w:w="110" w:type="dxa"/>
              <w:bottom w:w="90" w:type="dxa"/>
              <w:end w:w="110" w:type="dxa"/>
            </w:tcMar>
          </w:tcPr>
          <w:p>
            <w:r/>
            <w:r>
              <w:rPr>
                <w:b w:val="0"/>
                <w:color w:val="111827"/>
                <w:sz w:val="16"/>
              </w:rPr>
              <w:t>Exposure incidents, location inference success in red-team tests, notification leakage, deletion completion.</w:t>
            </w:r>
          </w:p>
        </w:tc>
      </w:tr>
      <w:tr>
        <w:trPr>
          <w:cantSplit/>
        </w:trPr>
        <w:tc>
          <w:tcPr>
            <w:tcW w:type="dxa" w:w="2160"/>
            <w:shd w:fill="F3F4F6"/>
            <w:vAlign w:val="center"/>
            <w:tcMar>
              <w:top w:w="90" w:type="dxa"/>
              <w:start w:w="110" w:type="dxa"/>
              <w:bottom w:w="90" w:type="dxa"/>
              <w:end w:w="110" w:type="dxa"/>
            </w:tcMar>
          </w:tcPr>
          <w:p>
            <w:r/>
            <w:r>
              <w:rPr>
                <w:b w:val="0"/>
                <w:color w:val="111827"/>
                <w:sz w:val="16"/>
              </w:rPr>
              <w:t>Authenticity</w:t>
            </w:r>
          </w:p>
        </w:tc>
        <w:tc>
          <w:tcPr>
            <w:tcW w:type="dxa" w:w="7920"/>
            <w:shd w:fill="F3F4F6"/>
            <w:vAlign w:val="center"/>
            <w:tcMar>
              <w:top w:w="90" w:type="dxa"/>
              <w:start w:w="110" w:type="dxa"/>
              <w:bottom w:w="90" w:type="dxa"/>
              <w:end w:w="110" w:type="dxa"/>
            </w:tcMar>
          </w:tcPr>
          <w:p>
            <w:r/>
            <w:r>
              <w:rPr>
                <w:b w:val="0"/>
                <w:color w:val="111827"/>
                <w:sz w:val="16"/>
              </w:rPr>
              <w:t>Verified ratio, bot prevalence, scam report rate, successful account-takeover rate.</w:t>
            </w:r>
          </w:p>
        </w:tc>
      </w:tr>
      <w:tr>
        <w:trPr>
          <w:cantSplit/>
        </w:trPr>
        <w:tc>
          <w:tcPr>
            <w:tcW w:type="dxa" w:w="2160"/>
            <w:shd w:fill="FFFFFF"/>
            <w:vAlign w:val="center"/>
            <w:tcMar>
              <w:top w:w="90" w:type="dxa"/>
              <w:start w:w="110" w:type="dxa"/>
              <w:bottom w:w="90" w:type="dxa"/>
              <w:end w:w="110" w:type="dxa"/>
            </w:tcMar>
          </w:tcPr>
          <w:p>
            <w:r/>
            <w:r>
              <w:rPr>
                <w:b w:val="0"/>
                <w:color w:val="111827"/>
                <w:sz w:val="16"/>
              </w:rPr>
              <w:t>Safety</w:t>
            </w:r>
          </w:p>
        </w:tc>
        <w:tc>
          <w:tcPr>
            <w:tcW w:type="dxa" w:w="7920"/>
            <w:shd w:fill="FFFFFF"/>
            <w:vAlign w:val="center"/>
            <w:tcMar>
              <w:top w:w="90" w:type="dxa"/>
              <w:start w:w="110" w:type="dxa"/>
              <w:bottom w:w="90" w:type="dxa"/>
              <w:end w:w="110" w:type="dxa"/>
            </w:tcMar>
          </w:tcPr>
          <w:p>
            <w:r/>
            <w:r>
              <w:rPr>
                <w:b w:val="0"/>
                <w:color w:val="111827"/>
                <w:sz w:val="16"/>
              </w:rPr>
              <w:t>Severe incidents per 10,000 rooms, response time, repeat offender, appeal overturn and victim-support SLA.</w:t>
            </w:r>
          </w:p>
        </w:tc>
      </w:tr>
      <w:tr>
        <w:trPr>
          <w:cantSplit/>
        </w:trPr>
        <w:tc>
          <w:tcPr>
            <w:tcW w:type="dxa" w:w="2160"/>
            <w:shd w:fill="F3F4F6"/>
            <w:vAlign w:val="center"/>
            <w:tcMar>
              <w:top w:w="90" w:type="dxa"/>
              <w:start w:w="110" w:type="dxa"/>
              <w:bottom w:w="90" w:type="dxa"/>
              <w:end w:w="110" w:type="dxa"/>
            </w:tcMar>
          </w:tcPr>
          <w:p>
            <w:r/>
            <w:r>
              <w:rPr>
                <w:b w:val="0"/>
                <w:color w:val="111827"/>
                <w:sz w:val="16"/>
              </w:rPr>
              <w:t>AI</w:t>
            </w:r>
          </w:p>
        </w:tc>
        <w:tc>
          <w:tcPr>
            <w:tcW w:type="dxa" w:w="7920"/>
            <w:shd w:fill="F3F4F6"/>
            <w:vAlign w:val="center"/>
            <w:tcMar>
              <w:top w:w="90" w:type="dxa"/>
              <w:start w:w="110" w:type="dxa"/>
              <w:bottom w:w="90" w:type="dxa"/>
              <w:end w:w="110" w:type="dxa"/>
            </w:tcMar>
          </w:tcPr>
          <w:p>
            <w:r/>
            <w:r>
              <w:rPr>
                <w:b w:val="0"/>
                <w:color w:val="111827"/>
                <w:sz w:val="16"/>
              </w:rPr>
              <w:t>Calibration, hard-boundary violation, explanation usefulness, exposure fairness, drift and privacy leakage.</w:t>
            </w:r>
          </w:p>
        </w:tc>
      </w:tr>
      <w:tr>
        <w:trPr>
          <w:cantSplit/>
        </w:trPr>
        <w:tc>
          <w:tcPr>
            <w:tcW w:type="dxa" w:w="2160"/>
            <w:shd w:fill="FFFFFF"/>
            <w:vAlign w:val="center"/>
            <w:tcMar>
              <w:top w:w="90" w:type="dxa"/>
              <w:start w:w="110" w:type="dxa"/>
              <w:bottom w:w="90" w:type="dxa"/>
              <w:end w:w="110" w:type="dxa"/>
            </w:tcMar>
          </w:tcPr>
          <w:p>
            <w:r/>
            <w:r>
              <w:rPr>
                <w:b w:val="0"/>
                <w:color w:val="111827"/>
                <w:sz w:val="16"/>
              </w:rPr>
              <w:t>Commercial</w:t>
            </w:r>
          </w:p>
        </w:tc>
        <w:tc>
          <w:tcPr>
            <w:tcW w:type="dxa" w:w="7920"/>
            <w:shd w:fill="FFFFFF"/>
            <w:vAlign w:val="center"/>
            <w:tcMar>
              <w:top w:w="90" w:type="dxa"/>
              <w:start w:w="110" w:type="dxa"/>
              <w:bottom w:w="90" w:type="dxa"/>
              <w:end w:w="110" w:type="dxa"/>
            </w:tcMar>
          </w:tcPr>
          <w:p>
            <w:r/>
            <w:r>
              <w:rPr>
                <w:b w:val="0"/>
                <w:color w:val="111827"/>
                <w:sz w:val="16"/>
              </w:rPr>
              <w:t>Conversion, ARPPU, churn, CAC payback, contribution margin, refunds and chargebacks.</w:t>
            </w:r>
          </w:p>
        </w:tc>
      </w:tr>
      <w:tr>
        <w:trPr>
          <w:cantSplit/>
        </w:trPr>
        <w:tc>
          <w:tcPr>
            <w:tcW w:type="dxa" w:w="2160"/>
            <w:shd w:fill="F3F4F6"/>
            <w:vAlign w:val="center"/>
            <w:tcMar>
              <w:top w:w="90" w:type="dxa"/>
              <w:start w:w="110" w:type="dxa"/>
              <w:bottom w:w="90" w:type="dxa"/>
              <w:end w:w="110" w:type="dxa"/>
            </w:tcMar>
          </w:tcPr>
          <w:p>
            <w:r/>
            <w:r>
              <w:rPr>
                <w:b w:val="0"/>
                <w:color w:val="111827"/>
                <w:sz w:val="16"/>
              </w:rPr>
              <w:t>Reliability</w:t>
            </w:r>
          </w:p>
        </w:tc>
        <w:tc>
          <w:tcPr>
            <w:tcW w:type="dxa" w:w="7920"/>
            <w:shd w:fill="F3F4F6"/>
            <w:vAlign w:val="center"/>
            <w:tcMar>
              <w:top w:w="90" w:type="dxa"/>
              <w:start w:w="110" w:type="dxa"/>
              <w:bottom w:w="90" w:type="dxa"/>
              <w:end w:w="110" w:type="dxa"/>
            </w:tcMar>
          </w:tcPr>
          <w:p>
            <w:r/>
            <w:r>
              <w:rPr>
                <w:b w:val="0"/>
                <w:color w:val="111827"/>
                <w:sz w:val="16"/>
              </w:rPr>
              <w:t>Crash-free sessions, p95 latency, message delivery, RPO/RTO and emergency-lock latency.</w:t>
            </w:r>
          </w:p>
        </w:tc>
      </w:tr>
    </w:tbl>
    <w:p/>
    <w:tbl>
      <w:tblPr>
        <w:tblW w:type="auto" w:w="0"/>
        <w:tblLook w:firstColumn="1" w:firstRow="1" w:lastColumn="0" w:lastRow="0" w:noHBand="0" w:noVBand="1" w:val="04A0"/>
      </w:tblPr>
      <w:tblGrid>
        <w:gridCol w:w="10282"/>
      </w:tblGrid>
      <w:tr>
        <w:tc>
          <w:tcPr>
            <w:tcW w:type="dxa" w:w="10282"/>
            <w:shd w:fill="FCE7F3"/>
            <w:vAlign w:val="center"/>
            <w:tcMar>
              <w:top w:w="90" w:type="dxa"/>
              <w:start w:w="110" w:type="dxa"/>
              <w:bottom w:w="90" w:type="dxa"/>
              <w:end w:w="110" w:type="dxa"/>
            </w:tcMar>
          </w:tcPr>
          <w:p>
            <w:r/>
            <w:r>
              <w:rPr>
                <w:b/>
                <w:color w:val="681C36"/>
                <w:sz w:val="22"/>
              </w:rPr>
              <w:t>NO-GO CONDITIONS</w:t>
              <w:br/>
            </w:r>
            <w:r>
              <w:rPr>
                <w:color w:val="111827"/>
                <w:sz w:val="18"/>
              </w:rPr>
              <w:t>Do not launch or scale if private media can be accessed outside an active grant, deletion claims are not technically true, exact location can be triangulated, age assurance is ineffective, couple profiles can represent unverified people, high-severity reports lack 24/7 response, or ranking violates a hard boundary.</w:t>
            </w:r>
          </w:p>
        </w:tc>
      </w:tr>
    </w:tbl>
    <w:p/>
    <w:p>
      <w:pPr>
        <w:pStyle w:val="Heading1"/>
        <w:keepNext/>
      </w:pPr>
      <w:r>
        <w:t>15. Source register</w:t>
      </w:r>
    </w:p>
    <w:p>
      <w:r>
        <w:t>Accessed 17 September 2026. Policies, prices and legal requirements must be revalidated before launch.</w:t>
      </w:r>
    </w:p>
    <w:tbl>
      <w:tblPr>
        <w:tblStyle w:val="TableGrid"/>
        <w:tblW w:type="auto" w:w="0"/>
        <w:jc w:val="center"/>
        <w:tblLook w:firstColumn="1" w:firstRow="1" w:lastColumn="0" w:lastRow="0" w:noHBand="0" w:noVBand="1" w:val="04A0"/>
      </w:tblPr>
      <w:tblGrid>
        <w:gridCol w:w="5141"/>
        <w:gridCol w:w="5141"/>
      </w:tblGrid>
      <w:tr>
        <w:trPr>
          <w:cantSplit/>
        </w:trPr>
        <w:tc>
          <w:tcPr>
            <w:tcW w:type="dxa" w:w="3888"/>
            <w:shd w:fill="111827"/>
            <w:vAlign w:val="center"/>
            <w:tcMar>
              <w:top w:w="90" w:type="dxa"/>
              <w:start w:w="110" w:type="dxa"/>
              <w:bottom w:w="90" w:type="dxa"/>
              <w:end w:w="110" w:type="dxa"/>
            </w:tcMar>
          </w:tcPr>
          <w:p>
            <w:r/>
            <w:r>
              <w:rPr>
                <w:b/>
                <w:color w:val="FFFFFF"/>
                <w:sz w:val="16"/>
              </w:rPr>
              <w:t>Source</w:t>
            </w:r>
          </w:p>
        </w:tc>
        <w:tc>
          <w:tcPr>
            <w:tcW w:type="dxa" w:w="6192"/>
            <w:shd w:fill="111827"/>
            <w:vAlign w:val="center"/>
            <w:tcMar>
              <w:top w:w="90" w:type="dxa"/>
              <w:start w:w="110" w:type="dxa"/>
              <w:bottom w:w="90" w:type="dxa"/>
              <w:end w:w="110" w:type="dxa"/>
            </w:tcMar>
          </w:tcPr>
          <w:p>
            <w:r/>
            <w:r>
              <w:rPr>
                <w:b/>
                <w:color w:val="FFFFFF"/>
                <w:sz w:val="16"/>
              </w:rPr>
              <w:t>URL</w:t>
            </w:r>
          </w:p>
        </w:tc>
      </w:tr>
      <w:tr>
        <w:trPr>
          <w:cantSplit/>
        </w:trPr>
        <w:tc>
          <w:tcPr>
            <w:tcW w:type="dxa" w:w="3888"/>
            <w:shd w:fill="FFFFFF"/>
            <w:vAlign w:val="center"/>
            <w:tcMar>
              <w:top w:w="90" w:type="dxa"/>
              <w:start w:w="110" w:type="dxa"/>
              <w:bottom w:w="90" w:type="dxa"/>
              <w:end w:w="110" w:type="dxa"/>
            </w:tcMar>
          </w:tcPr>
          <w:p>
            <w:r/>
            <w:r>
              <w:rPr>
                <w:b w:val="0"/>
                <w:color w:val="111827"/>
                <w:sz w:val="16"/>
              </w:rPr>
              <w:t>Ashley Madison official positioning</w:t>
            </w:r>
          </w:p>
        </w:tc>
        <w:tc>
          <w:tcPr>
            <w:tcW w:type="dxa" w:w="6192"/>
            <w:shd w:fill="FFFFFF"/>
            <w:vAlign w:val="center"/>
            <w:tcMar>
              <w:top w:w="90" w:type="dxa"/>
              <w:start w:w="110" w:type="dxa"/>
              <w:bottom w:w="90" w:type="dxa"/>
              <w:end w:w="110" w:type="dxa"/>
            </w:tcMar>
          </w:tcPr>
          <w:p>
            <w:r/>
            <w:r>
              <w:rPr>
                <w:b w:val="0"/>
                <w:color w:val="111827"/>
                <w:sz w:val="16"/>
              </w:rPr>
              <w:t>https://www.ashleymadison.com/</w:t>
            </w:r>
          </w:p>
        </w:tc>
      </w:tr>
      <w:tr>
        <w:trPr>
          <w:cantSplit/>
        </w:trPr>
        <w:tc>
          <w:tcPr>
            <w:tcW w:type="dxa" w:w="3888"/>
            <w:shd w:fill="F3F4F6"/>
            <w:vAlign w:val="center"/>
            <w:tcMar>
              <w:top w:w="90" w:type="dxa"/>
              <w:start w:w="110" w:type="dxa"/>
              <w:bottom w:w="90" w:type="dxa"/>
              <w:end w:w="110" w:type="dxa"/>
            </w:tcMar>
          </w:tcPr>
          <w:p>
            <w:r/>
            <w:r>
              <w:rPr>
                <w:b w:val="0"/>
                <w:color w:val="111827"/>
                <w:sz w:val="16"/>
              </w:rPr>
              <w:t>Gleeden official site</w:t>
            </w:r>
          </w:p>
        </w:tc>
        <w:tc>
          <w:tcPr>
            <w:tcW w:type="dxa" w:w="6192"/>
            <w:shd w:fill="F3F4F6"/>
            <w:vAlign w:val="center"/>
            <w:tcMar>
              <w:top w:w="90" w:type="dxa"/>
              <w:start w:w="110" w:type="dxa"/>
              <w:bottom w:w="90" w:type="dxa"/>
              <w:end w:w="110" w:type="dxa"/>
            </w:tcMar>
          </w:tcPr>
          <w:p>
            <w:r/>
            <w:r>
              <w:rPr>
                <w:b w:val="0"/>
                <w:color w:val="111827"/>
                <w:sz w:val="16"/>
              </w:rPr>
              <w:t>https://en.gleeden.com/</w:t>
            </w:r>
          </w:p>
        </w:tc>
      </w:tr>
      <w:tr>
        <w:trPr>
          <w:cantSplit/>
        </w:trPr>
        <w:tc>
          <w:tcPr>
            <w:tcW w:type="dxa" w:w="3888"/>
            <w:shd w:fill="FFFFFF"/>
            <w:vAlign w:val="center"/>
            <w:tcMar>
              <w:top w:w="90" w:type="dxa"/>
              <w:start w:w="110" w:type="dxa"/>
              <w:bottom w:w="90" w:type="dxa"/>
              <w:end w:w="110" w:type="dxa"/>
            </w:tcMar>
          </w:tcPr>
          <w:p>
            <w:r/>
            <w:r>
              <w:rPr>
                <w:b w:val="0"/>
                <w:color w:val="111827"/>
                <w:sz w:val="16"/>
              </w:rPr>
              <w:t>Victoria Milan official privacy features</w:t>
            </w:r>
          </w:p>
        </w:tc>
        <w:tc>
          <w:tcPr>
            <w:tcW w:type="dxa" w:w="6192"/>
            <w:shd w:fill="FFFFFF"/>
            <w:vAlign w:val="center"/>
            <w:tcMar>
              <w:top w:w="90" w:type="dxa"/>
              <w:start w:w="110" w:type="dxa"/>
              <w:bottom w:w="90" w:type="dxa"/>
              <w:end w:w="110" w:type="dxa"/>
            </w:tcMar>
          </w:tcPr>
          <w:p>
            <w:r/>
            <w:r>
              <w:rPr>
                <w:b w:val="0"/>
                <w:color w:val="111827"/>
                <w:sz w:val="16"/>
              </w:rPr>
              <w:t>https://www.victoriamilan.com/</w:t>
            </w:r>
          </w:p>
        </w:tc>
      </w:tr>
      <w:tr>
        <w:trPr>
          <w:cantSplit/>
        </w:trPr>
        <w:tc>
          <w:tcPr>
            <w:tcW w:type="dxa" w:w="3888"/>
            <w:shd w:fill="F3F4F6"/>
            <w:vAlign w:val="center"/>
            <w:tcMar>
              <w:top w:w="90" w:type="dxa"/>
              <w:start w:w="110" w:type="dxa"/>
              <w:bottom w:w="90" w:type="dxa"/>
              <w:end w:w="110" w:type="dxa"/>
            </w:tcMar>
          </w:tcPr>
          <w:p>
            <w:r/>
            <w:r>
              <w:rPr>
                <w:b w:val="0"/>
                <w:color w:val="111827"/>
                <w:sz w:val="16"/>
              </w:rPr>
              <w:t>FTC Ashley Madison settlement and breach findings</w:t>
            </w:r>
          </w:p>
        </w:tc>
        <w:tc>
          <w:tcPr>
            <w:tcW w:type="dxa" w:w="6192"/>
            <w:shd w:fill="F3F4F6"/>
            <w:vAlign w:val="center"/>
            <w:tcMar>
              <w:top w:w="90" w:type="dxa"/>
              <w:start w:w="110" w:type="dxa"/>
              <w:bottom w:w="90" w:type="dxa"/>
              <w:end w:w="110" w:type="dxa"/>
            </w:tcMar>
          </w:tcPr>
          <w:p>
            <w:r/>
            <w:r>
              <w:rPr>
                <w:b w:val="0"/>
                <w:color w:val="111827"/>
                <w:sz w:val="16"/>
              </w:rPr>
              <w:t>https://www.ftc.gov/news-events/news/press-releases/2016/12/operators-ashleymadisoncom-settle-ftc-state-charges-resulting-2015-data-breach-exposed-36-million</w:t>
            </w:r>
          </w:p>
        </w:tc>
      </w:tr>
      <w:tr>
        <w:trPr>
          <w:cantSplit/>
        </w:trPr>
        <w:tc>
          <w:tcPr>
            <w:tcW w:type="dxa" w:w="3888"/>
            <w:shd w:fill="FFFFFF"/>
            <w:vAlign w:val="center"/>
            <w:tcMar>
              <w:top w:w="90" w:type="dxa"/>
              <w:start w:w="110" w:type="dxa"/>
              <w:bottom w:w="90" w:type="dxa"/>
              <w:end w:w="110" w:type="dxa"/>
            </w:tcMar>
          </w:tcPr>
          <w:p>
            <w:r/>
            <w:r>
              <w:rPr>
                <w:b w:val="0"/>
                <w:color w:val="111827"/>
                <w:sz w:val="16"/>
              </w:rPr>
              <w:t>ICO special category data guidance</w:t>
            </w:r>
          </w:p>
        </w:tc>
        <w:tc>
          <w:tcPr>
            <w:tcW w:type="dxa" w:w="6192"/>
            <w:shd w:fill="FFFFFF"/>
            <w:vAlign w:val="center"/>
            <w:tcMar>
              <w:top w:w="90" w:type="dxa"/>
              <w:start w:w="110" w:type="dxa"/>
              <w:bottom w:w="90" w:type="dxa"/>
              <w:end w:w="110" w:type="dxa"/>
            </w:tcMar>
          </w:tcPr>
          <w:p>
            <w:r/>
            <w:r>
              <w:rPr>
                <w:b w:val="0"/>
                <w:color w:val="111827"/>
                <w:sz w:val="16"/>
              </w:rPr>
              <w:t>https://ico.org.uk/for-organisations/uk-gdpr-guidance-and-resources/lawful-basis/special-category-data/what-is-special-category-data/</w:t>
            </w:r>
          </w:p>
        </w:tc>
      </w:tr>
      <w:tr>
        <w:trPr>
          <w:cantSplit/>
        </w:trPr>
        <w:tc>
          <w:tcPr>
            <w:tcW w:type="dxa" w:w="3888"/>
            <w:shd w:fill="F3F4F6"/>
            <w:vAlign w:val="center"/>
            <w:tcMar>
              <w:top w:w="90" w:type="dxa"/>
              <w:start w:w="110" w:type="dxa"/>
              <w:bottom w:w="90" w:type="dxa"/>
              <w:end w:w="110" w:type="dxa"/>
            </w:tcMar>
          </w:tcPr>
          <w:p>
            <w:r/>
            <w:r>
              <w:rPr>
                <w:b w:val="0"/>
                <w:color w:val="111827"/>
                <w:sz w:val="16"/>
              </w:rPr>
              <w:t>UK GDPR Article 9</w:t>
            </w:r>
          </w:p>
        </w:tc>
        <w:tc>
          <w:tcPr>
            <w:tcW w:type="dxa" w:w="6192"/>
            <w:shd w:fill="F3F4F6"/>
            <w:vAlign w:val="center"/>
            <w:tcMar>
              <w:top w:w="90" w:type="dxa"/>
              <w:start w:w="110" w:type="dxa"/>
              <w:bottom w:w="90" w:type="dxa"/>
              <w:end w:w="110" w:type="dxa"/>
            </w:tcMar>
          </w:tcPr>
          <w:p>
            <w:r/>
            <w:r>
              <w:rPr>
                <w:b w:val="0"/>
                <w:color w:val="111827"/>
                <w:sz w:val="16"/>
              </w:rPr>
              <w:t>https://www.legislation.gov.uk/eur/2016/679/article/9</w:t>
            </w:r>
          </w:p>
        </w:tc>
      </w:tr>
      <w:tr>
        <w:trPr>
          <w:cantSplit/>
        </w:trPr>
        <w:tc>
          <w:tcPr>
            <w:tcW w:type="dxa" w:w="3888"/>
            <w:shd w:fill="FFFFFF"/>
            <w:vAlign w:val="center"/>
            <w:tcMar>
              <w:top w:w="90" w:type="dxa"/>
              <w:start w:w="110" w:type="dxa"/>
              <w:bottom w:w="90" w:type="dxa"/>
              <w:end w:w="110" w:type="dxa"/>
            </w:tcMar>
          </w:tcPr>
          <w:p>
            <w:r/>
            <w:r>
              <w:rPr>
                <w:b w:val="0"/>
                <w:color w:val="111827"/>
                <w:sz w:val="16"/>
              </w:rPr>
              <w:t>Apple App Review Guidelines</w:t>
            </w:r>
          </w:p>
        </w:tc>
        <w:tc>
          <w:tcPr>
            <w:tcW w:type="dxa" w:w="6192"/>
            <w:shd w:fill="FFFFFF"/>
            <w:vAlign w:val="center"/>
            <w:tcMar>
              <w:top w:w="90" w:type="dxa"/>
              <w:start w:w="110" w:type="dxa"/>
              <w:bottom w:w="90" w:type="dxa"/>
              <w:end w:w="110" w:type="dxa"/>
            </w:tcMar>
          </w:tcPr>
          <w:p>
            <w:r/>
            <w:r>
              <w:rPr>
                <w:b w:val="0"/>
                <w:color w:val="111827"/>
                <w:sz w:val="16"/>
              </w:rPr>
              <w:t>https://developer.apple.com/app-store/review/guidelines/</w:t>
            </w:r>
          </w:p>
        </w:tc>
      </w:tr>
      <w:tr>
        <w:trPr>
          <w:cantSplit/>
        </w:trPr>
        <w:tc>
          <w:tcPr>
            <w:tcW w:type="dxa" w:w="3888"/>
            <w:shd w:fill="F3F4F6"/>
            <w:vAlign w:val="center"/>
            <w:tcMar>
              <w:top w:w="90" w:type="dxa"/>
              <w:start w:w="110" w:type="dxa"/>
              <w:bottom w:w="90" w:type="dxa"/>
              <w:end w:w="110" w:type="dxa"/>
            </w:tcMar>
          </w:tcPr>
          <w:p>
            <w:r/>
            <w:r>
              <w:rPr>
                <w:b w:val="0"/>
                <w:color w:val="111827"/>
                <w:sz w:val="16"/>
              </w:rPr>
              <w:t>Google Play inappropriate content policy</w:t>
            </w:r>
          </w:p>
        </w:tc>
        <w:tc>
          <w:tcPr>
            <w:tcW w:type="dxa" w:w="6192"/>
            <w:shd w:fill="F3F4F6"/>
            <w:vAlign w:val="center"/>
            <w:tcMar>
              <w:top w:w="90" w:type="dxa"/>
              <w:start w:w="110" w:type="dxa"/>
              <w:bottom w:w="90" w:type="dxa"/>
              <w:end w:w="110" w:type="dxa"/>
            </w:tcMar>
          </w:tcPr>
          <w:p>
            <w:r/>
            <w:r>
              <w:rPr>
                <w:b w:val="0"/>
                <w:color w:val="111827"/>
                <w:sz w:val="16"/>
              </w:rPr>
              <w:t>https://support.google.com/googleplay/android-developer/answer/9878810</w:t>
            </w:r>
          </w:p>
        </w:tc>
      </w:tr>
      <w:tr>
        <w:trPr>
          <w:cantSplit/>
        </w:trPr>
        <w:tc>
          <w:tcPr>
            <w:tcW w:type="dxa" w:w="3888"/>
            <w:shd w:fill="FFFFFF"/>
            <w:vAlign w:val="center"/>
            <w:tcMar>
              <w:top w:w="90" w:type="dxa"/>
              <w:start w:w="110" w:type="dxa"/>
              <w:bottom w:w="90" w:type="dxa"/>
              <w:end w:w="110" w:type="dxa"/>
            </w:tcMar>
          </w:tcPr>
          <w:p>
            <w:r/>
            <w:r>
              <w:rPr>
                <w:b w:val="0"/>
                <w:color w:val="111827"/>
                <w:sz w:val="16"/>
              </w:rPr>
              <w:t>NIST AI Risk Management Framework</w:t>
            </w:r>
          </w:p>
        </w:tc>
        <w:tc>
          <w:tcPr>
            <w:tcW w:type="dxa" w:w="6192"/>
            <w:shd w:fill="FFFFFF"/>
            <w:vAlign w:val="center"/>
            <w:tcMar>
              <w:top w:w="90" w:type="dxa"/>
              <w:start w:w="110" w:type="dxa"/>
              <w:bottom w:w="90" w:type="dxa"/>
              <w:end w:w="110" w:type="dxa"/>
            </w:tcMar>
          </w:tcPr>
          <w:p>
            <w:r/>
            <w:r>
              <w:rPr>
                <w:b w:val="0"/>
                <w:color w:val="111827"/>
                <w:sz w:val="16"/>
              </w:rPr>
              <w:t>https://www.nist.gov/itl/ai-risk-management-framework</w:t>
            </w:r>
          </w:p>
        </w:tc>
      </w:tr>
      <w:tr>
        <w:trPr>
          <w:cantSplit/>
        </w:trPr>
        <w:tc>
          <w:tcPr>
            <w:tcW w:type="dxa" w:w="3888"/>
            <w:shd w:fill="F3F4F6"/>
            <w:vAlign w:val="center"/>
            <w:tcMar>
              <w:top w:w="90" w:type="dxa"/>
              <w:start w:w="110" w:type="dxa"/>
              <w:bottom w:w="90" w:type="dxa"/>
              <w:end w:w="110" w:type="dxa"/>
            </w:tcMar>
          </w:tcPr>
          <w:p>
            <w:r/>
            <w:r>
              <w:rPr>
                <w:b w:val="0"/>
                <w:color w:val="111827"/>
                <w:sz w:val="16"/>
              </w:rPr>
              <w:t>OWASP Mobile Application Security</w:t>
            </w:r>
          </w:p>
        </w:tc>
        <w:tc>
          <w:tcPr>
            <w:tcW w:type="dxa" w:w="6192"/>
            <w:shd w:fill="F3F4F6"/>
            <w:vAlign w:val="center"/>
            <w:tcMar>
              <w:top w:w="90" w:type="dxa"/>
              <w:start w:w="110" w:type="dxa"/>
              <w:bottom w:w="90" w:type="dxa"/>
              <w:end w:w="110" w:type="dxa"/>
            </w:tcMar>
          </w:tcPr>
          <w:p>
            <w:r/>
            <w:r>
              <w:rPr>
                <w:b w:val="0"/>
                <w:color w:val="111827"/>
                <w:sz w:val="16"/>
              </w:rPr>
              <w:t>https://mas.owasp.org/</w:t>
            </w:r>
          </w:p>
        </w:tc>
      </w:tr>
    </w:tbl>
    <w:p/>
    <w:p>
      <w:r>
        <w:br w:type="page"/>
      </w:r>
    </w:p>
    <w:p>
      <w:pPr>
        <w:pStyle w:val="Heading1"/>
        <w:keepNext/>
      </w:pPr>
      <w:r>
        <w:t>Final directive</w:t>
      </w:r>
    </w:p>
    <w:tbl>
      <w:tblPr>
        <w:tblW w:type="auto" w:w="0"/>
        <w:tblLook w:firstColumn="1" w:firstRow="1" w:lastColumn="0" w:lastRow="0" w:noHBand="0" w:noVBand="1" w:val="04A0"/>
      </w:tblPr>
      <w:tblGrid>
        <w:gridCol w:w="10282"/>
      </w:tblGrid>
      <w:tr>
        <w:tc>
          <w:tcPr>
            <w:tcW w:type="dxa" w:w="10282"/>
            <w:shd w:fill="FCE7F3"/>
            <w:vAlign w:val="center"/>
            <w:tcMar>
              <w:top w:w="90" w:type="dxa"/>
              <w:start w:w="110" w:type="dxa"/>
              <w:bottom w:w="90" w:type="dxa"/>
              <w:end w:w="110" w:type="dxa"/>
            </w:tcMar>
          </w:tcPr>
          <w:p>
            <w:r/>
            <w:r>
              <w:rPr>
                <w:b/>
                <w:color w:val="681C36"/>
                <w:sz w:val="22"/>
              </w:rPr>
              <w:t>BUILD TRYST</w:t>
              <w:br/>
            </w:r>
            <w:r>
              <w:rPr>
                <w:color w:val="111827"/>
                <w:sz w:val="18"/>
              </w:rPr>
              <w:t>Build the platform the brief demands: an adult-only, gender-inclusive, privacy-first system for discreet affairs, continuing extra-relationship connections and threesomes. The investable difference is not secrecy theatre. It is the combination of high-intent modes, authentic users, a Discretion Policy enforced at every data access, multi-person matching, transparent behavioural learning and security designed for the consequences of exposure.</w:t>
            </w:r>
          </w:p>
        </w:tc>
      </w:tr>
    </w:tbl>
    <w:p/>
    <w:tbl>
      <w:tblPr>
        <w:tblStyle w:val="TableGrid"/>
        <w:tblW w:type="auto" w:w="0"/>
        <w:jc w:val="center"/>
        <w:tblLook w:firstColumn="1" w:firstRow="1" w:lastColumn="0" w:lastRow="0" w:noHBand="0" w:noVBand="1" w:val="04A0"/>
      </w:tblPr>
      <w:tblGrid>
        <w:gridCol w:w="5141"/>
        <w:gridCol w:w="5141"/>
      </w:tblGrid>
      <w:tr>
        <w:trPr>
          <w:cantSplit/>
        </w:trPr>
        <w:tc>
          <w:tcPr>
            <w:tcW w:type="dxa" w:w="2304"/>
            <w:shd w:fill="111827"/>
            <w:vAlign w:val="center"/>
            <w:tcMar>
              <w:top w:w="90" w:type="dxa"/>
              <w:start w:w="110" w:type="dxa"/>
              <w:bottom w:w="90" w:type="dxa"/>
              <w:end w:w="110" w:type="dxa"/>
            </w:tcMar>
          </w:tcPr>
          <w:p>
            <w:r/>
            <w:r>
              <w:rPr>
                <w:b/>
                <w:color w:val="FFFFFF"/>
                <w:sz w:val="16"/>
              </w:rPr>
              <w:t>Non-negotiable</w:t>
            </w:r>
          </w:p>
        </w:tc>
        <w:tc>
          <w:tcPr>
            <w:tcW w:type="dxa" w:w="7776"/>
            <w:shd w:fill="111827"/>
            <w:vAlign w:val="center"/>
            <w:tcMar>
              <w:top w:w="90" w:type="dxa"/>
              <w:start w:w="110" w:type="dxa"/>
              <w:bottom w:w="90" w:type="dxa"/>
              <w:end w:w="110" w:type="dxa"/>
            </w:tcMar>
          </w:tcPr>
          <w:p>
            <w:r/>
            <w:r>
              <w:rPr>
                <w:b/>
                <w:color w:val="FFFFFF"/>
                <w:sz w:val="16"/>
              </w:rPr>
              <w:t>Launch standard</w:t>
            </w:r>
          </w:p>
        </w:tc>
      </w:tr>
      <w:tr>
        <w:trPr>
          <w:cantSplit/>
        </w:trPr>
        <w:tc>
          <w:tcPr>
            <w:tcW w:type="dxa" w:w="2304"/>
            <w:shd w:fill="FFFFFF"/>
            <w:vAlign w:val="center"/>
            <w:tcMar>
              <w:top w:w="90" w:type="dxa"/>
              <w:start w:w="110" w:type="dxa"/>
              <w:bottom w:w="90" w:type="dxa"/>
              <w:end w:w="110" w:type="dxa"/>
            </w:tcMar>
          </w:tcPr>
          <w:p>
            <w:r/>
            <w:r>
              <w:rPr>
                <w:b w:val="0"/>
                <w:color w:val="111827"/>
                <w:sz w:val="16"/>
              </w:rPr>
              <w:t>Market clarity</w:t>
            </w:r>
          </w:p>
        </w:tc>
        <w:tc>
          <w:tcPr>
            <w:tcW w:type="dxa" w:w="7776"/>
            <w:shd w:fill="FFFFFF"/>
            <w:vAlign w:val="center"/>
            <w:tcMar>
              <w:top w:w="90" w:type="dxa"/>
              <w:start w:w="110" w:type="dxa"/>
              <w:bottom w:w="90" w:type="dxa"/>
              <w:end w:w="110" w:type="dxa"/>
            </w:tcMar>
          </w:tcPr>
          <w:p>
            <w:r/>
            <w:r>
              <w:rPr>
                <w:b w:val="0"/>
                <w:color w:val="111827"/>
                <w:sz w:val="16"/>
              </w:rPr>
              <w:t>Partnered adults, affairs and threesomes are explicit product categories—not hidden behind generic dating language.</w:t>
            </w:r>
          </w:p>
        </w:tc>
      </w:tr>
      <w:tr>
        <w:trPr>
          <w:cantSplit/>
        </w:trPr>
        <w:tc>
          <w:tcPr>
            <w:tcW w:type="dxa" w:w="2304"/>
            <w:shd w:fill="F3F4F6"/>
            <w:vAlign w:val="center"/>
            <w:tcMar>
              <w:top w:w="90" w:type="dxa"/>
              <w:start w:w="110" w:type="dxa"/>
              <w:bottom w:w="90" w:type="dxa"/>
              <w:end w:w="110" w:type="dxa"/>
            </w:tcMar>
          </w:tcPr>
          <w:p>
            <w:r/>
            <w:r>
              <w:rPr>
                <w:b w:val="0"/>
                <w:color w:val="111827"/>
                <w:sz w:val="16"/>
              </w:rPr>
              <w:t>Discretion</w:t>
            </w:r>
          </w:p>
        </w:tc>
        <w:tc>
          <w:tcPr>
            <w:tcW w:type="dxa" w:w="7776"/>
            <w:shd w:fill="F3F4F6"/>
            <w:vAlign w:val="center"/>
            <w:tcMar>
              <w:top w:w="90" w:type="dxa"/>
              <w:start w:w="110" w:type="dxa"/>
              <w:bottom w:w="90" w:type="dxa"/>
              <w:end w:w="110" w:type="dxa"/>
            </w:tcMar>
          </w:tcPr>
          <w:p>
            <w:r/>
            <w:r>
              <w:rPr>
                <w:b w:val="0"/>
                <w:color w:val="111827"/>
                <w:sz w:val="16"/>
              </w:rPr>
              <w:t>Every exposure path is controlled by policy, tested adversarially and described without false guarantees.</w:t>
            </w:r>
          </w:p>
        </w:tc>
      </w:tr>
      <w:tr>
        <w:trPr>
          <w:cantSplit/>
        </w:trPr>
        <w:tc>
          <w:tcPr>
            <w:tcW w:type="dxa" w:w="2304"/>
            <w:shd w:fill="FFFFFF"/>
            <w:vAlign w:val="center"/>
            <w:tcMar>
              <w:top w:w="90" w:type="dxa"/>
              <w:start w:w="110" w:type="dxa"/>
              <w:bottom w:w="90" w:type="dxa"/>
              <w:end w:w="110" w:type="dxa"/>
            </w:tcMar>
          </w:tcPr>
          <w:p>
            <w:r/>
            <w:r>
              <w:rPr>
                <w:b w:val="0"/>
                <w:color w:val="111827"/>
                <w:sz w:val="16"/>
              </w:rPr>
              <w:t>Intelligence</w:t>
            </w:r>
          </w:p>
        </w:tc>
        <w:tc>
          <w:tcPr>
            <w:tcW w:type="dxa" w:w="7776"/>
            <w:shd w:fill="FFFFFF"/>
            <w:vAlign w:val="center"/>
            <w:tcMar>
              <w:top w:w="90" w:type="dxa"/>
              <w:start w:w="110" w:type="dxa"/>
              <w:bottom w:w="90" w:type="dxa"/>
              <w:end w:w="110" w:type="dxa"/>
            </w:tcMar>
          </w:tcPr>
          <w:p>
            <w:r/>
            <w:r>
              <w:rPr>
                <w:b w:val="0"/>
                <w:color w:val="111827"/>
                <w:sz w:val="16"/>
              </w:rPr>
              <w:t>AI learns attraction, intent, timing and communication fit while users can inspect, correct, reset or disable learning.</w:t>
            </w:r>
          </w:p>
        </w:tc>
      </w:tr>
      <w:tr>
        <w:trPr>
          <w:cantSplit/>
        </w:trPr>
        <w:tc>
          <w:tcPr>
            <w:tcW w:type="dxa" w:w="2304"/>
            <w:shd w:fill="F3F4F6"/>
            <w:vAlign w:val="center"/>
            <w:tcMar>
              <w:top w:w="90" w:type="dxa"/>
              <w:start w:w="110" w:type="dxa"/>
              <w:bottom w:w="90" w:type="dxa"/>
              <w:end w:w="110" w:type="dxa"/>
            </w:tcMar>
          </w:tcPr>
          <w:p>
            <w:r/>
            <w:r>
              <w:rPr>
                <w:b w:val="0"/>
                <w:color w:val="111827"/>
                <w:sz w:val="16"/>
              </w:rPr>
              <w:t>Authenticity</w:t>
            </w:r>
          </w:p>
        </w:tc>
        <w:tc>
          <w:tcPr>
            <w:tcW w:type="dxa" w:w="7776"/>
            <w:shd w:fill="F3F4F6"/>
            <w:vAlign w:val="center"/>
            <w:tcMar>
              <w:top w:w="90" w:type="dxa"/>
              <w:start w:w="110" w:type="dxa"/>
              <w:bottom w:w="90" w:type="dxa"/>
              <w:end w:w="110" w:type="dxa"/>
            </w:tcMar>
          </w:tcPr>
          <w:p>
            <w:r/>
            <w:r>
              <w:rPr>
                <w:b w:val="0"/>
                <w:color w:val="111827"/>
                <w:sz w:val="16"/>
              </w:rPr>
              <w:t>Age, liveness and anti-fraud controls make the network credible without publishing legal identity.</w:t>
            </w:r>
          </w:p>
        </w:tc>
      </w:tr>
      <w:tr>
        <w:trPr>
          <w:cantSplit/>
        </w:trPr>
        <w:tc>
          <w:tcPr>
            <w:tcW w:type="dxa" w:w="2304"/>
            <w:shd w:fill="FFFFFF"/>
            <w:vAlign w:val="center"/>
            <w:tcMar>
              <w:top w:w="90" w:type="dxa"/>
              <w:start w:w="110" w:type="dxa"/>
              <w:bottom w:w="90" w:type="dxa"/>
              <w:end w:w="110" w:type="dxa"/>
            </w:tcMar>
          </w:tcPr>
          <w:p>
            <w:r/>
            <w:r>
              <w:rPr>
                <w:b w:val="0"/>
                <w:color w:val="111827"/>
                <w:sz w:val="16"/>
              </w:rPr>
              <w:t>Economics</w:t>
            </w:r>
          </w:p>
        </w:tc>
        <w:tc>
          <w:tcPr>
            <w:tcW w:type="dxa" w:w="7776"/>
            <w:shd w:fill="FFFFFF"/>
            <w:vAlign w:val="center"/>
            <w:tcMar>
              <w:top w:w="90" w:type="dxa"/>
              <w:start w:w="110" w:type="dxa"/>
              <w:bottom w:w="90" w:type="dxa"/>
              <w:end w:w="110" w:type="dxa"/>
            </w:tcMar>
          </w:tcPr>
          <w:p>
            <w:r/>
            <w:r>
              <w:rPr>
                <w:b w:val="0"/>
                <w:color w:val="111827"/>
                <w:sz w:val="16"/>
              </w:rPr>
              <w:t>Subscriptions fund core value; optional signals add margin without manufacturing frustration or overriding consent.</w:t>
            </w:r>
          </w:p>
        </w:tc>
      </w:tr>
      <w:tr>
        <w:trPr>
          <w:cantSplit/>
        </w:trPr>
        <w:tc>
          <w:tcPr>
            <w:tcW w:type="dxa" w:w="2304"/>
            <w:shd w:fill="F3F4F6"/>
            <w:vAlign w:val="center"/>
            <w:tcMar>
              <w:top w:w="90" w:type="dxa"/>
              <w:start w:w="110" w:type="dxa"/>
              <w:bottom w:w="90" w:type="dxa"/>
              <w:end w:w="110" w:type="dxa"/>
            </w:tcMar>
          </w:tcPr>
          <w:p>
            <w:r/>
            <w:r>
              <w:rPr>
                <w:b w:val="0"/>
                <w:color w:val="111827"/>
                <w:sz w:val="16"/>
              </w:rPr>
              <w:t>Readiness</w:t>
            </w:r>
          </w:p>
        </w:tc>
        <w:tc>
          <w:tcPr>
            <w:tcW w:type="dxa" w:w="7776"/>
            <w:shd w:fill="F3F4F6"/>
            <w:vAlign w:val="center"/>
            <w:tcMar>
              <w:top w:w="90" w:type="dxa"/>
              <w:start w:w="110" w:type="dxa"/>
              <w:bottom w:w="90" w:type="dxa"/>
              <w:end w:w="110" w:type="dxa"/>
            </w:tcMar>
          </w:tcPr>
          <w:p>
            <w:r/>
            <w:r>
              <w:rPr>
                <w:b w:val="0"/>
                <w:color w:val="111827"/>
                <w:sz w:val="16"/>
              </w:rPr>
              <w:t>No public launch until privacy, deletion, media access, safety response and city liquidity gates are proven.</w:t>
            </w:r>
          </w:p>
        </w:tc>
      </w:tr>
    </w:tbl>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467"/>
        <w:sz w:val="14"/>
      </w:rPr>
      <w:t>Confidential developer specification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467"/>
        <w:sz w:val="14"/>
      </w:rPr>
      <w:t>TRYST  |  PRIVATE CHEMISTRY. INTELLIGENT DISCRETION.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681C36"/>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D6A8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1182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00"/>
    </w:pPr>
    <w:rPr>
      <w:rFonts w:asciiTheme="majorHAnsi" w:eastAsiaTheme="majorEastAsia" w:hAnsiTheme="majorHAnsi" w:cstheme="majorBidi" w:ascii="Aptos Display" w:hAnsi="Aptos Display"/>
      <w:b/>
      <w:i/>
      <w:iCs/>
      <w:color w:val="D6A84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TRYST AI Discreet Relationship Platform - Developer Specification</dc:title>
  <dc:subject>AI-agentic platform for affairs, extra-relationship connections and threesomes</dc:subject>
  <dc:creator>Product Development Directorate</dc:creator>
  <cp:keywords/>
  <dc:description>generated by python-docx</dc:description>
  <cp:lastModifiedBy/>
  <cp:revision>1</cp:revision>
  <dcterms:created xsi:type="dcterms:W3CDTF">2013-12-23T23:15:00Z</dcterms:created>
  <dcterms:modified xsi:type="dcterms:W3CDTF">2013-12-23T23:15:00Z</dcterms:modified>
  <cp:category/>
</cp:coreProperties>
</file>