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CHIC HAS RETURNED THE APPLICATION. WHAT TO RESUBMIT.</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CHIC has returned the application. What to resubmit.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business/bids/chic-resubmission.md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30 September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This is not a rejection.</w:t>
      </w:r>
      <w:r>
        <w:rPr>
          <w:rFonts w:ascii="Arial" w:cs="Arial" w:eastAsia="Arial" w:hAnsi="Arial"/>
          <w:color w:val="14181D"/>
          <w:sz w:val="20"/>
          <w:szCs w:val="20"/>
        </w:rPr>
        <w:t xml:space="preserve"> CHIC have reviewed the submission, named exactly two gaps, and written </w:t>
      </w:r>
      <w:r>
        <w:rPr>
          <w:rFonts w:ascii="Arial" w:cs="Arial" w:eastAsia="Arial" w:hAnsi="Arial"/>
          <w:i/>
          <w:iCs/>
          <w:color w:val="14181D"/>
          <w:sz w:val="20"/>
          <w:szCs w:val="20"/>
        </w:rPr>
        <w:t xml:space="preserve">"upon receipt we can progress the application."</w:t>
      </w:r>
      <w:r>
        <w:rPr>
          <w:rFonts w:ascii="Arial" w:cs="Arial" w:eastAsia="Arial" w:hAnsi="Arial"/>
          <w:color w:val="14181D"/>
          <w:sz w:val="20"/>
          <w:szCs w:val="20"/>
        </w:rPr>
        <w:t xml:space="preserve"> That is an invitation with a specification attached, from a named buyer eight miles from your registered office.</w:t>
      </w:r>
    </w:p>
    <w:p>
      <w:pPr>
        <w:spacing w:after="90" w:before="90" w:line="280"/>
      </w:pPr>
      <w:r>
        <w:rPr>
          <w:rFonts w:ascii="Arial" w:cs="Arial" w:eastAsia="Arial" w:hAnsi="Arial"/>
          <w:color w:val="14181D"/>
          <w:sz w:val="20"/>
          <w:szCs w:val="20"/>
        </w:rPr>
        <w:t xml:space="preserve">It is also exactly what their own supplier guide warned about, and what the register recorded before submission: Section 5 provides for a start-up with limited trading results, and the guide says twice that </w:t>
      </w:r>
      <w:r>
        <w:rPr>
          <w:rFonts w:ascii="Arial" w:cs="Arial" w:eastAsia="Arial" w:hAnsi="Arial"/>
          <w:b/>
          <w:bCs/>
          <w:color w:val="14181D"/>
          <w:sz w:val="20"/>
          <w:szCs w:val="20"/>
        </w:rPr>
        <w:t xml:space="preserve">insufficient detail means the application is declined and returned.</w:t>
      </w:r>
      <w:r>
        <w:rPr>
          <w:rFonts w:ascii="Arial" w:cs="Arial" w:eastAsia="Arial" w:hAnsi="Arial"/>
          <w:color w:val="14181D"/>
          <w:sz w:val="20"/>
          <w:szCs w:val="20"/>
        </w:rPr>
        <w:t xml:space="preserve"> The statement was the whole submission and it was too thin. Now it gets written properly.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they actually asked for, read closely</w:t>
      </w:r>
    </w:p>
    <w:p>
      <w:pPr>
        <w:pStyle w:val="Heading2"/>
        <w:keepNext/>
        <w:spacing w:after="110" w:before="260"/>
      </w:pPr>
      <w:r>
        <w:rPr>
          <w:rFonts w:ascii="Arial" w:cs="Arial" w:eastAsia="Arial" w:hAnsi="Arial"/>
          <w:b/>
          <w:bCs/>
          <w:color w:val="9C7A3C"/>
          <w:sz w:val="21"/>
          <w:szCs w:val="21"/>
        </w:rPr>
        <w:t xml:space="preserve">Technical and Professional Ability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level of detail submitted is insufficient to enable a comprehensive assessment… please provide further details of your organisation's relevant experience, expertise, and delivery capability. You may also submit client testimonials and/or references, including contact details for referees, who may be contacted as part of our verification process."</w:t>
      </w:r>
    </w:p>
    <w:p>
      <w:pPr>
        <w:spacing w:after="90" w:before="90" w:line="280"/>
      </w:pPr>
      <w:r>
        <w:rPr>
          <w:rFonts w:ascii="Arial" w:cs="Arial" w:eastAsia="Arial" w:hAnsi="Arial"/>
          <w:color w:val="14181D"/>
          <w:sz w:val="20"/>
          <w:szCs w:val="20"/>
        </w:rPr>
        <w:t xml:space="preserve">Two things in that. </w:t>
      </w:r>
      <w:r>
        <w:rPr>
          <w:rFonts w:ascii="Arial" w:cs="Arial" w:eastAsia="Arial" w:hAnsi="Arial"/>
          <w:b/>
          <w:bCs/>
          <w:color w:val="14181D"/>
          <w:sz w:val="20"/>
          <w:szCs w:val="20"/>
        </w:rPr>
        <w:t xml:space="preserve">Detail</w:t>
      </w:r>
      <w:r>
        <w:rPr>
          <w:rFonts w:ascii="Arial" w:cs="Arial" w:eastAsia="Arial" w:hAnsi="Arial"/>
          <w:color w:val="14181D"/>
          <w:sz w:val="20"/>
          <w:szCs w:val="20"/>
        </w:rPr>
        <w:t xml:space="preserve"> is compulsory. </w:t>
      </w:r>
      <w:r>
        <w:rPr>
          <w:rFonts w:ascii="Arial" w:cs="Arial" w:eastAsia="Arial" w:hAnsi="Arial"/>
          <w:b/>
          <w:bCs/>
          <w:color w:val="14181D"/>
          <w:sz w:val="20"/>
          <w:szCs w:val="20"/>
        </w:rPr>
        <w:t xml:space="preserve">Referees are invited</w:t>
      </w:r>
      <w:r>
        <w:rPr>
          <w:rFonts w:ascii="Arial" w:cs="Arial" w:eastAsia="Arial" w:hAnsi="Arial"/>
          <w:color w:val="14181D"/>
          <w:sz w:val="20"/>
          <w:szCs w:val="20"/>
        </w:rPr>
        <w:t xml:space="preserve"> — and they will be contacted. That second part is the one that moves the application from an argument into a verified record, which is precisely what this company lacks.</w:t>
      </w:r>
    </w:p>
    <w:p>
      <w:pPr>
        <w:pStyle w:val="Heading2"/>
        <w:keepNext/>
        <w:spacing w:after="110" w:before="260"/>
      </w:pPr>
      <w:r>
        <w:rPr>
          <w:rFonts w:ascii="Arial" w:cs="Arial" w:eastAsia="Arial" w:hAnsi="Arial"/>
          <w:b/>
          <w:bCs/>
          <w:color w:val="9C7A3C"/>
          <w:sz w:val="21"/>
          <w:szCs w:val="21"/>
        </w:rPr>
        <w:t xml:space="preserve">Economic and Financial standing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"as you are a start-up company and a formal financial report is not yet available, could you provide one or more of the following… statement of turnover, profit and loss account, balance sheet, cash flow statement, guarantor statement (i.e. bank)."</w:t>
      </w:r>
    </w:p>
    <w:p>
      <w:pPr>
        <w:spacing w:after="90" w:before="90" w:line="280"/>
      </w:pPr>
      <w:r>
        <w:rPr>
          <w:rFonts w:ascii="Arial" w:cs="Arial" w:eastAsia="Arial" w:hAnsi="Arial"/>
          <w:b/>
          <w:bCs/>
          <w:color w:val="14181D"/>
          <w:sz w:val="20"/>
          <w:szCs w:val="20"/>
        </w:rPr>
        <w:t xml:space="preserve">Read "one or more" twice.</w:t>
      </w:r>
      <w:r>
        <w:rPr>
          <w:rFonts w:ascii="Arial" w:cs="Arial" w:eastAsia="Arial" w:hAnsi="Arial"/>
          <w:color w:val="14181D"/>
          <w:sz w:val="20"/>
          <w:szCs w:val="20"/>
        </w:rPr>
        <w:t xml:space="preserve"> The bar is one of five. A guarantor is the fifth option and not a requirement — which retires the guarantee pressure that has been hanging over the financial side of this application since the summer. You do not need a bank guarantee to clear this section.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1 — Technical and Professional Ability</w:t>
      </w:r>
    </w:p>
    <w:p>
      <w:pPr>
        <w:spacing w:after="90" w:before="90" w:line="280"/>
      </w:pPr>
      <w:r>
        <w:rPr>
          <w:rFonts w:ascii="Arial" w:cs="Arial" w:eastAsia="Arial" w:hAnsi="Arial"/>
          <w:color w:val="14181D"/>
          <w:sz w:val="20"/>
          <w:szCs w:val="20"/>
        </w:rPr>
        <w:t xml:space="preserve">Give them five things, in this order, in the narrative and with the detail attached under Supplementary Information.</w:t>
      </w:r>
    </w:p>
    <w:p>
      <w:pPr>
        <w:pStyle w:val="Heading2"/>
        <w:keepNext/>
        <w:spacing w:after="110" w:before="260"/>
      </w:pPr>
      <w:r>
        <w:rPr>
          <w:rFonts w:ascii="Arial" w:cs="Arial" w:eastAsia="Arial" w:hAnsi="Arial"/>
          <w:b/>
          <w:bCs/>
          <w:color w:val="9C7A3C"/>
          <w:sz w:val="21"/>
          <w:szCs w:val="21"/>
        </w:rPr>
        <w:t xml:space="preserve">0. The scope statement — open with this, not with a career summary</w:t>
      </w:r>
    </w:p>
    <w:p>
      <w:pPr>
        <w:spacing w:after="90" w:before="90" w:line="280"/>
      </w:pPr>
      <w:r>
        <w:rPr>
          <w:rFonts w:ascii="Arial" w:cs="Arial" w:eastAsia="Arial" w:hAnsi="Arial"/>
          <w:color w:val="14181D"/>
          <w:sz w:val="20"/>
          <w:szCs w:val="20"/>
        </w:rPr>
        <w:t xml:space="preserve">This is the paragraph the first submission did not have, and it is the reason that submission read as thin. It states, in one move, that the service being applied for has already been performed by the person who will perform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At GE Vernova – Grid Solutions, between December 2022 and December 2025, I was the single person accountable for planning, procuring, integrating and controlling the temporary infrastructure and workforce-living systems that keep major projects operational. I held that scope across multiple concurrent sites, from tender stage through to handover, across Northern and Southern Europe including the United Kingdom and the Republic of Ireland. Clients dealt with one accountable interface across the whole cycle: initial requirements, mobilisation, daily operation, demobilisation and reinstatement.</w:t>
      </w:r>
    </w:p>
    <w:p>
      <w:pPr>
        <w:spacing w:after="90" w:before="90" w:line="280"/>
      </w:pPr>
      <w:r>
        <w:rPr>
          <w:rFonts w:ascii="Arial" w:cs="Arial" w:eastAsia="Arial" w:hAnsi="Arial"/>
          <w:b/>
          <w:bCs/>
          <w:color w:val="14181D"/>
          <w:sz w:val="20"/>
          <w:szCs w:val="20"/>
        </w:rPr>
        <w:t xml:space="preserve">Why it is the strongest sentence available.</w:t>
      </w:r>
      <w:r>
        <w:rPr>
          <w:rFonts w:ascii="Arial" w:cs="Arial" w:eastAsia="Arial" w:hAnsi="Arial"/>
          <w:color w:val="14181D"/>
          <w:sz w:val="20"/>
          <w:szCs w:val="20"/>
        </w:rPr>
        <w:t xml:space="preserve"> CHIC did not ask for a career. They asked for </w:t>
      </w:r>
      <w:r>
        <w:rPr>
          <w:rFonts w:ascii="Arial" w:cs="Arial" w:eastAsia="Arial" w:hAnsi="Arial"/>
          <w:i/>
          <w:iCs/>
          <w:color w:val="14181D"/>
          <w:sz w:val="20"/>
          <w:szCs w:val="20"/>
        </w:rPr>
        <w:t xml:space="preserve">relevant</w:t>
      </w:r>
      <w:r>
        <w:rPr>
          <w:rFonts w:ascii="Arial" w:cs="Arial" w:eastAsia="Arial" w:hAnsi="Arial"/>
          <w:color w:val="14181D"/>
          <w:sz w:val="20"/>
          <w:szCs w:val="20"/>
        </w:rPr>
        <w:t xml:space="preserve"> experience, expertise and delivery capability. A general construction management record demonstrates competence but leaves the assessor to work out the relevance. This paragraph removes that step: the scope applied for and the scope already held are the same scope, named in the same words, at a scale and across a geography an assessor can check.</w:t>
      </w:r>
    </w:p>
    <w:p>
      <w:pPr>
        <w:spacing w:after="90" w:before="90" w:line="280"/>
      </w:pPr>
      <w:r>
        <w:rPr>
          <w:rFonts w:ascii="Arial" w:cs="Arial" w:eastAsia="Arial" w:hAnsi="Arial"/>
          <w:b/>
          <w:bCs/>
          <w:color w:val="14181D"/>
          <w:sz w:val="20"/>
          <w:szCs w:val="20"/>
        </w:rPr>
        <w:t xml:space="preserve">Two qualifications that must travel with it.</w:t>
      </w:r>
      <w:r>
        <w:rPr>
          <w:rFonts w:ascii="Arial" w:cs="Arial" w:eastAsia="Arial" w:hAnsi="Arial"/>
          <w:color w:val="14181D"/>
          <w:sz w:val="20"/>
          <w:szCs w:val="20"/>
        </w:rPr>
        <w:t xml:space="preserve"> First, it was performed as an employee of GE Vernova and is not an ETABLIX contract — say so in the same breath, as the assessor already accepted once. Second, it was performed as the accountable interface, not as self-delivery: the accommodation, welfare and utilities were supplied and installed by specialist subcontractors under terms you specified, procured and held. ETABLIX works the same way. Stating that before anyone asks is what stops the paragraph reading as an overclaim.</w:t>
      </w:r>
    </w:p>
    <w:p>
      <w:pPr>
        <w:spacing w:after="90" w:before="90" w:line="280"/>
      </w:pPr>
      <w:r>
        <w:rPr>
          <w:rFonts w:ascii="Arial" w:cs="Arial" w:eastAsia="Arial" w:hAnsi="Arial"/>
          <w:b/>
          <w:bCs/>
          <w:color w:val="14181D"/>
          <w:sz w:val="20"/>
          <w:szCs w:val="20"/>
        </w:rPr>
        <w:t xml:space="preserve">It is already drafted, and so is the evidence behind it.</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node business/bids/build-director-experience.cjs</w:t>
      </w:r>
      <w:r>
        <w:rPr>
          <w:rFonts w:ascii="Arial" w:cs="Arial" w:eastAsia="Arial" w:hAnsi="Arial"/>
          <w:color w:val="14181D"/>
          <w:sz w:val="20"/>
          <w:szCs w:val="20"/>
        </w:rPr>
        <w:t xml:space="preserve"> produces </w:t>
      </w:r>
      <w:r>
        <w:rPr>
          <w:rFonts w:ascii="Arial" w:cs="Arial" w:eastAsia="Arial" w:hAnsi="Arial"/>
          <w:i/>
          <w:iCs/>
          <w:color w:val="14181D"/>
          <w:sz w:val="20"/>
          <w:szCs w:val="20"/>
        </w:rPr>
        <w:t xml:space="preserve">Director's Relevant Experience</w:t>
      </w:r>
      <w:r>
        <w:rPr>
          <w:rFonts w:ascii="Arial" w:cs="Arial" w:eastAsia="Arial" w:hAnsi="Arial"/>
          <w:color w:val="14181D"/>
          <w:sz w:val="20"/>
          <w:szCs w:val="20"/>
        </w:rPr>
        <w:t xml:space="preserve">: the scope at 3.1 with the cycle mapped stage by stage, and Skye at 4.1 with the five packages and ten scope bullets. Every bracket has been removed from that document — it is issuable as it stands. Attach it under Supplementary Information and lift the 3.1 paragraph into the narrative box.</w:t>
      </w:r>
    </w:p>
    <w:p>
      <w:pPr>
        <w:pStyle w:val="Heading2"/>
        <w:keepNext/>
        <w:spacing w:after="110" w:before="260"/>
      </w:pPr>
      <w:r>
        <w:rPr>
          <w:rFonts w:ascii="Arial" w:cs="Arial" w:eastAsia="Arial" w:hAnsi="Arial"/>
          <w:b/>
          <w:bCs/>
          <w:color w:val="9C7A3C"/>
          <w:sz w:val="21"/>
          <w:szCs w:val="21"/>
        </w:rPr>
        <w:t xml:space="preserve">1. The delivery record, in project detail rather than in summary</w:t>
      </w:r>
    </w:p>
    <w:p>
      <w:pPr>
        <w:spacing w:after="90" w:before="90" w:line="280"/>
      </w:pPr>
      <w:r>
        <w:rPr>
          <w:rFonts w:ascii="Arial" w:cs="Arial" w:eastAsia="Arial" w:hAnsi="Arial"/>
          <w:color w:val="14181D"/>
          <w:sz w:val="20"/>
          <w:szCs w:val="20"/>
        </w:rPr>
        <w:t xml:space="preserve">This is where the last submission was thin. Do not describe a career. Describe projects, one at a time, with the facts only somebody who was there can supply.</w:t>
      </w:r>
    </w:p>
    <w:p>
      <w:pPr>
        <w:spacing w:after="90" w:before="90" w:line="280"/>
      </w:pPr>
      <w:r>
        <w:rPr>
          <w:rFonts w:ascii="Arial" w:cs="Arial" w:eastAsia="Arial" w:hAnsi="Arial"/>
          <w:b/>
          <w:bCs/>
          <w:color w:val="14181D"/>
          <w:sz w:val="20"/>
          <w:szCs w:val="20"/>
        </w:rPr>
        <w:t xml:space="preserve">Project one — the Skye Reinforcement Project.</w:t>
      </w:r>
      <w:r>
        <w:rPr>
          <w:rFonts w:ascii="Arial" w:cs="Arial" w:eastAsia="Arial" w:hAnsi="Arial"/>
          <w:color w:val="14181D"/>
          <w:sz w:val="20"/>
          <w:szCs w:val="20"/>
        </w:rPr>
        <w:t xml:space="preserve"> This is now written, in full, at section 4.1 of </w:t>
      </w:r>
      <w:r>
        <w:rPr>
          <w:rFonts w:ascii="Arial" w:cs="Arial" w:eastAsia="Arial" w:hAnsi="Arial"/>
          <w:i/>
          <w:iCs/>
          <w:color w:val="14181D"/>
          <w:sz w:val="20"/>
          <w:szCs w:val="20"/>
        </w:rPr>
        <w:t xml:space="preserve">Director's Relevant Experience</w:t>
      </w:r>
      <w:r>
        <w:rPr>
          <w:rFonts w:ascii="Arial" w:cs="Arial" w:eastAsia="Arial" w:hAnsi="Arial"/>
          <w:color w:val="14181D"/>
          <w:sz w:val="20"/>
          <w:szCs w:val="20"/>
        </w:rPr>
        <w:t xml:space="preserve">: SSEN Transmission's £690 million replacement of the 132 kV network between Fort Augustus and the Isle of Skye, and the 309-bedroom, 36-month worker accommodation village inside it. The whole village decomposed into five packages — civils, the modular accommodation, furniture and fit-out, kitchen and dining, and facilities management — each one specified by you, enquired by you, assessed by you and recommended by you.</w:t>
      </w:r>
    </w:p>
    <w:p>
      <w:pPr>
        <w:spacing w:after="90" w:before="90" w:line="280"/>
      </w:pPr>
      <w:r>
        <w:rPr>
          <w:rFonts w:ascii="Arial" w:cs="Arial" w:eastAsia="Arial" w:hAnsi="Arial"/>
          <w:b/>
          <w:bCs/>
          <w:color w:val="14181D"/>
          <w:sz w:val="20"/>
          <w:szCs w:val="20"/>
        </w:rPr>
        <w:t xml:space="preserve">Lead with the last step of it.</w:t>
      </w:r>
      <w:r>
        <w:rPr>
          <w:rFonts w:ascii="Arial" w:cs="Arial" w:eastAsia="Arial" w:hAnsi="Arial"/>
          <w:color w:val="14181D"/>
          <w:sz w:val="20"/>
          <w:szCs w:val="20"/>
        </w:rPr>
        <w:t xml:space="preserve"> Once all five packages were appointed you put the running of the whole village with one of them, the facilities management contractor, on a single contract. That is the ETABLIX Management Integrator model, on a live establishment, at the scale of a £690 million scheme, before the company existed. A selection panel is not really asking whether the method sounds right. It is asking whether anybody has run it. That sentence answers it.</w:t>
      </w:r>
    </w:p>
    <w:p>
      <w:pPr>
        <w:spacing w:after="90" w:before="90" w:line="280"/>
      </w:pPr>
      <w:r>
        <w:rPr>
          <w:rFonts w:ascii="Arial" w:cs="Arial" w:eastAsia="Arial" w:hAnsi="Arial"/>
          <w:b/>
          <w:bCs/>
          <w:color w:val="14181D"/>
          <w:sz w:val="20"/>
          <w:szCs w:val="20"/>
        </w:rPr>
        <w:t xml:space="preserve">Keep the £690 million labelled as the promoter's scheme value</w:t>
      </w:r>
      <w:r>
        <w:rPr>
          <w:rFonts w:ascii="Arial" w:cs="Arial" w:eastAsia="Arial" w:hAnsi="Arial"/>
          <w:color w:val="14181D"/>
          <w:sz w:val="20"/>
          <w:szCs w:val="20"/>
        </w:rPr>
        <w:t xml:space="preserve">, not as your scope. An assessor who reads it as the value of what you held and then discovers otherwise discounts the rest of the page. And confirm the 309 bedrooms and the 36 months against the project record before it goes: both are your own figures, but they came from describing the scheme rather than from a document.</w:t>
      </w:r>
    </w:p>
    <w:p>
      <w:pPr>
        <w:spacing w:after="90" w:before="90" w:line="280"/>
      </w:pPr>
      <w:r>
        <w:rPr>
          <w:rFonts w:ascii="Arial" w:cs="Arial" w:eastAsia="Arial" w:hAnsi="Arial"/>
          <w:b/>
          <w:bCs/>
          <w:color w:val="14181D"/>
          <w:sz w:val="20"/>
          <w:szCs w:val="20"/>
        </w:rPr>
        <w:t xml:space="preserve">Project two — the 628MW portfolio.</w:t>
      </w:r>
      <w:r>
        <w:rPr>
          <w:rFonts w:ascii="Arial" w:cs="Arial" w:eastAsia="Arial" w:hAnsi="Arial"/>
          <w:color w:val="14181D"/>
          <w:sz w:val="20"/>
          <w:szCs w:val="20"/>
        </w:rPr>
        <w:t xml:space="preserve"> More than thirty new-build generation and storage sites across England and Wales, built in sequence. You ran risk and change, then pre-construction. Say what a site setup involved each time, and say that it was assembled close to fresh on each one — because that observation is the origin of the company and it demonstrates you understand repeatability at volume, which is what a DPS framework buys.</w:t>
      </w:r>
    </w:p>
    <w:p>
      <w:pPr>
        <w:spacing w:after="90" w:before="90" w:line="280"/>
      </w:pPr>
      <w:r>
        <w:rPr>
          <w:rFonts w:ascii="Arial" w:cs="Arial" w:eastAsia="Arial" w:hAnsi="Arial"/>
          <w:b/>
          <w:bCs/>
          <w:color w:val="14181D"/>
          <w:sz w:val="20"/>
          <w:szCs w:val="20"/>
        </w:rPr>
        <w:t xml:space="preserve">Label both plainly as yours personally</w:t>
      </w:r>
      <w:r>
        <w:rPr>
          <w:rFonts w:ascii="Arial" w:cs="Arial" w:eastAsia="Arial" w:hAnsi="Arial"/>
          <w:color w:val="14181D"/>
          <w:sz w:val="20"/>
          <w:szCs w:val="20"/>
        </w:rPr>
        <w:t xml:space="preserve">, delivered under previous employers' contracts. That is the sentence the assessor already accepted once; do not blur it now.</w:t>
      </w:r>
    </w:p>
    <w:p>
      <w:pPr>
        <w:pStyle w:val="Heading2"/>
        <w:keepNext/>
        <w:spacing w:after="110" w:before="260"/>
      </w:pPr>
      <w:r>
        <w:rPr>
          <w:rFonts w:ascii="Arial" w:cs="Arial" w:eastAsia="Arial" w:hAnsi="Arial"/>
          <w:b/>
          <w:bCs/>
          <w:color w:val="9C7A3C"/>
          <w:sz w:val="21"/>
          <w:szCs w:val="21"/>
        </w:rPr>
        <w:t xml:space="preserve">2. Expertise, mapped to the sub-lots you selected</w:t>
      </w:r>
    </w:p>
    <w:p>
      <w:pPr>
        <w:spacing w:after="90" w:before="90" w:line="280"/>
      </w:pPr>
      <w:r>
        <w:rPr>
          <w:rFonts w:ascii="Arial" w:cs="Arial" w:eastAsia="Arial" w:hAnsi="Arial"/>
          <w:color w:val="14181D"/>
          <w:sz w:val="20"/>
          <w:szCs w:val="20"/>
        </w:rPr>
        <w:t xml:space="preserve">Take the workstreams you actually ticked — Project Manager, Employer's Agent, Clerk of Works, CDM Co-ordinator — and against each one write two or three sentences on what you have personally done that evidences it. CHIC confirmed in writing that contract examples must cover </w:t>
      </w:r>
      <w:r>
        <w:rPr>
          <w:rFonts w:ascii="Arial" w:cs="Arial" w:eastAsia="Arial" w:hAnsi="Arial"/>
          <w:b/>
          <w:bCs/>
          <w:color w:val="14181D"/>
          <w:sz w:val="20"/>
          <w:szCs w:val="20"/>
        </w:rPr>
        <w:t xml:space="preserve">every</w:t>
      </w:r>
      <w:r>
        <w:rPr>
          <w:rFonts w:ascii="Arial" w:cs="Arial" w:eastAsia="Arial" w:hAnsi="Arial"/>
          <w:color w:val="14181D"/>
          <w:sz w:val="20"/>
          <w:szCs w:val="20"/>
        </w:rPr>
        <w:t xml:space="preserve"> workstream selected. If a workstream cannot be evidenced, remove it from the selection now rather than let it weaken the whole submission.</w:t>
      </w:r>
    </w:p>
    <w:p>
      <w:pPr>
        <w:pStyle w:val="Heading2"/>
        <w:keepNext/>
        <w:spacing w:after="110" w:before="260"/>
      </w:pPr>
      <w:r>
        <w:rPr>
          <w:rFonts w:ascii="Arial" w:cs="Arial" w:eastAsia="Arial" w:hAnsi="Arial"/>
          <w:b/>
          <w:bCs/>
          <w:color w:val="9C7A3C"/>
          <w:sz w:val="21"/>
          <w:szCs w:val="21"/>
        </w:rPr>
        <w:t xml:space="preserve">3. Delivery capability, stated honestly</w:t>
      </w:r>
    </w:p>
    <w:p>
      <w:pPr>
        <w:spacing w:after="90" w:before="90" w:line="280"/>
      </w:pPr>
      <w:r>
        <w:rPr>
          <w:rFonts w:ascii="Arial" w:cs="Arial" w:eastAsia="Arial" w:hAnsi="Arial"/>
          <w:color w:val="14181D"/>
          <w:sz w:val="20"/>
          <w:szCs w:val="20"/>
        </w:rPr>
        <w:t xml:space="preserve">One working director, and say so. Then say what carries it: the documented method, the named associate arrangement, the written scope and checking regime, and the capacity rule — that work which cannot be staffed is declined at enquiry. The method statement already written covers all of this.</w:t>
      </w:r>
    </w:p>
    <w:p>
      <w:pPr>
        <w:pStyle w:val="Heading2"/>
        <w:keepNext/>
        <w:spacing w:after="110" w:before="260"/>
      </w:pPr>
      <w:r>
        <w:rPr>
          <w:rFonts w:ascii="Arial" w:cs="Arial" w:eastAsia="Arial" w:hAnsi="Arial"/>
          <w:b/>
          <w:bCs/>
          <w:color w:val="9C7A3C"/>
          <w:sz w:val="21"/>
          <w:szCs w:val="21"/>
        </w:rPr>
        <w:t xml:space="preserve">4. The policy set</w:t>
      </w:r>
    </w:p>
    <w:p>
      <w:pPr>
        <w:spacing w:after="90" w:before="90" w:line="280"/>
      </w:pPr>
      <w:r>
        <w:rPr>
          <w:rFonts w:ascii="Arial" w:cs="Arial" w:eastAsia="Arial" w:hAnsi="Arial"/>
          <w:color w:val="14181D"/>
          <w:sz w:val="20"/>
          <w:szCs w:val="20"/>
        </w:rPr>
        <w:t xml:space="preserve">Five signed and dated documents: health and safety, occupational health, equality and diversity, environmental, and quality management arrangements. These did not exist at first submission. They are now the strongest evidence of capability you can attach, because each one names what is not yet in place — and an assessor who reads that trusts the rest.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Referees — the highest-value hour in this resubmission</w:t>
      </w:r>
    </w:p>
    <w:p>
      <w:pPr>
        <w:spacing w:after="90" w:before="90" w:line="280"/>
      </w:pPr>
      <w:r>
        <w:rPr>
          <w:rFonts w:ascii="Arial" w:cs="Arial" w:eastAsia="Arial" w:hAnsi="Arial"/>
          <w:color w:val="14181D"/>
          <w:sz w:val="20"/>
          <w:szCs w:val="20"/>
        </w:rPr>
        <w:t xml:space="preserve">They asked, they will call, and a verified referee converts your record from assertion to fact. Aim for </w:t>
      </w:r>
      <w:r>
        <w:rPr>
          <w:rFonts w:ascii="Arial" w:cs="Arial" w:eastAsia="Arial" w:hAnsi="Arial"/>
          <w:b/>
          <w:bCs/>
          <w:color w:val="14181D"/>
          <w:sz w:val="20"/>
          <w:szCs w:val="20"/>
        </w:rPr>
        <w:t xml:space="preserve">three</w:t>
      </w:r>
      <w:r>
        <w:rPr>
          <w:rFonts w:ascii="Arial" w:cs="Arial" w:eastAsia="Arial" w:hAnsi="Arial"/>
          <w:color w:val="14181D"/>
          <w:sz w:val="20"/>
          <w:szCs w:val="20"/>
        </w:rPr>
        <w:t xml:space="preserve">, and get permission from every one before the name goes anywhere.</w:t>
      </w:r>
    </w:p>
    <w:p>
      <w:pPr>
        <w:pStyle w:val="Heading2"/>
        <w:keepNext/>
        <w:spacing w:after="110" w:before="260"/>
      </w:pPr>
      <w:r>
        <w:rPr>
          <w:rFonts w:ascii="Arial" w:cs="Arial" w:eastAsia="Arial" w:hAnsi="Arial"/>
          <w:b/>
          <w:bCs/>
          <w:color w:val="9C7A3C"/>
          <w:sz w:val="21"/>
          <w:szCs w:val="21"/>
        </w:rPr>
        <w:t xml:space="preserve">Who to ask</w:t>
      </w:r>
    </w:p>
    <w:p>
      <w:pPr>
        <w:spacing w:after="90" w:before="90" w:line="280"/>
      </w:pPr>
      <w:r>
        <w:rPr>
          <w:rFonts w:ascii="Arial" w:cs="Arial" w:eastAsia="Arial" w:hAnsi="Arial"/>
          <w:b/>
          <w:bCs/>
          <w:color w:val="14181D"/>
          <w:sz w:val="20"/>
          <w:szCs w:val="20"/>
        </w:rPr>
        <w:t xml:space="preserve">People who watched you deliver.</w:t>
      </w:r>
      <w:r>
        <w:rPr>
          <w:rFonts w:ascii="Arial" w:cs="Arial" w:eastAsia="Arial" w:hAnsi="Arial"/>
          <w:color w:val="14181D"/>
          <w:sz w:val="20"/>
          <w:szCs w:val="20"/>
        </w:rPr>
        <w:t xml:space="preserve"> Former managers and senior colleagues from the turnkey work and the 628MW programme. A referee speaking personally, not on behalf of their employer, is a far easier yes than a corporate reference — and it is all CHIC asked for.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referee request is not a sales approach. This matters given the decision to leave the GE Vernova contacts alone until 2027. Asking somebody to confirm what you were like to work with is a personal favour that involves neither their employer's commercial position nor any business development. It is the one ask that does not breach the stand-down.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But the timing is now delicate. If you have already sent the "last time from me, no reply needed" lines, asking for a referee immediately afterwards contradicts them. If you have not sent them yet, send this instead — a referee request is a far better use of a final contact than a graceful withdrawal, and it is more likely to be answered.</w:t>
      </w:r>
    </w:p>
    <w:p>
      <w:pPr>
        <w:pStyle w:val="Heading2"/>
        <w:keepNext/>
        <w:spacing w:after="110" w:before="260"/>
      </w:pPr>
      <w:r>
        <w:rPr>
          <w:rFonts w:ascii="Arial" w:cs="Arial" w:eastAsia="Arial" w:hAnsi="Arial"/>
          <w:b/>
          <w:bCs/>
          <w:color w:val="9C7A3C"/>
          <w:sz w:val="21"/>
          <w:szCs w:val="21"/>
        </w:rPr>
        <w:t xml:space="preserve">The permission request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Hi [name],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small favour, and you can say no without explaining.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am registering my company on a Birmingham housing consortium's framework and they have asked for referees they can call — somebody who can speak to what I was like to work with, personally rather than on behalf of [employer].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Would you be willing to be named? It would be a five-minute call at most, and possibly none at all. Completely fine if not — I do not want to put you in an awkward position either way.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[Your name]</w:t>
      </w:r>
    </w:p>
    <w:p>
      <w:pPr>
        <w:spacing w:after="90" w:before="90" w:line="280"/>
      </w:pPr>
      <w:r>
        <w:rPr>
          <w:rFonts w:ascii="Arial" w:cs="Arial" w:eastAsia="Arial" w:hAnsi="Arial"/>
          <w:color w:val="14181D"/>
          <w:sz w:val="20"/>
          <w:szCs w:val="20"/>
        </w:rPr>
        <w:t xml:space="preserve">"Personally rather than on behalf of your employer" removes the only real objection. Expect a much higher hit rate than anything sent so far.</w:t>
      </w:r>
    </w:p>
    <w:p>
      <w:pPr>
        <w:pStyle w:val="Heading2"/>
        <w:keepNext/>
        <w:spacing w:after="110" w:before="260"/>
      </w:pPr>
      <w:r>
        <w:rPr>
          <w:rFonts w:ascii="Arial" w:cs="Arial" w:eastAsia="Arial" w:hAnsi="Arial"/>
          <w:b/>
          <w:bCs/>
          <w:color w:val="9C7A3C"/>
          <w:sz w:val="21"/>
          <w:szCs w:val="21"/>
        </w:rPr>
        <w:t xml:space="preserve">What to submit for each</w:t>
      </w:r>
    </w:p>
    <w:p>
      <w:pPr>
        <w:spacing w:after="90" w:before="90" w:line="280"/>
      </w:pPr>
      <w:r>
        <w:rPr>
          <w:rFonts w:ascii="Arial" w:cs="Arial" w:eastAsia="Arial" w:hAnsi="Arial"/>
          <w:color w:val="14181D"/>
          <w:sz w:val="20"/>
          <w:szCs w:val="20"/>
        </w:rPr>
        <w:t xml:space="preserve">Name, job title, organisation, telephone, email, and one line on the relationship — which project, what they saw. </w:t>
      </w:r>
      <w:r>
        <w:rPr>
          <w:rFonts w:ascii="Arial" w:cs="Arial" w:eastAsia="Arial" w:hAnsi="Arial"/>
          <w:b/>
          <w:bCs/>
          <w:color w:val="14181D"/>
          <w:sz w:val="20"/>
          <w:szCs w:val="20"/>
        </w:rPr>
        <w:t xml:space="preserve">Never submit a name you have not asked.</w:t>
      </w:r>
      <w:r>
        <w:rPr>
          <w:rFonts w:ascii="Arial" w:cs="Arial" w:eastAsia="Arial" w:hAnsi="Arial"/>
          <w:color w:val="14181D"/>
          <w:sz w:val="20"/>
          <w:szCs w:val="20"/>
        </w:rPr>
        <w:t xml:space="preserve"> A referee surprised by the call costs you the reference and the credibility together.</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2 — Economic and Financial standing</w:t>
      </w:r>
    </w:p>
    <w:p>
      <w:pPr>
        <w:spacing w:after="90" w:before="90" w:line="280"/>
      </w:pPr>
      <w:r>
        <w:rPr>
          <w:rFonts w:ascii="Arial" w:cs="Arial" w:eastAsia="Arial" w:hAnsi="Arial"/>
          <w:color w:val="14181D"/>
          <w:sz w:val="20"/>
          <w:szCs w:val="20"/>
        </w:rPr>
        <w:t xml:space="preserve">They asked for one or more of five. </w:t>
      </w:r>
      <w:r>
        <w:rPr>
          <w:rFonts w:ascii="Arial" w:cs="Arial" w:eastAsia="Arial" w:hAnsi="Arial"/>
          <w:b/>
          <w:bCs/>
          <w:color w:val="14181D"/>
          <w:sz w:val="20"/>
          <w:szCs w:val="20"/>
        </w:rPr>
        <w:t xml:space="preserve">Give three, and not the guarantor.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83"/>
        <w:gridCol w:w="6917"/>
      </w:tblGrid>
      <w:tr>
        <w:trPr>
          <w:tblHeader/>
        </w:trPr>
        <w:tc>
          <w:tcPr>
            <w:tcW w:type="dxa" w:w="138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Document</w:t>
            </w:r>
          </w:p>
        </w:tc>
        <w:tc>
          <w:tcPr>
            <w:tcW w:type="dxa" w:w="691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Position</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Balance sheet</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Provide. As at a stated date, from the management accounts, however small the figures.</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Cash flow statement</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Provide. For the trading period to date.</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Forecast with assumptions</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Provide, alongside. Not on their list, which is why it is worth adding — it is the document that shows you can run a business rather than just report one.</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Statement of turnover</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Only if there is turnover to state. A nil or minimal figure stated plainly is better than the words avoided.</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Profit and loss</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Include if the accountant can produce one for the period.</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Guarantor statement</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Do not pursue. It is one option of five and you clear the section without it. Chasing a bank letter would delay a resubmission that can go this week.</w:t>
            </w:r>
          </w:p>
        </w:tc>
      </w:tr>
    </w:tbl>
    <w:p>
      <w:pPr>
        <w:spacing w:after="90" w:before="90" w:line="280"/>
      </w:pPr>
      <w:r>
        <w:rPr>
          <w:rFonts w:ascii="Arial" w:cs="Arial" w:eastAsia="Arial" w:hAnsi="Arial"/>
          <w:b/>
          <w:bCs/>
          <w:color w:val="14181D"/>
          <w:sz w:val="20"/>
          <w:szCs w:val="20"/>
        </w:rPr>
        <w:t xml:space="preserve">The forecast is ready.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node business/bids/build-forecast.cjs</w:t>
      </w:r>
      <w:r>
        <w:rPr>
          <w:rFonts w:ascii="Arial" w:cs="Arial" w:eastAsia="Arial" w:hAnsi="Arial"/>
          <w:color w:val="14181D"/>
          <w:sz w:val="20"/>
          <w:szCs w:val="20"/>
        </w:rPr>
        <w:t xml:space="preserve"> produces the workbook. Fill the shaded assumption cells and — this is the part that matters — </w:t>
      </w:r>
      <w:r>
        <w:rPr>
          <w:rFonts w:ascii="Arial" w:cs="Arial" w:eastAsia="Arial" w:hAnsi="Arial"/>
          <w:b/>
          <w:bCs/>
          <w:color w:val="14181D"/>
          <w:sz w:val="20"/>
          <w:szCs w:val="20"/>
        </w:rPr>
        <w:t xml:space="preserve">fill the Basis column for every one</w:t>
      </w:r>
      <w:r>
        <w:rPr>
          <w:rFonts w:ascii="Arial" w:cs="Arial" w:eastAsia="Arial" w:hAnsi="Arial"/>
          <w:color w:val="14181D"/>
          <w:sz w:val="20"/>
          <w:szCs w:val="20"/>
        </w:rPr>
        <w:t xml:space="preserve">. An assessor knows a forecast from a company with no trading history cannot be accurate. What they are testing is whether it is reasoned.</w:t>
      </w:r>
    </w:p>
    <w:p>
      <w:pPr>
        <w:spacing w:after="90" w:before="90" w:line="280"/>
      </w:pPr>
      <w:r>
        <w:rPr>
          <w:rFonts w:ascii="Arial" w:cs="Arial" w:eastAsia="Arial" w:hAnsi="Arial"/>
          <w:b/>
          <w:bCs/>
          <w:color w:val="14181D"/>
          <w:sz w:val="20"/>
          <w:szCs w:val="20"/>
        </w:rPr>
        <w:t xml:space="preserve">Leave the trough in.</w:t>
      </w:r>
      <w:r>
        <w:rPr>
          <w:rFonts w:ascii="Arial" w:cs="Arial" w:eastAsia="Arial" w:hAnsi="Arial"/>
          <w:color w:val="14181D"/>
          <w:sz w:val="20"/>
          <w:szCs w:val="20"/>
        </w:rPr>
        <w:t xml:space="preserve"> If the model shows a month where cash runs short, show it and say how it is funded. A stated, funded trough reads as competence. A flat line reads as a model adjusted until it looked comfortable.</w:t>
      </w:r>
    </w:p>
    <w:p>
      <w:pPr>
        <w:spacing w:after="90" w:before="90" w:line="280"/>
      </w:pPr>
      <w:r>
        <w:rPr>
          <w:rFonts w:ascii="Arial" w:cs="Arial" w:eastAsia="Arial" w:hAnsi="Arial"/>
          <w:b/>
          <w:bCs/>
          <w:color w:val="14181D"/>
          <w:sz w:val="20"/>
          <w:szCs w:val="20"/>
        </w:rPr>
        <w:t xml:space="preserve">Get the accountant to look at it before it goes.</w:t>
      </w:r>
      <w:r>
        <w:rPr>
          <w:rFonts w:ascii="Arial" w:cs="Arial" w:eastAsia="Arial" w:hAnsi="Arial"/>
          <w:color w:val="14181D"/>
          <w:sz w:val="20"/>
          <w:szCs w:val="20"/>
        </w:rPr>
        <w:t xml:space="preserve"> This is the section where a number that does not reconcile costs more than a modest one.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portal, and one process trap</w:t>
      </w:r>
    </w:p>
    <w:p>
      <w:pPr>
        <w:spacing w:after="90" w:before="90" w:line="280"/>
      </w:pPr>
      <w:r>
        <w:rPr>
          <w:rFonts w:ascii="Arial" w:cs="Arial" w:eastAsia="Arial" w:hAnsi="Arial"/>
          <w:b/>
          <w:bCs/>
          <w:color w:val="14181D"/>
          <w:sz w:val="20"/>
          <w:szCs w:val="20"/>
        </w:rPr>
        <w:t xml:space="preserve">Resubmit on the CHIC eSourcing portal. Do not reply by email.</w:t>
      </w:r>
      <w:r>
        <w:rPr>
          <w:rFonts w:ascii="Arial" w:cs="Arial" w:eastAsia="Arial" w:hAnsi="Arial"/>
          <w:color w:val="14181D"/>
          <w:sz w:val="20"/>
          <w:szCs w:val="20"/>
        </w:rPr>
        <w:t xml:space="preserve"> They said so explicitly and a reply by email may not be recorded at all.</w:t>
      </w:r>
    </w:p>
    <w:p>
      <w:pPr>
        <w:spacing w:after="90" w:before="90" w:line="280"/>
      </w:pPr>
      <w:r>
        <w:rPr>
          <w:rFonts w:ascii="Arial" w:cs="Arial" w:eastAsia="Arial" w:hAnsi="Arial"/>
          <w:color w:val="14181D"/>
          <w:sz w:val="20"/>
          <w:szCs w:val="20"/>
        </w:rPr>
        <w:t xml:space="preserve">The route: </w:t>
      </w:r>
      <w:r>
        <w:rPr>
          <w:rFonts w:ascii="Arial" w:cs="Arial" w:eastAsia="Arial" w:hAnsi="Arial"/>
          <w:b/>
          <w:bCs/>
          <w:color w:val="14181D"/>
          <w:sz w:val="20"/>
          <w:szCs w:val="20"/>
        </w:rPr>
        <w:t xml:space="preserve">Participate → Register Interest → the relevant DPS should now say "re participate" → the questionnaire reopens with your current answers in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You must confirm every section again, not only the two they asked about. The application has been returned in full, so an unconfirmed section elsewhere will hold the whole thing up a second time — and a second return on an administrative point reads very differently from the first.</w:t>
      </w:r>
    </w:p>
    <w:p>
      <w:pPr>
        <w:spacing w:after="90" w:before="90" w:line="280"/>
      </w:pPr>
      <w:r>
        <w:rPr>
          <w:rFonts w:ascii="Arial" w:cs="Arial" w:eastAsia="Arial" w:hAnsi="Arial"/>
          <w:color w:val="14181D"/>
          <w:sz w:val="20"/>
          <w:szCs w:val="20"/>
        </w:rPr>
        <w:t xml:space="preserve">Attach the project detail, the referees and the financial documents under </w:t>
      </w:r>
      <w:r>
        <w:rPr>
          <w:rFonts w:ascii="Arial" w:cs="Arial" w:eastAsia="Arial" w:hAnsi="Arial"/>
          <w:b/>
          <w:bCs/>
          <w:color w:val="14181D"/>
          <w:sz w:val="20"/>
          <w:szCs w:val="20"/>
        </w:rPr>
        <w:t xml:space="preserve">Supplementary Information</w:t>
      </w:r>
      <w:r>
        <w:rPr>
          <w:rFonts w:ascii="Arial" w:cs="Arial" w:eastAsia="Arial" w:hAnsi="Arial"/>
          <w:color w:val="14181D"/>
          <w:sz w:val="20"/>
          <w:szCs w:val="20"/>
        </w:rPr>
        <w:t xml:space="preserve">, as they directed.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not to do</w:t>
      </w:r>
    </w:p>
    <w:p>
      <w:pPr>
        <w:spacing w:after="90" w:before="90" w:line="280"/>
      </w:pPr>
      <w:r>
        <w:rPr>
          <w:rFonts w:ascii="Arial" w:cs="Arial" w:eastAsia="Arial" w:hAnsi="Arial"/>
          <w:b/>
          <w:bCs/>
          <w:color w:val="14181D"/>
          <w:sz w:val="20"/>
          <w:szCs w:val="20"/>
        </w:rPr>
        <w:t xml:space="preserve">Do not fabricate a testimonial.</w:t>
      </w:r>
      <w:r>
        <w:rPr>
          <w:rFonts w:ascii="Arial" w:cs="Arial" w:eastAsia="Arial" w:hAnsi="Arial"/>
          <w:color w:val="14181D"/>
          <w:sz w:val="20"/>
          <w:szCs w:val="20"/>
        </w:rPr>
        <w:t xml:space="preserve"> They said references "may be contacted as part of our verification process." A quote from somebody who did not give it is discovered with one telephone call, and it ends more than this application.</w:t>
      </w:r>
    </w:p>
    <w:p>
      <w:pPr>
        <w:spacing w:after="90" w:before="90" w:line="280"/>
      </w:pPr>
      <w:r>
        <w:rPr>
          <w:rFonts w:ascii="Arial" w:cs="Arial" w:eastAsia="Arial" w:hAnsi="Arial"/>
          <w:b/>
          <w:bCs/>
          <w:color w:val="14181D"/>
          <w:sz w:val="20"/>
          <w:szCs w:val="20"/>
        </w:rPr>
        <w:t xml:space="preserve">Do not present the GE Vernova or UK Power Reserve projects as the company's own.</w:t>
      </w:r>
      <w:r>
        <w:rPr>
          <w:rFonts w:ascii="Arial" w:cs="Arial" w:eastAsia="Arial" w:hAnsi="Arial"/>
          <w:color w:val="14181D"/>
          <w:sz w:val="20"/>
          <w:szCs w:val="20"/>
        </w:rPr>
        <w:t xml:space="preserve"> The assessor has already accepted your personal record described honestly. Blurring it now, after they accepted it, is the one move that would lose their goodwill.</w:t>
      </w:r>
    </w:p>
    <w:p>
      <w:pPr>
        <w:spacing w:after="90" w:before="90" w:line="280"/>
      </w:pPr>
      <w:r>
        <w:rPr>
          <w:rFonts w:ascii="Arial" w:cs="Arial" w:eastAsia="Arial" w:hAnsi="Arial"/>
          <w:b/>
          <w:bCs/>
          <w:color w:val="14181D"/>
          <w:sz w:val="20"/>
          <w:szCs w:val="20"/>
        </w:rPr>
        <w:t xml:space="preserve">Do not chase a bank guarantee.</w:t>
      </w:r>
      <w:r>
        <w:rPr>
          <w:rFonts w:ascii="Arial" w:cs="Arial" w:eastAsia="Arial" w:hAnsi="Arial"/>
          <w:color w:val="14181D"/>
          <w:sz w:val="20"/>
          <w:szCs w:val="20"/>
        </w:rPr>
        <w:t xml:space="preserve"> See above. It is not required and it would delay you by weeks.</w:t>
      </w:r>
    </w:p>
    <w:p>
      <w:pPr>
        <w:spacing w:after="90" w:before="90" w:line="280"/>
      </w:pPr>
      <w:r>
        <w:rPr>
          <w:rFonts w:ascii="Arial" w:cs="Arial" w:eastAsia="Arial" w:hAnsi="Arial"/>
          <w:b/>
          <w:bCs/>
          <w:color w:val="14181D"/>
          <w:sz w:val="20"/>
          <w:szCs w:val="20"/>
        </w:rPr>
        <w:t xml:space="preserve">Do not pad.</w:t>
      </w:r>
      <w:r>
        <w:rPr>
          <w:rFonts w:ascii="Arial" w:cs="Arial" w:eastAsia="Arial" w:hAnsi="Arial"/>
          <w:color w:val="14181D"/>
          <w:sz w:val="20"/>
          <w:szCs w:val="20"/>
        </w:rPr>
        <w:t xml:space="preserve"> They said the detail was insufficient, not that the submission was short. More words about positioning will fail the same test again. Specific project facts, named referees and real financial documents are what "sufficient detail" means here.</w:t>
      </w:r>
    </w:p>
    <w:p>
      <w:pPr>
        <w:spacing w:after="90" w:before="90" w:line="280"/>
      </w:pPr>
      <w:r>
        <w:rPr>
          <w:rFonts w:ascii="Arial" w:cs="Arial" w:eastAsia="Arial" w:hAnsi="Arial"/>
          <w:b/>
          <w:bCs/>
          <w:color w:val="14181D"/>
          <w:sz w:val="20"/>
          <w:szCs w:val="20"/>
        </w:rPr>
        <w:t xml:space="preserve">Do not pay anything.</w:t>
      </w:r>
      <w:r>
        <w:rPr>
          <w:rFonts w:ascii="Arial" w:cs="Arial" w:eastAsia="Arial" w:hAnsi="Arial"/>
          <w:color w:val="14181D"/>
          <w:sz w:val="20"/>
          <w:szCs w:val="20"/>
        </w:rPr>
        <w:t xml:space="preserve"> No fee to register, no fee to be listed.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this is the best thing on your desk</w:t>
      </w:r>
    </w:p>
    <w:p>
      <w:pPr>
        <w:spacing w:after="90" w:before="90" w:line="280"/>
      </w:pPr>
      <w:r>
        <w:rPr>
          <w:rFonts w:ascii="Arial" w:cs="Arial" w:eastAsia="Arial" w:hAnsi="Arial"/>
          <w:color w:val="14181D"/>
          <w:sz w:val="20"/>
          <w:szCs w:val="20"/>
        </w:rPr>
        <w:t xml:space="preserve">A named buyer has told you exactly what they need, invited referees, explicitly relaxed the financial requirement to one document of five, and said they will progress the application on receipt. Their office is in Birmingham. They have already offered an introductory meeting irrespective of any application.</w:t>
      </w:r>
    </w:p>
    <w:p>
      <w:pPr>
        <w:spacing w:after="90" w:before="90" w:line="280"/>
      </w:pPr>
      <w:r>
        <w:rPr>
          <w:rFonts w:ascii="Arial" w:cs="Arial" w:eastAsia="Arial" w:hAnsi="Arial"/>
          <w:color w:val="14181D"/>
          <w:sz w:val="20"/>
          <w:szCs w:val="20"/>
        </w:rPr>
        <w:t xml:space="preserve">The Catapult application is a long shot on eligibility. This one is an open door with a written specification for getting through it.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CHIC has returned the application. What to resubmit.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 HAS RETURNED THE APPLICATION. WHAT TO RESUBMIT.</dc:title>
  <dc:creator>ETABLIX — Integrated Site Services</dc:creator>
  <dc:description>ETABLIX CHIC HAS RETURNED THE APPLICATION. WHAT TO RESUBMIT.</dc:description>
  <cp:lastModifiedBy>Un-named</cp:lastModifiedBy>
  <cp:revision>1</cp:revision>
  <dcterms:created xsi:type="dcterms:W3CDTF">2026-09-30T11:04:46.476Z</dcterms:created>
  <dcterms:modified xsi:type="dcterms:W3CDTF">2026-09-30T11:04:46.476Z</dcterms:modified>
</cp:coreProperties>
</file>

<file path=docProps/custom.xml><?xml version="1.0" encoding="utf-8"?>
<Properties xmlns="http://schemas.openxmlformats.org/officeDocument/2006/custom-properties" xmlns:vt="http://schemas.openxmlformats.org/officeDocument/2006/docPropsVTypes"/>
</file>