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239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239</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126</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192</w:t>
            </w:r>
          </w:p>
        </w:tc>
      </w:tr>
      <w:tr>
        <w:tc>
          <w:tcPr/>
          <w:p>
            <w:pPr>
              <w:pStyle w:val="Compact"/>
            </w:pPr>
            <w:r>
              <w:rPr>
                <w:sz w:val="17"/>
              </w:rPr>
              <w:t xml:space="preserve">… dans l’application</w:t>
            </w:r>
          </w:p>
        </w:tc>
        <w:tc>
          <w:tcPr/>
          <w:p>
            <w:pPr>
              <w:pStyle w:val="Compact"/>
            </w:pPr>
            <w:r>
              <w:rPr>
                <w:sz w:val="17"/>
              </w:rPr>
              <w:t xml:space="preserve">232</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111</w:t>
            </w:r>
          </w:p>
        </w:tc>
      </w:tr>
      <w:tr>
        <w:tc>
          <w:tcPr/>
          <w:p>
            <w:pPr>
              <w:pStyle w:val="Compact"/>
            </w:pPr>
            <w:r>
              <w:rPr>
                <w:sz w:val="17"/>
              </w:rPr>
              <w:t xml:space="preserve">… par notification push</w:t>
            </w:r>
          </w:p>
        </w:tc>
        <w:tc>
          <w:tcPr/>
          <w:p>
            <w:pPr>
              <w:pStyle w:val="Compact"/>
            </w:pPr>
            <w:r>
              <w:rPr>
                <w:sz w:val="17"/>
              </w:rPr>
              <w:t xml:space="preserve">42</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23</w:t>
            </w:r>
          </w:p>
        </w:tc>
      </w:tr>
      <w:tr>
        <w:tc>
          <w:tcPr/>
          <w:p>
            <w:pPr>
              <w:pStyle w:val="Compact"/>
            </w:pPr>
            <w:r>
              <w:rPr>
                <w:sz w:val="17"/>
              </w:rPr>
              <w:t xml:space="preserve">… éligibles à WhatsApp sur consentement</w:t>
            </w:r>
          </w:p>
        </w:tc>
        <w:tc>
          <w:tcPr/>
          <w:p>
            <w:pPr>
              <w:pStyle w:val="Compact"/>
            </w:pPr>
            <w:r>
              <w:rPr>
                <w:sz w:val="17"/>
              </w:rPr>
              <w:t xml:space="preserve">62</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w:t>
      </w:r>
      <w:r>
        <w:t xml:space="preserve"> </w:t>
      </w:r>
      <w:r>
        <w:rPr>
          <w:b/>
          <w:bCs/>
        </w:rPr>
        <w:t xml:space="preserve">uniquement</w:t>
      </w:r>
      <w:r>
        <w:t xml:space="preserve"> </w:t>
      </w:r>
      <w:r>
        <w:t xml:space="preserve">« plaque authentique, bâtiment enregistré, commune, quartier ». 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Sous réclamation</w:t>
            </w:r>
          </w:p>
        </w:tc>
      </w:tr>
      <w:tr>
        <w:tc>
          <w:tcPr/>
          <w:p>
            <w:pPr>
              <w:pStyle w:val="Compact"/>
            </w:pPr>
            <w:r>
              <w:rPr>
                <w:sz w:val="17"/>
              </w:rPr>
              <w:t xml:space="preserve">7</w:t>
            </w:r>
          </w:p>
        </w:tc>
        <w:tc>
          <w:tcPr/>
          <w:p>
            <w:pPr>
              <w:pStyle w:val="Compact"/>
            </w:pPr>
            <w:r>
              <w:rPr>
                <w:b/>
                <w:bCs/>
                <w:sz w:val="17"/>
              </w:rPr>
              <w:t xml:space="preserve">Paiement initié</w:t>
            </w:r>
          </w:p>
        </w:tc>
        <w:tc>
          <w:tcPr/>
          <w:p>
            <w:pPr>
              <w:pStyle w:val="Compact"/>
            </w:pPr>
            <w:r>
              <w:rPr>
                <w:sz w:val="17"/>
              </w:rPr>
              <w:t xml:space="preserve">Références en cours</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Paiement confirmé</w:t>
            </w:r>
          </w:p>
        </w:tc>
        <w:tc>
          <w:tcPr>
            <w:shd w:val="clear" w:color="auto" w:fill="F5F7FB"/>
          </w:tcPr>
          <w:p>
            <w:pPr>
              <w:pStyle w:val="Compact"/>
            </w:pPr>
            <w:r>
              <w:rPr>
                <w:sz w:val="17"/>
              </w:rPr>
              <w:t xml:space="preserve">Confirmé par le prestataire</w:t>
            </w:r>
          </w:p>
        </w:tc>
      </w:tr>
      <w:tr>
        <w:tc>
          <w:tcPr/>
          <w:p>
            <w:pPr>
              <w:pStyle w:val="Compact"/>
            </w:pPr>
            <w:r>
              <w:rPr>
                <w:sz w:val="17"/>
              </w:rPr>
              <w:t xml:space="preserve">9</w:t>
            </w:r>
          </w:p>
        </w:tc>
        <w:tc>
          <w:tcPr/>
          <w:p>
            <w:pPr>
              <w:pStyle w:val="Compact"/>
            </w:pPr>
            <w:r>
              <w:rPr>
                <w:b/>
                <w:bCs/>
                <w:sz w:val="17"/>
              </w:rPr>
              <w:t xml:space="preserve">Réglé sur le compte public</w:t>
            </w:r>
          </w:p>
        </w:tc>
        <w:tc>
          <w:tcPr/>
          <w:p>
            <w:pPr>
              <w:pStyle w:val="Compact"/>
            </w:pPr>
            <w:r>
              <w:rPr>
                <w:sz w:val="17"/>
              </w:rPr>
              <w:t xml:space="preserve">Crédit constaté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Rapproché</w:t>
            </w:r>
          </w:p>
        </w:tc>
        <w:tc>
          <w:tcPr>
            <w:shd w:val="clear" w:color="auto" w:fill="F5F7FB"/>
          </w:tcPr>
          <w:p>
            <w:pPr>
              <w:pStyle w:val="Compact"/>
            </w:pPr>
            <w:r>
              <w:rPr>
                <w:sz w:val="17"/>
              </w:rPr>
              <w:t xml:space="preserve">Appariement complet et écritures</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239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9fedf0e1b7f.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239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b/>
                <w:bCs/>
                <w:sz w:val="17"/>
              </w:rPr>
              <w:t xml:space="preserve">Uniquement</w:t>
            </w:r>
            <w:r>
              <w:rPr>
                <w:sz w:val="17"/>
              </w:rPr>
              <w:t xml:space="preserve"> </w:t>
            </w:r>
            <w:r>
              <w:rPr>
                <w:sz w:val="17"/>
              </w:rPr>
              <w:t xml:space="preserve">« plaque authentique, bâtiment enregistré, commune, quartier » (§ 16.8) — le statut « payé / non payé » n’est pas affiché publiquement pour un bâtiment identifiable (ARB-76, P14)</w:t>
            </w:r>
          </w:p>
        </w:tc>
        <w:tc>
          <w:tcPr/>
          <w:p>
            <w:pPr>
              <w:pStyle w:val="Compact"/>
            </w:pPr>
            <w:r>
              <w:rPr>
                <w:sz w:val="17"/>
              </w:rPr>
              <w:t xml:space="preserve">v3.0 prévaut sur la source (« statut minimal »)</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239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payé / non payé</w:t>
            </w:r>
          </w:p>
        </w:tc>
        <w:tc>
          <w:tcPr/>
          <w:p>
            <w:pPr>
              <w:pStyle w:val="Compact"/>
            </w:pPr>
            <w:r>
              <w:rPr>
                <w:sz w:val="17"/>
              </w:rPr>
              <w:t xml:space="preserve">Authenticité, enregistrement, commune, quartier uniquement</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239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126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239</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126</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192</w:t>
            </w:r>
          </w:p>
        </w:tc>
      </w:tr>
      <w:tr>
        <w:tc>
          <w:tcPr/>
          <w:p>
            <w:pPr>
              <w:pStyle w:val="Compact"/>
            </w:pPr>
            <w:r>
              <w:rPr>
                <w:sz w:val="17"/>
              </w:rPr>
              <w:t xml:space="preserve">Événements diffusés par défaut sur « in-app »</w:t>
            </w:r>
          </w:p>
        </w:tc>
        <w:tc>
          <w:tcPr/>
          <w:p>
            <w:pPr>
              <w:pStyle w:val="Compact"/>
            </w:pPr>
            <w:r>
              <w:rPr>
                <w:sz w:val="17"/>
              </w:rPr>
              <w:t xml:space="preserve">232</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111</w:t>
            </w:r>
          </w:p>
        </w:tc>
      </w:tr>
      <w:tr>
        <w:tc>
          <w:tcPr/>
          <w:p>
            <w:pPr>
              <w:pStyle w:val="Compact"/>
            </w:pPr>
            <w:r>
              <w:rPr>
                <w:sz w:val="17"/>
              </w:rPr>
              <w:t xml:space="preserve">Événements diffusés par défaut sur « push »</w:t>
            </w:r>
          </w:p>
        </w:tc>
        <w:tc>
          <w:tcPr/>
          <w:p>
            <w:pPr>
              <w:pStyle w:val="Compact"/>
            </w:pPr>
            <w:r>
              <w:rPr>
                <w:sz w:val="17"/>
              </w:rPr>
              <w:t xml:space="preserve">42</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62</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23</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Titres, autorisations et droits d’accès</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4</w:t>
            </w:r>
          </w:p>
        </w:tc>
      </w:tr>
      <w:tr>
        <w:tc>
          <w:tcPr/>
          <w:p>
            <w:pPr>
              <w:pStyle w:val="Compact"/>
            </w:pPr>
            <w:r>
              <w:rPr>
                <w:sz w:val="17"/>
              </w:rPr>
              <w:t xml:space="preserve">Trésor, règlement et rapprochement</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11</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5</w:t>
            </w:r>
          </w:p>
        </w:tc>
      </w:tr>
      <w:tr>
        <w:tc>
          <w:tcPr/>
          <w:p>
            <w:pPr>
              <w:pStyle w:val="Compact"/>
            </w:pPr>
            <w:r>
              <w:rPr>
                <w:sz w:val="17"/>
              </w:rPr>
              <w:t xml:space="preserve">Partenaires, contrats et points de paiement</w:t>
            </w:r>
          </w:p>
        </w:tc>
        <w:tc>
          <w:tcPr/>
          <w:p>
            <w:pPr>
              <w:pStyle w:val="Compact"/>
            </w:pPr>
            <w:r>
              <w:rPr>
                <w:sz w:val="17"/>
              </w:rPr>
              <w:t xml:space="preserve">9</w:t>
            </w:r>
          </w:p>
        </w:tc>
        <w:tc>
          <w:tcPr/>
          <w:p>
            <w:pPr>
              <w:pStyle w:val="Compact"/>
            </w:pPr>
            <w:r>
              <w:rPr>
                <w:sz w:val="17"/>
              </w:rPr>
              <w:t xml:space="preserve">6</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bl>
    <w:bookmarkEnd w:id="608"/>
    <w:bookmarkEnd w:id="609"/>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2026-09-26T15:47:59Z</dcterms:created>
  <dcterms:modified xsi:type="dcterms:W3CDTF">2026-09-26T15:47:59Z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