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072C" w:rsidRPr="00E10F93" w:rsidRDefault="009C072C" w:rsidP="000F1209">
      <w:pPr>
        <w:numPr>
          <w:ilvl w:val="0"/>
          <w:numId w:val="5"/>
        </w:numPr>
        <w:tabs>
          <w:tab w:val="clear" w:pos="720"/>
          <w:tab w:val="num" w:pos="360"/>
        </w:tabs>
        <w:ind w:left="360"/>
        <w:rPr>
          <w:color w:val="0070C0"/>
          <w:sz w:val="20"/>
          <w:szCs w:val="20"/>
        </w:rPr>
      </w:pPr>
      <w:bookmarkStart w:id="0" w:name="_GoBack"/>
      <w:bookmarkEnd w:id="0"/>
      <w:r w:rsidRPr="009C072C">
        <w:rPr>
          <w:color w:val="0070C0"/>
          <w:sz w:val="20"/>
          <w:szCs w:val="20"/>
        </w:rPr>
        <w:t xml:space="preserve">Is Economic Freedom defined by how much money a country generates? </w:t>
      </w:r>
    </w:p>
    <w:p w:rsidR="009C072C" w:rsidRPr="00E10F93" w:rsidRDefault="009C072C" w:rsidP="009C072C">
      <w:pPr>
        <w:ind w:left="720"/>
        <w:rPr>
          <w:sz w:val="20"/>
          <w:szCs w:val="20"/>
        </w:rPr>
      </w:pPr>
    </w:p>
    <w:p w:rsidR="009C072C" w:rsidRPr="00E10F93" w:rsidRDefault="009C072C" w:rsidP="000F1209">
      <w:pPr>
        <w:ind w:firstLine="360"/>
        <w:rPr>
          <w:sz w:val="20"/>
          <w:szCs w:val="20"/>
        </w:rPr>
      </w:pPr>
      <w:r w:rsidRPr="00E10F93">
        <w:rPr>
          <w:sz w:val="20"/>
          <w:szCs w:val="20"/>
        </w:rPr>
        <w:t xml:space="preserve">Not directly. </w:t>
      </w:r>
      <w:r w:rsidR="00F83158">
        <w:rPr>
          <w:sz w:val="20"/>
          <w:szCs w:val="20"/>
        </w:rPr>
        <w:t>As it turns out, i</w:t>
      </w:r>
      <w:r w:rsidRPr="00E10F93">
        <w:rPr>
          <w:sz w:val="20"/>
          <w:szCs w:val="20"/>
        </w:rPr>
        <w:t>t’s only one part</w:t>
      </w:r>
      <w:r w:rsidR="00F83158">
        <w:rPr>
          <w:sz w:val="20"/>
          <w:szCs w:val="20"/>
        </w:rPr>
        <w:t xml:space="preserve"> of many that play into definition of Economic Freedom</w:t>
      </w:r>
      <w:r w:rsidRPr="00E10F93">
        <w:rPr>
          <w:sz w:val="20"/>
          <w:szCs w:val="20"/>
        </w:rPr>
        <w:t>.</w:t>
      </w:r>
    </w:p>
    <w:p w:rsidR="00F83158" w:rsidRDefault="00F83158" w:rsidP="009C072C">
      <w:pPr>
        <w:ind w:left="720"/>
        <w:rPr>
          <w:sz w:val="20"/>
          <w:szCs w:val="20"/>
        </w:rPr>
      </w:pPr>
    </w:p>
    <w:p w:rsidR="009C072C" w:rsidRDefault="009C072C" w:rsidP="000F1209">
      <w:pPr>
        <w:ind w:left="360"/>
        <w:rPr>
          <w:sz w:val="20"/>
          <w:szCs w:val="20"/>
        </w:rPr>
      </w:pPr>
      <w:r w:rsidRPr="00E10F93">
        <w:rPr>
          <w:sz w:val="20"/>
          <w:szCs w:val="20"/>
        </w:rPr>
        <w:t>In exploration, we looked at 3 plots outlining various versions of Gross Domestic Product against the Economic Freedom Index (EFI) for each country. Population was used as an emphasizing factor for the bubble plot</w:t>
      </w:r>
      <w:r w:rsidR="00F83158">
        <w:rPr>
          <w:sz w:val="20"/>
          <w:szCs w:val="20"/>
        </w:rPr>
        <w:t>s</w:t>
      </w:r>
      <w:r w:rsidR="00996A3E">
        <w:rPr>
          <w:sz w:val="20"/>
          <w:szCs w:val="20"/>
        </w:rPr>
        <w:t>, specifically interesting in the Per Capita GDP plot</w:t>
      </w:r>
      <w:r w:rsidRPr="00E10F93">
        <w:rPr>
          <w:sz w:val="20"/>
          <w:szCs w:val="20"/>
        </w:rPr>
        <w:t>.</w:t>
      </w:r>
    </w:p>
    <w:p w:rsidR="00996A3E" w:rsidRPr="00E10F93" w:rsidRDefault="00996A3E" w:rsidP="000F1209">
      <w:pPr>
        <w:ind w:left="360"/>
        <w:rPr>
          <w:sz w:val="20"/>
          <w:szCs w:val="20"/>
        </w:rPr>
      </w:pPr>
    </w:p>
    <w:p w:rsidR="009C072C" w:rsidRPr="00E10F93" w:rsidRDefault="009C072C" w:rsidP="000F1209">
      <w:pPr>
        <w:ind w:left="360"/>
        <w:rPr>
          <w:sz w:val="20"/>
          <w:szCs w:val="20"/>
        </w:rPr>
      </w:pPr>
    </w:p>
    <w:p w:rsidR="009C072C" w:rsidRDefault="009C072C" w:rsidP="000F1209">
      <w:pPr>
        <w:ind w:left="360"/>
        <w:rPr>
          <w:sz w:val="20"/>
          <w:szCs w:val="20"/>
        </w:rPr>
      </w:pPr>
      <w:r w:rsidRPr="00996A3E">
        <w:rPr>
          <w:sz w:val="20"/>
          <w:szCs w:val="20"/>
          <w:u w:val="single"/>
        </w:rPr>
        <w:t>GDP (Purchasing Power Parity in Billions USD) v EFI</w:t>
      </w:r>
      <w:r w:rsidRPr="00E10F93">
        <w:rPr>
          <w:sz w:val="20"/>
          <w:szCs w:val="20"/>
        </w:rPr>
        <w:t>:</w:t>
      </w:r>
    </w:p>
    <w:p w:rsidR="00F83158" w:rsidRPr="00E10F93" w:rsidRDefault="00F83158" w:rsidP="000F1209">
      <w:pPr>
        <w:ind w:left="360"/>
        <w:rPr>
          <w:sz w:val="20"/>
          <w:szCs w:val="20"/>
        </w:rPr>
      </w:pPr>
    </w:p>
    <w:p w:rsidR="009C072C" w:rsidRPr="00E10F93" w:rsidRDefault="009C072C" w:rsidP="000F1209">
      <w:pPr>
        <w:pStyle w:val="ListParagraph"/>
        <w:numPr>
          <w:ilvl w:val="0"/>
          <w:numId w:val="2"/>
        </w:numPr>
        <w:ind w:left="720"/>
        <w:rPr>
          <w:sz w:val="20"/>
          <w:szCs w:val="20"/>
        </w:rPr>
      </w:pPr>
      <w:r w:rsidRPr="00E10F93">
        <w:rPr>
          <w:sz w:val="20"/>
          <w:szCs w:val="20"/>
        </w:rPr>
        <w:t xml:space="preserve">Highest 5 GDPs listed in </w:t>
      </w:r>
      <w:r w:rsidR="00E10F93" w:rsidRPr="00E10F93">
        <w:rPr>
          <w:sz w:val="20"/>
          <w:szCs w:val="20"/>
        </w:rPr>
        <w:t>legend.</w:t>
      </w:r>
    </w:p>
    <w:p w:rsidR="00E10F93" w:rsidRPr="00E10F93" w:rsidRDefault="00E10F93" w:rsidP="000F1209">
      <w:pPr>
        <w:pStyle w:val="ListParagraph"/>
        <w:numPr>
          <w:ilvl w:val="0"/>
          <w:numId w:val="2"/>
        </w:numPr>
        <w:ind w:left="720"/>
        <w:rPr>
          <w:sz w:val="20"/>
          <w:szCs w:val="20"/>
        </w:rPr>
      </w:pPr>
      <w:r w:rsidRPr="00E10F93">
        <w:rPr>
          <w:sz w:val="20"/>
          <w:szCs w:val="20"/>
        </w:rPr>
        <w:t>Higher GDP is not correlated to higher EFI.</w:t>
      </w:r>
    </w:p>
    <w:p w:rsidR="009C072C" w:rsidRDefault="00E10F93" w:rsidP="000F1209">
      <w:pPr>
        <w:pStyle w:val="ListParagraph"/>
        <w:numPr>
          <w:ilvl w:val="0"/>
          <w:numId w:val="2"/>
        </w:numPr>
        <w:ind w:left="720"/>
        <w:rPr>
          <w:sz w:val="20"/>
          <w:szCs w:val="20"/>
        </w:rPr>
      </w:pPr>
      <w:r w:rsidRPr="00E10F93">
        <w:rPr>
          <w:sz w:val="20"/>
          <w:szCs w:val="20"/>
        </w:rPr>
        <w:t>Highest and 3</w:t>
      </w:r>
      <w:r w:rsidRPr="00E10F93">
        <w:rPr>
          <w:sz w:val="20"/>
          <w:szCs w:val="20"/>
          <w:vertAlign w:val="superscript"/>
        </w:rPr>
        <w:t>rd</w:t>
      </w:r>
      <w:r w:rsidRPr="00E10F93">
        <w:rPr>
          <w:sz w:val="20"/>
          <w:szCs w:val="20"/>
        </w:rPr>
        <w:t xml:space="preserve"> highest GDPs fall below mean EFI.</w:t>
      </w:r>
    </w:p>
    <w:p w:rsidR="00E10F93" w:rsidRDefault="00E10F93" w:rsidP="000F1209">
      <w:pPr>
        <w:pStyle w:val="ListParagraph"/>
        <w:numPr>
          <w:ilvl w:val="0"/>
          <w:numId w:val="2"/>
        </w:numPr>
        <w:ind w:left="720"/>
        <w:rPr>
          <w:sz w:val="20"/>
          <w:szCs w:val="20"/>
        </w:rPr>
      </w:pPr>
      <w:r>
        <w:rPr>
          <w:sz w:val="20"/>
          <w:szCs w:val="20"/>
        </w:rPr>
        <w:t>Most of the countries are clumped at the bottom 20% of the grid and are hard to differentiate.</w:t>
      </w:r>
    </w:p>
    <w:p w:rsidR="00996A3E" w:rsidRDefault="00996A3E" w:rsidP="000F1209">
      <w:pPr>
        <w:pStyle w:val="ListParagraph"/>
        <w:ind w:left="360"/>
        <w:rPr>
          <w:sz w:val="20"/>
          <w:szCs w:val="20"/>
        </w:rPr>
      </w:pPr>
    </w:p>
    <w:p w:rsidR="00996A3E" w:rsidRPr="00E10F93" w:rsidRDefault="00996A3E" w:rsidP="000F1209">
      <w:pPr>
        <w:pStyle w:val="ListParagraph"/>
        <w:ind w:left="360"/>
        <w:rPr>
          <w:sz w:val="20"/>
          <w:szCs w:val="20"/>
        </w:rPr>
      </w:pPr>
    </w:p>
    <w:p w:rsidR="009C072C" w:rsidRDefault="00996A3E" w:rsidP="000F1209">
      <w:pPr>
        <w:rPr>
          <w:sz w:val="20"/>
          <w:szCs w:val="20"/>
        </w:rPr>
      </w:pPr>
      <w:r>
        <w:rPr>
          <w:noProof/>
          <w:sz w:val="20"/>
          <w:szCs w:val="20"/>
        </w:rPr>
        <w:drawing>
          <wp:inline distT="0" distB="0" distL="0" distR="0" wp14:anchorId="3F88942A" wp14:editId="75A8DAA2">
            <wp:extent cx="6840220" cy="5132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0220" cy="5132070"/>
                    </a:xfrm>
                    <a:prstGeom prst="rect">
                      <a:avLst/>
                    </a:prstGeom>
                    <a:noFill/>
                    <a:ln>
                      <a:noFill/>
                    </a:ln>
                  </pic:spPr>
                </pic:pic>
              </a:graphicData>
            </a:graphic>
          </wp:inline>
        </w:drawing>
      </w:r>
    </w:p>
    <w:p w:rsidR="007702E7" w:rsidRPr="00E10F93" w:rsidRDefault="007702E7" w:rsidP="000F1209">
      <w:pPr>
        <w:ind w:left="360"/>
        <w:rPr>
          <w:sz w:val="20"/>
          <w:szCs w:val="20"/>
        </w:rPr>
      </w:pPr>
    </w:p>
    <w:p w:rsidR="000F1209" w:rsidRDefault="000F1209" w:rsidP="000F1209">
      <w:pPr>
        <w:ind w:left="360" w:firstLine="720"/>
      </w:pPr>
    </w:p>
    <w:p w:rsidR="000F1209" w:rsidRDefault="000F1209" w:rsidP="000F1209">
      <w:pPr>
        <w:ind w:left="360" w:firstLine="720"/>
      </w:pPr>
    </w:p>
    <w:p w:rsidR="000F1209" w:rsidRDefault="000F1209" w:rsidP="000F1209">
      <w:pPr>
        <w:ind w:left="360" w:firstLine="720"/>
      </w:pPr>
    </w:p>
    <w:p w:rsidR="000F1209" w:rsidRDefault="007702E7" w:rsidP="000F1209">
      <w:pPr>
        <w:ind w:left="360" w:firstLine="720"/>
        <w:rPr>
          <w:color w:val="0070C0"/>
          <w:sz w:val="20"/>
          <w:szCs w:val="20"/>
        </w:rPr>
      </w:pPr>
      <w:r>
        <w:t>(continues)</w:t>
      </w:r>
      <w:r w:rsidR="000F1209">
        <w:rPr>
          <w:color w:val="0070C0"/>
          <w:sz w:val="20"/>
          <w:szCs w:val="20"/>
        </w:rPr>
        <w:br w:type="page"/>
      </w:r>
    </w:p>
    <w:p w:rsidR="00D9703B" w:rsidRPr="00D9703B" w:rsidRDefault="00D9703B" w:rsidP="000F1209">
      <w:pPr>
        <w:ind w:left="360"/>
        <w:rPr>
          <w:color w:val="0070C0"/>
          <w:sz w:val="20"/>
          <w:szCs w:val="20"/>
        </w:rPr>
      </w:pPr>
      <w:r w:rsidRPr="00D9703B">
        <w:rPr>
          <w:color w:val="0070C0"/>
          <w:sz w:val="20"/>
          <w:szCs w:val="20"/>
        </w:rPr>
        <w:lastRenderedPageBreak/>
        <w:t>Question 1 Continued:</w:t>
      </w:r>
    </w:p>
    <w:p w:rsidR="00D9703B" w:rsidRPr="00D9703B" w:rsidRDefault="00D9703B" w:rsidP="000F1209">
      <w:pPr>
        <w:ind w:left="360"/>
        <w:rPr>
          <w:sz w:val="20"/>
          <w:szCs w:val="20"/>
        </w:rPr>
      </w:pPr>
    </w:p>
    <w:p w:rsidR="00E10F93" w:rsidRDefault="00E10F93" w:rsidP="000F1209">
      <w:pPr>
        <w:ind w:left="360"/>
        <w:rPr>
          <w:sz w:val="20"/>
          <w:szCs w:val="20"/>
        </w:rPr>
      </w:pPr>
      <w:r w:rsidRPr="00996A3E">
        <w:rPr>
          <w:sz w:val="20"/>
          <w:szCs w:val="20"/>
          <w:u w:val="single"/>
        </w:rPr>
        <w:t>GDP Rank v EFI</w:t>
      </w:r>
      <w:r w:rsidRPr="00E10F93">
        <w:rPr>
          <w:sz w:val="20"/>
          <w:szCs w:val="20"/>
        </w:rPr>
        <w:t>:</w:t>
      </w:r>
    </w:p>
    <w:p w:rsidR="00F83158" w:rsidRDefault="00F83158" w:rsidP="000F1209">
      <w:pPr>
        <w:ind w:left="360"/>
        <w:rPr>
          <w:sz w:val="20"/>
          <w:szCs w:val="20"/>
        </w:rPr>
      </w:pPr>
    </w:p>
    <w:p w:rsidR="00E10F93" w:rsidRDefault="00E10F93" w:rsidP="000F1209">
      <w:pPr>
        <w:pStyle w:val="ListParagraph"/>
        <w:numPr>
          <w:ilvl w:val="0"/>
          <w:numId w:val="2"/>
        </w:numPr>
        <w:ind w:left="720"/>
        <w:rPr>
          <w:sz w:val="20"/>
          <w:szCs w:val="20"/>
        </w:rPr>
      </w:pPr>
      <w:r>
        <w:rPr>
          <w:sz w:val="20"/>
          <w:szCs w:val="20"/>
        </w:rPr>
        <w:t>Different view of GDP, via rank order.</w:t>
      </w:r>
    </w:p>
    <w:p w:rsidR="00E10F93" w:rsidRPr="00E10F93" w:rsidRDefault="00E10F93" w:rsidP="000F1209">
      <w:pPr>
        <w:pStyle w:val="ListParagraph"/>
        <w:numPr>
          <w:ilvl w:val="0"/>
          <w:numId w:val="2"/>
        </w:numPr>
        <w:ind w:left="720"/>
        <w:rPr>
          <w:sz w:val="20"/>
          <w:szCs w:val="20"/>
        </w:rPr>
      </w:pPr>
      <w:r w:rsidRPr="00E10F93">
        <w:rPr>
          <w:sz w:val="20"/>
          <w:szCs w:val="20"/>
        </w:rPr>
        <w:t>Highest 5 GDPs listed in legend.</w:t>
      </w:r>
    </w:p>
    <w:p w:rsidR="00E10F93" w:rsidRDefault="00E10F93" w:rsidP="000F1209">
      <w:pPr>
        <w:pStyle w:val="ListParagraph"/>
        <w:numPr>
          <w:ilvl w:val="0"/>
          <w:numId w:val="2"/>
        </w:numPr>
        <w:ind w:left="720"/>
        <w:rPr>
          <w:sz w:val="20"/>
          <w:szCs w:val="20"/>
        </w:rPr>
      </w:pPr>
      <w:r>
        <w:rPr>
          <w:sz w:val="20"/>
          <w:szCs w:val="20"/>
        </w:rPr>
        <w:t>Shows, again that h</w:t>
      </w:r>
      <w:r w:rsidRPr="00E10F93">
        <w:rPr>
          <w:sz w:val="20"/>
          <w:szCs w:val="20"/>
        </w:rPr>
        <w:t>igher GDP is not correlated to higher EFI.</w:t>
      </w:r>
    </w:p>
    <w:p w:rsidR="00E10F93" w:rsidRDefault="00E10F93" w:rsidP="000F1209">
      <w:pPr>
        <w:pStyle w:val="ListParagraph"/>
        <w:numPr>
          <w:ilvl w:val="0"/>
          <w:numId w:val="2"/>
        </w:numPr>
        <w:ind w:left="720"/>
        <w:rPr>
          <w:sz w:val="20"/>
          <w:szCs w:val="20"/>
        </w:rPr>
      </w:pPr>
      <w:r>
        <w:rPr>
          <w:sz w:val="20"/>
          <w:szCs w:val="20"/>
        </w:rPr>
        <w:t>Still shows, h</w:t>
      </w:r>
      <w:r w:rsidRPr="00E10F93">
        <w:rPr>
          <w:sz w:val="20"/>
          <w:szCs w:val="20"/>
        </w:rPr>
        <w:t>ighest and 3</w:t>
      </w:r>
      <w:r w:rsidRPr="00E10F93">
        <w:rPr>
          <w:sz w:val="20"/>
          <w:szCs w:val="20"/>
          <w:vertAlign w:val="superscript"/>
        </w:rPr>
        <w:t>rd</w:t>
      </w:r>
      <w:r w:rsidRPr="00E10F93">
        <w:rPr>
          <w:sz w:val="20"/>
          <w:szCs w:val="20"/>
        </w:rPr>
        <w:t xml:space="preserve"> highest GDPs fall below mean EFI.</w:t>
      </w:r>
    </w:p>
    <w:p w:rsidR="00E10F93" w:rsidRDefault="00E10F93" w:rsidP="000F1209">
      <w:pPr>
        <w:pStyle w:val="ListParagraph"/>
        <w:numPr>
          <w:ilvl w:val="0"/>
          <w:numId w:val="2"/>
        </w:numPr>
        <w:ind w:left="720"/>
        <w:rPr>
          <w:sz w:val="20"/>
          <w:szCs w:val="20"/>
        </w:rPr>
      </w:pPr>
      <w:r>
        <w:rPr>
          <w:sz w:val="20"/>
          <w:szCs w:val="20"/>
        </w:rPr>
        <w:t>Better representation of the rest of the countries distributed without the plot.</w:t>
      </w:r>
    </w:p>
    <w:p w:rsidR="009C072C" w:rsidRDefault="00E10F93" w:rsidP="000F1209">
      <w:pPr>
        <w:pStyle w:val="ListParagraph"/>
        <w:numPr>
          <w:ilvl w:val="0"/>
          <w:numId w:val="2"/>
        </w:numPr>
        <w:ind w:left="720"/>
        <w:rPr>
          <w:sz w:val="20"/>
          <w:szCs w:val="20"/>
        </w:rPr>
      </w:pPr>
      <w:r>
        <w:rPr>
          <w:sz w:val="20"/>
          <w:szCs w:val="20"/>
        </w:rPr>
        <w:t>Still reflects little correlation of GDP dollars to EFI.</w:t>
      </w:r>
    </w:p>
    <w:p w:rsidR="00996A3E" w:rsidRDefault="00996A3E" w:rsidP="000F1209">
      <w:pPr>
        <w:ind w:left="360"/>
        <w:rPr>
          <w:sz w:val="20"/>
          <w:szCs w:val="20"/>
        </w:rPr>
      </w:pPr>
    </w:p>
    <w:p w:rsidR="00996A3E" w:rsidRDefault="00996A3E" w:rsidP="000F1209">
      <w:pPr>
        <w:ind w:left="360"/>
        <w:rPr>
          <w:sz w:val="20"/>
          <w:szCs w:val="20"/>
        </w:rPr>
      </w:pPr>
    </w:p>
    <w:p w:rsidR="00996A3E" w:rsidRPr="00996A3E" w:rsidRDefault="00996A3E" w:rsidP="000F1209">
      <w:pPr>
        <w:rPr>
          <w:sz w:val="20"/>
          <w:szCs w:val="20"/>
        </w:rPr>
      </w:pPr>
      <w:r>
        <w:rPr>
          <w:noProof/>
          <w:sz w:val="20"/>
          <w:szCs w:val="20"/>
        </w:rPr>
        <w:drawing>
          <wp:inline distT="0" distB="0" distL="0" distR="0">
            <wp:extent cx="6840220" cy="5132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0220" cy="5132070"/>
                    </a:xfrm>
                    <a:prstGeom prst="rect">
                      <a:avLst/>
                    </a:prstGeom>
                    <a:noFill/>
                    <a:ln>
                      <a:noFill/>
                    </a:ln>
                  </pic:spPr>
                </pic:pic>
              </a:graphicData>
            </a:graphic>
          </wp:inline>
        </w:drawing>
      </w:r>
    </w:p>
    <w:p w:rsidR="007702E7" w:rsidRDefault="007702E7" w:rsidP="000F1209">
      <w:pPr>
        <w:ind w:left="360"/>
      </w:pPr>
    </w:p>
    <w:p w:rsidR="007702E7" w:rsidRDefault="007702E7"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7702E7" w:rsidRDefault="007702E7" w:rsidP="000F1209">
      <w:pPr>
        <w:ind w:left="360"/>
      </w:pPr>
      <w:r>
        <w:t>(continues)</w:t>
      </w:r>
    </w:p>
    <w:p w:rsidR="00D9703B" w:rsidRPr="000F1209" w:rsidRDefault="00D9703B" w:rsidP="000F1209">
      <w:pPr>
        <w:ind w:left="360"/>
        <w:rPr>
          <w:sz w:val="20"/>
          <w:szCs w:val="20"/>
        </w:rPr>
      </w:pPr>
      <w:r w:rsidRPr="00D9703B">
        <w:rPr>
          <w:color w:val="0070C0"/>
          <w:sz w:val="20"/>
          <w:szCs w:val="20"/>
        </w:rPr>
        <w:lastRenderedPageBreak/>
        <w:t>Question 1 Continued:</w:t>
      </w:r>
    </w:p>
    <w:p w:rsidR="00D9703B" w:rsidRPr="00D9703B" w:rsidRDefault="00D9703B" w:rsidP="000F1209">
      <w:pPr>
        <w:ind w:left="360"/>
        <w:rPr>
          <w:sz w:val="20"/>
          <w:szCs w:val="20"/>
        </w:rPr>
      </w:pPr>
    </w:p>
    <w:p w:rsidR="009C072C" w:rsidRDefault="009C072C" w:rsidP="000F1209">
      <w:pPr>
        <w:ind w:left="360"/>
        <w:rPr>
          <w:sz w:val="20"/>
          <w:szCs w:val="20"/>
        </w:rPr>
      </w:pPr>
      <w:r w:rsidRPr="00996A3E">
        <w:rPr>
          <w:sz w:val="20"/>
          <w:szCs w:val="20"/>
          <w:u w:val="single"/>
        </w:rPr>
        <w:t xml:space="preserve">Per Capita </w:t>
      </w:r>
      <w:r w:rsidRPr="00996A3E">
        <w:rPr>
          <w:sz w:val="20"/>
          <w:szCs w:val="20"/>
          <w:u w:val="single"/>
        </w:rPr>
        <w:t xml:space="preserve">GDP </w:t>
      </w:r>
      <w:r w:rsidRPr="00996A3E">
        <w:rPr>
          <w:sz w:val="20"/>
          <w:szCs w:val="20"/>
          <w:u w:val="single"/>
        </w:rPr>
        <w:t>Rank</w:t>
      </w:r>
      <w:r w:rsidRPr="00996A3E">
        <w:rPr>
          <w:sz w:val="20"/>
          <w:szCs w:val="20"/>
          <w:u w:val="single"/>
        </w:rPr>
        <w:t xml:space="preserve"> v EFI</w:t>
      </w:r>
      <w:r w:rsidRPr="00E10F93">
        <w:rPr>
          <w:sz w:val="20"/>
          <w:szCs w:val="20"/>
        </w:rPr>
        <w:t>:</w:t>
      </w:r>
    </w:p>
    <w:p w:rsidR="00F83158" w:rsidRDefault="00F83158" w:rsidP="000F1209">
      <w:pPr>
        <w:ind w:left="360"/>
        <w:rPr>
          <w:sz w:val="20"/>
          <w:szCs w:val="20"/>
        </w:rPr>
      </w:pPr>
    </w:p>
    <w:p w:rsidR="00F83158" w:rsidRDefault="00F83158" w:rsidP="000F1209">
      <w:pPr>
        <w:pStyle w:val="ListParagraph"/>
        <w:numPr>
          <w:ilvl w:val="0"/>
          <w:numId w:val="2"/>
        </w:numPr>
        <w:ind w:left="720"/>
        <w:rPr>
          <w:sz w:val="20"/>
          <w:szCs w:val="20"/>
        </w:rPr>
      </w:pPr>
      <w:r>
        <w:rPr>
          <w:sz w:val="20"/>
          <w:szCs w:val="20"/>
        </w:rPr>
        <w:t xml:space="preserve">Different view of GDP, via </w:t>
      </w:r>
      <w:r>
        <w:rPr>
          <w:sz w:val="20"/>
          <w:szCs w:val="20"/>
        </w:rPr>
        <w:t>Per Capita R</w:t>
      </w:r>
      <w:r>
        <w:rPr>
          <w:sz w:val="20"/>
          <w:szCs w:val="20"/>
        </w:rPr>
        <w:t>ank order.</w:t>
      </w:r>
    </w:p>
    <w:p w:rsidR="00F83158" w:rsidRDefault="00F83158" w:rsidP="000F1209">
      <w:pPr>
        <w:pStyle w:val="ListParagraph"/>
        <w:numPr>
          <w:ilvl w:val="0"/>
          <w:numId w:val="2"/>
        </w:numPr>
        <w:ind w:left="720"/>
        <w:rPr>
          <w:sz w:val="20"/>
          <w:szCs w:val="20"/>
        </w:rPr>
      </w:pPr>
      <w:r w:rsidRPr="00E10F93">
        <w:rPr>
          <w:sz w:val="20"/>
          <w:szCs w:val="20"/>
        </w:rPr>
        <w:t>Highest 5 GDPs</w:t>
      </w:r>
      <w:r>
        <w:rPr>
          <w:sz w:val="20"/>
          <w:szCs w:val="20"/>
        </w:rPr>
        <w:t xml:space="preserve"> as reviewed in prior plots</w:t>
      </w:r>
      <w:r w:rsidRPr="00E10F93">
        <w:rPr>
          <w:sz w:val="20"/>
          <w:szCs w:val="20"/>
        </w:rPr>
        <w:t xml:space="preserve"> listed in legend.</w:t>
      </w:r>
      <w:r>
        <w:rPr>
          <w:sz w:val="20"/>
          <w:szCs w:val="20"/>
        </w:rPr>
        <w:t xml:space="preserve"> </w:t>
      </w:r>
    </w:p>
    <w:p w:rsidR="00F83158" w:rsidRDefault="00F83158" w:rsidP="000F1209">
      <w:pPr>
        <w:pStyle w:val="ListParagraph"/>
        <w:numPr>
          <w:ilvl w:val="0"/>
          <w:numId w:val="2"/>
        </w:numPr>
        <w:ind w:left="720"/>
        <w:rPr>
          <w:sz w:val="20"/>
          <w:szCs w:val="20"/>
        </w:rPr>
      </w:pPr>
      <w:r>
        <w:rPr>
          <w:sz w:val="20"/>
          <w:szCs w:val="20"/>
        </w:rPr>
        <w:t>The ‘core’ 5 are different than the top 5 PCGDPs as seen by several points displayed higher (y-axis) on the plot.</w:t>
      </w:r>
    </w:p>
    <w:p w:rsidR="00996A3E" w:rsidRPr="00E10F93" w:rsidRDefault="00996A3E" w:rsidP="000F1209">
      <w:pPr>
        <w:pStyle w:val="ListParagraph"/>
        <w:numPr>
          <w:ilvl w:val="0"/>
          <w:numId w:val="2"/>
        </w:numPr>
        <w:ind w:left="720"/>
        <w:rPr>
          <w:sz w:val="20"/>
          <w:szCs w:val="20"/>
        </w:rPr>
      </w:pPr>
      <w:r>
        <w:rPr>
          <w:sz w:val="20"/>
          <w:szCs w:val="20"/>
        </w:rPr>
        <w:t xml:space="preserve">Interesting to see how China and India with such </w:t>
      </w:r>
      <w:r>
        <w:rPr>
          <w:i/>
          <w:iCs/>
          <w:sz w:val="20"/>
          <w:szCs w:val="20"/>
        </w:rPr>
        <w:t>huge</w:t>
      </w:r>
      <w:r>
        <w:rPr>
          <w:sz w:val="20"/>
          <w:szCs w:val="20"/>
        </w:rPr>
        <w:t xml:space="preserve"> populations fall within the per capita display! Specifically China since they make significantly more than all other countries in GDP! That’s a LOT of people!</w:t>
      </w:r>
    </w:p>
    <w:p w:rsidR="00F83158" w:rsidRDefault="00F83158" w:rsidP="000F1209">
      <w:pPr>
        <w:pStyle w:val="ListParagraph"/>
        <w:numPr>
          <w:ilvl w:val="0"/>
          <w:numId w:val="2"/>
        </w:numPr>
        <w:ind w:left="720"/>
        <w:rPr>
          <w:sz w:val="20"/>
          <w:szCs w:val="20"/>
        </w:rPr>
      </w:pPr>
      <w:r>
        <w:rPr>
          <w:sz w:val="20"/>
          <w:szCs w:val="20"/>
        </w:rPr>
        <w:t>Shows</w:t>
      </w:r>
      <w:r>
        <w:rPr>
          <w:sz w:val="20"/>
          <w:szCs w:val="20"/>
        </w:rPr>
        <w:t xml:space="preserve"> more correlation than the previous plots, since the distributions tightens in display, but </w:t>
      </w:r>
      <w:r w:rsidR="00996A3E">
        <w:rPr>
          <w:sz w:val="20"/>
          <w:szCs w:val="20"/>
        </w:rPr>
        <w:t xml:space="preserve">is </w:t>
      </w:r>
      <w:r>
        <w:rPr>
          <w:sz w:val="20"/>
          <w:szCs w:val="20"/>
        </w:rPr>
        <w:t>still quite wide with several outliers, lending to the fact that it is not a direct relationship</w:t>
      </w:r>
      <w:r w:rsidRPr="00E10F93">
        <w:rPr>
          <w:sz w:val="20"/>
          <w:szCs w:val="20"/>
        </w:rPr>
        <w:t>.</w:t>
      </w:r>
    </w:p>
    <w:p w:rsidR="00996A3E" w:rsidRDefault="00996A3E" w:rsidP="000F1209">
      <w:pPr>
        <w:ind w:left="360"/>
        <w:rPr>
          <w:sz w:val="20"/>
          <w:szCs w:val="20"/>
        </w:rPr>
      </w:pPr>
    </w:p>
    <w:p w:rsidR="00996A3E" w:rsidRDefault="00996A3E" w:rsidP="000F1209">
      <w:pPr>
        <w:ind w:left="360"/>
        <w:rPr>
          <w:sz w:val="20"/>
          <w:szCs w:val="20"/>
        </w:rPr>
      </w:pPr>
    </w:p>
    <w:p w:rsidR="00996A3E" w:rsidRDefault="00996A3E" w:rsidP="000F1209">
      <w:pPr>
        <w:rPr>
          <w:sz w:val="20"/>
          <w:szCs w:val="20"/>
        </w:rPr>
      </w:pPr>
      <w:r>
        <w:rPr>
          <w:noProof/>
          <w:sz w:val="20"/>
          <w:szCs w:val="20"/>
        </w:rPr>
        <w:drawing>
          <wp:inline distT="0" distB="0" distL="0" distR="0">
            <wp:extent cx="6840220" cy="5132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0220" cy="5132070"/>
                    </a:xfrm>
                    <a:prstGeom prst="rect">
                      <a:avLst/>
                    </a:prstGeom>
                    <a:noFill/>
                    <a:ln>
                      <a:noFill/>
                    </a:ln>
                  </pic:spPr>
                </pic:pic>
              </a:graphicData>
            </a:graphic>
          </wp:inline>
        </w:drawing>
      </w:r>
    </w:p>
    <w:p w:rsidR="007702E7" w:rsidRDefault="007702E7" w:rsidP="000F1209">
      <w:pPr>
        <w:ind w:left="360"/>
        <w:rPr>
          <w:sz w:val="20"/>
          <w:szCs w:val="20"/>
        </w:rPr>
      </w:pPr>
    </w:p>
    <w:p w:rsidR="007702E7" w:rsidRDefault="007702E7" w:rsidP="000F1209">
      <w:pPr>
        <w:ind w:left="360"/>
        <w:rPr>
          <w:sz w:val="20"/>
          <w:szCs w:val="20"/>
        </w:rPr>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996A3E" w:rsidRDefault="007702E7" w:rsidP="000F1209">
      <w:pPr>
        <w:ind w:left="360"/>
        <w:rPr>
          <w:sz w:val="20"/>
          <w:szCs w:val="20"/>
        </w:rPr>
      </w:pPr>
      <w:r>
        <w:t>(continues)</w:t>
      </w:r>
    </w:p>
    <w:p w:rsidR="009C072C" w:rsidRDefault="009C072C" w:rsidP="000F1209">
      <w:pPr>
        <w:numPr>
          <w:ilvl w:val="0"/>
          <w:numId w:val="5"/>
        </w:numPr>
        <w:ind w:left="360"/>
        <w:rPr>
          <w:sz w:val="20"/>
          <w:szCs w:val="20"/>
        </w:rPr>
      </w:pPr>
      <w:r w:rsidRPr="009C072C">
        <w:rPr>
          <w:color w:val="0070C0"/>
          <w:sz w:val="20"/>
          <w:szCs w:val="20"/>
        </w:rPr>
        <w:lastRenderedPageBreak/>
        <w:t>What is the distribution of countries by class from Free to Repressed?</w:t>
      </w:r>
      <w:r w:rsidRPr="009C072C">
        <w:rPr>
          <w:sz w:val="20"/>
          <w:szCs w:val="20"/>
        </w:rPr>
        <w:t xml:space="preserve"> </w:t>
      </w:r>
    </w:p>
    <w:p w:rsidR="00996A3E" w:rsidRDefault="00996A3E" w:rsidP="000F1209">
      <w:pPr>
        <w:ind w:left="360"/>
        <w:rPr>
          <w:sz w:val="20"/>
          <w:szCs w:val="20"/>
        </w:rPr>
      </w:pPr>
    </w:p>
    <w:p w:rsidR="00090656" w:rsidRDefault="00090656" w:rsidP="000F1209">
      <w:pPr>
        <w:ind w:left="360"/>
        <w:rPr>
          <w:sz w:val="20"/>
          <w:szCs w:val="20"/>
        </w:rPr>
      </w:pPr>
      <w:r>
        <w:rPr>
          <w:sz w:val="20"/>
          <w:szCs w:val="20"/>
        </w:rPr>
        <w:t xml:space="preserve">Results </w:t>
      </w:r>
      <w:r w:rsidR="009B0DE4">
        <w:rPr>
          <w:sz w:val="20"/>
          <w:szCs w:val="20"/>
        </w:rPr>
        <w:t>clearly</w:t>
      </w:r>
      <w:r>
        <w:rPr>
          <w:sz w:val="20"/>
          <w:szCs w:val="20"/>
        </w:rPr>
        <w:t xml:space="preserve"> displayed </w:t>
      </w:r>
      <w:r w:rsidR="009B0DE4">
        <w:rPr>
          <w:sz w:val="20"/>
          <w:szCs w:val="20"/>
        </w:rPr>
        <w:t>via</w:t>
      </w:r>
      <w:r>
        <w:rPr>
          <w:sz w:val="20"/>
          <w:szCs w:val="20"/>
        </w:rPr>
        <w:t xml:space="preserve"> the pie chart. </w:t>
      </w:r>
    </w:p>
    <w:p w:rsidR="00876B55" w:rsidRDefault="00876B55" w:rsidP="000F1209">
      <w:pPr>
        <w:ind w:left="360"/>
        <w:rPr>
          <w:sz w:val="20"/>
          <w:szCs w:val="20"/>
        </w:rPr>
      </w:pPr>
    </w:p>
    <w:p w:rsidR="00090656" w:rsidRDefault="00090656" w:rsidP="000F1209">
      <w:pPr>
        <w:ind w:left="360"/>
        <w:rPr>
          <w:sz w:val="20"/>
          <w:szCs w:val="20"/>
        </w:rPr>
      </w:pPr>
      <w:r>
        <w:rPr>
          <w:sz w:val="20"/>
          <w:szCs w:val="20"/>
        </w:rPr>
        <w:t>In our presentation, we listed the 6 countries that have scores allowing them to be classified as ‘Free’ (Australia, Hong Kong, Ireland, New Zealand, Singapore, New Zealand; in alpha order, not score order). We also mention</w:t>
      </w:r>
      <w:r w:rsidR="009B0DE4">
        <w:rPr>
          <w:sz w:val="20"/>
          <w:szCs w:val="20"/>
        </w:rPr>
        <w:t>ed</w:t>
      </w:r>
      <w:r>
        <w:rPr>
          <w:sz w:val="20"/>
          <w:szCs w:val="20"/>
        </w:rPr>
        <w:t xml:space="preserve"> that</w:t>
      </w:r>
      <w:r w:rsidR="009B0DE4">
        <w:rPr>
          <w:sz w:val="20"/>
          <w:szCs w:val="20"/>
        </w:rPr>
        <w:t xml:space="preserve"> for 2019, </w:t>
      </w:r>
      <w:r>
        <w:rPr>
          <w:sz w:val="20"/>
          <w:szCs w:val="20"/>
        </w:rPr>
        <w:t xml:space="preserve"> 6 countries return as </w:t>
      </w:r>
      <w:r w:rsidR="009B0DE4">
        <w:rPr>
          <w:sz w:val="20"/>
          <w:szCs w:val="20"/>
        </w:rPr>
        <w:t>‘No S</w:t>
      </w:r>
      <w:r>
        <w:rPr>
          <w:sz w:val="20"/>
          <w:szCs w:val="20"/>
        </w:rPr>
        <w:t>core</w:t>
      </w:r>
      <w:r w:rsidR="009B0DE4">
        <w:rPr>
          <w:sz w:val="20"/>
          <w:szCs w:val="20"/>
        </w:rPr>
        <w:t>’</w:t>
      </w:r>
      <w:r>
        <w:rPr>
          <w:sz w:val="20"/>
          <w:szCs w:val="20"/>
        </w:rPr>
        <w:t xml:space="preserve"> because </w:t>
      </w:r>
      <w:r w:rsidR="009B0DE4">
        <w:rPr>
          <w:sz w:val="20"/>
          <w:szCs w:val="20"/>
        </w:rPr>
        <w:t xml:space="preserve">they </w:t>
      </w:r>
      <w:r w:rsidR="007702E7">
        <w:rPr>
          <w:sz w:val="20"/>
          <w:szCs w:val="20"/>
        </w:rPr>
        <w:t xml:space="preserve">each </w:t>
      </w:r>
      <w:r w:rsidR="009B0DE4">
        <w:rPr>
          <w:sz w:val="20"/>
          <w:szCs w:val="20"/>
        </w:rPr>
        <w:t>had</w:t>
      </w:r>
      <w:r>
        <w:rPr>
          <w:sz w:val="20"/>
          <w:szCs w:val="20"/>
        </w:rPr>
        <w:t xml:space="preserve"> multiple missing factors</w:t>
      </w:r>
      <w:r w:rsidR="007702E7">
        <w:rPr>
          <w:sz w:val="20"/>
          <w:szCs w:val="20"/>
        </w:rPr>
        <w:t xml:space="preserve"> resulting in no EFI calculations. However, we</w:t>
      </w:r>
      <w:r>
        <w:rPr>
          <w:sz w:val="20"/>
          <w:szCs w:val="20"/>
        </w:rPr>
        <w:t xml:space="preserve"> did not state which </w:t>
      </w:r>
      <w:r w:rsidR="007702E7">
        <w:rPr>
          <w:sz w:val="20"/>
          <w:szCs w:val="20"/>
        </w:rPr>
        <w:t xml:space="preserve">they were. </w:t>
      </w:r>
      <w:r>
        <w:rPr>
          <w:sz w:val="20"/>
          <w:szCs w:val="20"/>
        </w:rPr>
        <w:t>(</w:t>
      </w:r>
      <w:r w:rsidRPr="00090656">
        <w:rPr>
          <w:sz w:val="20"/>
          <w:szCs w:val="20"/>
        </w:rPr>
        <w:t>Iraq</w:t>
      </w:r>
      <w:r>
        <w:rPr>
          <w:sz w:val="20"/>
          <w:szCs w:val="20"/>
        </w:rPr>
        <w:t xml:space="preserve">, </w:t>
      </w:r>
      <w:r w:rsidRPr="00090656">
        <w:rPr>
          <w:sz w:val="20"/>
          <w:szCs w:val="20"/>
        </w:rPr>
        <w:t>Libya</w:t>
      </w:r>
      <w:r>
        <w:rPr>
          <w:sz w:val="20"/>
          <w:szCs w:val="20"/>
        </w:rPr>
        <w:t xml:space="preserve">, </w:t>
      </w:r>
      <w:r w:rsidRPr="00090656">
        <w:rPr>
          <w:sz w:val="20"/>
          <w:szCs w:val="20"/>
        </w:rPr>
        <w:t>Liechtenstein</w:t>
      </w:r>
      <w:r>
        <w:rPr>
          <w:sz w:val="20"/>
          <w:szCs w:val="20"/>
        </w:rPr>
        <w:t xml:space="preserve">, </w:t>
      </w:r>
      <w:r w:rsidRPr="00090656">
        <w:rPr>
          <w:sz w:val="20"/>
          <w:szCs w:val="20"/>
        </w:rPr>
        <w:t>Somalia</w:t>
      </w:r>
      <w:r>
        <w:rPr>
          <w:sz w:val="20"/>
          <w:szCs w:val="20"/>
        </w:rPr>
        <w:t xml:space="preserve">, </w:t>
      </w:r>
      <w:r w:rsidRPr="00090656">
        <w:rPr>
          <w:sz w:val="20"/>
          <w:szCs w:val="20"/>
        </w:rPr>
        <w:t>Syria</w:t>
      </w:r>
      <w:r>
        <w:rPr>
          <w:sz w:val="20"/>
          <w:szCs w:val="20"/>
        </w:rPr>
        <w:t xml:space="preserve">, </w:t>
      </w:r>
      <w:r w:rsidRPr="00090656">
        <w:rPr>
          <w:sz w:val="20"/>
          <w:szCs w:val="20"/>
        </w:rPr>
        <w:t>Yemen</w:t>
      </w:r>
      <w:r>
        <w:rPr>
          <w:sz w:val="20"/>
          <w:szCs w:val="20"/>
        </w:rPr>
        <w:t>; in alpha order</w:t>
      </w:r>
      <w:r>
        <w:rPr>
          <w:sz w:val="20"/>
          <w:szCs w:val="20"/>
        </w:rPr>
        <w:t>).</w:t>
      </w:r>
    </w:p>
    <w:p w:rsidR="00090656" w:rsidRDefault="00090656" w:rsidP="000F1209">
      <w:pPr>
        <w:ind w:left="360"/>
        <w:rPr>
          <w:sz w:val="20"/>
          <w:szCs w:val="20"/>
        </w:rPr>
      </w:pPr>
    </w:p>
    <w:p w:rsidR="00090656" w:rsidRDefault="00090656" w:rsidP="000F1209">
      <w:pPr>
        <w:ind w:left="360"/>
        <w:rPr>
          <w:sz w:val="20"/>
          <w:szCs w:val="20"/>
        </w:rPr>
      </w:pPr>
    </w:p>
    <w:p w:rsidR="007702E7" w:rsidRDefault="00090656" w:rsidP="000F1209">
      <w:r>
        <w:rPr>
          <w:noProof/>
          <w:sz w:val="20"/>
          <w:szCs w:val="20"/>
        </w:rPr>
        <w:drawing>
          <wp:inline distT="0" distB="0" distL="0" distR="0" wp14:anchorId="78F24FBE" wp14:editId="02EA3406">
            <wp:extent cx="6848475" cy="5708015"/>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475" cy="5708015"/>
                    </a:xfrm>
                    <a:prstGeom prst="rect">
                      <a:avLst/>
                    </a:prstGeom>
                    <a:noFill/>
                    <a:ln>
                      <a:noFill/>
                    </a:ln>
                  </pic:spPr>
                </pic:pic>
              </a:graphicData>
            </a:graphic>
          </wp:inline>
        </w:drawing>
      </w: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90656" w:rsidRDefault="007702E7" w:rsidP="000F1209">
      <w:pPr>
        <w:ind w:left="360"/>
        <w:rPr>
          <w:color w:val="0070C0"/>
          <w:sz w:val="20"/>
          <w:szCs w:val="20"/>
        </w:rPr>
      </w:pPr>
      <w:r>
        <w:t>(continues)</w:t>
      </w:r>
      <w:r w:rsidR="00090656">
        <w:rPr>
          <w:color w:val="0070C0"/>
          <w:sz w:val="20"/>
          <w:szCs w:val="20"/>
        </w:rPr>
        <w:br w:type="page"/>
      </w:r>
    </w:p>
    <w:p w:rsidR="009C072C" w:rsidRDefault="009C072C" w:rsidP="000F1209">
      <w:pPr>
        <w:numPr>
          <w:ilvl w:val="0"/>
          <w:numId w:val="5"/>
        </w:numPr>
        <w:ind w:left="360"/>
        <w:rPr>
          <w:color w:val="0070C0"/>
          <w:sz w:val="20"/>
          <w:szCs w:val="20"/>
        </w:rPr>
      </w:pPr>
      <w:r w:rsidRPr="009C072C">
        <w:rPr>
          <w:color w:val="0070C0"/>
          <w:sz w:val="20"/>
          <w:szCs w:val="20"/>
        </w:rPr>
        <w:lastRenderedPageBreak/>
        <w:t>How did average Economic Freedom scores change, by region, from 2010 to 2019?</w:t>
      </w:r>
    </w:p>
    <w:p w:rsidR="00417FED" w:rsidRDefault="00417FED" w:rsidP="000F1209">
      <w:pPr>
        <w:ind w:left="360"/>
        <w:rPr>
          <w:color w:val="0070C0"/>
          <w:sz w:val="20"/>
          <w:szCs w:val="20"/>
        </w:rPr>
      </w:pPr>
    </w:p>
    <w:p w:rsidR="00417FED" w:rsidRPr="00417FED" w:rsidRDefault="00417FED" w:rsidP="000F1209">
      <w:pPr>
        <w:pStyle w:val="ListParagraph"/>
        <w:numPr>
          <w:ilvl w:val="0"/>
          <w:numId w:val="2"/>
        </w:numPr>
        <w:ind w:left="720"/>
        <w:rPr>
          <w:sz w:val="20"/>
          <w:szCs w:val="20"/>
        </w:rPr>
      </w:pPr>
      <w:r w:rsidRPr="00417FED">
        <w:rPr>
          <w:sz w:val="20"/>
          <w:szCs w:val="20"/>
        </w:rPr>
        <w:t>Europe has the highest overall freedom satisfaction for both years.</w:t>
      </w:r>
    </w:p>
    <w:p w:rsidR="00417FED" w:rsidRPr="00417FED" w:rsidRDefault="00417FED" w:rsidP="000F1209">
      <w:pPr>
        <w:pStyle w:val="ListParagraph"/>
        <w:numPr>
          <w:ilvl w:val="0"/>
          <w:numId w:val="2"/>
        </w:numPr>
        <w:ind w:left="720"/>
        <w:rPr>
          <w:sz w:val="20"/>
          <w:szCs w:val="20"/>
        </w:rPr>
      </w:pPr>
      <w:r w:rsidRPr="00417FED">
        <w:rPr>
          <w:sz w:val="20"/>
          <w:szCs w:val="20"/>
        </w:rPr>
        <w:t>Sub-Saharan Africa has the lowest average scores for 2010 and 2019 compared to other regions.</w:t>
      </w:r>
    </w:p>
    <w:p w:rsidR="00417FED" w:rsidRDefault="00417FED" w:rsidP="000F1209">
      <w:pPr>
        <w:pStyle w:val="ListParagraph"/>
        <w:numPr>
          <w:ilvl w:val="0"/>
          <w:numId w:val="2"/>
        </w:numPr>
        <w:ind w:left="720"/>
        <w:rPr>
          <w:sz w:val="20"/>
          <w:szCs w:val="20"/>
        </w:rPr>
      </w:pPr>
      <w:r w:rsidRPr="00417FED">
        <w:rPr>
          <w:sz w:val="20"/>
          <w:szCs w:val="20"/>
        </w:rPr>
        <w:t>The Americas were the only region that didn’t improve overall scores.</w:t>
      </w:r>
    </w:p>
    <w:p w:rsidR="00417FED" w:rsidRDefault="00417FED" w:rsidP="000F1209">
      <w:pPr>
        <w:ind w:left="360"/>
        <w:rPr>
          <w:sz w:val="20"/>
          <w:szCs w:val="20"/>
        </w:rPr>
      </w:pPr>
    </w:p>
    <w:p w:rsidR="00417FED" w:rsidRPr="00417FED" w:rsidRDefault="00417FED" w:rsidP="000F1209">
      <w:pPr>
        <w:ind w:left="360"/>
        <w:rPr>
          <w:sz w:val="20"/>
          <w:szCs w:val="20"/>
        </w:rPr>
      </w:pPr>
    </w:p>
    <w:p w:rsidR="00996A3E" w:rsidRDefault="00E90249" w:rsidP="000F1209">
      <w:pPr>
        <w:rPr>
          <w:sz w:val="20"/>
          <w:szCs w:val="20"/>
        </w:rPr>
      </w:pPr>
      <w:r>
        <w:rPr>
          <w:noProof/>
        </w:rPr>
        <w:drawing>
          <wp:inline distT="0" distB="0" distL="0" distR="0">
            <wp:extent cx="6858000" cy="5143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417FED" w:rsidRDefault="000F1209" w:rsidP="000F1209">
      <w:pPr>
        <w:ind w:left="360"/>
        <w:rPr>
          <w:color w:val="0070C0"/>
          <w:sz w:val="20"/>
          <w:szCs w:val="20"/>
        </w:rPr>
      </w:pPr>
      <w:r>
        <w:t>(continues)</w:t>
      </w:r>
    </w:p>
    <w:p w:rsidR="009C072C" w:rsidRPr="00996A3E" w:rsidRDefault="009C072C" w:rsidP="000F1209">
      <w:pPr>
        <w:numPr>
          <w:ilvl w:val="0"/>
          <w:numId w:val="5"/>
        </w:numPr>
        <w:ind w:left="360"/>
        <w:rPr>
          <w:color w:val="0070C0"/>
          <w:sz w:val="20"/>
          <w:szCs w:val="20"/>
        </w:rPr>
      </w:pPr>
      <w:r w:rsidRPr="009C072C">
        <w:rPr>
          <w:color w:val="0070C0"/>
          <w:sz w:val="20"/>
          <w:szCs w:val="20"/>
        </w:rPr>
        <w:lastRenderedPageBreak/>
        <w:t>How did the United States’ factors change, by year, from 2010 to 2019?</w:t>
      </w:r>
    </w:p>
    <w:p w:rsidR="00996A3E" w:rsidRDefault="00996A3E" w:rsidP="000F1209">
      <w:pPr>
        <w:ind w:left="360"/>
        <w:rPr>
          <w:sz w:val="20"/>
          <w:szCs w:val="20"/>
        </w:rPr>
      </w:pPr>
    </w:p>
    <w:p w:rsidR="00417FED" w:rsidRDefault="00417FED" w:rsidP="000F1209">
      <w:pPr>
        <w:pStyle w:val="ListParagraph"/>
        <w:numPr>
          <w:ilvl w:val="0"/>
          <w:numId w:val="2"/>
        </w:numPr>
        <w:ind w:left="720"/>
        <w:rPr>
          <w:sz w:val="20"/>
          <w:szCs w:val="20"/>
        </w:rPr>
      </w:pPr>
      <w:r w:rsidRPr="00417FED">
        <w:rPr>
          <w:sz w:val="20"/>
          <w:szCs w:val="20"/>
        </w:rPr>
        <w:t>G</w:t>
      </w:r>
      <w:r w:rsidRPr="00417FED">
        <w:rPr>
          <w:sz w:val="20"/>
          <w:szCs w:val="20"/>
        </w:rPr>
        <w:t>overnment spending satisfaction started and ended with the lowest score.</w:t>
      </w:r>
    </w:p>
    <w:p w:rsidR="00417FED" w:rsidRPr="00417FED" w:rsidRDefault="00417FED" w:rsidP="000F1209">
      <w:pPr>
        <w:pStyle w:val="ListParagraph"/>
        <w:numPr>
          <w:ilvl w:val="0"/>
          <w:numId w:val="2"/>
        </w:numPr>
        <w:ind w:left="720"/>
        <w:rPr>
          <w:sz w:val="20"/>
          <w:szCs w:val="20"/>
        </w:rPr>
      </w:pPr>
      <w:r w:rsidRPr="00417FED">
        <w:rPr>
          <w:sz w:val="20"/>
          <w:szCs w:val="20"/>
        </w:rPr>
        <w:t>T</w:t>
      </w:r>
      <w:r w:rsidRPr="00417FED">
        <w:rPr>
          <w:sz w:val="20"/>
          <w:szCs w:val="20"/>
        </w:rPr>
        <w:t>he US seems to be most satisfied with our labor freedom.</w:t>
      </w:r>
    </w:p>
    <w:p w:rsidR="00417FED" w:rsidRDefault="00417FED" w:rsidP="000F1209">
      <w:pPr>
        <w:pStyle w:val="ListParagraph"/>
        <w:numPr>
          <w:ilvl w:val="0"/>
          <w:numId w:val="2"/>
        </w:numPr>
        <w:ind w:left="720"/>
        <w:rPr>
          <w:sz w:val="20"/>
          <w:szCs w:val="20"/>
        </w:rPr>
      </w:pPr>
      <w:r w:rsidRPr="00417FED">
        <w:rPr>
          <w:sz w:val="20"/>
          <w:szCs w:val="20"/>
        </w:rPr>
        <w:t>The trade freedom satisfaction category appeared to remain the most unchanged from 2008 – 2019.</w:t>
      </w:r>
    </w:p>
    <w:p w:rsidR="00417FED" w:rsidRDefault="00417FED" w:rsidP="000F1209">
      <w:pPr>
        <w:ind w:left="360"/>
        <w:rPr>
          <w:sz w:val="20"/>
          <w:szCs w:val="20"/>
        </w:rPr>
      </w:pPr>
    </w:p>
    <w:p w:rsidR="00417FED" w:rsidRDefault="00E90249" w:rsidP="000F1209">
      <w:pPr>
        <w:jc w:val="center"/>
        <w:rPr>
          <w:color w:val="0070C0"/>
          <w:sz w:val="20"/>
          <w:szCs w:val="20"/>
        </w:rPr>
      </w:pPr>
      <w:r>
        <w:rPr>
          <w:noProof/>
        </w:rPr>
        <w:drawing>
          <wp:inline distT="0" distB="0" distL="0" distR="0">
            <wp:extent cx="6858000" cy="68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p>
    <w:p w:rsidR="000F1209" w:rsidRDefault="000F1209" w:rsidP="000F1209">
      <w:pPr>
        <w:rPr>
          <w:color w:val="0070C0"/>
          <w:sz w:val="20"/>
          <w:szCs w:val="20"/>
        </w:rPr>
      </w:pPr>
    </w:p>
    <w:p w:rsidR="000F1209" w:rsidRDefault="000F1209" w:rsidP="000F1209">
      <w:pPr>
        <w:ind w:left="360"/>
      </w:pPr>
    </w:p>
    <w:p w:rsidR="000F1209" w:rsidRDefault="000F1209" w:rsidP="000F1209">
      <w:pPr>
        <w:ind w:left="360"/>
      </w:pPr>
    </w:p>
    <w:p w:rsidR="000F1209" w:rsidRDefault="000F1209" w:rsidP="000F1209">
      <w:pPr>
        <w:ind w:left="360"/>
      </w:pPr>
    </w:p>
    <w:p w:rsidR="00417FED" w:rsidRDefault="000F1209" w:rsidP="000F1209">
      <w:pPr>
        <w:ind w:left="360"/>
        <w:rPr>
          <w:color w:val="0070C0"/>
          <w:sz w:val="20"/>
          <w:szCs w:val="20"/>
        </w:rPr>
      </w:pPr>
      <w:r>
        <w:t>(continues)</w:t>
      </w:r>
      <w:r w:rsidR="00417FED">
        <w:rPr>
          <w:color w:val="0070C0"/>
          <w:sz w:val="20"/>
          <w:szCs w:val="20"/>
        </w:rPr>
        <w:br w:type="page"/>
      </w:r>
    </w:p>
    <w:p w:rsidR="009C072C" w:rsidRDefault="009C072C" w:rsidP="000F1209">
      <w:pPr>
        <w:numPr>
          <w:ilvl w:val="0"/>
          <w:numId w:val="5"/>
        </w:numPr>
        <w:ind w:left="360"/>
        <w:rPr>
          <w:color w:val="0070C0"/>
          <w:sz w:val="20"/>
          <w:szCs w:val="20"/>
        </w:rPr>
      </w:pPr>
      <w:r w:rsidRPr="009C072C">
        <w:rPr>
          <w:color w:val="0070C0"/>
          <w:sz w:val="20"/>
          <w:szCs w:val="20"/>
        </w:rPr>
        <w:lastRenderedPageBreak/>
        <w:t>Which factors drive Economic Freedom Index score globally?</w:t>
      </w:r>
    </w:p>
    <w:p w:rsidR="009B0DE4" w:rsidRPr="00996A3E" w:rsidRDefault="009B0DE4" w:rsidP="000F1209">
      <w:pPr>
        <w:ind w:left="360"/>
        <w:rPr>
          <w:color w:val="0070C0"/>
          <w:sz w:val="20"/>
          <w:szCs w:val="20"/>
        </w:rPr>
      </w:pPr>
    </w:p>
    <w:p w:rsidR="009B0DE4" w:rsidRDefault="009B0DE4" w:rsidP="000F1209">
      <w:pPr>
        <w:ind w:left="360"/>
        <w:rPr>
          <w:b/>
          <w:bCs/>
        </w:rPr>
      </w:pPr>
      <w:r>
        <w:rPr>
          <w:b/>
          <w:bCs/>
        </w:rPr>
        <w:t>What factors have led the improvement in global economic freedom over the last decade?</w:t>
      </w:r>
    </w:p>
    <w:p w:rsidR="009B0DE4" w:rsidRDefault="009B0DE4" w:rsidP="000F1209">
      <w:pPr>
        <w:ind w:left="360"/>
        <w:rPr>
          <w:b/>
          <w:bCs/>
        </w:rPr>
      </w:pPr>
      <w:r>
        <w:rPr>
          <w:b/>
          <w:bCs/>
        </w:rPr>
        <w:t>Does it differ from the last 25 years (improvements led by Government Size and Open Markets Pillars)?</w:t>
      </w:r>
    </w:p>
    <w:p w:rsidR="009B0DE4" w:rsidRDefault="009B0DE4" w:rsidP="000F1209">
      <w:pPr>
        <w:ind w:left="360" w:firstLine="720"/>
        <w:rPr>
          <w:b/>
          <w:bCs/>
        </w:rPr>
      </w:pPr>
    </w:p>
    <w:p w:rsidR="009B0DE4" w:rsidRDefault="009B0DE4" w:rsidP="000F1209">
      <w:pPr>
        <w:rPr>
          <w:b/>
          <w:bCs/>
        </w:rPr>
      </w:pPr>
      <w:r>
        <w:rPr>
          <w:noProof/>
        </w:rPr>
        <w:drawing>
          <wp:inline distT="0" distB="0" distL="0" distR="0" wp14:anchorId="182A9981" wp14:editId="354FB8FD">
            <wp:extent cx="6858000" cy="3429000"/>
            <wp:effectExtent l="0" t="0" r="0" b="0"/>
            <wp:docPr id="11" name="Picture 11" descr="https://raw.githubusercontent.com/claridyd/Project1/explanations/decade_change_factors_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claridyd/Project1/explanations/decade_change_factors_scor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inline>
        </w:drawing>
      </w:r>
    </w:p>
    <w:p w:rsidR="009B0DE4" w:rsidRDefault="009B0DE4" w:rsidP="000F1209">
      <w:pPr>
        <w:ind w:left="360" w:firstLine="720"/>
        <w:rPr>
          <w:b/>
          <w:bCs/>
        </w:rPr>
      </w:pPr>
    </w:p>
    <w:p w:rsidR="00BD590D" w:rsidRPr="001F2136" w:rsidRDefault="00BD590D" w:rsidP="000F1209">
      <w:pPr>
        <w:ind w:left="360"/>
      </w:pPr>
      <w:r w:rsidRPr="001F2136">
        <w:t>Growth in global economic freedom since 20</w:t>
      </w:r>
      <w:r>
        <w:t>10</w:t>
      </w:r>
      <w:r w:rsidRPr="001F2136">
        <w:t xml:space="preserve"> has been led mostly by improvements in property rights, monetary freedoms, and investment freedoms.  The three measurement factors that regressed over the last decade were government spend, business freedom, and labor freedom.  The government spend category is no surprise considering its sole measurement is the level of government expenditures as a percentage of a GDP.  Since the world </w:t>
      </w:r>
      <w:r>
        <w:t xml:space="preserve">had </w:t>
      </w:r>
      <w:r w:rsidRPr="001F2136">
        <w:t>just beg</w:t>
      </w:r>
      <w:r>
        <w:t>u</w:t>
      </w:r>
      <w:r w:rsidRPr="001F2136">
        <w:t xml:space="preserve">n its recovery from the global recession at the start of the decade, most governments </w:t>
      </w:r>
      <w:r>
        <w:t>were</w:t>
      </w:r>
      <w:r w:rsidRPr="001F2136">
        <w:t xml:space="preserve"> providing economic stimulus in an effort to fuel </w:t>
      </w:r>
      <w:r>
        <w:t>economic growth</w:t>
      </w:r>
      <w:r w:rsidRPr="001F2136">
        <w:t xml:space="preserve"> which </w:t>
      </w:r>
      <w:r>
        <w:t xml:space="preserve">in turn </w:t>
      </w:r>
      <w:r w:rsidRPr="001F2136">
        <w:t xml:space="preserve">results in running larger budget deficits than normal.  </w:t>
      </w:r>
    </w:p>
    <w:p w:rsidR="00BD590D" w:rsidRDefault="00BD590D" w:rsidP="000F1209">
      <w:pPr>
        <w:ind w:left="360"/>
      </w:pPr>
    </w:p>
    <w:p w:rsidR="00BD590D" w:rsidRDefault="00BD590D" w:rsidP="000F1209">
      <w:pPr>
        <w:ind w:left="360"/>
      </w:pPr>
      <w:r w:rsidRPr="001F2136">
        <w:t xml:space="preserve">From my perspective, I grouped property rights, monetary freedom, and investment freedom as more pertinent for high net worth individuals because these individuals tend to own more real estate, don’t generally have their wage growth correlated to the inflation rate </w:t>
      </w:r>
      <w:r>
        <w:t>(</w:t>
      </w:r>
      <w:r w:rsidRPr="001F2136">
        <w:t>which has been lower than expected for the last decade</w:t>
      </w:r>
      <w:r>
        <w:t>)</w:t>
      </w:r>
      <w:r w:rsidRPr="001F2136">
        <w:t xml:space="preserve">, and actively invest their money in a variety of instruments both domestically and globally.  Business freedom and labor freedom more directly affect the lower and middle class.  The fact that the largest improvements in freedoms appear to more directly benefit the wealthy could be an interesting topic for further study to determine if that is </w:t>
      </w:r>
      <w:r>
        <w:t>truly</w:t>
      </w:r>
      <w:r w:rsidRPr="001F2136">
        <w:t xml:space="preserve"> the case.</w:t>
      </w:r>
    </w:p>
    <w:p w:rsidR="000F1209" w:rsidRDefault="000F1209" w:rsidP="000F1209">
      <w:pPr>
        <w:ind w:left="360"/>
      </w:pPr>
    </w:p>
    <w:p w:rsidR="009C072C" w:rsidRDefault="00BD590D" w:rsidP="000F1209">
      <w:pPr>
        <w:ind w:left="360"/>
      </w:pPr>
      <w:r>
        <w:t>This index has been around since 1995 and the majority of the economic freedom gains have come from the Government Size and Open Markets Pillars.  However, based on the last 10 years, the Rule of Law Pillar seems to have replaced the Government Size Pillar.  Considering the fact that the topic of national debt levels is more prominent in recent years, in not just the U.S. but many other countries, can help explain why the average score for the Government Size Pillar is stagnating.  The other interesting part about this is Rule of Law is the only economic pillar to decline over the last 25 years, yet it has seen the largest increase of all the pillars within the last 10 years.  This would be another issue to look further into if there was more time to work on the project.</w:t>
      </w:r>
    </w:p>
    <w:p w:rsidR="000F1209" w:rsidRDefault="000F1209" w:rsidP="000F1209">
      <w:pPr>
        <w:ind w:left="360"/>
      </w:pPr>
    </w:p>
    <w:p w:rsidR="000F1209" w:rsidRDefault="000F1209" w:rsidP="000F1209">
      <w:pPr>
        <w:ind w:left="360"/>
      </w:pPr>
    </w:p>
    <w:p w:rsidR="000F1209" w:rsidRDefault="000F1209" w:rsidP="000F1209">
      <w:pPr>
        <w:ind w:left="360"/>
        <w:rPr>
          <w:color w:val="0070C0"/>
          <w:sz w:val="20"/>
          <w:szCs w:val="20"/>
        </w:rPr>
      </w:pPr>
      <w:r>
        <w:t>(continues)</w:t>
      </w:r>
      <w:r>
        <w:rPr>
          <w:color w:val="0070C0"/>
          <w:sz w:val="20"/>
          <w:szCs w:val="20"/>
        </w:rPr>
        <w:br w:type="page"/>
      </w:r>
    </w:p>
    <w:p w:rsidR="009B0DE4" w:rsidRDefault="009C072C" w:rsidP="000F1209">
      <w:pPr>
        <w:numPr>
          <w:ilvl w:val="0"/>
          <w:numId w:val="6"/>
        </w:numPr>
        <w:tabs>
          <w:tab w:val="clear" w:pos="720"/>
          <w:tab w:val="left" w:pos="360"/>
        </w:tabs>
        <w:ind w:left="360"/>
        <w:rPr>
          <w:color w:val="0070C0"/>
          <w:sz w:val="20"/>
          <w:szCs w:val="20"/>
        </w:rPr>
      </w:pPr>
      <w:r w:rsidRPr="009C072C">
        <w:rPr>
          <w:color w:val="0070C0"/>
          <w:sz w:val="20"/>
          <w:szCs w:val="20"/>
        </w:rPr>
        <w:lastRenderedPageBreak/>
        <w:t>Which countries had the greatest change, both negative and positive, between 2010 and 2019?</w:t>
      </w:r>
    </w:p>
    <w:p w:rsidR="009B0DE4" w:rsidRDefault="009B0DE4" w:rsidP="000F1209">
      <w:pPr>
        <w:ind w:left="360"/>
        <w:rPr>
          <w:color w:val="0070C0"/>
          <w:sz w:val="20"/>
          <w:szCs w:val="20"/>
        </w:rPr>
      </w:pPr>
    </w:p>
    <w:p w:rsidR="009B0DE4" w:rsidRDefault="009B0DE4" w:rsidP="000F1209">
      <w:pPr>
        <w:ind w:left="360"/>
        <w:rPr>
          <w:sz w:val="20"/>
          <w:szCs w:val="20"/>
        </w:rPr>
      </w:pPr>
      <w:r w:rsidRPr="009B0DE4">
        <w:rPr>
          <w:sz w:val="20"/>
          <w:szCs w:val="20"/>
          <w:u w:val="single"/>
        </w:rPr>
        <w:t>NEGATIVE CHANGE</w:t>
      </w:r>
      <w:r w:rsidRPr="009B0DE4">
        <w:rPr>
          <w:sz w:val="20"/>
          <w:szCs w:val="20"/>
        </w:rPr>
        <w:t>:</w:t>
      </w:r>
    </w:p>
    <w:p w:rsidR="009B0DE4" w:rsidRPr="009B0DE4" w:rsidRDefault="009B0DE4" w:rsidP="000F1209">
      <w:pPr>
        <w:ind w:left="360"/>
        <w:rPr>
          <w:sz w:val="20"/>
          <w:szCs w:val="20"/>
        </w:rPr>
      </w:pPr>
    </w:p>
    <w:p w:rsidR="000F1209" w:rsidRDefault="009B0DE4" w:rsidP="000F1209">
      <w:pPr>
        <w:ind w:left="360"/>
        <w:rPr>
          <w:b/>
          <w:bCs/>
        </w:rPr>
      </w:pPr>
      <w:r>
        <w:rPr>
          <w:b/>
          <w:bCs/>
        </w:rPr>
        <w:t>What countries had the largest percentage declines in their economic freedom scores over the last decade?</w:t>
      </w:r>
    </w:p>
    <w:p w:rsidR="000F1209" w:rsidRDefault="009B0DE4" w:rsidP="000F1209">
      <w:pPr>
        <w:ind w:left="360"/>
        <w:rPr>
          <w:b/>
          <w:bCs/>
        </w:rPr>
      </w:pPr>
      <w:r>
        <w:rPr>
          <w:b/>
          <w:bCs/>
        </w:rPr>
        <w:t>Were these countries in certain regions and not in other regions?</w:t>
      </w:r>
    </w:p>
    <w:p w:rsidR="009B0DE4" w:rsidRDefault="009B0DE4" w:rsidP="000F1209">
      <w:pPr>
        <w:ind w:left="360"/>
        <w:rPr>
          <w:b/>
          <w:bCs/>
        </w:rPr>
      </w:pPr>
      <w:r>
        <w:rPr>
          <w:b/>
          <w:bCs/>
        </w:rPr>
        <w:t>Did the score declines for these countries occur in similar economic freedom pillars?</w:t>
      </w:r>
    </w:p>
    <w:p w:rsidR="000F1209" w:rsidRDefault="000F1209" w:rsidP="000F1209">
      <w:pPr>
        <w:ind w:left="360"/>
        <w:rPr>
          <w:b/>
          <w:bCs/>
        </w:rPr>
      </w:pPr>
    </w:p>
    <w:p w:rsidR="009B0DE4" w:rsidRDefault="009B0DE4" w:rsidP="000F1209">
      <w:pPr>
        <w:ind w:left="360"/>
      </w:pPr>
      <w:r>
        <w:tab/>
      </w:r>
    </w:p>
    <w:p w:rsidR="009B0DE4" w:rsidRDefault="009B0DE4" w:rsidP="000F1209">
      <w:pPr>
        <w:ind w:left="360"/>
      </w:pPr>
      <w:r>
        <w:rPr>
          <w:noProof/>
        </w:rPr>
        <w:drawing>
          <wp:inline distT="0" distB="0" distL="0" distR="0">
            <wp:extent cx="1713539" cy="2265394"/>
            <wp:effectExtent l="0" t="0" r="1270" b="1905"/>
            <wp:docPr id="10" name="Picture 10" descr="https://raw.githubusercontent.com/claridyd/Project1/explanations/bottom10_percent_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claridyd/Project1/explanations/bottom10_percent_chan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1056" cy="2314993"/>
                    </a:xfrm>
                    <a:prstGeom prst="rect">
                      <a:avLst/>
                    </a:prstGeom>
                    <a:noFill/>
                    <a:ln>
                      <a:noFill/>
                    </a:ln>
                  </pic:spPr>
                </pic:pic>
              </a:graphicData>
            </a:graphic>
          </wp:inline>
        </w:drawing>
      </w:r>
    </w:p>
    <w:p w:rsidR="009B0DE4" w:rsidRDefault="009B0DE4" w:rsidP="000F1209">
      <w:r>
        <w:rPr>
          <w:noProof/>
        </w:rPr>
        <w:drawing>
          <wp:inline distT="0" distB="0" distL="0" distR="0" wp14:anchorId="24B0BE83" wp14:editId="2B89773D">
            <wp:extent cx="6858000" cy="4571365"/>
            <wp:effectExtent l="0" t="0" r="0" b="635"/>
            <wp:docPr id="9" name="Picture 9" descr="https://raw.githubusercontent.com/claridyd/Project1/explanations/bottom10_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claridyd/Project1/explanations/bottom10_countri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4571365"/>
                    </a:xfrm>
                    <a:prstGeom prst="rect">
                      <a:avLst/>
                    </a:prstGeom>
                    <a:noFill/>
                    <a:ln>
                      <a:noFill/>
                    </a:ln>
                  </pic:spPr>
                </pic:pic>
              </a:graphicData>
            </a:graphic>
          </wp:inline>
        </w:drawing>
      </w:r>
    </w:p>
    <w:p w:rsidR="000F1209" w:rsidRDefault="000F1209" w:rsidP="000F1209">
      <w:pPr>
        <w:ind w:left="360"/>
      </w:pPr>
    </w:p>
    <w:p w:rsidR="000F1209" w:rsidRDefault="000F1209" w:rsidP="000F1209">
      <w:pPr>
        <w:ind w:left="360"/>
        <w:rPr>
          <w:color w:val="0070C0"/>
          <w:sz w:val="20"/>
          <w:szCs w:val="20"/>
        </w:rPr>
      </w:pPr>
      <w:r>
        <w:t>(continues)</w:t>
      </w:r>
      <w:r>
        <w:rPr>
          <w:color w:val="0070C0"/>
          <w:sz w:val="20"/>
          <w:szCs w:val="20"/>
        </w:rPr>
        <w:br w:type="page"/>
      </w:r>
    </w:p>
    <w:p w:rsidR="009B0DE4" w:rsidRDefault="009B0DE4" w:rsidP="000F1209">
      <w:pPr>
        <w:ind w:left="360"/>
        <w:rPr>
          <w:color w:val="0070C0"/>
          <w:sz w:val="20"/>
          <w:szCs w:val="20"/>
        </w:rPr>
      </w:pPr>
      <w:r>
        <w:rPr>
          <w:color w:val="0070C0"/>
          <w:sz w:val="20"/>
          <w:szCs w:val="20"/>
        </w:rPr>
        <w:lastRenderedPageBreak/>
        <w:t>Question 6 Continued:</w:t>
      </w:r>
    </w:p>
    <w:p w:rsidR="009B0DE4" w:rsidRDefault="009B0DE4" w:rsidP="000F1209">
      <w:pPr>
        <w:ind w:left="360"/>
        <w:rPr>
          <w:color w:val="0070C0"/>
          <w:sz w:val="20"/>
          <w:szCs w:val="20"/>
        </w:rPr>
      </w:pPr>
    </w:p>
    <w:p w:rsidR="009B0DE4" w:rsidRDefault="009B0DE4" w:rsidP="000F1209">
      <w:pPr>
        <w:ind w:left="360"/>
        <w:rPr>
          <w:sz w:val="20"/>
          <w:szCs w:val="20"/>
        </w:rPr>
      </w:pPr>
      <w:r w:rsidRPr="009B0DE4">
        <w:rPr>
          <w:sz w:val="20"/>
          <w:szCs w:val="20"/>
          <w:u w:val="single"/>
        </w:rPr>
        <w:t>NEGATIVE CHANGE</w:t>
      </w:r>
      <w:r w:rsidR="00E90249">
        <w:rPr>
          <w:sz w:val="20"/>
          <w:szCs w:val="20"/>
          <w:u w:val="single"/>
        </w:rPr>
        <w:t xml:space="preserve"> CONTINUED</w:t>
      </w:r>
      <w:r w:rsidRPr="009B0DE4">
        <w:rPr>
          <w:sz w:val="20"/>
          <w:szCs w:val="20"/>
        </w:rPr>
        <w:t>:</w:t>
      </w:r>
    </w:p>
    <w:p w:rsidR="009B0DE4" w:rsidRDefault="009B0DE4" w:rsidP="000F1209">
      <w:pPr>
        <w:ind w:left="360"/>
      </w:pPr>
    </w:p>
    <w:p w:rsidR="000F1209" w:rsidRPr="001F2136" w:rsidRDefault="000F1209" w:rsidP="000F1209">
      <w:pPr>
        <w:ind w:left="360"/>
      </w:pPr>
      <w:r w:rsidRPr="001F2136">
        <w:t xml:space="preserve">The 10 countries with the largest </w:t>
      </w:r>
      <w:r>
        <w:t>percentage declines</w:t>
      </w:r>
      <w:r w:rsidRPr="001F2136">
        <w:t xml:space="preserve"> in their overall economic freedom score</w:t>
      </w:r>
      <w:r>
        <w:t>s</w:t>
      </w:r>
      <w:r w:rsidRPr="001F2136">
        <w:t xml:space="preserve"> over the last decade were concentrated in 3 of the 5 global regions.  Four of the countries were in the</w:t>
      </w:r>
      <w:r>
        <w:t xml:space="preserve"> Americas</w:t>
      </w:r>
      <w:r w:rsidRPr="001F2136">
        <w:t xml:space="preserve"> region</w:t>
      </w:r>
      <w:r>
        <w:t xml:space="preserve"> (specifically </w:t>
      </w:r>
      <w:r w:rsidRPr="001F2136">
        <w:t>Central and South America</w:t>
      </w:r>
      <w:r>
        <w:t>)</w:t>
      </w:r>
      <w:r w:rsidRPr="001F2136">
        <w:t>, four were in the North Africa and Middle East region, and the other two were in the Sub-Saharan Africa region.</w:t>
      </w:r>
    </w:p>
    <w:p w:rsidR="000F1209" w:rsidRPr="001F2136" w:rsidRDefault="000F1209" w:rsidP="000F1209">
      <w:pPr>
        <w:ind w:left="360"/>
      </w:pPr>
    </w:p>
    <w:p w:rsidR="000F1209" w:rsidRPr="001F2136" w:rsidRDefault="000F1209" w:rsidP="000F1209">
      <w:pPr>
        <w:ind w:left="360"/>
      </w:pPr>
      <w:r>
        <w:t>When breaking down their scores, I found that t</w:t>
      </w:r>
      <w:r w:rsidRPr="001F2136">
        <w:t>he Regulatory Efficiency Pillar scores declined noticeabl</w:t>
      </w:r>
      <w:r>
        <w:t>y</w:t>
      </w:r>
      <w:r w:rsidRPr="001F2136">
        <w:t xml:space="preserve"> in 7 out of the 10 countries, specifically in the business freedom and labor freedom </w:t>
      </w:r>
      <w:r>
        <w:t>factors</w:t>
      </w:r>
      <w:r w:rsidRPr="001F2136">
        <w:t xml:space="preserve">.  The Government Size Pillar scores declined for 9 out of the 10 countries with the majority of the decline resulting from the government spending </w:t>
      </w:r>
      <w:r>
        <w:t>factor</w:t>
      </w:r>
      <w:r w:rsidRPr="001F2136">
        <w:t xml:space="preserve">.  Oddly enough, the opposite was true when it came to the Open Markets Pillar scores (trade, investment, and financial freedom) where 8 of the 10 countries actually experienced stability or even slight improvements.  The Rule of Law Pillar scores were more in conflict because 9 out of the 10 countries experienced an increase in the property rights </w:t>
      </w:r>
      <w:r>
        <w:t>factor</w:t>
      </w:r>
      <w:r w:rsidRPr="001F2136">
        <w:t xml:space="preserve"> score, but 9 out of 10 countries experienced a decline in the government integrity </w:t>
      </w:r>
      <w:r>
        <w:t>factor</w:t>
      </w:r>
      <w:r w:rsidRPr="001F2136">
        <w:t xml:space="preserve"> score.</w:t>
      </w:r>
      <w:r>
        <w:t xml:space="preserve">  These trends were fairly consistent with the rest of the world but just the score declines were more extreme in these countries and the improvements were minimal.</w:t>
      </w:r>
    </w:p>
    <w:p w:rsidR="000F1209" w:rsidRPr="001F2136" w:rsidRDefault="000F1209" w:rsidP="000F1209">
      <w:pPr>
        <w:ind w:left="360" w:firstLine="720"/>
      </w:pPr>
    </w:p>
    <w:p w:rsidR="009B0DE4" w:rsidRDefault="000F1209" w:rsidP="000F1209">
      <w:pPr>
        <w:ind w:left="360"/>
      </w:pPr>
      <w:r w:rsidRPr="001F2136">
        <w:t xml:space="preserve">Of the 10 countries, </w:t>
      </w:r>
      <w:r>
        <w:t>2</w:t>
      </w:r>
      <w:r w:rsidRPr="001F2136">
        <w:t xml:space="preserve"> of them are rated “moderately free” (Bahrain</w:t>
      </w:r>
      <w:r>
        <w:t xml:space="preserve"> and </w:t>
      </w:r>
      <w:r w:rsidRPr="001F2136">
        <w:t xml:space="preserve">El Salvador) and the other </w:t>
      </w:r>
      <w:r>
        <w:t>8</w:t>
      </w:r>
      <w:r w:rsidRPr="001F2136">
        <w:t xml:space="preserve"> are rated either “mostly unfree” or “repressed.”  Bahrain was the only country rated “mostly free” in 2010 out of these 10 countries.</w:t>
      </w:r>
    </w:p>
    <w:p w:rsidR="007702E7" w:rsidRDefault="007702E7" w:rsidP="000F1209">
      <w:pPr>
        <w:ind w:left="360"/>
      </w:pPr>
    </w:p>
    <w:p w:rsidR="007702E7" w:rsidRDefault="007702E7"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7702E7" w:rsidRPr="000F1209" w:rsidRDefault="007702E7" w:rsidP="000F1209">
      <w:pPr>
        <w:ind w:left="360"/>
        <w:rPr>
          <w:sz w:val="20"/>
          <w:szCs w:val="20"/>
          <w:u w:val="single"/>
        </w:rPr>
      </w:pPr>
      <w:r>
        <w:t>(continues)</w:t>
      </w:r>
      <w:r>
        <w:rPr>
          <w:sz w:val="20"/>
          <w:szCs w:val="20"/>
          <w:u w:val="single"/>
        </w:rPr>
        <w:br w:type="page"/>
      </w:r>
      <w:r>
        <w:rPr>
          <w:color w:val="0070C0"/>
          <w:sz w:val="20"/>
          <w:szCs w:val="20"/>
        </w:rPr>
        <w:lastRenderedPageBreak/>
        <w:t>Question 6 Continued:</w:t>
      </w:r>
    </w:p>
    <w:p w:rsidR="007702E7" w:rsidRDefault="007702E7" w:rsidP="000F1209">
      <w:pPr>
        <w:ind w:left="360"/>
        <w:rPr>
          <w:color w:val="0070C0"/>
          <w:sz w:val="20"/>
          <w:szCs w:val="20"/>
        </w:rPr>
      </w:pPr>
    </w:p>
    <w:p w:rsidR="00876B55" w:rsidRDefault="009B0DE4" w:rsidP="000F1209">
      <w:pPr>
        <w:ind w:left="360"/>
        <w:rPr>
          <w:sz w:val="20"/>
          <w:szCs w:val="20"/>
        </w:rPr>
      </w:pPr>
      <w:r>
        <w:rPr>
          <w:sz w:val="20"/>
          <w:szCs w:val="20"/>
          <w:u w:val="single"/>
        </w:rPr>
        <w:t>POSI</w:t>
      </w:r>
      <w:r w:rsidRPr="009B0DE4">
        <w:rPr>
          <w:sz w:val="20"/>
          <w:szCs w:val="20"/>
          <w:u w:val="single"/>
        </w:rPr>
        <w:t>TIVE CHANGE</w:t>
      </w:r>
      <w:r w:rsidRPr="009B0DE4">
        <w:rPr>
          <w:sz w:val="20"/>
          <w:szCs w:val="20"/>
        </w:rPr>
        <w:t>:</w:t>
      </w:r>
    </w:p>
    <w:p w:rsidR="00E90249" w:rsidRDefault="00E90249" w:rsidP="000F1209">
      <w:pPr>
        <w:ind w:left="360"/>
        <w:rPr>
          <w:sz w:val="20"/>
          <w:szCs w:val="20"/>
        </w:rPr>
      </w:pPr>
    </w:p>
    <w:p w:rsidR="00E90249" w:rsidRPr="001D2B36" w:rsidRDefault="00E90249" w:rsidP="000F1209">
      <w:pPr>
        <w:ind w:left="360"/>
      </w:pPr>
      <w:r w:rsidRPr="001D2B36">
        <w:t>In reviewing the countries with the largest percentage increase in their overall score between 2010 and 2019 and their annual change in score</w:t>
      </w:r>
      <w:r>
        <w:t>s</w:t>
      </w:r>
      <w:r w:rsidRPr="001D2B36">
        <w:t xml:space="preserve">, Zimbabwe had the largest change at 88.8%.  Although Zimbabwe has increased significantly up until 2018, they had a decline between 2018-2019.  Either way they still rank as repressed in regard to economic freedom since their economic freedom overall score is less than 50.  </w:t>
      </w:r>
    </w:p>
    <w:p w:rsidR="00E90249" w:rsidRPr="00E10F93" w:rsidRDefault="00E90249" w:rsidP="000F1209">
      <w:pPr>
        <w:ind w:left="360"/>
        <w:rPr>
          <w:sz w:val="20"/>
          <w:szCs w:val="20"/>
        </w:rPr>
      </w:pPr>
    </w:p>
    <w:p w:rsidR="00E90249" w:rsidRPr="002A6BBF" w:rsidRDefault="00E90249" w:rsidP="000F1209">
      <w:pPr>
        <w:ind w:left="360"/>
        <w:rPr>
          <w:sz w:val="20"/>
          <w:szCs w:val="20"/>
        </w:rPr>
      </w:pPr>
      <w:r>
        <w:rPr>
          <w:noProof/>
        </w:rPr>
        <w:drawing>
          <wp:inline distT="0" distB="0" distL="0" distR="0" wp14:anchorId="7D9A2314" wp14:editId="1D40B319">
            <wp:extent cx="1552175" cy="25732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82" r="15557" b="5820"/>
                    <a:stretch/>
                  </pic:blipFill>
                  <pic:spPr bwMode="auto">
                    <a:xfrm>
                      <a:off x="0" y="0"/>
                      <a:ext cx="1552175" cy="2573298"/>
                    </a:xfrm>
                    <a:prstGeom prst="rect">
                      <a:avLst/>
                    </a:prstGeom>
                    <a:ln>
                      <a:noFill/>
                    </a:ln>
                    <a:extLst>
                      <a:ext uri="{53640926-AAD7-44D8-BBD7-CCE9431645EC}">
                        <a14:shadowObscured xmlns:a14="http://schemas.microsoft.com/office/drawing/2010/main"/>
                      </a:ext>
                    </a:extLst>
                  </pic:spPr>
                </pic:pic>
              </a:graphicData>
            </a:graphic>
          </wp:inline>
        </w:drawing>
      </w:r>
    </w:p>
    <w:p w:rsidR="00E90249" w:rsidRDefault="00E90249" w:rsidP="000F1209">
      <w:pPr>
        <w:ind w:left="360"/>
        <w:rPr>
          <w:sz w:val="20"/>
          <w:szCs w:val="20"/>
        </w:rPr>
      </w:pPr>
    </w:p>
    <w:p w:rsidR="00E90249" w:rsidRDefault="00E90249" w:rsidP="000F1209">
      <w:pPr>
        <w:ind w:left="360"/>
        <w:rPr>
          <w:sz w:val="20"/>
          <w:szCs w:val="20"/>
        </w:rPr>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0F1209" w:rsidRDefault="000F1209" w:rsidP="000F1209">
      <w:pPr>
        <w:ind w:left="360"/>
      </w:pPr>
    </w:p>
    <w:p w:rsidR="00E90249" w:rsidRDefault="00E90249" w:rsidP="000F1209">
      <w:pPr>
        <w:ind w:left="360"/>
        <w:rPr>
          <w:sz w:val="20"/>
          <w:szCs w:val="20"/>
          <w:u w:val="single"/>
        </w:rPr>
      </w:pPr>
      <w:r>
        <w:t>(continues)</w:t>
      </w:r>
      <w:r>
        <w:rPr>
          <w:sz w:val="20"/>
          <w:szCs w:val="20"/>
          <w:u w:val="single"/>
        </w:rPr>
        <w:br w:type="page"/>
      </w:r>
    </w:p>
    <w:p w:rsidR="00E90249" w:rsidRDefault="00E90249" w:rsidP="000F1209">
      <w:pPr>
        <w:ind w:left="360"/>
        <w:rPr>
          <w:color w:val="0070C0"/>
          <w:sz w:val="20"/>
          <w:szCs w:val="20"/>
        </w:rPr>
      </w:pPr>
      <w:r>
        <w:rPr>
          <w:color w:val="0070C0"/>
          <w:sz w:val="20"/>
          <w:szCs w:val="20"/>
        </w:rPr>
        <w:lastRenderedPageBreak/>
        <w:t>Question 6 Continued:</w:t>
      </w:r>
    </w:p>
    <w:p w:rsidR="00E90249" w:rsidRDefault="00E90249" w:rsidP="000F1209">
      <w:pPr>
        <w:ind w:left="360"/>
        <w:rPr>
          <w:color w:val="0070C0"/>
          <w:sz w:val="20"/>
          <w:szCs w:val="20"/>
        </w:rPr>
      </w:pPr>
    </w:p>
    <w:p w:rsidR="00E90249" w:rsidRPr="00E90249" w:rsidRDefault="00E90249" w:rsidP="000F1209">
      <w:pPr>
        <w:ind w:left="360"/>
        <w:rPr>
          <w:sz w:val="20"/>
          <w:szCs w:val="20"/>
        </w:rPr>
      </w:pPr>
      <w:r>
        <w:rPr>
          <w:sz w:val="20"/>
          <w:szCs w:val="20"/>
          <w:u w:val="single"/>
        </w:rPr>
        <w:t>POSI</w:t>
      </w:r>
      <w:r w:rsidRPr="009B0DE4">
        <w:rPr>
          <w:sz w:val="20"/>
          <w:szCs w:val="20"/>
          <w:u w:val="single"/>
        </w:rPr>
        <w:t>TIVE CHANGE</w:t>
      </w:r>
      <w:r>
        <w:rPr>
          <w:sz w:val="20"/>
          <w:szCs w:val="20"/>
          <w:u w:val="single"/>
        </w:rPr>
        <w:t xml:space="preserve"> CONTINUED</w:t>
      </w:r>
      <w:r w:rsidRPr="009B0DE4">
        <w:rPr>
          <w:sz w:val="20"/>
          <w:szCs w:val="20"/>
        </w:rPr>
        <w:t>:</w:t>
      </w:r>
    </w:p>
    <w:p w:rsidR="007702E7" w:rsidRDefault="007702E7" w:rsidP="00782D85">
      <w:r>
        <w:rPr>
          <w:noProof/>
        </w:rPr>
        <w:drawing>
          <wp:inline distT="0" distB="0" distL="0" distR="0">
            <wp:extent cx="6858000" cy="5487035"/>
            <wp:effectExtent l="0" t="0" r="0" b="0"/>
            <wp:docPr id="12" name="Picture 12" descr="https://raw.githubusercontent.com/claridyd/Project1/documentation/top10_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laridyd/Project1/documentation/top10_countri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5487035"/>
                    </a:xfrm>
                    <a:prstGeom prst="rect">
                      <a:avLst/>
                    </a:prstGeom>
                    <a:noFill/>
                    <a:ln>
                      <a:noFill/>
                    </a:ln>
                  </pic:spPr>
                </pic:pic>
              </a:graphicData>
            </a:graphic>
          </wp:inline>
        </w:drawing>
      </w:r>
    </w:p>
    <w:p w:rsidR="007702E7" w:rsidRDefault="007702E7" w:rsidP="000F1209">
      <w:pPr>
        <w:ind w:left="360"/>
      </w:pPr>
    </w:p>
    <w:p w:rsidR="007702E7" w:rsidRDefault="007702E7" w:rsidP="000F1209">
      <w:pPr>
        <w:ind w:left="360"/>
      </w:pPr>
    </w:p>
    <w:p w:rsidR="00782D85" w:rsidRDefault="00782D85" w:rsidP="00782D85">
      <w:pPr>
        <w:ind w:left="360"/>
      </w:pPr>
    </w:p>
    <w:p w:rsidR="00782D85" w:rsidRDefault="00782D85" w:rsidP="00782D85">
      <w:pPr>
        <w:ind w:left="360"/>
      </w:pPr>
    </w:p>
    <w:p w:rsidR="00782D85" w:rsidRDefault="00782D85" w:rsidP="00782D85">
      <w:pPr>
        <w:ind w:left="360"/>
      </w:pPr>
    </w:p>
    <w:p w:rsidR="00782D85" w:rsidRDefault="00782D85" w:rsidP="00782D85">
      <w:pPr>
        <w:ind w:left="360"/>
      </w:pPr>
    </w:p>
    <w:p w:rsidR="00782D85" w:rsidRDefault="00782D85" w:rsidP="00782D85">
      <w:pPr>
        <w:ind w:left="360"/>
      </w:pPr>
    </w:p>
    <w:p w:rsidR="00782D85" w:rsidRDefault="00782D85" w:rsidP="00782D85">
      <w:pPr>
        <w:ind w:left="360"/>
      </w:pPr>
    </w:p>
    <w:p w:rsidR="00782D85" w:rsidRDefault="00782D85" w:rsidP="00782D85">
      <w:pPr>
        <w:ind w:left="360"/>
      </w:pPr>
    </w:p>
    <w:p w:rsidR="00782D85" w:rsidRDefault="00782D85" w:rsidP="00782D85">
      <w:pPr>
        <w:ind w:left="360"/>
      </w:pPr>
    </w:p>
    <w:p w:rsidR="00782D85" w:rsidRDefault="00782D85" w:rsidP="00782D85">
      <w:pPr>
        <w:ind w:left="360"/>
      </w:pPr>
    </w:p>
    <w:p w:rsidR="00782D85" w:rsidRDefault="00782D85" w:rsidP="00782D85">
      <w:pPr>
        <w:ind w:left="360"/>
      </w:pPr>
    </w:p>
    <w:p w:rsidR="00782D85" w:rsidRDefault="00782D85" w:rsidP="00782D85">
      <w:pPr>
        <w:ind w:left="360"/>
      </w:pPr>
    </w:p>
    <w:p w:rsidR="00782D85" w:rsidRDefault="00782D85" w:rsidP="00782D85">
      <w:pPr>
        <w:ind w:left="360"/>
      </w:pPr>
    </w:p>
    <w:p w:rsidR="00782D85" w:rsidRDefault="00782D85" w:rsidP="00782D85">
      <w:pPr>
        <w:ind w:left="360"/>
      </w:pPr>
    </w:p>
    <w:p w:rsidR="00E90249" w:rsidRDefault="007702E7" w:rsidP="000F1209">
      <w:pPr>
        <w:ind w:left="360"/>
        <w:rPr>
          <w:color w:val="0070C0"/>
          <w:sz w:val="20"/>
          <w:szCs w:val="20"/>
        </w:rPr>
      </w:pPr>
      <w:r>
        <w:t>(continues)</w:t>
      </w:r>
    </w:p>
    <w:p w:rsidR="007702E7" w:rsidRPr="00876B55" w:rsidRDefault="009C072C" w:rsidP="000F1209">
      <w:pPr>
        <w:numPr>
          <w:ilvl w:val="0"/>
          <w:numId w:val="6"/>
        </w:numPr>
        <w:ind w:left="360"/>
        <w:rPr>
          <w:color w:val="0070C0"/>
          <w:sz w:val="20"/>
          <w:szCs w:val="20"/>
        </w:rPr>
      </w:pPr>
      <w:r w:rsidRPr="009C072C">
        <w:rPr>
          <w:color w:val="0070C0"/>
          <w:sz w:val="20"/>
          <w:szCs w:val="20"/>
        </w:rPr>
        <w:lastRenderedPageBreak/>
        <w:t>Where does the United States fall in relation to highest and lowest countries?</w:t>
      </w:r>
    </w:p>
    <w:p w:rsidR="009C072C" w:rsidRDefault="009C072C" w:rsidP="000F1209">
      <w:pPr>
        <w:ind w:left="360"/>
        <w:rPr>
          <w:sz w:val="20"/>
          <w:szCs w:val="20"/>
        </w:rPr>
      </w:pPr>
    </w:p>
    <w:p w:rsidR="00E90249" w:rsidRDefault="00E90249" w:rsidP="000F1209">
      <w:pPr>
        <w:ind w:left="360"/>
      </w:pPr>
      <w:r w:rsidRPr="001D2B36">
        <w:t xml:space="preserve">Hong Kong had the highest economic freedom score while North Korea had the lowest score.  The U.S. which is usually regarded as the leader in the free world is listed in a tie with the Netherlands at number 12.  </w:t>
      </w:r>
      <w:r>
        <w:t xml:space="preserve">What will be interesting to note in the future is how the status of these three countries will change.  Hong Kong is experiencing political unrest after becoming part of China.  Will economic freedom decline?  </w:t>
      </w:r>
    </w:p>
    <w:p w:rsidR="00E90249" w:rsidRDefault="00E90249" w:rsidP="000F1209">
      <w:pPr>
        <w:ind w:left="360"/>
      </w:pPr>
    </w:p>
    <w:p w:rsidR="00E90249" w:rsidRDefault="00E90249" w:rsidP="000F1209">
      <w:pPr>
        <w:ind w:left="360"/>
      </w:pPr>
      <w:r>
        <w:t>Also, North Korea although at the lowest has had a slight uptick since 2016.  Although still repressed it would be interesting to know which economic pillars accounted for the changes.</w:t>
      </w:r>
    </w:p>
    <w:p w:rsidR="00E90249" w:rsidRDefault="00E90249" w:rsidP="000F1209">
      <w:pPr>
        <w:ind w:left="360"/>
      </w:pPr>
    </w:p>
    <w:p w:rsidR="00E90249" w:rsidRPr="00E90249" w:rsidRDefault="00E90249" w:rsidP="000F1209">
      <w:pPr>
        <w:ind w:left="360"/>
        <w:rPr>
          <w:sz w:val="20"/>
          <w:szCs w:val="20"/>
        </w:rPr>
      </w:pPr>
    </w:p>
    <w:p w:rsidR="002002DA" w:rsidRPr="00E10F93" w:rsidRDefault="00876B55" w:rsidP="00782D85">
      <w:pPr>
        <w:rPr>
          <w:sz w:val="20"/>
          <w:szCs w:val="20"/>
        </w:rPr>
      </w:pPr>
      <w:r>
        <w:rPr>
          <w:noProof/>
        </w:rPr>
        <w:drawing>
          <wp:inline distT="0" distB="0" distL="0" distR="0" wp14:anchorId="34BF0D7F" wp14:editId="20759AAE">
            <wp:extent cx="6858000" cy="5487035"/>
            <wp:effectExtent l="0" t="0" r="0" b="0"/>
            <wp:docPr id="13" name="Picture 13" descr="https://raw.githubusercontent.com/claridyd/Project1/documentation/USvsHigh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laridyd/Project1/documentation/USvsHighLo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5487035"/>
                    </a:xfrm>
                    <a:prstGeom prst="rect">
                      <a:avLst/>
                    </a:prstGeom>
                    <a:noFill/>
                    <a:ln>
                      <a:noFill/>
                    </a:ln>
                  </pic:spPr>
                </pic:pic>
              </a:graphicData>
            </a:graphic>
          </wp:inline>
        </w:drawing>
      </w:r>
      <w:r>
        <w:rPr>
          <w:sz w:val="20"/>
          <w:szCs w:val="20"/>
        </w:rPr>
        <w:t>(fin)</w:t>
      </w:r>
    </w:p>
    <w:sectPr w:rsidR="002002DA" w:rsidRPr="00E10F93" w:rsidSect="000F1209">
      <w:pgSz w:w="12240" w:h="15840"/>
      <w:pgMar w:top="1080" w:right="720" w:bottom="108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B357F"/>
    <w:multiLevelType w:val="hybridMultilevel"/>
    <w:tmpl w:val="10D4D51A"/>
    <w:lvl w:ilvl="0" w:tplc="DD06B1A6">
      <w:start w:val="1"/>
      <w:numFmt w:val="bullet"/>
      <w:lvlText w:val="•"/>
      <w:lvlJc w:val="left"/>
      <w:pPr>
        <w:tabs>
          <w:tab w:val="num" w:pos="720"/>
        </w:tabs>
        <w:ind w:left="720" w:hanging="360"/>
      </w:pPr>
      <w:rPr>
        <w:rFonts w:ascii="Arial" w:hAnsi="Arial" w:hint="default"/>
      </w:rPr>
    </w:lvl>
    <w:lvl w:ilvl="1" w:tplc="B628B442" w:tentative="1">
      <w:start w:val="1"/>
      <w:numFmt w:val="bullet"/>
      <w:lvlText w:val="•"/>
      <w:lvlJc w:val="left"/>
      <w:pPr>
        <w:tabs>
          <w:tab w:val="num" w:pos="1440"/>
        </w:tabs>
        <w:ind w:left="1440" w:hanging="360"/>
      </w:pPr>
      <w:rPr>
        <w:rFonts w:ascii="Arial" w:hAnsi="Arial" w:hint="default"/>
      </w:rPr>
    </w:lvl>
    <w:lvl w:ilvl="2" w:tplc="FE84A8A2" w:tentative="1">
      <w:start w:val="1"/>
      <w:numFmt w:val="bullet"/>
      <w:lvlText w:val="•"/>
      <w:lvlJc w:val="left"/>
      <w:pPr>
        <w:tabs>
          <w:tab w:val="num" w:pos="2160"/>
        </w:tabs>
        <w:ind w:left="2160" w:hanging="360"/>
      </w:pPr>
      <w:rPr>
        <w:rFonts w:ascii="Arial" w:hAnsi="Arial" w:hint="default"/>
      </w:rPr>
    </w:lvl>
    <w:lvl w:ilvl="3" w:tplc="BD82BA5C" w:tentative="1">
      <w:start w:val="1"/>
      <w:numFmt w:val="bullet"/>
      <w:lvlText w:val="•"/>
      <w:lvlJc w:val="left"/>
      <w:pPr>
        <w:tabs>
          <w:tab w:val="num" w:pos="2880"/>
        </w:tabs>
        <w:ind w:left="2880" w:hanging="360"/>
      </w:pPr>
      <w:rPr>
        <w:rFonts w:ascii="Arial" w:hAnsi="Arial" w:hint="default"/>
      </w:rPr>
    </w:lvl>
    <w:lvl w:ilvl="4" w:tplc="027C9944" w:tentative="1">
      <w:start w:val="1"/>
      <w:numFmt w:val="bullet"/>
      <w:lvlText w:val="•"/>
      <w:lvlJc w:val="left"/>
      <w:pPr>
        <w:tabs>
          <w:tab w:val="num" w:pos="3600"/>
        </w:tabs>
        <w:ind w:left="3600" w:hanging="360"/>
      </w:pPr>
      <w:rPr>
        <w:rFonts w:ascii="Arial" w:hAnsi="Arial" w:hint="default"/>
      </w:rPr>
    </w:lvl>
    <w:lvl w:ilvl="5" w:tplc="5B3C882E" w:tentative="1">
      <w:start w:val="1"/>
      <w:numFmt w:val="bullet"/>
      <w:lvlText w:val="•"/>
      <w:lvlJc w:val="left"/>
      <w:pPr>
        <w:tabs>
          <w:tab w:val="num" w:pos="4320"/>
        </w:tabs>
        <w:ind w:left="4320" w:hanging="360"/>
      </w:pPr>
      <w:rPr>
        <w:rFonts w:ascii="Arial" w:hAnsi="Arial" w:hint="default"/>
      </w:rPr>
    </w:lvl>
    <w:lvl w:ilvl="6" w:tplc="D49CF2B4" w:tentative="1">
      <w:start w:val="1"/>
      <w:numFmt w:val="bullet"/>
      <w:lvlText w:val="•"/>
      <w:lvlJc w:val="left"/>
      <w:pPr>
        <w:tabs>
          <w:tab w:val="num" w:pos="5040"/>
        </w:tabs>
        <w:ind w:left="5040" w:hanging="360"/>
      </w:pPr>
      <w:rPr>
        <w:rFonts w:ascii="Arial" w:hAnsi="Arial" w:hint="default"/>
      </w:rPr>
    </w:lvl>
    <w:lvl w:ilvl="7" w:tplc="9360500C" w:tentative="1">
      <w:start w:val="1"/>
      <w:numFmt w:val="bullet"/>
      <w:lvlText w:val="•"/>
      <w:lvlJc w:val="left"/>
      <w:pPr>
        <w:tabs>
          <w:tab w:val="num" w:pos="5760"/>
        </w:tabs>
        <w:ind w:left="5760" w:hanging="360"/>
      </w:pPr>
      <w:rPr>
        <w:rFonts w:ascii="Arial" w:hAnsi="Arial" w:hint="default"/>
      </w:rPr>
    </w:lvl>
    <w:lvl w:ilvl="8" w:tplc="33BAF40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E47089C"/>
    <w:multiLevelType w:val="hybridMultilevel"/>
    <w:tmpl w:val="D8AE26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C9773E"/>
    <w:multiLevelType w:val="hybridMultilevel"/>
    <w:tmpl w:val="A40A83BE"/>
    <w:lvl w:ilvl="0" w:tplc="34D8B0F2">
      <w:start w:val="6"/>
      <w:numFmt w:val="decimal"/>
      <w:lvlText w:val="%1."/>
      <w:lvlJc w:val="left"/>
      <w:pPr>
        <w:tabs>
          <w:tab w:val="num" w:pos="720"/>
        </w:tabs>
        <w:ind w:left="720" w:hanging="360"/>
      </w:pPr>
      <w:rPr>
        <w:rFonts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034795"/>
    <w:multiLevelType w:val="hybridMultilevel"/>
    <w:tmpl w:val="823479E2"/>
    <w:lvl w:ilvl="0" w:tplc="AB1CE10E">
      <w:start w:val="1"/>
      <w:numFmt w:val="decimal"/>
      <w:lvlText w:val="%1."/>
      <w:lvlJc w:val="left"/>
      <w:pPr>
        <w:tabs>
          <w:tab w:val="num" w:pos="720"/>
        </w:tabs>
        <w:ind w:left="720" w:hanging="360"/>
      </w:pPr>
      <w:rPr>
        <w:color w:val="0070C0"/>
      </w:rPr>
    </w:lvl>
    <w:lvl w:ilvl="1" w:tplc="89C497F0">
      <w:start w:val="1"/>
      <w:numFmt w:val="decimal"/>
      <w:lvlText w:val="%2."/>
      <w:lvlJc w:val="left"/>
      <w:pPr>
        <w:tabs>
          <w:tab w:val="num" w:pos="1440"/>
        </w:tabs>
        <w:ind w:left="1440" w:hanging="360"/>
      </w:pPr>
    </w:lvl>
    <w:lvl w:ilvl="2" w:tplc="504AB29A" w:tentative="1">
      <w:start w:val="1"/>
      <w:numFmt w:val="decimal"/>
      <w:lvlText w:val="%3."/>
      <w:lvlJc w:val="left"/>
      <w:pPr>
        <w:tabs>
          <w:tab w:val="num" w:pos="2160"/>
        </w:tabs>
        <w:ind w:left="2160" w:hanging="360"/>
      </w:pPr>
    </w:lvl>
    <w:lvl w:ilvl="3" w:tplc="43C096E8" w:tentative="1">
      <w:start w:val="1"/>
      <w:numFmt w:val="decimal"/>
      <w:lvlText w:val="%4."/>
      <w:lvlJc w:val="left"/>
      <w:pPr>
        <w:tabs>
          <w:tab w:val="num" w:pos="2880"/>
        </w:tabs>
        <w:ind w:left="2880" w:hanging="360"/>
      </w:pPr>
    </w:lvl>
    <w:lvl w:ilvl="4" w:tplc="E0269ED8" w:tentative="1">
      <w:start w:val="1"/>
      <w:numFmt w:val="decimal"/>
      <w:lvlText w:val="%5."/>
      <w:lvlJc w:val="left"/>
      <w:pPr>
        <w:tabs>
          <w:tab w:val="num" w:pos="3600"/>
        </w:tabs>
        <w:ind w:left="3600" w:hanging="360"/>
      </w:pPr>
    </w:lvl>
    <w:lvl w:ilvl="5" w:tplc="76422E26" w:tentative="1">
      <w:start w:val="1"/>
      <w:numFmt w:val="decimal"/>
      <w:lvlText w:val="%6."/>
      <w:lvlJc w:val="left"/>
      <w:pPr>
        <w:tabs>
          <w:tab w:val="num" w:pos="4320"/>
        </w:tabs>
        <w:ind w:left="4320" w:hanging="360"/>
      </w:pPr>
    </w:lvl>
    <w:lvl w:ilvl="6" w:tplc="D2BAE102" w:tentative="1">
      <w:start w:val="1"/>
      <w:numFmt w:val="decimal"/>
      <w:lvlText w:val="%7."/>
      <w:lvlJc w:val="left"/>
      <w:pPr>
        <w:tabs>
          <w:tab w:val="num" w:pos="5040"/>
        </w:tabs>
        <w:ind w:left="5040" w:hanging="360"/>
      </w:pPr>
    </w:lvl>
    <w:lvl w:ilvl="7" w:tplc="9FA4EB08" w:tentative="1">
      <w:start w:val="1"/>
      <w:numFmt w:val="decimal"/>
      <w:lvlText w:val="%8."/>
      <w:lvlJc w:val="left"/>
      <w:pPr>
        <w:tabs>
          <w:tab w:val="num" w:pos="5760"/>
        </w:tabs>
        <w:ind w:left="5760" w:hanging="360"/>
      </w:pPr>
    </w:lvl>
    <w:lvl w:ilvl="8" w:tplc="455C6C64" w:tentative="1">
      <w:start w:val="1"/>
      <w:numFmt w:val="decimal"/>
      <w:lvlText w:val="%9."/>
      <w:lvlJc w:val="left"/>
      <w:pPr>
        <w:tabs>
          <w:tab w:val="num" w:pos="6480"/>
        </w:tabs>
        <w:ind w:left="6480" w:hanging="360"/>
      </w:pPr>
    </w:lvl>
  </w:abstractNum>
  <w:abstractNum w:abstractNumId="4" w15:restartNumberingAfterBreak="0">
    <w:nsid w:val="63D40F8F"/>
    <w:multiLevelType w:val="hybridMultilevel"/>
    <w:tmpl w:val="957AD06C"/>
    <w:lvl w:ilvl="0" w:tplc="49268C58">
      <w:start w:val="1"/>
      <w:numFmt w:val="decimal"/>
      <w:lvlText w:val="%1."/>
      <w:lvlJc w:val="left"/>
      <w:pPr>
        <w:tabs>
          <w:tab w:val="num" w:pos="720"/>
        </w:tabs>
        <w:ind w:left="720" w:hanging="360"/>
      </w:pPr>
      <w:rPr>
        <w:color w:val="0070C0"/>
      </w:rPr>
    </w:lvl>
    <w:lvl w:ilvl="1" w:tplc="89C497F0">
      <w:start w:val="1"/>
      <w:numFmt w:val="decimal"/>
      <w:lvlText w:val="%2."/>
      <w:lvlJc w:val="left"/>
      <w:pPr>
        <w:tabs>
          <w:tab w:val="num" w:pos="1440"/>
        </w:tabs>
        <w:ind w:left="1440" w:hanging="360"/>
      </w:pPr>
    </w:lvl>
    <w:lvl w:ilvl="2" w:tplc="504AB29A" w:tentative="1">
      <w:start w:val="1"/>
      <w:numFmt w:val="decimal"/>
      <w:lvlText w:val="%3."/>
      <w:lvlJc w:val="left"/>
      <w:pPr>
        <w:tabs>
          <w:tab w:val="num" w:pos="2160"/>
        </w:tabs>
        <w:ind w:left="2160" w:hanging="360"/>
      </w:pPr>
    </w:lvl>
    <w:lvl w:ilvl="3" w:tplc="43C096E8" w:tentative="1">
      <w:start w:val="1"/>
      <w:numFmt w:val="decimal"/>
      <w:lvlText w:val="%4."/>
      <w:lvlJc w:val="left"/>
      <w:pPr>
        <w:tabs>
          <w:tab w:val="num" w:pos="2880"/>
        </w:tabs>
        <w:ind w:left="2880" w:hanging="360"/>
      </w:pPr>
    </w:lvl>
    <w:lvl w:ilvl="4" w:tplc="E0269ED8" w:tentative="1">
      <w:start w:val="1"/>
      <w:numFmt w:val="decimal"/>
      <w:lvlText w:val="%5."/>
      <w:lvlJc w:val="left"/>
      <w:pPr>
        <w:tabs>
          <w:tab w:val="num" w:pos="3600"/>
        </w:tabs>
        <w:ind w:left="3600" w:hanging="360"/>
      </w:pPr>
    </w:lvl>
    <w:lvl w:ilvl="5" w:tplc="76422E26" w:tentative="1">
      <w:start w:val="1"/>
      <w:numFmt w:val="decimal"/>
      <w:lvlText w:val="%6."/>
      <w:lvlJc w:val="left"/>
      <w:pPr>
        <w:tabs>
          <w:tab w:val="num" w:pos="4320"/>
        </w:tabs>
        <w:ind w:left="4320" w:hanging="360"/>
      </w:pPr>
    </w:lvl>
    <w:lvl w:ilvl="6" w:tplc="D2BAE102" w:tentative="1">
      <w:start w:val="1"/>
      <w:numFmt w:val="decimal"/>
      <w:lvlText w:val="%7."/>
      <w:lvlJc w:val="left"/>
      <w:pPr>
        <w:tabs>
          <w:tab w:val="num" w:pos="5040"/>
        </w:tabs>
        <w:ind w:left="5040" w:hanging="360"/>
      </w:pPr>
    </w:lvl>
    <w:lvl w:ilvl="7" w:tplc="9FA4EB08" w:tentative="1">
      <w:start w:val="1"/>
      <w:numFmt w:val="decimal"/>
      <w:lvlText w:val="%8."/>
      <w:lvlJc w:val="left"/>
      <w:pPr>
        <w:tabs>
          <w:tab w:val="num" w:pos="5760"/>
        </w:tabs>
        <w:ind w:left="5760" w:hanging="360"/>
      </w:pPr>
    </w:lvl>
    <w:lvl w:ilvl="8" w:tplc="455C6C64" w:tentative="1">
      <w:start w:val="1"/>
      <w:numFmt w:val="decimal"/>
      <w:lvlText w:val="%9."/>
      <w:lvlJc w:val="left"/>
      <w:pPr>
        <w:tabs>
          <w:tab w:val="num" w:pos="6480"/>
        </w:tabs>
        <w:ind w:left="6480" w:hanging="360"/>
      </w:pPr>
    </w:lvl>
  </w:abstractNum>
  <w:abstractNum w:abstractNumId="5" w15:restartNumberingAfterBreak="0">
    <w:nsid w:val="76224AA1"/>
    <w:multiLevelType w:val="hybridMultilevel"/>
    <w:tmpl w:val="6ADA9988"/>
    <w:lvl w:ilvl="0" w:tplc="50C898B6">
      <w:start w:val="1"/>
      <w:numFmt w:val="decimal"/>
      <w:lvlText w:val="%1."/>
      <w:lvlJc w:val="left"/>
      <w:pPr>
        <w:tabs>
          <w:tab w:val="num" w:pos="720"/>
        </w:tabs>
        <w:ind w:left="720" w:hanging="360"/>
      </w:pPr>
      <w:rPr>
        <w:rFonts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E1D"/>
    <w:rsid w:val="000143E8"/>
    <w:rsid w:val="00090656"/>
    <w:rsid w:val="000F1209"/>
    <w:rsid w:val="001351A7"/>
    <w:rsid w:val="00417FED"/>
    <w:rsid w:val="00543B2D"/>
    <w:rsid w:val="006625BC"/>
    <w:rsid w:val="007702E7"/>
    <w:rsid w:val="00782D85"/>
    <w:rsid w:val="00824E1D"/>
    <w:rsid w:val="00876B55"/>
    <w:rsid w:val="008B0C10"/>
    <w:rsid w:val="00996A3E"/>
    <w:rsid w:val="009B0DE4"/>
    <w:rsid w:val="009C072C"/>
    <w:rsid w:val="00BB6F01"/>
    <w:rsid w:val="00BD590D"/>
    <w:rsid w:val="00D9703B"/>
    <w:rsid w:val="00DD72BF"/>
    <w:rsid w:val="00E10F93"/>
    <w:rsid w:val="00E90249"/>
    <w:rsid w:val="00F27D91"/>
    <w:rsid w:val="00F83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6A3DB"/>
  <w15:chartTrackingRefBased/>
  <w15:docId w15:val="{624CC1B6-E1CF-461E-88DD-2C9AE4A50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0F93"/>
    <w:pPr>
      <w:ind w:left="720"/>
      <w:contextualSpacing/>
    </w:pPr>
  </w:style>
  <w:style w:type="character" w:styleId="LineNumber">
    <w:name w:val="line number"/>
    <w:basedOn w:val="DefaultParagraphFont"/>
    <w:uiPriority w:val="99"/>
    <w:semiHidden/>
    <w:unhideWhenUsed/>
    <w:rsid w:val="000F1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02272">
      <w:bodyDiv w:val="1"/>
      <w:marLeft w:val="0"/>
      <w:marRight w:val="0"/>
      <w:marTop w:val="0"/>
      <w:marBottom w:val="0"/>
      <w:divBdr>
        <w:top w:val="none" w:sz="0" w:space="0" w:color="auto"/>
        <w:left w:val="none" w:sz="0" w:space="0" w:color="auto"/>
        <w:bottom w:val="none" w:sz="0" w:space="0" w:color="auto"/>
        <w:right w:val="none" w:sz="0" w:space="0" w:color="auto"/>
      </w:divBdr>
    </w:div>
    <w:div w:id="863901107">
      <w:bodyDiv w:val="1"/>
      <w:marLeft w:val="0"/>
      <w:marRight w:val="0"/>
      <w:marTop w:val="0"/>
      <w:marBottom w:val="0"/>
      <w:divBdr>
        <w:top w:val="none" w:sz="0" w:space="0" w:color="auto"/>
        <w:left w:val="none" w:sz="0" w:space="0" w:color="auto"/>
        <w:bottom w:val="none" w:sz="0" w:space="0" w:color="auto"/>
        <w:right w:val="none" w:sz="0" w:space="0" w:color="auto"/>
      </w:divBdr>
      <w:divsChild>
        <w:div w:id="130828880">
          <w:marLeft w:val="720"/>
          <w:marRight w:val="0"/>
          <w:marTop w:val="0"/>
          <w:marBottom w:val="0"/>
          <w:divBdr>
            <w:top w:val="none" w:sz="0" w:space="0" w:color="auto"/>
            <w:left w:val="none" w:sz="0" w:space="0" w:color="auto"/>
            <w:bottom w:val="none" w:sz="0" w:space="0" w:color="auto"/>
            <w:right w:val="none" w:sz="0" w:space="0" w:color="auto"/>
          </w:divBdr>
        </w:div>
        <w:div w:id="732659665">
          <w:marLeft w:val="720"/>
          <w:marRight w:val="0"/>
          <w:marTop w:val="0"/>
          <w:marBottom w:val="0"/>
          <w:divBdr>
            <w:top w:val="none" w:sz="0" w:space="0" w:color="auto"/>
            <w:left w:val="none" w:sz="0" w:space="0" w:color="auto"/>
            <w:bottom w:val="none" w:sz="0" w:space="0" w:color="auto"/>
            <w:right w:val="none" w:sz="0" w:space="0" w:color="auto"/>
          </w:divBdr>
        </w:div>
        <w:div w:id="1434587399">
          <w:marLeft w:val="720"/>
          <w:marRight w:val="0"/>
          <w:marTop w:val="0"/>
          <w:marBottom w:val="0"/>
          <w:divBdr>
            <w:top w:val="none" w:sz="0" w:space="0" w:color="auto"/>
            <w:left w:val="none" w:sz="0" w:space="0" w:color="auto"/>
            <w:bottom w:val="none" w:sz="0" w:space="0" w:color="auto"/>
            <w:right w:val="none" w:sz="0" w:space="0" w:color="auto"/>
          </w:divBdr>
        </w:div>
      </w:divsChild>
    </w:div>
    <w:div w:id="1010109309">
      <w:bodyDiv w:val="1"/>
      <w:marLeft w:val="0"/>
      <w:marRight w:val="0"/>
      <w:marTop w:val="0"/>
      <w:marBottom w:val="0"/>
      <w:divBdr>
        <w:top w:val="none" w:sz="0" w:space="0" w:color="auto"/>
        <w:left w:val="none" w:sz="0" w:space="0" w:color="auto"/>
        <w:bottom w:val="none" w:sz="0" w:space="0" w:color="auto"/>
        <w:right w:val="none" w:sz="0" w:space="0" w:color="auto"/>
      </w:divBdr>
    </w:div>
    <w:div w:id="1228146426">
      <w:bodyDiv w:val="1"/>
      <w:marLeft w:val="0"/>
      <w:marRight w:val="0"/>
      <w:marTop w:val="0"/>
      <w:marBottom w:val="0"/>
      <w:divBdr>
        <w:top w:val="none" w:sz="0" w:space="0" w:color="auto"/>
        <w:left w:val="none" w:sz="0" w:space="0" w:color="auto"/>
        <w:bottom w:val="none" w:sz="0" w:space="0" w:color="auto"/>
        <w:right w:val="none" w:sz="0" w:space="0" w:color="auto"/>
      </w:divBdr>
      <w:divsChild>
        <w:div w:id="1919559729">
          <w:marLeft w:val="720"/>
          <w:marRight w:val="0"/>
          <w:marTop w:val="200"/>
          <w:marBottom w:val="0"/>
          <w:divBdr>
            <w:top w:val="none" w:sz="0" w:space="0" w:color="auto"/>
            <w:left w:val="none" w:sz="0" w:space="0" w:color="auto"/>
            <w:bottom w:val="none" w:sz="0" w:space="0" w:color="auto"/>
            <w:right w:val="none" w:sz="0" w:space="0" w:color="auto"/>
          </w:divBdr>
        </w:div>
        <w:div w:id="390227168">
          <w:marLeft w:val="720"/>
          <w:marRight w:val="0"/>
          <w:marTop w:val="200"/>
          <w:marBottom w:val="0"/>
          <w:divBdr>
            <w:top w:val="none" w:sz="0" w:space="0" w:color="auto"/>
            <w:left w:val="none" w:sz="0" w:space="0" w:color="auto"/>
            <w:bottom w:val="none" w:sz="0" w:space="0" w:color="auto"/>
            <w:right w:val="none" w:sz="0" w:space="0" w:color="auto"/>
          </w:divBdr>
        </w:div>
        <w:div w:id="439951265">
          <w:marLeft w:val="720"/>
          <w:marRight w:val="0"/>
          <w:marTop w:val="200"/>
          <w:marBottom w:val="0"/>
          <w:divBdr>
            <w:top w:val="none" w:sz="0" w:space="0" w:color="auto"/>
            <w:left w:val="none" w:sz="0" w:space="0" w:color="auto"/>
            <w:bottom w:val="none" w:sz="0" w:space="0" w:color="auto"/>
            <w:right w:val="none" w:sz="0" w:space="0" w:color="auto"/>
          </w:divBdr>
        </w:div>
        <w:div w:id="1177845576">
          <w:marLeft w:val="720"/>
          <w:marRight w:val="0"/>
          <w:marTop w:val="200"/>
          <w:marBottom w:val="0"/>
          <w:divBdr>
            <w:top w:val="none" w:sz="0" w:space="0" w:color="auto"/>
            <w:left w:val="none" w:sz="0" w:space="0" w:color="auto"/>
            <w:bottom w:val="none" w:sz="0" w:space="0" w:color="auto"/>
            <w:right w:val="none" w:sz="0" w:space="0" w:color="auto"/>
          </w:divBdr>
        </w:div>
        <w:div w:id="1198817050">
          <w:marLeft w:val="720"/>
          <w:marRight w:val="0"/>
          <w:marTop w:val="200"/>
          <w:marBottom w:val="0"/>
          <w:divBdr>
            <w:top w:val="none" w:sz="0" w:space="0" w:color="auto"/>
            <w:left w:val="none" w:sz="0" w:space="0" w:color="auto"/>
            <w:bottom w:val="none" w:sz="0" w:space="0" w:color="auto"/>
            <w:right w:val="none" w:sz="0" w:space="0" w:color="auto"/>
          </w:divBdr>
        </w:div>
        <w:div w:id="116802393">
          <w:marLeft w:val="720"/>
          <w:marRight w:val="0"/>
          <w:marTop w:val="200"/>
          <w:marBottom w:val="0"/>
          <w:divBdr>
            <w:top w:val="none" w:sz="0" w:space="0" w:color="auto"/>
            <w:left w:val="none" w:sz="0" w:space="0" w:color="auto"/>
            <w:bottom w:val="none" w:sz="0" w:space="0" w:color="auto"/>
            <w:right w:val="none" w:sz="0" w:space="0" w:color="auto"/>
          </w:divBdr>
        </w:div>
        <w:div w:id="1152912550">
          <w:marLeft w:val="720"/>
          <w:marRight w:val="0"/>
          <w:marTop w:val="200"/>
          <w:marBottom w:val="0"/>
          <w:divBdr>
            <w:top w:val="none" w:sz="0" w:space="0" w:color="auto"/>
            <w:left w:val="none" w:sz="0" w:space="0" w:color="auto"/>
            <w:bottom w:val="none" w:sz="0" w:space="0" w:color="auto"/>
            <w:right w:val="none" w:sz="0" w:space="0" w:color="auto"/>
          </w:divBdr>
        </w:div>
      </w:divsChild>
    </w:div>
    <w:div w:id="142186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C0C9E-1DDB-4386-A51C-149AB3046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1324</Words>
  <Characters>7549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Klimek</dc:creator>
  <cp:keywords/>
  <dc:description/>
  <cp:lastModifiedBy>Jennifer Klimek</cp:lastModifiedBy>
  <cp:revision>12</cp:revision>
  <dcterms:created xsi:type="dcterms:W3CDTF">2019-07-19T15:13:00Z</dcterms:created>
  <dcterms:modified xsi:type="dcterms:W3CDTF">2019-07-19T20:19:00Z</dcterms:modified>
</cp:coreProperties>
</file>