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8E7" w:rsidRDefault="00C15F3F" w:rsidP="006D51E4">
      <w:pPr>
        <w:jc w:val="both"/>
        <w:rPr>
          <w:lang w:val="es-AR"/>
        </w:rPr>
      </w:pPr>
      <w:bookmarkStart w:id="0" w:name="_GoBack"/>
      <w:bookmarkEnd w:id="0"/>
      <w:r>
        <w:rPr>
          <w:lang w:val="es-AR"/>
        </w:rPr>
        <w:t xml:space="preserve">En los últimos tiempos, la demanda de procesamiento de flujos continuos de datos (data </w:t>
      </w:r>
      <w:proofErr w:type="spellStart"/>
      <w:r>
        <w:rPr>
          <w:lang w:val="es-AR"/>
        </w:rPr>
        <w:t>streams</w:t>
      </w:r>
      <w:proofErr w:type="spellEnd"/>
      <w:r>
        <w:rPr>
          <w:lang w:val="es-AR"/>
        </w:rPr>
        <w:t>) se ha incrementado considerablemente. Esto se debe a que ya no es suficiente con procesar grandes volúmenes de datos. Los datos, además, deben ser procesados rápidamente permitiendo a los sistemas reaccionar ante los eventos lo antes posible.</w:t>
      </w:r>
      <w:r w:rsidR="000654A2">
        <w:rPr>
          <w:lang w:val="es-AR"/>
        </w:rPr>
        <w:t xml:space="preserve"> Ejemplos de sistemas que necesitan éste nivel de procesamiento son los sistemas de detección de fraude, </w:t>
      </w:r>
      <w:r w:rsidR="00893B93">
        <w:rPr>
          <w:lang w:val="es-AR"/>
        </w:rPr>
        <w:t>monitoreo de recursos, comercio, etcétera.</w:t>
      </w:r>
    </w:p>
    <w:p w:rsidR="00893B93" w:rsidRDefault="006D51E4" w:rsidP="007C441A">
      <w:pPr>
        <w:pStyle w:val="Ttulo1"/>
        <w:rPr>
          <w:lang w:val="es-AR"/>
        </w:rPr>
      </w:pPr>
      <w:r>
        <w:rPr>
          <w:lang w:val="es-AR"/>
        </w:rPr>
        <w:t>Big Data</w:t>
      </w:r>
    </w:p>
    <w:p w:rsidR="006D51E4" w:rsidRDefault="006D51E4" w:rsidP="006D51E4">
      <w:pPr>
        <w:jc w:val="both"/>
        <w:rPr>
          <w:lang w:val="es-AR"/>
        </w:rPr>
      </w:pPr>
      <w:r>
        <w:rPr>
          <w:lang w:val="es-AR"/>
        </w:rPr>
        <w:t>El término Big Data, muy utilizado en la actualidad, hace referencia a lo que se conoce como las tres V, Volumen, Variedad y Velocidad. Con ello, se quiere indicar que un sistema Big Data no solo implica trabajar con grandes volúmenes de datos, sino que estos datos pueden ser muy variados y se deben procesar rápidamente.</w:t>
      </w:r>
    </w:p>
    <w:p w:rsidR="006D51E4" w:rsidRDefault="00173B8F" w:rsidP="006D51E4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5400040" cy="315023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8345B" w:rsidRDefault="00BF346E" w:rsidP="007C441A">
      <w:pPr>
        <w:pStyle w:val="Ttulo1"/>
        <w:rPr>
          <w:lang w:val="es-AR"/>
        </w:rPr>
      </w:pPr>
      <w:r>
        <w:rPr>
          <w:lang w:val="es-AR"/>
        </w:rPr>
        <w:t>Procesamiento de Flujos de Datos (</w:t>
      </w:r>
      <w:proofErr w:type="spellStart"/>
      <w:r>
        <w:rPr>
          <w:lang w:val="es-AR"/>
        </w:rPr>
        <w:t>Stream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Processing</w:t>
      </w:r>
      <w:proofErr w:type="spellEnd"/>
      <w:r>
        <w:rPr>
          <w:lang w:val="es-AR"/>
        </w:rPr>
        <w:t>)</w:t>
      </w:r>
    </w:p>
    <w:p w:rsidR="00BF346E" w:rsidRDefault="00F25BF2" w:rsidP="006D51E4">
      <w:pPr>
        <w:jc w:val="both"/>
        <w:rPr>
          <w:lang w:val="es-AR"/>
        </w:rPr>
      </w:pPr>
      <w:r>
        <w:rPr>
          <w:lang w:val="es-AR"/>
        </w:rPr>
        <w:t>Es un sistema diseñado para analizar y actuar en tiempo real un flujo continuo de datos.</w:t>
      </w:r>
      <w:r w:rsidR="00047D10">
        <w:rPr>
          <w:lang w:val="es-AR"/>
        </w:rPr>
        <w:t xml:space="preserve"> </w:t>
      </w:r>
      <w:r w:rsidR="006B0124">
        <w:rPr>
          <w:lang w:val="es-AR"/>
        </w:rPr>
        <w:t xml:space="preserve">En contraste a los modelos de procesamiento de datos tradicionales en los cuales los datos son primero almacenados y luego procesados y analizados, cuando se procesa un flujo de datos, los datos son procesados y analizados mientras entran en el sistema. Esto permite lo que se llama </w:t>
      </w:r>
      <w:r w:rsidR="006B0124" w:rsidRPr="006B0124">
        <w:rPr>
          <w:b/>
          <w:i/>
          <w:lang w:val="es-AR"/>
        </w:rPr>
        <w:t>procesar datos en movimiento</w:t>
      </w:r>
      <w:r w:rsidR="006B0124">
        <w:rPr>
          <w:lang w:val="es-AR"/>
        </w:rPr>
        <w:t xml:space="preserve">. </w:t>
      </w:r>
      <w:r w:rsidR="007C441A">
        <w:rPr>
          <w:lang w:val="es-AR"/>
        </w:rPr>
        <w:t>Esto permite conectar a los procesadores de datos a fuentes de datos externas introduciendo a los mismos al flujo de procesamiento.</w:t>
      </w:r>
    </w:p>
    <w:p w:rsidR="007C441A" w:rsidRDefault="00F10C66" w:rsidP="006D51E4">
      <w:pPr>
        <w:jc w:val="both"/>
        <w:rPr>
          <w:lang w:val="es-AR"/>
        </w:rPr>
      </w:pPr>
      <w:r>
        <w:rPr>
          <w:lang w:val="es-AR"/>
        </w:rPr>
        <w:t>Una solución de procesamiento de datos en tiempo real debe ser capaz de:</w:t>
      </w:r>
    </w:p>
    <w:p w:rsidR="00F10C66" w:rsidRPr="00F10C66" w:rsidRDefault="00F10C66" w:rsidP="00F10C66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color w:val="000000"/>
          <w:sz w:val="21"/>
          <w:szCs w:val="21"/>
          <w:lang w:val="es-AR" w:eastAsia="es-AR"/>
        </w:rPr>
      </w:pPr>
      <w:r>
        <w:rPr>
          <w:lang w:val="es-AR"/>
        </w:rPr>
        <w:t>Procesar cantidades enormes de datos permitiendo filtrado, agregación, predicción, alertas, reglas, etcétera.</w:t>
      </w:r>
    </w:p>
    <w:p w:rsidR="00F10C66" w:rsidRPr="00F10C66" w:rsidRDefault="00F10C66" w:rsidP="00F10C66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color w:val="000000"/>
          <w:sz w:val="21"/>
          <w:szCs w:val="21"/>
          <w:lang w:val="es-AR" w:eastAsia="es-AR"/>
        </w:rPr>
      </w:pPr>
      <w:r w:rsidRPr="00F10C66">
        <w:rPr>
          <w:rFonts w:ascii="Arial" w:eastAsia="Times New Roman" w:hAnsi="Arial" w:cs="Arial"/>
          <w:color w:val="000000"/>
          <w:sz w:val="21"/>
          <w:szCs w:val="21"/>
          <w:lang w:val="es-AR" w:eastAsia="es-AR"/>
        </w:rPr>
        <w:t xml:space="preserve">Respuesta en tiempo real a los mensajes/eventos </w:t>
      </w:r>
      <w:proofErr w:type="spellStart"/>
      <w:r w:rsidRPr="00F10C66">
        <w:rPr>
          <w:rFonts w:ascii="Arial" w:eastAsia="Times New Roman" w:hAnsi="Arial" w:cs="Arial"/>
          <w:color w:val="000000"/>
          <w:sz w:val="21"/>
          <w:szCs w:val="21"/>
          <w:lang w:val="es-AR" w:eastAsia="es-AR"/>
        </w:rPr>
        <w:t>recibdos</w:t>
      </w:r>
      <w:proofErr w:type="spellEnd"/>
      <w:r w:rsidRPr="00F10C66">
        <w:rPr>
          <w:rFonts w:ascii="Arial" w:eastAsia="Times New Roman" w:hAnsi="Arial" w:cs="Arial"/>
          <w:color w:val="000000"/>
          <w:sz w:val="21"/>
          <w:szCs w:val="21"/>
          <w:lang w:val="es-AR" w:eastAsia="es-AR"/>
        </w:rPr>
        <w:t>.</w:t>
      </w:r>
    </w:p>
    <w:p w:rsidR="00516B6A" w:rsidRPr="00516B6A" w:rsidRDefault="00F10C66" w:rsidP="00516B6A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color w:val="000000"/>
          <w:sz w:val="21"/>
          <w:szCs w:val="21"/>
          <w:lang w:val="es-AR" w:eastAsia="es-AR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s-AR" w:eastAsia="es-AR"/>
        </w:rPr>
        <w:t>Asegurar rendimiento y escalabilidad cuando el volumen de datos</w:t>
      </w:r>
      <w:r w:rsidR="00516B6A">
        <w:rPr>
          <w:rFonts w:ascii="Arial" w:eastAsia="Times New Roman" w:hAnsi="Arial" w:cs="Arial"/>
          <w:color w:val="000000"/>
          <w:sz w:val="21"/>
          <w:szCs w:val="21"/>
          <w:lang w:val="es-AR" w:eastAsia="es-AR"/>
        </w:rPr>
        <w:t xml:space="preserve"> crece en tamaño y/o complejidad.</w:t>
      </w:r>
    </w:p>
    <w:p w:rsidR="007C441A" w:rsidRDefault="00516B6A" w:rsidP="00516B6A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color w:val="000000"/>
          <w:sz w:val="21"/>
          <w:szCs w:val="21"/>
          <w:lang w:val="es-AR" w:eastAsia="es-AR"/>
        </w:rPr>
      </w:pPr>
      <w:r w:rsidRPr="00516B6A">
        <w:rPr>
          <w:rFonts w:ascii="Arial" w:eastAsia="Times New Roman" w:hAnsi="Arial" w:cs="Arial"/>
          <w:color w:val="000000"/>
          <w:sz w:val="21"/>
          <w:szCs w:val="21"/>
          <w:lang w:val="es-AR" w:eastAsia="es-AR"/>
        </w:rPr>
        <w:t>Integración fácil y rápida con la infraestructura y fuentes de datos existentes</w:t>
      </w:r>
      <w:r>
        <w:rPr>
          <w:rFonts w:ascii="Arial" w:eastAsia="Times New Roman" w:hAnsi="Arial" w:cs="Arial"/>
          <w:color w:val="000000"/>
          <w:sz w:val="21"/>
          <w:szCs w:val="21"/>
          <w:lang w:val="es-AR" w:eastAsia="es-AR"/>
        </w:rPr>
        <w:t>.</w:t>
      </w:r>
    </w:p>
    <w:p w:rsidR="00BF346E" w:rsidRDefault="00516B6A" w:rsidP="006D51E4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color w:val="000000"/>
          <w:sz w:val="21"/>
          <w:szCs w:val="21"/>
          <w:lang w:val="es-AR" w:eastAsia="es-AR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s-AR" w:eastAsia="es-AR"/>
        </w:rPr>
        <w:t>Rápida implementación y puesta en producción de nuevos requisitos de procesamiento.</w:t>
      </w:r>
    </w:p>
    <w:p w:rsidR="004330F0" w:rsidRPr="004330F0" w:rsidRDefault="004330F0" w:rsidP="004330F0">
      <w:pPr>
        <w:jc w:val="both"/>
        <w:rPr>
          <w:rFonts w:ascii="Arial" w:eastAsia="Times New Roman" w:hAnsi="Arial" w:cs="Arial"/>
          <w:color w:val="000000"/>
          <w:sz w:val="21"/>
          <w:szCs w:val="21"/>
          <w:lang w:val="es-AR" w:eastAsia="es-AR"/>
        </w:rPr>
      </w:pPr>
    </w:p>
    <w:sectPr w:rsidR="004330F0" w:rsidRPr="00433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A55E3"/>
    <w:multiLevelType w:val="hybridMultilevel"/>
    <w:tmpl w:val="35F426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15217"/>
    <w:multiLevelType w:val="multilevel"/>
    <w:tmpl w:val="015C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6C"/>
    <w:rsid w:val="00047D10"/>
    <w:rsid w:val="000654A2"/>
    <w:rsid w:val="000D5B7E"/>
    <w:rsid w:val="00173B8F"/>
    <w:rsid w:val="003F036C"/>
    <w:rsid w:val="004330F0"/>
    <w:rsid w:val="005008E7"/>
    <w:rsid w:val="00516B6A"/>
    <w:rsid w:val="00627D8B"/>
    <w:rsid w:val="006B0124"/>
    <w:rsid w:val="006D51E4"/>
    <w:rsid w:val="007C441A"/>
    <w:rsid w:val="00893B93"/>
    <w:rsid w:val="00BF346E"/>
    <w:rsid w:val="00C15F3F"/>
    <w:rsid w:val="00D8345B"/>
    <w:rsid w:val="00F10C66"/>
    <w:rsid w:val="00F2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3A6F9"/>
  <w15:chartTrackingRefBased/>
  <w15:docId w15:val="{147F1878-5AFD-4E5A-8E36-DBA88D9A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4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7C44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10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1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4DEC47-5091-4561-AFA7-81E02D1ED25E}" type="doc">
      <dgm:prSet loTypeId="urn:microsoft.com/office/officeart/2005/8/layout/radial6" loCatId="relationship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7858728F-9229-4B09-8915-AA27DC3B0C91}">
      <dgm:prSet phldrT="[Texto]"/>
      <dgm:spPr/>
      <dgm:t>
        <a:bodyPr/>
        <a:lstStyle/>
        <a:p>
          <a:r>
            <a:rPr lang="es-ES"/>
            <a:t>Big Data</a:t>
          </a:r>
        </a:p>
      </dgm:t>
    </dgm:pt>
    <dgm:pt modelId="{A9AAA15D-70B9-401D-B4DD-D3A237FBF334}" type="parTrans" cxnId="{2169A2A3-C814-419C-B309-5CE0458535C1}">
      <dgm:prSet/>
      <dgm:spPr/>
      <dgm:t>
        <a:bodyPr/>
        <a:lstStyle/>
        <a:p>
          <a:endParaRPr lang="es-ES"/>
        </a:p>
      </dgm:t>
    </dgm:pt>
    <dgm:pt modelId="{E28E5A06-C251-4042-B063-F1224A090D1B}" type="sibTrans" cxnId="{2169A2A3-C814-419C-B309-5CE0458535C1}">
      <dgm:prSet/>
      <dgm:spPr/>
      <dgm:t>
        <a:bodyPr/>
        <a:lstStyle/>
        <a:p>
          <a:endParaRPr lang="es-ES"/>
        </a:p>
      </dgm:t>
    </dgm:pt>
    <dgm:pt modelId="{B4F27CE0-6052-43E8-BF80-A03F1BFB3782}">
      <dgm:prSet phldrT="[Texto]"/>
      <dgm:spPr/>
      <dgm:t>
        <a:bodyPr/>
        <a:lstStyle/>
        <a:p>
          <a:r>
            <a:rPr lang="es-ES"/>
            <a:t>Volumen</a:t>
          </a:r>
        </a:p>
      </dgm:t>
    </dgm:pt>
    <dgm:pt modelId="{75CBFF09-064C-4044-A692-8E8DBEC599E8}" type="parTrans" cxnId="{B6575542-4AB8-471C-A94A-5FAC48C8B812}">
      <dgm:prSet/>
      <dgm:spPr/>
      <dgm:t>
        <a:bodyPr/>
        <a:lstStyle/>
        <a:p>
          <a:endParaRPr lang="es-ES"/>
        </a:p>
      </dgm:t>
    </dgm:pt>
    <dgm:pt modelId="{E7179DF6-D9B4-4062-9747-2D8FA0AB075D}" type="sibTrans" cxnId="{B6575542-4AB8-471C-A94A-5FAC48C8B812}">
      <dgm:prSet/>
      <dgm:spPr/>
      <dgm:t>
        <a:bodyPr/>
        <a:lstStyle/>
        <a:p>
          <a:endParaRPr lang="es-ES"/>
        </a:p>
      </dgm:t>
    </dgm:pt>
    <dgm:pt modelId="{130505B6-F3CF-44DE-BF59-CD78921D4EF1}">
      <dgm:prSet phldrT="[Texto]"/>
      <dgm:spPr/>
      <dgm:t>
        <a:bodyPr/>
        <a:lstStyle/>
        <a:p>
          <a:r>
            <a:rPr lang="es-ES"/>
            <a:t>Velocidad</a:t>
          </a:r>
        </a:p>
      </dgm:t>
    </dgm:pt>
    <dgm:pt modelId="{001AA62B-FD7B-4E5B-88F2-C045EFE32386}" type="parTrans" cxnId="{912999DF-F104-43CE-B351-3BA1EF22CC07}">
      <dgm:prSet/>
      <dgm:spPr/>
      <dgm:t>
        <a:bodyPr/>
        <a:lstStyle/>
        <a:p>
          <a:endParaRPr lang="es-ES"/>
        </a:p>
      </dgm:t>
    </dgm:pt>
    <dgm:pt modelId="{9BC97A6D-E49D-4090-BB4C-6BEACB843DB9}" type="sibTrans" cxnId="{912999DF-F104-43CE-B351-3BA1EF22CC07}">
      <dgm:prSet/>
      <dgm:spPr/>
      <dgm:t>
        <a:bodyPr/>
        <a:lstStyle/>
        <a:p>
          <a:endParaRPr lang="es-ES"/>
        </a:p>
      </dgm:t>
    </dgm:pt>
    <dgm:pt modelId="{E8854243-EDFD-4EB7-AEDF-97A3596BA751}">
      <dgm:prSet phldrT="[Texto]"/>
      <dgm:spPr/>
      <dgm:t>
        <a:bodyPr/>
        <a:lstStyle/>
        <a:p>
          <a:r>
            <a:rPr lang="es-ES"/>
            <a:t>Variedad</a:t>
          </a:r>
        </a:p>
      </dgm:t>
    </dgm:pt>
    <dgm:pt modelId="{459D0B3B-D65B-456B-BC6B-E1FE930D14B2}" type="parTrans" cxnId="{D05752F7-587C-4A6F-9174-623BE0D84005}">
      <dgm:prSet/>
      <dgm:spPr/>
      <dgm:t>
        <a:bodyPr/>
        <a:lstStyle/>
        <a:p>
          <a:endParaRPr lang="es-ES"/>
        </a:p>
      </dgm:t>
    </dgm:pt>
    <dgm:pt modelId="{05CC2C24-F8D3-45BB-A3D6-32AA03E84DC0}" type="sibTrans" cxnId="{D05752F7-587C-4A6F-9174-623BE0D84005}">
      <dgm:prSet/>
      <dgm:spPr/>
      <dgm:t>
        <a:bodyPr/>
        <a:lstStyle/>
        <a:p>
          <a:endParaRPr lang="es-ES"/>
        </a:p>
      </dgm:t>
    </dgm:pt>
    <dgm:pt modelId="{B1D4D9FF-5A74-4643-9167-B8ADCCE7C327}" type="pres">
      <dgm:prSet presAssocID="{844DEC47-5091-4561-AFA7-81E02D1ED25E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296E91C-00A7-4EE1-82ED-46EBED8DA72E}" type="pres">
      <dgm:prSet presAssocID="{7858728F-9229-4B09-8915-AA27DC3B0C91}" presName="centerShape" presStyleLbl="node0" presStyleIdx="0" presStyleCnt="1"/>
      <dgm:spPr/>
    </dgm:pt>
    <dgm:pt modelId="{03080CA0-EFFE-47F1-AC47-45A4FE43E859}" type="pres">
      <dgm:prSet presAssocID="{B4F27CE0-6052-43E8-BF80-A03F1BFB3782}" presName="node" presStyleLbl="node1" presStyleIdx="0" presStyleCnt="3">
        <dgm:presLayoutVars>
          <dgm:bulletEnabled val="1"/>
        </dgm:presLayoutVars>
      </dgm:prSet>
      <dgm:spPr/>
    </dgm:pt>
    <dgm:pt modelId="{014BE9FE-0FAF-4DCC-B153-CDF69C2ACA81}" type="pres">
      <dgm:prSet presAssocID="{B4F27CE0-6052-43E8-BF80-A03F1BFB3782}" presName="dummy" presStyleCnt="0"/>
      <dgm:spPr/>
    </dgm:pt>
    <dgm:pt modelId="{2A657EF8-1D47-42FF-A3BF-154C43C7A811}" type="pres">
      <dgm:prSet presAssocID="{E7179DF6-D9B4-4062-9747-2D8FA0AB075D}" presName="sibTrans" presStyleLbl="sibTrans2D1" presStyleIdx="0" presStyleCnt="3"/>
      <dgm:spPr/>
    </dgm:pt>
    <dgm:pt modelId="{73D4866B-1DAA-407C-A653-9DB771069332}" type="pres">
      <dgm:prSet presAssocID="{130505B6-F3CF-44DE-BF59-CD78921D4EF1}" presName="node" presStyleLbl="node1" presStyleIdx="1" presStyleCnt="3">
        <dgm:presLayoutVars>
          <dgm:bulletEnabled val="1"/>
        </dgm:presLayoutVars>
      </dgm:prSet>
      <dgm:spPr/>
    </dgm:pt>
    <dgm:pt modelId="{0E342DF3-E4D4-4FBF-98C4-09D6BADEAA07}" type="pres">
      <dgm:prSet presAssocID="{130505B6-F3CF-44DE-BF59-CD78921D4EF1}" presName="dummy" presStyleCnt="0"/>
      <dgm:spPr/>
    </dgm:pt>
    <dgm:pt modelId="{D0EC877D-358D-4FD1-9AB7-66FE7A90DA92}" type="pres">
      <dgm:prSet presAssocID="{9BC97A6D-E49D-4090-BB4C-6BEACB843DB9}" presName="sibTrans" presStyleLbl="sibTrans2D1" presStyleIdx="1" presStyleCnt="3"/>
      <dgm:spPr/>
    </dgm:pt>
    <dgm:pt modelId="{4EB23081-0BBF-417E-95AC-6F71DFBD7F29}" type="pres">
      <dgm:prSet presAssocID="{E8854243-EDFD-4EB7-AEDF-97A3596BA751}" presName="node" presStyleLbl="node1" presStyleIdx="2" presStyleCnt="3">
        <dgm:presLayoutVars>
          <dgm:bulletEnabled val="1"/>
        </dgm:presLayoutVars>
      </dgm:prSet>
      <dgm:spPr/>
    </dgm:pt>
    <dgm:pt modelId="{4A9F584F-4593-410F-8748-E3BA11692D0C}" type="pres">
      <dgm:prSet presAssocID="{E8854243-EDFD-4EB7-AEDF-97A3596BA751}" presName="dummy" presStyleCnt="0"/>
      <dgm:spPr/>
    </dgm:pt>
    <dgm:pt modelId="{BF5494CD-96F8-4735-B6F4-705E2A8C8511}" type="pres">
      <dgm:prSet presAssocID="{05CC2C24-F8D3-45BB-A3D6-32AA03E84DC0}" presName="sibTrans" presStyleLbl="sibTrans2D1" presStyleIdx="2" presStyleCnt="3"/>
      <dgm:spPr/>
    </dgm:pt>
  </dgm:ptLst>
  <dgm:cxnLst>
    <dgm:cxn modelId="{F90F7F99-D1FE-4D05-A5A3-96D998197D49}" type="presOf" srcId="{7858728F-9229-4B09-8915-AA27DC3B0C91}" destId="{9296E91C-00A7-4EE1-82ED-46EBED8DA72E}" srcOrd="0" destOrd="0" presId="urn:microsoft.com/office/officeart/2005/8/layout/radial6"/>
    <dgm:cxn modelId="{38FF81AA-3477-4AB6-B61C-04536C813152}" type="presOf" srcId="{E7179DF6-D9B4-4062-9747-2D8FA0AB075D}" destId="{2A657EF8-1D47-42FF-A3BF-154C43C7A811}" srcOrd="0" destOrd="0" presId="urn:microsoft.com/office/officeart/2005/8/layout/radial6"/>
    <dgm:cxn modelId="{B6575542-4AB8-471C-A94A-5FAC48C8B812}" srcId="{7858728F-9229-4B09-8915-AA27DC3B0C91}" destId="{B4F27CE0-6052-43E8-BF80-A03F1BFB3782}" srcOrd="0" destOrd="0" parTransId="{75CBFF09-064C-4044-A692-8E8DBEC599E8}" sibTransId="{E7179DF6-D9B4-4062-9747-2D8FA0AB075D}"/>
    <dgm:cxn modelId="{4BF46D36-C2D3-4F87-87DD-E73EA743F60A}" type="presOf" srcId="{B4F27CE0-6052-43E8-BF80-A03F1BFB3782}" destId="{03080CA0-EFFE-47F1-AC47-45A4FE43E859}" srcOrd="0" destOrd="0" presId="urn:microsoft.com/office/officeart/2005/8/layout/radial6"/>
    <dgm:cxn modelId="{F21C888A-BA35-43BB-8007-CD5271464586}" type="presOf" srcId="{E8854243-EDFD-4EB7-AEDF-97A3596BA751}" destId="{4EB23081-0BBF-417E-95AC-6F71DFBD7F29}" srcOrd="0" destOrd="0" presId="urn:microsoft.com/office/officeart/2005/8/layout/radial6"/>
    <dgm:cxn modelId="{4F7FB326-5C12-4F8F-8398-6DE5E5160C16}" type="presOf" srcId="{130505B6-F3CF-44DE-BF59-CD78921D4EF1}" destId="{73D4866B-1DAA-407C-A653-9DB771069332}" srcOrd="0" destOrd="0" presId="urn:microsoft.com/office/officeart/2005/8/layout/radial6"/>
    <dgm:cxn modelId="{5312D137-1149-4F31-897B-BCC79190FD92}" type="presOf" srcId="{844DEC47-5091-4561-AFA7-81E02D1ED25E}" destId="{B1D4D9FF-5A74-4643-9167-B8ADCCE7C327}" srcOrd="0" destOrd="0" presId="urn:microsoft.com/office/officeart/2005/8/layout/radial6"/>
    <dgm:cxn modelId="{912999DF-F104-43CE-B351-3BA1EF22CC07}" srcId="{7858728F-9229-4B09-8915-AA27DC3B0C91}" destId="{130505B6-F3CF-44DE-BF59-CD78921D4EF1}" srcOrd="1" destOrd="0" parTransId="{001AA62B-FD7B-4E5B-88F2-C045EFE32386}" sibTransId="{9BC97A6D-E49D-4090-BB4C-6BEACB843DB9}"/>
    <dgm:cxn modelId="{FDAE6D58-6A10-4037-AA7F-C42994E4A10A}" type="presOf" srcId="{05CC2C24-F8D3-45BB-A3D6-32AA03E84DC0}" destId="{BF5494CD-96F8-4735-B6F4-705E2A8C8511}" srcOrd="0" destOrd="0" presId="urn:microsoft.com/office/officeart/2005/8/layout/radial6"/>
    <dgm:cxn modelId="{D05752F7-587C-4A6F-9174-623BE0D84005}" srcId="{7858728F-9229-4B09-8915-AA27DC3B0C91}" destId="{E8854243-EDFD-4EB7-AEDF-97A3596BA751}" srcOrd="2" destOrd="0" parTransId="{459D0B3B-D65B-456B-BC6B-E1FE930D14B2}" sibTransId="{05CC2C24-F8D3-45BB-A3D6-32AA03E84DC0}"/>
    <dgm:cxn modelId="{06E7F99F-76C5-410F-BF46-8B485C2DD66D}" type="presOf" srcId="{9BC97A6D-E49D-4090-BB4C-6BEACB843DB9}" destId="{D0EC877D-358D-4FD1-9AB7-66FE7A90DA92}" srcOrd="0" destOrd="0" presId="urn:microsoft.com/office/officeart/2005/8/layout/radial6"/>
    <dgm:cxn modelId="{2169A2A3-C814-419C-B309-5CE0458535C1}" srcId="{844DEC47-5091-4561-AFA7-81E02D1ED25E}" destId="{7858728F-9229-4B09-8915-AA27DC3B0C91}" srcOrd="0" destOrd="0" parTransId="{A9AAA15D-70B9-401D-B4DD-D3A237FBF334}" sibTransId="{E28E5A06-C251-4042-B063-F1224A090D1B}"/>
    <dgm:cxn modelId="{8364429B-0506-4BF4-9139-ABB2AC5406C4}" type="presParOf" srcId="{B1D4D9FF-5A74-4643-9167-B8ADCCE7C327}" destId="{9296E91C-00A7-4EE1-82ED-46EBED8DA72E}" srcOrd="0" destOrd="0" presId="urn:microsoft.com/office/officeart/2005/8/layout/radial6"/>
    <dgm:cxn modelId="{90C0E3DF-9C3F-4B0C-8B9A-D38A47542D3C}" type="presParOf" srcId="{B1D4D9FF-5A74-4643-9167-B8ADCCE7C327}" destId="{03080CA0-EFFE-47F1-AC47-45A4FE43E859}" srcOrd="1" destOrd="0" presId="urn:microsoft.com/office/officeart/2005/8/layout/radial6"/>
    <dgm:cxn modelId="{D38C1976-DE1C-437E-B9F6-9CA47A9E0160}" type="presParOf" srcId="{B1D4D9FF-5A74-4643-9167-B8ADCCE7C327}" destId="{014BE9FE-0FAF-4DCC-B153-CDF69C2ACA81}" srcOrd="2" destOrd="0" presId="urn:microsoft.com/office/officeart/2005/8/layout/radial6"/>
    <dgm:cxn modelId="{95DBFDF6-547B-4616-964F-868AB2EF6897}" type="presParOf" srcId="{B1D4D9FF-5A74-4643-9167-B8ADCCE7C327}" destId="{2A657EF8-1D47-42FF-A3BF-154C43C7A811}" srcOrd="3" destOrd="0" presId="urn:microsoft.com/office/officeart/2005/8/layout/radial6"/>
    <dgm:cxn modelId="{30F258B7-8048-4E2B-BCE8-BF0646594CB7}" type="presParOf" srcId="{B1D4D9FF-5A74-4643-9167-B8ADCCE7C327}" destId="{73D4866B-1DAA-407C-A653-9DB771069332}" srcOrd="4" destOrd="0" presId="urn:microsoft.com/office/officeart/2005/8/layout/radial6"/>
    <dgm:cxn modelId="{3ACED47B-5FC7-4622-824A-8E9E32203B3C}" type="presParOf" srcId="{B1D4D9FF-5A74-4643-9167-B8ADCCE7C327}" destId="{0E342DF3-E4D4-4FBF-98C4-09D6BADEAA07}" srcOrd="5" destOrd="0" presId="urn:microsoft.com/office/officeart/2005/8/layout/radial6"/>
    <dgm:cxn modelId="{E7E5D071-6BFE-4F04-B275-5927AD0C3F1E}" type="presParOf" srcId="{B1D4D9FF-5A74-4643-9167-B8ADCCE7C327}" destId="{D0EC877D-358D-4FD1-9AB7-66FE7A90DA92}" srcOrd="6" destOrd="0" presId="urn:microsoft.com/office/officeart/2005/8/layout/radial6"/>
    <dgm:cxn modelId="{A6BF2744-F2BB-4633-80E5-269ACD069068}" type="presParOf" srcId="{B1D4D9FF-5A74-4643-9167-B8ADCCE7C327}" destId="{4EB23081-0BBF-417E-95AC-6F71DFBD7F29}" srcOrd="7" destOrd="0" presId="urn:microsoft.com/office/officeart/2005/8/layout/radial6"/>
    <dgm:cxn modelId="{16718FAC-024F-45EC-B354-AB7BA03EE09C}" type="presParOf" srcId="{B1D4D9FF-5A74-4643-9167-B8ADCCE7C327}" destId="{4A9F584F-4593-410F-8748-E3BA11692D0C}" srcOrd="8" destOrd="0" presId="urn:microsoft.com/office/officeart/2005/8/layout/radial6"/>
    <dgm:cxn modelId="{0BA3975F-DCB8-4BCA-8257-5253D6091591}" type="presParOf" srcId="{B1D4D9FF-5A74-4643-9167-B8ADCCE7C327}" destId="{BF5494CD-96F8-4735-B6F4-705E2A8C8511}" srcOrd="9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5494CD-96F8-4735-B6F4-705E2A8C8511}">
      <dsp:nvSpPr>
        <dsp:cNvPr id="0" name=""/>
        <dsp:cNvSpPr/>
      </dsp:nvSpPr>
      <dsp:spPr>
        <a:xfrm>
          <a:off x="1403538" y="389321"/>
          <a:ext cx="2592962" cy="2592962"/>
        </a:xfrm>
        <a:prstGeom prst="blockArc">
          <a:avLst>
            <a:gd name="adj1" fmla="val 9000000"/>
            <a:gd name="adj2" fmla="val 16200000"/>
            <a:gd name="adj3" fmla="val 4643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EC877D-358D-4FD1-9AB7-66FE7A90DA92}">
      <dsp:nvSpPr>
        <dsp:cNvPr id="0" name=""/>
        <dsp:cNvSpPr/>
      </dsp:nvSpPr>
      <dsp:spPr>
        <a:xfrm>
          <a:off x="1403538" y="389321"/>
          <a:ext cx="2592962" cy="2592962"/>
        </a:xfrm>
        <a:prstGeom prst="blockArc">
          <a:avLst>
            <a:gd name="adj1" fmla="val 1800000"/>
            <a:gd name="adj2" fmla="val 9000000"/>
            <a:gd name="adj3" fmla="val 4643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657EF8-1D47-42FF-A3BF-154C43C7A811}">
      <dsp:nvSpPr>
        <dsp:cNvPr id="0" name=""/>
        <dsp:cNvSpPr/>
      </dsp:nvSpPr>
      <dsp:spPr>
        <a:xfrm>
          <a:off x="1403538" y="389321"/>
          <a:ext cx="2592962" cy="2592962"/>
        </a:xfrm>
        <a:prstGeom prst="blockArc">
          <a:avLst>
            <a:gd name="adj1" fmla="val 16200000"/>
            <a:gd name="adj2" fmla="val 1800000"/>
            <a:gd name="adj3" fmla="val 4643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96E91C-00A7-4EE1-82ED-46EBED8DA72E}">
      <dsp:nvSpPr>
        <dsp:cNvPr id="0" name=""/>
        <dsp:cNvSpPr/>
      </dsp:nvSpPr>
      <dsp:spPr>
        <a:xfrm>
          <a:off x="2102798" y="1088581"/>
          <a:ext cx="1194442" cy="1194442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700" kern="1200"/>
            <a:t>Big Data</a:t>
          </a:r>
        </a:p>
      </dsp:txBody>
      <dsp:txXfrm>
        <a:off x="2277720" y="1263503"/>
        <a:ext cx="844598" cy="844598"/>
      </dsp:txXfrm>
    </dsp:sp>
    <dsp:sp modelId="{03080CA0-EFFE-47F1-AC47-45A4FE43E859}">
      <dsp:nvSpPr>
        <dsp:cNvPr id="0" name=""/>
        <dsp:cNvSpPr/>
      </dsp:nvSpPr>
      <dsp:spPr>
        <a:xfrm>
          <a:off x="2281965" y="1366"/>
          <a:ext cx="836109" cy="836109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Volumen</a:t>
          </a:r>
        </a:p>
      </dsp:txBody>
      <dsp:txXfrm>
        <a:off x="2404410" y="123811"/>
        <a:ext cx="591219" cy="591219"/>
      </dsp:txXfrm>
    </dsp:sp>
    <dsp:sp modelId="{73D4866B-1DAA-407C-A653-9DB771069332}">
      <dsp:nvSpPr>
        <dsp:cNvPr id="0" name=""/>
        <dsp:cNvSpPr/>
      </dsp:nvSpPr>
      <dsp:spPr>
        <a:xfrm>
          <a:off x="3378683" y="1900938"/>
          <a:ext cx="836109" cy="836109"/>
        </a:xfrm>
        <a:prstGeom prst="ellipse">
          <a:avLst/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Velocidad</a:t>
          </a:r>
        </a:p>
      </dsp:txBody>
      <dsp:txXfrm>
        <a:off x="3501128" y="2023383"/>
        <a:ext cx="591219" cy="591219"/>
      </dsp:txXfrm>
    </dsp:sp>
    <dsp:sp modelId="{4EB23081-0BBF-417E-95AC-6F71DFBD7F29}">
      <dsp:nvSpPr>
        <dsp:cNvPr id="0" name=""/>
        <dsp:cNvSpPr/>
      </dsp:nvSpPr>
      <dsp:spPr>
        <a:xfrm>
          <a:off x="1185246" y="1900938"/>
          <a:ext cx="836109" cy="836109"/>
        </a:xfrm>
        <a:prstGeom prst="ellipse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Variedad</a:t>
          </a:r>
        </a:p>
      </dsp:txBody>
      <dsp:txXfrm>
        <a:off x="1307691" y="2023383"/>
        <a:ext cx="591219" cy="5912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Nonino</dc:creator>
  <cp:keywords/>
  <dc:description/>
  <cp:lastModifiedBy>Julián Nonino</cp:lastModifiedBy>
  <cp:revision>2</cp:revision>
  <dcterms:created xsi:type="dcterms:W3CDTF">2016-05-19T19:59:00Z</dcterms:created>
  <dcterms:modified xsi:type="dcterms:W3CDTF">2016-05-19T23:49:00Z</dcterms:modified>
</cp:coreProperties>
</file>