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Our plan: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1) Decomposition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2) EDA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3) Analysis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4) Tableau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5) Presentation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6) Research document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