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720E659F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44A34400" w14:textId="71C29226" w:rsidR="00226D25" w:rsidRPr="00226D25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 xml:space="preserve">, Go, M, and Johnsen, S. (in review).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 xml:space="preserve">icac119, doi: </w:t>
      </w:r>
      <w:hyperlink r:id="rId8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10.1093/icb/icac119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Homoplasies)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Prog. Biophys.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doi: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Gessow,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r w:rsidRPr="00E43B7A">
        <w:rPr>
          <w:rFonts w:ascii="Garamond" w:hAnsi="Garamond"/>
          <w:bCs/>
          <w:i/>
          <w:iCs/>
          <w:sz w:val="24"/>
          <w:szCs w:val="24"/>
        </w:rPr>
        <w:t>Malmiana buthi</w:t>
      </w:r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doi: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r w:rsidRPr="00A159AD">
        <w:rPr>
          <w:rFonts w:ascii="Garamond" w:hAnsi="Garamond"/>
          <w:i/>
          <w:iCs/>
          <w:sz w:val="24"/>
          <w:szCs w:val="24"/>
        </w:rPr>
        <w:t>figshare</w:t>
      </w:r>
      <w:r w:rsidRPr="00C224E3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figshare</w:t>
      </w:r>
      <w:r w:rsidRPr="00A159AD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7D4C59E" w14:textId="0D8AD9C9" w:rsidR="00D445EE" w:rsidRPr="008E781C" w:rsidRDefault="00E36621" w:rsidP="008E781C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1F74F718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>Duke VisionFest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 xml:space="preserve">, on behalf of the </w:t>
      </w:r>
      <w:r w:rsidRPr="000A4B76">
        <w:rPr>
          <w:rFonts w:ascii="Garamond" w:hAnsi="Garamond"/>
          <w:bCs/>
          <w:sz w:val="24"/>
          <w:szCs w:val="24"/>
        </w:rPr>
        <w:lastRenderedPageBreak/>
        <w:t>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511D4EA" w14:textId="0CCF7A42" w:rsidR="0095748D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5748D">
        <w:rPr>
          <w:rFonts w:ascii="Garamond" w:hAnsi="Garamond"/>
          <w:sz w:val="24"/>
          <w:szCs w:val="24"/>
        </w:rPr>
        <w:t>2023</w:t>
      </w:r>
      <w:r w:rsidR="0095748D">
        <w:rPr>
          <w:rFonts w:ascii="Garamond" w:hAnsi="Garamond"/>
          <w:sz w:val="24"/>
          <w:szCs w:val="24"/>
        </w:rPr>
        <w:tab/>
      </w:r>
      <w:r w:rsidR="0095748D"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International Conference on Invertebrate Vision, Bäckaskog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Duke VisionFest,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VisionFest,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lastRenderedPageBreak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EcoEvoPub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r w:rsidRPr="00AA0605">
        <w:rPr>
          <w:rFonts w:ascii="Garamond" w:hAnsi="Garamond"/>
          <w:sz w:val="24"/>
          <w:szCs w:val="24"/>
        </w:rPr>
        <w:t>Ophioderma brevispinum</w:t>
      </w:r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06879C29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>Profs. Gustav Paulay and Peter Funch</w:t>
      </w:r>
    </w:p>
    <w:p w14:paraId="2A7CEDCC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72004091" w:rsidR="00997AFA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lastRenderedPageBreak/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5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9BACBFB" w14:textId="0F6B4363" w:rsidR="004A1601" w:rsidRDefault="00985582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A1601">
        <w:rPr>
          <w:rFonts w:ascii="Garamond" w:hAnsi="Garamond"/>
          <w:color w:val="000000"/>
          <w:sz w:val="24"/>
          <w:szCs w:val="24"/>
        </w:rPr>
        <w:t>2023</w:t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4A1601"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 4th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4A1601">
        <w:rPr>
          <w:rFonts w:ascii="Garamond" w:hAnsi="Garamond"/>
          <w:b/>
          <w:bCs/>
          <w:color w:val="000000"/>
          <w:sz w:val="24"/>
          <w:szCs w:val="24"/>
        </w:rPr>
        <w:t>Alumni STEM Speaker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Series</w:t>
      </w:r>
    </w:p>
    <w:p w14:paraId="0E304B3B" w14:textId="77777777" w:rsidR="004A1601" w:rsidRPr="00AF7722" w:rsidRDefault="004A1601" w:rsidP="004A1601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1377E379" w14:textId="462F250D" w:rsidR="00D65174" w:rsidRDefault="004A1601" w:rsidP="00D65174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2021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Speaker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>,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 xml:space="preserve"> 2nd</w:t>
      </w:r>
      <w:r w:rsidR="00D65174" w:rsidRPr="00D65174">
        <w:rPr>
          <w:rFonts w:ascii="Garamond" w:hAnsi="Garamond"/>
          <w:b/>
          <w:bCs/>
          <w:color w:val="000000"/>
          <w:sz w:val="24"/>
          <w:szCs w:val="24"/>
        </w:rPr>
        <w:t xml:space="preserve"> Annual</w:t>
      </w:r>
      <w:r w:rsidR="00D65174">
        <w:rPr>
          <w:rFonts w:ascii="Garamond" w:hAnsi="Garamond"/>
          <w:color w:val="000000"/>
          <w:sz w:val="24"/>
          <w:szCs w:val="24"/>
        </w:rPr>
        <w:t xml:space="preserve"> </w:t>
      </w:r>
      <w:r w:rsidR="00D65174"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5C7F07AC" w14:textId="795E642F" w:rsidR="004A1601" w:rsidRPr="00401E0A" w:rsidRDefault="004A1601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(SciREN)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lastRenderedPageBreak/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0767DA96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="00C65A6C">
        <w:rPr>
          <w:rFonts w:ascii="Garamond" w:hAnsi="Garamond"/>
          <w:color w:val="000000"/>
          <w:sz w:val="24"/>
          <w:szCs w:val="24"/>
        </w:rPr>
        <w:t xml:space="preserve"> (lapsed),</w:t>
      </w:r>
      <w:r w:rsidRPr="009B2A11">
        <w:rPr>
          <w:rFonts w:ascii="Garamond" w:hAnsi="Garamond"/>
          <w:color w:val="000000"/>
          <w:sz w:val="24"/>
          <w:szCs w:val="24"/>
        </w:rPr>
        <w:t xml:space="preserve">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D039C8">
        <w:rPr>
          <w:rFonts w:ascii="Garamond" w:hAnsi="Garamond"/>
          <w:color w:val="000000"/>
          <w:sz w:val="24"/>
          <w:szCs w:val="24"/>
        </w:rPr>
        <w:t>bash</w:t>
      </w:r>
      <w:r>
        <w:rPr>
          <w:rFonts w:ascii="Garamond" w:hAnsi="Garamond"/>
          <w:color w:val="000000"/>
          <w:sz w:val="24"/>
          <w:szCs w:val="24"/>
        </w:rPr>
        <w:t xml:space="preserve">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4502" w14:textId="77777777" w:rsidR="006C2FDC" w:rsidRDefault="006C2FDC">
      <w:r>
        <w:separator/>
      </w:r>
    </w:p>
  </w:endnote>
  <w:endnote w:type="continuationSeparator" w:id="0">
    <w:p w14:paraId="722F7DFA" w14:textId="77777777" w:rsidR="006C2FDC" w:rsidRDefault="006C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865C" w14:textId="77777777" w:rsidR="006C2FDC" w:rsidRDefault="006C2FDC">
      <w:r>
        <w:separator/>
      </w:r>
    </w:p>
  </w:footnote>
  <w:footnote w:type="continuationSeparator" w:id="0">
    <w:p w14:paraId="6DBE61E5" w14:textId="77777777" w:rsidR="006C2FDC" w:rsidRDefault="006C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959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tes.duke.edu/biodiversity_mindhealth/" TargetMode="Externa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doi.org/10.6084/m9.figshare.13003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80</cp:revision>
  <cp:lastPrinted>2017-08-28T21:32:00Z</cp:lastPrinted>
  <dcterms:created xsi:type="dcterms:W3CDTF">2023-03-27T22:20:00Z</dcterms:created>
  <dcterms:modified xsi:type="dcterms:W3CDTF">2023-10-26T00:46:00Z</dcterms:modified>
</cp:coreProperties>
</file>