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7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Active Directory Domain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99iaoyhnf39" w:id="1"/>
      <w:bookmarkEnd w:id="1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7524750" cy="6791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a05hgoiiorh9" w:id="2"/>
      <w:bookmarkEnd w:id="2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9353550" cy="3914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535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9248775" cy="2362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8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1420475" cy="48101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04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7bmtir6fvqnk" w:id="3"/>
      <w:bookmarkEnd w:id="3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934575" cy="3209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9753600" cy="803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c50iz6uwyf3e" w:id="4"/>
      <w:bookmarkEnd w:id="4"/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$directory = Get-ChildItem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foreach ($item in $directory)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Write-Output 'ACL Results for '$item': 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Get-ACL $item | Format-List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Write-Output 'ACL Exported Successfully of below files: '$directory''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8639175" cy="5705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570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vb9ya8pa08dq" w:id="5"/>
      <w:bookmarkEnd w:id="5"/>
      <w:r w:rsidDel="00000000" w:rsidR="00000000" w:rsidRPr="00000000">
        <w:rPr>
          <w:rtl w:val="0"/>
        </w:rPr>
        <w:t xml:space="preserve">Task 5:</w:t>
      </w:r>
      <w:r w:rsidDel="00000000" w:rsidR="00000000" w:rsidRPr="00000000">
        <w:rPr/>
        <w:drawing>
          <wp:inline distB="114300" distT="114300" distL="114300" distR="114300">
            <wp:extent cx="13001625" cy="73342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2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Light-regular.ttf"/><Relationship Id="rId2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