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67" w:rsidRDefault="001A68C7">
      <w:pPr>
        <w:rPr>
          <w:lang w:val="en-US"/>
        </w:rPr>
      </w:pPr>
      <w:r>
        <w:rPr>
          <w:lang w:val="en-US"/>
        </w:rPr>
        <w:t>Client Side Unit Testing</w:t>
      </w:r>
    </w:p>
    <w:p w:rsidR="001A68C7" w:rsidRPr="001A68C7" w:rsidRDefault="001A68C7">
      <w:pPr>
        <w:rPr>
          <w:lang w:val="en-US"/>
        </w:rPr>
      </w:pPr>
      <w:bookmarkStart w:id="0" w:name="_GoBack"/>
      <w:bookmarkEnd w:id="0"/>
    </w:p>
    <w:sectPr w:rsidR="001A68C7" w:rsidRPr="001A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C7"/>
    <w:rsid w:val="001A68C7"/>
    <w:rsid w:val="006D4506"/>
    <w:rsid w:val="007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Saxo Bank A/S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2017-04-11T08:30:00Z</dcterms:created>
  <dcterms:modified xsi:type="dcterms:W3CDTF">2017-04-11T08:31:00Z</dcterms:modified>
</cp:coreProperties>
</file>