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0E740" w14:textId="77777777" w:rsidR="00546E47" w:rsidRDefault="00546E47" w:rsidP="008A205A">
      <w:pPr>
        <w:jc w:val="center"/>
      </w:pPr>
    </w:p>
    <w:p w14:paraId="4757931D" w14:textId="77777777" w:rsidR="00546E47" w:rsidRDefault="00546E47" w:rsidP="008A205A">
      <w:pPr>
        <w:jc w:val="center"/>
      </w:pPr>
    </w:p>
    <w:p w14:paraId="5851A68E" w14:textId="77777777" w:rsidR="00546E47" w:rsidRDefault="00546E47" w:rsidP="008A205A">
      <w:pPr>
        <w:jc w:val="center"/>
      </w:pPr>
    </w:p>
    <w:p w14:paraId="01FE2FAB" w14:textId="77777777" w:rsidR="00546E47" w:rsidRDefault="00546E47" w:rsidP="008A205A">
      <w:pPr>
        <w:jc w:val="center"/>
      </w:pPr>
    </w:p>
    <w:p w14:paraId="1F551752" w14:textId="3AA93B01" w:rsidR="007D457E" w:rsidRPr="00E253BD" w:rsidRDefault="008A205A" w:rsidP="008A205A">
      <w:pPr>
        <w:jc w:val="center"/>
        <w:rPr>
          <w:sz w:val="32"/>
          <w:szCs w:val="32"/>
        </w:rPr>
      </w:pPr>
      <w:r w:rsidRPr="00E253BD">
        <w:rPr>
          <w:sz w:val="32"/>
          <w:szCs w:val="32"/>
        </w:rPr>
        <w:t xml:space="preserve">Description </w:t>
      </w:r>
      <w:r w:rsidR="004156A9" w:rsidRPr="00E253BD">
        <w:rPr>
          <w:sz w:val="32"/>
          <w:szCs w:val="32"/>
        </w:rPr>
        <w:t>for</w:t>
      </w:r>
      <w:r w:rsidRPr="00E253BD">
        <w:rPr>
          <w:sz w:val="32"/>
          <w:szCs w:val="32"/>
        </w:rPr>
        <w:t xml:space="preserve"> 1TRK Transketolase Protein</w:t>
      </w:r>
    </w:p>
    <w:p w14:paraId="73B0415B" w14:textId="77777777" w:rsidR="00546E47" w:rsidRDefault="00546E47" w:rsidP="008A205A">
      <w:pPr>
        <w:jc w:val="center"/>
      </w:pPr>
    </w:p>
    <w:p w14:paraId="5AA40F8A" w14:textId="77777777" w:rsidR="00546E47" w:rsidRDefault="00546E47" w:rsidP="008A205A">
      <w:pPr>
        <w:jc w:val="center"/>
      </w:pPr>
    </w:p>
    <w:p w14:paraId="79904A8C" w14:textId="0892F79A" w:rsidR="008A205A" w:rsidRPr="00E253BD" w:rsidRDefault="00546E47" w:rsidP="008A205A">
      <w:pPr>
        <w:jc w:val="center"/>
        <w:rPr>
          <w:sz w:val="28"/>
          <w:szCs w:val="28"/>
        </w:rPr>
      </w:pPr>
      <w:r w:rsidRPr="00E253BD">
        <w:rPr>
          <w:sz w:val="28"/>
          <w:szCs w:val="28"/>
        </w:rPr>
        <w:t>James Qian</w:t>
      </w:r>
    </w:p>
    <w:p w14:paraId="09318173" w14:textId="4EF19BCE" w:rsidR="0073492A" w:rsidRPr="00E253BD" w:rsidRDefault="00000000" w:rsidP="008A205A">
      <w:pPr>
        <w:jc w:val="center"/>
        <w:rPr>
          <w:sz w:val="28"/>
          <w:szCs w:val="28"/>
        </w:rPr>
      </w:pPr>
      <w:hyperlink r:id="rId6" w:history="1">
        <w:r w:rsidR="0073492A" w:rsidRPr="00E253BD">
          <w:rPr>
            <w:rStyle w:val="Hyperlink"/>
            <w:sz w:val="28"/>
            <w:szCs w:val="28"/>
          </w:rPr>
          <w:t>jnqian@sfu.ca</w:t>
        </w:r>
      </w:hyperlink>
    </w:p>
    <w:p w14:paraId="499B0B43" w14:textId="1A5F4E13" w:rsidR="0073492A" w:rsidRPr="00E253BD" w:rsidRDefault="0073492A" w:rsidP="008A205A">
      <w:pPr>
        <w:jc w:val="center"/>
        <w:rPr>
          <w:sz w:val="28"/>
          <w:szCs w:val="28"/>
        </w:rPr>
      </w:pPr>
    </w:p>
    <w:p w14:paraId="5542F4E2" w14:textId="77777777" w:rsidR="0073492A" w:rsidRPr="00E253BD" w:rsidRDefault="0073492A" w:rsidP="008A205A">
      <w:pPr>
        <w:jc w:val="center"/>
        <w:rPr>
          <w:sz w:val="28"/>
          <w:szCs w:val="28"/>
        </w:rPr>
      </w:pPr>
    </w:p>
    <w:p w14:paraId="2C94F9E0" w14:textId="441F52B2" w:rsidR="00546E47" w:rsidRPr="00E253BD" w:rsidRDefault="00546E47" w:rsidP="008A205A">
      <w:pPr>
        <w:jc w:val="center"/>
        <w:rPr>
          <w:sz w:val="28"/>
          <w:szCs w:val="28"/>
        </w:rPr>
      </w:pPr>
      <w:r w:rsidRPr="00E253BD">
        <w:rPr>
          <w:sz w:val="28"/>
          <w:szCs w:val="28"/>
        </w:rPr>
        <w:t xml:space="preserve">Simon Fraser </w:t>
      </w:r>
      <w:r w:rsidR="0073492A" w:rsidRPr="00E253BD">
        <w:rPr>
          <w:sz w:val="28"/>
          <w:szCs w:val="28"/>
        </w:rPr>
        <w:t>University</w:t>
      </w:r>
    </w:p>
    <w:p w14:paraId="00B459E0" w14:textId="21E8865F" w:rsidR="00EB1ED3" w:rsidRDefault="00EB1ED3">
      <w:r>
        <w:br w:type="page"/>
      </w:r>
    </w:p>
    <w:p w14:paraId="7077B37E" w14:textId="72C2C941" w:rsidR="00EB1ED3" w:rsidRDefault="00E546B5" w:rsidP="00630B0B">
      <w:pPr>
        <w:ind w:firstLine="540"/>
        <w:jc w:val="both"/>
      </w:pPr>
      <w:r>
        <w:lastRenderedPageBreak/>
        <w:t>T</w:t>
      </w:r>
      <w:r w:rsidR="0095011F">
        <w:t xml:space="preserve">he </w:t>
      </w:r>
      <w:r w:rsidR="00630B0B">
        <w:t>1TR</w:t>
      </w:r>
      <w:r w:rsidR="00041CC2">
        <w:t xml:space="preserve">K </w:t>
      </w:r>
      <w:r w:rsidR="00041CC2" w:rsidRPr="008A205A">
        <w:t>Transketolase</w:t>
      </w:r>
      <w:r>
        <w:t xml:space="preserve"> under investigation in this paper is</w:t>
      </w:r>
      <w:r w:rsidR="00041CC2">
        <w:t xml:space="preserve"> </w:t>
      </w:r>
      <w:r w:rsidR="00093B44">
        <w:t xml:space="preserve">obtained from </w:t>
      </w:r>
      <w:r w:rsidR="00041CC2" w:rsidRPr="00041CC2">
        <w:t xml:space="preserve">Saccharomyces </w:t>
      </w:r>
      <w:r w:rsidR="00534AC3">
        <w:t>c</w:t>
      </w:r>
      <w:r w:rsidR="00041CC2" w:rsidRPr="00041CC2">
        <w:t>erevisiae</w:t>
      </w:r>
      <w:r w:rsidR="00093B44">
        <w:t xml:space="preserve"> at 2.0 A resolution. </w:t>
      </w:r>
      <w:r w:rsidR="005A0A73" w:rsidRPr="005A0A73">
        <w:t>Transketolase is an enzyme that plays a key role in the pentose phosphate pathway, which is a metabolic pathway that occurs in the cytoplasm of cells</w:t>
      </w:r>
      <w:r w:rsidR="005A0A73">
        <w:t xml:space="preserve">. </w:t>
      </w:r>
      <w:r w:rsidR="005F4BE6">
        <w:t>It</w:t>
      </w:r>
      <w:r w:rsidR="00D05D79" w:rsidRPr="00D05D79">
        <w:t xml:space="preserve"> catalyzes the transfer of a two-carbon unit from a ketose sugar to an aldose sugar to form a new ketose sugar and a different aldose. This reaction is important for the interconversion of various sugars and for the production of pentose sugars that are used in nucleotide biosynthesis.</w:t>
      </w:r>
      <w:r w:rsidR="008B2957">
        <w:rPr>
          <w:rFonts w:hint="eastAsia"/>
        </w:rPr>
        <w:t xml:space="preserve"> </w:t>
      </w:r>
      <w:r w:rsidR="008B2957" w:rsidRPr="008B2957">
        <w:t>The hetero group in transketolase is thiamine pyrophosphate (TPP). TPP is a coenzyme that is derived from vitamin B1 and is essential for the activity of transketolase. The TPP molecule acts by stabilizing the transition states of the reaction and by donating and accepting two-carbon units during the transfer reactions</w:t>
      </w:r>
      <w:r w:rsidR="00FC4205">
        <w:rPr>
          <w:rFonts w:hint="eastAsia"/>
        </w:rPr>
        <w:t>.</w:t>
      </w:r>
    </w:p>
    <w:p w14:paraId="0D0757F2" w14:textId="2DC91A14" w:rsidR="0073071A" w:rsidRDefault="0073071A" w:rsidP="00FE736E">
      <w:pPr>
        <w:ind w:firstLine="540"/>
        <w:jc w:val="both"/>
      </w:pPr>
      <w:r>
        <w:t xml:space="preserve">The 1TRK </w:t>
      </w:r>
      <w:r w:rsidRPr="008A205A">
        <w:t>Transketolase</w:t>
      </w:r>
      <w:r w:rsidR="00AF0EA2">
        <w:t xml:space="preserve"> is a homodimer with 678 amino acid residues in each of the two chains.</w:t>
      </w:r>
      <w:r w:rsidR="00FE736E">
        <w:t xml:space="preserve"> </w:t>
      </w:r>
      <w:r w:rsidR="00C94B64">
        <w:t xml:space="preserve">Each chain </w:t>
      </w:r>
      <w:r w:rsidR="0028114A">
        <w:t>contains 2</w:t>
      </w:r>
      <w:r w:rsidR="00195C7F">
        <w:t>3</w:t>
      </w:r>
      <w:r w:rsidR="0028114A">
        <w:t xml:space="preserve"> alpha-helices which encompass 2</w:t>
      </w:r>
      <w:r w:rsidR="00195C7F">
        <w:t>72</w:t>
      </w:r>
      <w:r w:rsidR="0028114A">
        <w:t xml:space="preserve"> amino acid residues</w:t>
      </w:r>
      <w:r w:rsidR="00195C7F">
        <w:t>, 16 beta-sheets which encompass 77 amino acid residues and 38 loops which encompass 329 amino acid residues</w:t>
      </w:r>
      <w:r w:rsidR="00F30F34">
        <w:t>.</w:t>
      </w:r>
      <w:r w:rsidR="007A4BA5">
        <w:t xml:space="preserve"> The </w:t>
      </w:r>
      <w:r w:rsidR="00FE0472">
        <w:t xml:space="preserve">following 3-D views </w:t>
      </w:r>
      <w:r w:rsidR="00AD0783">
        <w:t xml:space="preserve">generated by PyMol2 </w:t>
      </w:r>
      <w:r w:rsidR="007A4BA5">
        <w:t xml:space="preserve">help to illustrate the </w:t>
      </w:r>
      <w:r w:rsidR="00C02D16">
        <w:t xml:space="preserve">structures and </w:t>
      </w:r>
      <w:r w:rsidR="007A4BA5">
        <w:t>features of 1TRK Transketolase.</w:t>
      </w:r>
    </w:p>
    <w:p w14:paraId="06D83DA5" w14:textId="77777777" w:rsidR="00692EA7" w:rsidRDefault="00692EA7" w:rsidP="00FE736E">
      <w:pPr>
        <w:ind w:firstLine="540"/>
        <w:jc w:val="both"/>
      </w:pPr>
    </w:p>
    <w:p w14:paraId="534A1FB3" w14:textId="60B320F5" w:rsidR="00F30F34" w:rsidRDefault="00FE0472" w:rsidP="00FE0472">
      <w:r>
        <w:rPr>
          <w:noProof/>
        </w:rPr>
        <w:drawing>
          <wp:inline distT="0" distB="0" distL="0" distR="0" wp14:anchorId="0C88F2A4" wp14:editId="3B0F689E">
            <wp:extent cx="5934710" cy="22542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710" cy="2254250"/>
                    </a:xfrm>
                    <a:prstGeom prst="rect">
                      <a:avLst/>
                    </a:prstGeom>
                    <a:noFill/>
                    <a:ln>
                      <a:noFill/>
                    </a:ln>
                  </pic:spPr>
                </pic:pic>
              </a:graphicData>
            </a:graphic>
          </wp:inline>
        </w:drawing>
      </w:r>
    </w:p>
    <w:p w14:paraId="0C541AE0" w14:textId="2F903221" w:rsidR="00692EA7" w:rsidRDefault="00295FFE" w:rsidP="007078F5">
      <w:r>
        <w:t xml:space="preserve">View 1. </w:t>
      </w:r>
      <w:r w:rsidR="007078F5">
        <w:t xml:space="preserve">Cartoon illustration </w:t>
      </w:r>
      <w:r w:rsidR="00B96657">
        <w:t>for</w:t>
      </w:r>
      <w:r w:rsidR="007078F5">
        <w:t xml:space="preserve"> </w:t>
      </w:r>
      <w:r w:rsidR="00587346">
        <w:t xml:space="preserve">one chain of </w:t>
      </w:r>
      <w:r w:rsidR="007078F5">
        <w:t xml:space="preserve">1TRK Transketolase with the dotted </w:t>
      </w:r>
      <w:r w:rsidR="007078F5" w:rsidRPr="007078F5">
        <w:t>van der Waals interactions</w:t>
      </w:r>
      <w:r w:rsidR="007078F5">
        <w:t xml:space="preserve"> shown</w:t>
      </w:r>
      <w:r w:rsidR="007078F5" w:rsidRPr="007078F5">
        <w:t xml:space="preserve"> on a ligand</w:t>
      </w:r>
      <w:r w:rsidR="000E034B">
        <w:t xml:space="preserve"> (TPP)</w:t>
      </w:r>
      <w:r w:rsidR="00526017">
        <w:t xml:space="preserve"> generated by PyMol2</w:t>
      </w:r>
      <w:r w:rsidR="003164F6">
        <w:t xml:space="preserve">. The alpha helices are shown in red, </w:t>
      </w:r>
      <w:r w:rsidR="00356EAB">
        <w:t xml:space="preserve">the </w:t>
      </w:r>
      <w:r w:rsidR="003164F6">
        <w:t xml:space="preserve">beta sheets are shown in </w:t>
      </w:r>
      <w:r w:rsidR="0086718E">
        <w:t>yellow,</w:t>
      </w:r>
      <w:r w:rsidR="003164F6">
        <w:t xml:space="preserve"> and </w:t>
      </w:r>
      <w:r w:rsidR="00356EAB">
        <w:t xml:space="preserve">the </w:t>
      </w:r>
      <w:r w:rsidR="003164F6">
        <w:t>loops are shown in green.</w:t>
      </w:r>
    </w:p>
    <w:p w14:paraId="7A5D28F0" w14:textId="4157ADBF" w:rsidR="004B54EE" w:rsidRDefault="00D27EB6" w:rsidP="007078F5">
      <w:r>
        <w:rPr>
          <w:noProof/>
        </w:rPr>
        <w:lastRenderedPageBreak/>
        <w:drawing>
          <wp:inline distT="0" distB="0" distL="0" distR="0" wp14:anchorId="0F0B6C13" wp14:editId="75CFAC3C">
            <wp:extent cx="5934710" cy="24130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710" cy="2413000"/>
                    </a:xfrm>
                    <a:prstGeom prst="rect">
                      <a:avLst/>
                    </a:prstGeom>
                    <a:noFill/>
                    <a:ln>
                      <a:noFill/>
                    </a:ln>
                  </pic:spPr>
                </pic:pic>
              </a:graphicData>
            </a:graphic>
          </wp:inline>
        </w:drawing>
      </w:r>
    </w:p>
    <w:p w14:paraId="37A61BE9" w14:textId="6B9B3ED9" w:rsidR="00001D8B" w:rsidRPr="003B2305" w:rsidRDefault="00001D8B" w:rsidP="007078F5">
      <w:r>
        <w:t xml:space="preserve">View 2. </w:t>
      </w:r>
      <w:r w:rsidR="00526017">
        <w:t>L</w:t>
      </w:r>
      <w:r w:rsidR="00FA2838">
        <w:t xml:space="preserve">ine illustration of </w:t>
      </w:r>
      <w:r w:rsidR="009923B5">
        <w:t>one</w:t>
      </w:r>
      <w:r w:rsidR="00FA2838">
        <w:t xml:space="preserve"> alpha heli</w:t>
      </w:r>
      <w:r w:rsidR="00C86F8B">
        <w:t>x</w:t>
      </w:r>
      <w:r w:rsidR="00E81DDC">
        <w:t xml:space="preserve"> from 1TRK Transketolase</w:t>
      </w:r>
      <w:r w:rsidR="00FA2838">
        <w:t xml:space="preserve"> along with its side groups</w:t>
      </w:r>
      <w:r w:rsidR="008B7088">
        <w:t xml:space="preserve"> generated by PyMol2</w:t>
      </w:r>
      <w:r w:rsidR="00FA2838">
        <w:t xml:space="preserve">. </w:t>
      </w:r>
      <w:r w:rsidR="00391C62">
        <w:t xml:space="preserve">The side chains are colored by type </w:t>
      </w:r>
      <w:r w:rsidR="00391C62" w:rsidRPr="003B2305">
        <w:t>(polar: yellow, nonpolar: white, positive: red, negative: blue).</w:t>
      </w:r>
      <w:r w:rsidR="008B7088">
        <w:t xml:space="preserve"> T</w:t>
      </w:r>
      <w:r w:rsidR="00B86291" w:rsidRPr="003B2305">
        <w:t>he polar</w:t>
      </w:r>
      <w:r w:rsidR="000A0B6B">
        <w:t xml:space="preserve"> (yellow) </w:t>
      </w:r>
      <w:r w:rsidR="00B86291" w:rsidRPr="003B2305">
        <w:t xml:space="preserve"> </w:t>
      </w:r>
      <w:r w:rsidR="00293687">
        <w:t>side chains</w:t>
      </w:r>
      <w:r w:rsidR="00B86291" w:rsidRPr="003B2305">
        <w:t xml:space="preserve"> </w:t>
      </w:r>
      <w:r w:rsidR="00E13963">
        <w:t>point t</w:t>
      </w:r>
      <w:r w:rsidR="00DE6EA5">
        <w:t>o</w:t>
      </w:r>
      <w:r w:rsidR="00B86291" w:rsidRPr="003B2305">
        <w:t xml:space="preserve"> the </w:t>
      </w:r>
      <w:r w:rsidR="009C6852" w:rsidRPr="003B2305">
        <w:t>bottom</w:t>
      </w:r>
      <w:r w:rsidR="00B86291" w:rsidRPr="003B2305">
        <w:t xml:space="preserve"> while the nonpolar</w:t>
      </w:r>
      <w:r w:rsidR="000A0B6B">
        <w:t xml:space="preserve"> (white)</w:t>
      </w:r>
      <w:r w:rsidR="00B86291" w:rsidRPr="003B2305">
        <w:t xml:space="preserve"> </w:t>
      </w:r>
      <w:r w:rsidR="004B3B79">
        <w:t>side chains</w:t>
      </w:r>
      <w:r w:rsidR="00B86291" w:rsidRPr="003B2305">
        <w:t xml:space="preserve"> </w:t>
      </w:r>
      <w:r w:rsidR="00E13963">
        <w:t>point to</w:t>
      </w:r>
      <w:r w:rsidR="00B86291" w:rsidRPr="003B2305">
        <w:t xml:space="preserve"> the </w:t>
      </w:r>
      <w:r w:rsidR="009C6852" w:rsidRPr="003B2305">
        <w:t>top</w:t>
      </w:r>
      <w:r w:rsidR="00B86291" w:rsidRPr="003B2305">
        <w:t>.</w:t>
      </w:r>
    </w:p>
    <w:p w14:paraId="01AB44B5" w14:textId="22777F24" w:rsidR="00E81BC3" w:rsidRDefault="00E81BC3" w:rsidP="007078F5">
      <w:pPr>
        <w:rPr>
          <w:rFonts w:ascii="Arial" w:hAnsi="Arial" w:cs="Arial"/>
          <w:color w:val="2D3B45"/>
          <w:shd w:val="clear" w:color="auto" w:fill="FFFFFF"/>
        </w:rPr>
      </w:pPr>
    </w:p>
    <w:p w14:paraId="5D554213" w14:textId="0894507C" w:rsidR="00E81BC3" w:rsidRDefault="00E81BC3" w:rsidP="007078F5">
      <w:pPr>
        <w:rPr>
          <w:rFonts w:ascii="Arial" w:hAnsi="Arial" w:cs="Arial"/>
          <w:color w:val="2D3B45"/>
          <w:shd w:val="clear" w:color="auto" w:fill="FFFFFF"/>
        </w:rPr>
      </w:pPr>
      <w:r>
        <w:rPr>
          <w:rFonts w:ascii="Arial" w:hAnsi="Arial" w:cs="Arial"/>
          <w:noProof/>
          <w:color w:val="2D3B45"/>
          <w:shd w:val="clear" w:color="auto" w:fill="FFFFFF"/>
        </w:rPr>
        <w:drawing>
          <wp:inline distT="0" distB="0" distL="0" distR="0" wp14:anchorId="5BCD6EFA" wp14:editId="2494A6CC">
            <wp:extent cx="5934710" cy="24130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710" cy="2413000"/>
                    </a:xfrm>
                    <a:prstGeom prst="rect">
                      <a:avLst/>
                    </a:prstGeom>
                    <a:noFill/>
                    <a:ln>
                      <a:noFill/>
                    </a:ln>
                  </pic:spPr>
                </pic:pic>
              </a:graphicData>
            </a:graphic>
          </wp:inline>
        </w:drawing>
      </w:r>
    </w:p>
    <w:p w14:paraId="04D1F7DE" w14:textId="703D037C" w:rsidR="00D27EB6" w:rsidRDefault="005F4F83" w:rsidP="007078F5">
      <w:r w:rsidRPr="003B2305">
        <w:t xml:space="preserve">View 3. </w:t>
      </w:r>
      <w:r w:rsidR="00C86F8B" w:rsidRPr="003B2305">
        <w:t xml:space="preserve">Line illustration for the same alpha helix </w:t>
      </w:r>
      <w:r w:rsidR="00BE26AD" w:rsidRPr="003B2305">
        <w:t xml:space="preserve">as in View 2 </w:t>
      </w:r>
      <w:r w:rsidR="00E81DDC" w:rsidRPr="003B2305">
        <w:t>along with the cartoon illustration for the rest of the structures in</w:t>
      </w:r>
      <w:r w:rsidR="00160F7F">
        <w:t xml:space="preserve"> one chain of</w:t>
      </w:r>
      <w:r w:rsidR="00E81DDC" w:rsidRPr="003B2305">
        <w:t xml:space="preserve"> </w:t>
      </w:r>
      <w:r w:rsidR="00E81DDC">
        <w:t>1TRK Transketolase</w:t>
      </w:r>
      <w:r w:rsidR="00042F64">
        <w:t xml:space="preserve"> generated by PyMol2</w:t>
      </w:r>
      <w:r w:rsidR="0042526D">
        <w:t xml:space="preserve">. </w:t>
      </w:r>
      <w:r w:rsidR="00B70456">
        <w:t>It can be seen that th</w:t>
      </w:r>
      <w:r w:rsidR="0091440F">
        <w:t>is alpha helix is on the surface of the protein</w:t>
      </w:r>
      <w:r w:rsidR="0060794D">
        <w:t xml:space="preserve"> so</w:t>
      </w:r>
      <w:r w:rsidR="0091440F">
        <w:t xml:space="preserve"> its</w:t>
      </w:r>
      <w:r w:rsidR="00B70456">
        <w:t xml:space="preserve"> polar </w:t>
      </w:r>
      <w:r w:rsidR="008E4E08">
        <w:t>side chains</w:t>
      </w:r>
      <w:r w:rsidR="00B70456">
        <w:t xml:space="preserve"> are mostly facing outward toward the solvent</w:t>
      </w:r>
      <w:r w:rsidR="0091440F">
        <w:t xml:space="preserve"> while its nonpolar side chains are on the side facing the interior of the protein.</w:t>
      </w:r>
    </w:p>
    <w:p w14:paraId="00947E74" w14:textId="5BC3CBBB" w:rsidR="00A40730" w:rsidRDefault="00A40730">
      <w:r>
        <w:br w:type="page"/>
      </w:r>
    </w:p>
    <w:p w14:paraId="016BA97E" w14:textId="417AD806" w:rsidR="00A40730" w:rsidRPr="003D04D9" w:rsidRDefault="00A40730" w:rsidP="007078F5">
      <w:pPr>
        <w:rPr>
          <w:sz w:val="28"/>
          <w:szCs w:val="28"/>
        </w:rPr>
      </w:pPr>
      <w:r w:rsidRPr="003D04D9">
        <w:rPr>
          <w:sz w:val="28"/>
          <w:szCs w:val="28"/>
        </w:rPr>
        <w:lastRenderedPageBreak/>
        <w:t>Reference</w:t>
      </w:r>
    </w:p>
    <w:p w14:paraId="43124E01" w14:textId="75C712DE" w:rsidR="00A40730" w:rsidRDefault="00BA3368" w:rsidP="007078F5">
      <w:r w:rsidRPr="00BA3368">
        <w:t>Summary Information</w:t>
      </w:r>
      <w:r w:rsidR="00AA5D08">
        <w:t>,</w:t>
      </w:r>
      <w:r>
        <w:t xml:space="preserve"> </w:t>
      </w:r>
      <w:hyperlink r:id="rId10" w:history="1">
        <w:r w:rsidRPr="007F27AC">
          <w:rPr>
            <w:rStyle w:val="Hyperlink"/>
            <w:i/>
            <w:iCs/>
          </w:rPr>
          <w:t>https://www.rcsb.org/structure/1TRK</w:t>
        </w:r>
      </w:hyperlink>
      <w:r w:rsidR="00AA5D08">
        <w:t xml:space="preserve"> , Protein Data Bank</w:t>
      </w:r>
    </w:p>
    <w:p w14:paraId="5BA15995" w14:textId="1B3D0BD2" w:rsidR="00BA3368" w:rsidRDefault="00BA3368" w:rsidP="007078F5">
      <w:r w:rsidRPr="00BA3368">
        <w:t xml:space="preserve">Nikkola M, Lindqvist Y, Schneider G. </w:t>
      </w:r>
      <w:r w:rsidRPr="007F27AC">
        <w:rPr>
          <w:i/>
          <w:iCs/>
        </w:rPr>
        <w:t>Refined structure of transketolase from Saccharomyces cerevisiae at 2.0 A resolution.</w:t>
      </w:r>
      <w:r w:rsidRPr="00BA3368">
        <w:t xml:space="preserve"> Journal of Molecular Biology. 1994 May;238(3):387-404. DOI: 10.1006/jmbi.1994.1299. PMID: 8176731.</w:t>
      </w:r>
      <w:r w:rsidR="0039643F">
        <w:rPr>
          <w:noProof/>
        </w:rPr>
        <mc:AlternateContent>
          <mc:Choice Requires="wpg">
            <w:drawing>
              <wp:inline distT="0" distB="0" distL="0" distR="0" wp14:anchorId="2E6D11A0" wp14:editId="493BEE98">
                <wp:extent cx="419100" cy="321945"/>
                <wp:effectExtent l="0" t="19050" r="0" b="1143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3" name="AutoShape 3"/>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4"/>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6F157" w14:textId="7F62BDA1" w:rsidR="0039643F" w:rsidRDefault="0039643F">
                              <w:pPr>
                                <w:spacing w:after="0" w:line="240" w:lineRule="auto"/>
                                <w:jc w:val="center"/>
                                <w:rPr>
                                  <w:color w:val="323E4F" w:themeColor="text2" w:themeShade="BF"/>
                                  <w:sz w:val="16"/>
                                  <w:szCs w:val="16"/>
                                </w:rPr>
                              </w:pPr>
                              <w:r>
                                <w:fldChar w:fldCharType="begin"/>
                              </w:r>
                              <w:r>
                                <w:instrText xml:space="preserve"> PAGE   \* MERGEFORMAT </w:instrText>
                              </w:r>
                              <w:r>
                                <w:fldChar w:fldCharType="separate"/>
                              </w:r>
                              <w:r w:rsidR="006A4F22" w:rsidRPr="006A4F22">
                                <w:rPr>
                                  <w:noProof/>
                                  <w:color w:val="323E4F" w:themeColor="text2" w:themeShade="BF"/>
                                  <w:sz w:val="16"/>
                                  <w:szCs w:val="16"/>
                                </w:rPr>
                                <w:t>4</w:t>
                              </w:r>
                              <w:r>
                                <w:rPr>
                                  <w:noProof/>
                                  <w:color w:val="323E4F" w:themeColor="text2" w:themeShade="BF"/>
                                  <w:sz w:val="16"/>
                                  <w:szCs w:val="16"/>
                                </w:rPr>
                                <w:fldChar w:fldCharType="end"/>
                              </w:r>
                            </w:p>
                          </w:txbxContent>
                        </wps:txbx>
                        <wps:bodyPr rot="0" vert="horz" wrap="square" lIns="0" tIns="27432" rIns="0" bIns="0" anchor="t" anchorCtr="0" upright="1">
                          <a:noAutofit/>
                        </wps:bodyPr>
                      </wps:wsp>
                      <wpg:grpSp>
                        <wpg:cNvPr id="8" name="Group 6"/>
                        <wpg:cNvGrpSpPr>
                          <a:grpSpLocks/>
                        </wpg:cNvGrpSpPr>
                        <wpg:grpSpPr bwMode="auto">
                          <a:xfrm>
                            <a:off x="1775" y="14647"/>
                            <a:ext cx="571" cy="314"/>
                            <a:chOff x="1705" y="14935"/>
                            <a:chExt cx="682" cy="375"/>
                          </a:xfrm>
                        </wpg:grpSpPr>
                        <wps:wsp>
                          <wps:cNvPr id="9"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E6D11A0" id="Group 2" o:spid="_x0000_s1026"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">
                <v:shapetype id="_x0000_t4" coordsize="21600,21600" o:spt="4" path="m10800,l,10800,10800,21600,21600,10800xe">
                  <v:stroke joinstyle="miter"/>
                  <v:path gradientshapeok="t" o:connecttype="rect" textboxrect="5400,5400,16200,16200"/>
                </v:shapetype>
                <v:shape id="AutoShape 3"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" filled="f" strokecolor="#a5a5a5"/>
                <v:rect id="Rectangle 4"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" filled="f" strokecolor="#a5a5a5"/>
                <v:shapetype id="_x0000_t202" coordsize="21600,21600" o:spt="202" path="m,l,21600r21600,l21600,xe">
                  <v:stroke joinstyle="miter"/>
                  <v:path gradientshapeok="t" o:connecttype="rect"/>
                </v:shapetype>
                <v:shape id="Text Box 5"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" filled="f" stroked="f">
                  <v:textbox inset="0,2.16pt,0,0">
                    <w:txbxContent>
                      <w:p w14:paraId="14A6F157" w14:textId="7F62BDA1" w:rsidR="0039643F" w:rsidRDefault="0039643F">
                        <w:pPr>
                          <w:spacing w:after="0" w:line="240" w:lineRule="auto"/>
                          <w:jc w:val="center"/>
                          <w:rPr>
                            <w:color w:val="323E4F" w:themeColor="text2" w:themeShade="BF"/>
                            <w:sz w:val="16"/>
                            <w:szCs w:val="16"/>
                          </w:rPr>
                        </w:pPr>
                        <w:r>
                          <w:fldChar w:fldCharType="begin"/>
                        </w:r>
                        <w:r>
                          <w:instrText xml:space="preserve"> PAGE   \* MERGEFORMAT </w:instrText>
                        </w:r>
                        <w:r>
                          <w:fldChar w:fldCharType="separate"/>
                        </w:r>
                        <w:r w:rsidR="006A4F22" w:rsidRPr="006A4F22">
                          <w:rPr>
                            <w:noProof/>
                            <w:color w:val="323E4F" w:themeColor="text2" w:themeShade="BF"/>
                            <w:sz w:val="16"/>
                            <w:szCs w:val="16"/>
                          </w:rPr>
                          <w:t>4</w:t>
                        </w:r>
                        <w:r>
                          <w:rPr>
                            <w:noProof/>
                            <w:color w:val="323E4F" w:themeColor="text2" w:themeShade="BF"/>
                            <w:sz w:val="16"/>
                            <w:szCs w:val="16"/>
                          </w:rPr>
                          <w:fldChar w:fldCharType="end"/>
                        </w:r>
                      </w:p>
                    </w:txbxContent>
                  </v:textbox>
                </v:shape>
                <v:group id="Group 6"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AutoShape 7"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" path="m,l5400,21600r10800,l21600,,,xe" filled="f" strokecolor="#a5a5a5">
                    <v:stroke joinstyle="miter"/>
                    <v:path o:connecttype="custom" o:connectlocs="6,7;3,13;1,7;3,0" o:connectangles="0,0,0,0" textboxrect="4493,4483,17107,17117"/>
                  </v:shape>
                  <v:shape id="AutoShape 8"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" path="m,l5400,21600r10800,l21600,,,xe" filled="f" strokecolor="#a5a5a5">
                    <v:stroke joinstyle="miter"/>
                    <v:path o:connecttype="custom" o:connectlocs="6,7;3,13;1,7;3,0" o:connectangles="0,0,0,0" textboxrect="4493,4483,17107,17117"/>
                  </v:shape>
                </v:group>
                <w10:anchorlock/>
              </v:group>
            </w:pict>
          </mc:Fallback>
        </mc:AlternateContent>
      </w:r>
    </w:p>
    <w:p w14:paraId="161B03CF" w14:textId="7BC27988" w:rsidR="001E1EB9" w:rsidRDefault="009E0B0C" w:rsidP="007078F5">
      <w:r w:rsidRPr="009E0B0C">
        <w:t>The PyMOL Molecular Graphics System, Version 2.0 Schrödinger, LLC.</w:t>
      </w:r>
    </w:p>
    <w:p w14:paraId="6EBD40F4" w14:textId="77777777" w:rsidR="009E0B0C" w:rsidRDefault="009E0B0C" w:rsidP="007078F5"/>
    <w:p w14:paraId="12C82B2D" w14:textId="77777777" w:rsidR="00BA3368" w:rsidRDefault="00BA3368" w:rsidP="007078F5"/>
    <w:p w14:paraId="70F3DA22" w14:textId="77777777" w:rsidR="007D07A8" w:rsidRDefault="007D07A8" w:rsidP="00630B0B">
      <w:pPr>
        <w:ind w:firstLine="540"/>
        <w:jc w:val="both"/>
      </w:pPr>
    </w:p>
    <w:sectPr w:rsidR="007D07A8">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1B224" w14:textId="77777777" w:rsidR="00F95AD4" w:rsidRDefault="00F95AD4" w:rsidP="0039643F">
      <w:pPr>
        <w:spacing w:after="0" w:line="240" w:lineRule="auto"/>
      </w:pPr>
      <w:r>
        <w:separator/>
      </w:r>
    </w:p>
  </w:endnote>
  <w:endnote w:type="continuationSeparator" w:id="0">
    <w:p w14:paraId="39128E33" w14:textId="77777777" w:rsidR="00F95AD4" w:rsidRDefault="00F95AD4" w:rsidP="00396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0F95D" w14:textId="77777777" w:rsidR="00C56966" w:rsidRDefault="00C5696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F382AC4" w14:textId="77777777" w:rsidR="0039643F" w:rsidRDefault="0039643F" w:rsidP="0039643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2A0F4" w14:textId="77777777" w:rsidR="00F95AD4" w:rsidRDefault="00F95AD4" w:rsidP="0039643F">
      <w:pPr>
        <w:spacing w:after="0" w:line="240" w:lineRule="auto"/>
      </w:pPr>
      <w:r>
        <w:separator/>
      </w:r>
    </w:p>
  </w:footnote>
  <w:footnote w:type="continuationSeparator" w:id="0">
    <w:p w14:paraId="357E1BE4" w14:textId="77777777" w:rsidR="00F95AD4" w:rsidRDefault="00F95AD4" w:rsidP="003964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2C"/>
    <w:rsid w:val="00001D8B"/>
    <w:rsid w:val="00041CC2"/>
    <w:rsid w:val="00042F64"/>
    <w:rsid w:val="00053B46"/>
    <w:rsid w:val="00093B44"/>
    <w:rsid w:val="000A0B6B"/>
    <w:rsid w:val="000E034B"/>
    <w:rsid w:val="00141A11"/>
    <w:rsid w:val="001542AA"/>
    <w:rsid w:val="00160F7F"/>
    <w:rsid w:val="00176654"/>
    <w:rsid w:val="00195C7F"/>
    <w:rsid w:val="001E1EB9"/>
    <w:rsid w:val="002667A1"/>
    <w:rsid w:val="0028114A"/>
    <w:rsid w:val="00293687"/>
    <w:rsid w:val="00295FFE"/>
    <w:rsid w:val="002D76BA"/>
    <w:rsid w:val="00315859"/>
    <w:rsid w:val="003164F6"/>
    <w:rsid w:val="00344614"/>
    <w:rsid w:val="00356EAB"/>
    <w:rsid w:val="00391C62"/>
    <w:rsid w:val="0039643F"/>
    <w:rsid w:val="003B2305"/>
    <w:rsid w:val="003D04D9"/>
    <w:rsid w:val="003F0003"/>
    <w:rsid w:val="004156A9"/>
    <w:rsid w:val="0042526D"/>
    <w:rsid w:val="004A74AE"/>
    <w:rsid w:val="004B3B79"/>
    <w:rsid w:val="004B54EE"/>
    <w:rsid w:val="00526017"/>
    <w:rsid w:val="00534AC3"/>
    <w:rsid w:val="00546E47"/>
    <w:rsid w:val="00587346"/>
    <w:rsid w:val="005A0A73"/>
    <w:rsid w:val="005F4BE6"/>
    <w:rsid w:val="005F4F83"/>
    <w:rsid w:val="0060794D"/>
    <w:rsid w:val="00630B0B"/>
    <w:rsid w:val="00671C9F"/>
    <w:rsid w:val="006857E6"/>
    <w:rsid w:val="00692EA7"/>
    <w:rsid w:val="006A4F22"/>
    <w:rsid w:val="006C3D2C"/>
    <w:rsid w:val="007078F5"/>
    <w:rsid w:val="0073071A"/>
    <w:rsid w:val="0073492A"/>
    <w:rsid w:val="007A4BA5"/>
    <w:rsid w:val="007D07A8"/>
    <w:rsid w:val="007D457E"/>
    <w:rsid w:val="007F27AC"/>
    <w:rsid w:val="0086718E"/>
    <w:rsid w:val="008A205A"/>
    <w:rsid w:val="008B2957"/>
    <w:rsid w:val="008B7088"/>
    <w:rsid w:val="008E4E08"/>
    <w:rsid w:val="0091440F"/>
    <w:rsid w:val="0095011F"/>
    <w:rsid w:val="009923B5"/>
    <w:rsid w:val="009C6852"/>
    <w:rsid w:val="009E0B0C"/>
    <w:rsid w:val="00A40730"/>
    <w:rsid w:val="00AA5D08"/>
    <w:rsid w:val="00AD0783"/>
    <w:rsid w:val="00AF0EA2"/>
    <w:rsid w:val="00B132A2"/>
    <w:rsid w:val="00B26FF0"/>
    <w:rsid w:val="00B70456"/>
    <w:rsid w:val="00B82B43"/>
    <w:rsid w:val="00B86291"/>
    <w:rsid w:val="00B96657"/>
    <w:rsid w:val="00BA3368"/>
    <w:rsid w:val="00BE26AD"/>
    <w:rsid w:val="00C02D16"/>
    <w:rsid w:val="00C56966"/>
    <w:rsid w:val="00C86F8B"/>
    <w:rsid w:val="00C94B64"/>
    <w:rsid w:val="00D05D79"/>
    <w:rsid w:val="00D27EB6"/>
    <w:rsid w:val="00DE6EA5"/>
    <w:rsid w:val="00E13963"/>
    <w:rsid w:val="00E253BD"/>
    <w:rsid w:val="00E546B5"/>
    <w:rsid w:val="00E81BC3"/>
    <w:rsid w:val="00E81DDC"/>
    <w:rsid w:val="00EB1ED3"/>
    <w:rsid w:val="00EE1638"/>
    <w:rsid w:val="00F30F34"/>
    <w:rsid w:val="00F95AD4"/>
    <w:rsid w:val="00FA2838"/>
    <w:rsid w:val="00FC4205"/>
    <w:rsid w:val="00FC7673"/>
    <w:rsid w:val="00FE0472"/>
    <w:rsid w:val="00FE73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7E13C"/>
  <w15:chartTrackingRefBased/>
  <w15:docId w15:val="{CA5375AA-5962-45EF-A6E8-AD4FE2D6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92A"/>
    <w:rPr>
      <w:color w:val="0563C1" w:themeColor="hyperlink"/>
      <w:u w:val="single"/>
    </w:rPr>
  </w:style>
  <w:style w:type="character" w:styleId="UnresolvedMention">
    <w:name w:val="Unresolved Mention"/>
    <w:basedOn w:val="DefaultParagraphFont"/>
    <w:uiPriority w:val="99"/>
    <w:semiHidden/>
    <w:unhideWhenUsed/>
    <w:rsid w:val="0073492A"/>
    <w:rPr>
      <w:color w:val="605E5C"/>
      <w:shd w:val="clear" w:color="auto" w:fill="E1DFDD"/>
    </w:rPr>
  </w:style>
  <w:style w:type="paragraph" w:styleId="Header">
    <w:name w:val="header"/>
    <w:basedOn w:val="Normal"/>
    <w:link w:val="HeaderChar"/>
    <w:uiPriority w:val="99"/>
    <w:unhideWhenUsed/>
    <w:rsid w:val="00396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43F"/>
  </w:style>
  <w:style w:type="paragraph" w:styleId="Footer">
    <w:name w:val="footer"/>
    <w:basedOn w:val="Normal"/>
    <w:link w:val="FooterChar"/>
    <w:uiPriority w:val="99"/>
    <w:unhideWhenUsed/>
    <w:rsid w:val="00396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5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nqian@sfu.ca"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rcsb.org/structure/1TRK" TargetMode="Externa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James</dc:creator>
  <cp:keywords/>
  <dc:description/>
  <cp:lastModifiedBy>James Qian</cp:lastModifiedBy>
  <cp:revision>93</cp:revision>
  <cp:lastPrinted>2023-12-26T20:33:00Z</cp:lastPrinted>
  <dcterms:created xsi:type="dcterms:W3CDTF">2023-03-13T00:28:00Z</dcterms:created>
  <dcterms:modified xsi:type="dcterms:W3CDTF">2023-12-26T20:33:00Z</dcterms:modified>
</cp:coreProperties>
</file>