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Rubric for Problem 1</w:t>
      </w:r>
    </w:p>
    <w:p>
      <w:pPr>
        <w:pStyle w:val="BodyText"/>
      </w:pPr>
      <w:r>
        <w:t xml:space="preserve">Assign points as follows, up to a total of 15.</w:t>
      </w:r>
    </w:p>
    <w:p>
      <w:pPr>
        <w:pStyle w:val="Compact"/>
        <w:numPr>
          <w:ilvl w:val="0"/>
          <w:numId w:val="1001"/>
        </w:numPr>
      </w:pPr>
      <w:r>
        <w:t xml:space="preserve">Connects independent variables with causes, predictors, treatments, etc.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02"/>
        </w:numPr>
      </w:pPr>
      <w:r>
        <w:t xml:space="preserve">Connects dependent variables with outcomes, things to be predicted, effects, etc.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03"/>
        </w:numPr>
      </w:pPr>
      <w:r>
        <w:t xml:space="preserve">Discusses confounding variables as (possible) causes of both the independent and the dependent variables, and therefore a source of distortion.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04"/>
        </w:numPr>
      </w:pPr>
      <w:r>
        <w:t xml:space="preserve">Leaves out one element from the idea of a confounding variable in the previous entry.</w:t>
      </w:r>
      <w:r>
        <w:t xml:space="preserve"> </w:t>
      </w:r>
      <w:r>
        <w:rPr>
          <w:i/>
          <w:iCs/>
        </w:rPr>
        <w:t xml:space="preserve">3 points</w:t>
      </w:r>
    </w:p>
    <w:p>
      <w:pPr>
        <w:pStyle w:val="Compact"/>
        <w:numPr>
          <w:ilvl w:val="0"/>
          <w:numId w:val="1005"/>
        </w:numPr>
      </w:pPr>
      <w:r>
        <w:t xml:space="preserve">Leaves out two elements from the idea of a confounding variable in the previous entry.</w:t>
      </w:r>
      <w:r>
        <w:t xml:space="preserve"> </w:t>
      </w:r>
      <w:r>
        <w:rPr>
          <w:i/>
          <w:iCs/>
        </w:rPr>
        <w:t xml:space="preserve">2 points</w:t>
      </w:r>
    </w:p>
    <w:p>
      <w:pPr>
        <w:pStyle w:val="Compact"/>
        <w:numPr>
          <w:ilvl w:val="0"/>
          <w:numId w:val="1006"/>
        </w:numPr>
      </w:pPr>
      <w:r>
        <w:t xml:space="preserve">Confuses independent and dependent variables but otherwise gets them right.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07"/>
        </w:numPr>
      </w:pPr>
      <w:r>
        <w:t xml:space="preserve">Makes a good-faith effort at independent and dependent variables but shows some fundamental confusion about the central ideas.</w:t>
      </w:r>
      <w:r>
        <w:t xml:space="preserve"> </w:t>
      </w:r>
      <w:r>
        <w:rPr>
          <w:i/>
          <w:iCs/>
        </w:rPr>
        <w:t xml:space="preserve">3 points</w:t>
      </w:r>
    </w:p>
    <w:p>
      <w:pPr>
        <w:pStyle w:val="FirstParagraph"/>
      </w:pPr>
      <w:r>
        <w:rPr>
          <w:i/>
          <w:iCs/>
        </w:rPr>
        <w:t xml:space="preserve">Rubric for Problem 2</w:t>
      </w:r>
    </w:p>
    <w:p>
      <w:pPr>
        <w:pStyle w:val="BodyText"/>
      </w:pPr>
      <w:r>
        <w:t xml:space="preserve">Assign points as follows, up to a total of 15.</w:t>
      </w:r>
    </w:p>
    <w:p>
      <w:pPr>
        <w:pStyle w:val="Compact"/>
        <w:numPr>
          <w:ilvl w:val="0"/>
          <w:numId w:val="1008"/>
        </w:numPr>
      </w:pPr>
      <w:r>
        <w:t xml:space="preserve">Connects experiments with treatment assignment.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09"/>
        </w:numPr>
      </w:pPr>
      <w:r>
        <w:t xml:space="preserve">Connects experiments with randomization.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10"/>
        </w:numPr>
      </w:pPr>
      <w:r>
        <w:t xml:space="preserve">Discusses the role of experiments in eliminating confounding variables.</w:t>
      </w:r>
      <w:r>
        <w:t xml:space="preserve"> </w:t>
      </w:r>
      <w:r>
        <w:rPr>
          <w:i/>
          <w:iCs/>
        </w:rPr>
        <w:t xml:space="preserve">3 points</w:t>
      </w:r>
    </w:p>
    <w:p>
      <w:pPr>
        <w:pStyle w:val="Compact"/>
        <w:numPr>
          <w:ilvl w:val="0"/>
          <w:numId w:val="1011"/>
        </w:numPr>
      </w:pPr>
      <w:r>
        <w:t xml:space="preserve">Discusses the importance of a large, defined sample.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FirstParagraph"/>
      </w:pPr>
      <w:r>
        <w:rPr>
          <w:i/>
          <w:iCs/>
        </w:rPr>
        <w:t xml:space="preserve">Rubric for Problem 3</w:t>
      </w:r>
    </w:p>
    <w:p>
      <w:pPr>
        <w:pStyle w:val="BodyText"/>
      </w:pPr>
      <w:r>
        <w:t xml:space="preserve">Assign points as follows, up to a total of 20.</w:t>
      </w:r>
    </w:p>
    <w:p>
      <w:pPr>
        <w:pStyle w:val="Compact"/>
        <w:numPr>
          <w:ilvl w:val="0"/>
          <w:numId w:val="1012"/>
        </w:numPr>
      </w:pPr>
      <w:r>
        <w:t xml:space="preserve">Discusses approximate equivalence of treatment and control groups given random assignment and a large sample.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13"/>
        </w:numPr>
      </w:pPr>
      <w:r>
        <w:t xml:space="preserve">Discusses that experiments help rule out confounding variables.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14"/>
        </w:numPr>
      </w:pPr>
      <w:r>
        <w:t xml:space="preserve">Discusses that experiments help rule out reverse causation.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15"/>
        </w:numPr>
      </w:pPr>
      <w:r>
        <w:t xml:space="preserve">Discusses some issues of realism in experiments.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16"/>
        </w:numPr>
      </w:pPr>
      <w:r>
        <w:t xml:space="preserve">Discusses problems of sampling in many experiments.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17"/>
        </w:numPr>
      </w:pPr>
      <w:r>
        <w:t xml:space="preserve">Discusses measurement concerns for experiments.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FirstParagraph"/>
      </w:pPr>
      <w:r>
        <w:rPr>
          <w:i/>
          <w:iCs/>
        </w:rPr>
        <w:t xml:space="preserve">Rubric for Problem 4</w:t>
      </w:r>
    </w:p>
    <w:p>
      <w:pPr>
        <w:pStyle w:val="BodyText"/>
      </w:pPr>
      <w:r>
        <w:t xml:space="preserve">Assign points as follows, up to a total of 15.</w:t>
      </w:r>
    </w:p>
    <w:p>
      <w:pPr>
        <w:pStyle w:val="Compact"/>
        <w:numPr>
          <w:ilvl w:val="0"/>
          <w:numId w:val="1018"/>
        </w:numPr>
      </w:pPr>
      <w:r>
        <w:t xml:space="preserve">Discusses random samples as samples that give all cases a fixed, known probability of selection.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19"/>
        </w:numPr>
      </w:pPr>
      <w:r>
        <w:t xml:space="preserve">Gives a definition of random samples that is close but not quite right.</w:t>
      </w:r>
      <w:r>
        <w:t xml:space="preserve"> </w:t>
      </w:r>
      <w:r>
        <w:rPr>
          <w:i/>
          <w:iCs/>
        </w:rPr>
        <w:t xml:space="preserve">3 points</w:t>
      </w:r>
    </w:p>
    <w:p>
      <w:pPr>
        <w:pStyle w:val="Compact"/>
        <w:numPr>
          <w:ilvl w:val="0"/>
          <w:numId w:val="1020"/>
        </w:numPr>
      </w:pPr>
      <w:r>
        <w:t xml:space="preserve">Gives a definition of random samples that shows an effort but clearly misses the mark.</w:t>
      </w:r>
      <w:r>
        <w:t xml:space="preserve"> </w:t>
      </w:r>
      <w:r>
        <w:rPr>
          <w:i/>
          <w:iCs/>
        </w:rPr>
        <w:t xml:space="preserve">2 points</w:t>
      </w:r>
    </w:p>
    <w:p>
      <w:pPr>
        <w:pStyle w:val="Compact"/>
        <w:numPr>
          <w:ilvl w:val="0"/>
          <w:numId w:val="1021"/>
        </w:numPr>
      </w:pPr>
      <w:r>
        <w:t xml:space="preserve">Discusses quota samples as non-random samples that try to match population distributions on some defined traits.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22"/>
        </w:numPr>
      </w:pPr>
      <w:r>
        <w:t xml:space="preserve">Gives a definition of quota samples that is close but not quite right.</w:t>
      </w:r>
      <w:r>
        <w:t xml:space="preserve"> </w:t>
      </w:r>
      <w:r>
        <w:rPr>
          <w:i/>
          <w:iCs/>
        </w:rPr>
        <w:t xml:space="preserve">3 points</w:t>
      </w:r>
    </w:p>
    <w:p>
      <w:pPr>
        <w:pStyle w:val="Compact"/>
        <w:numPr>
          <w:ilvl w:val="0"/>
          <w:numId w:val="1023"/>
        </w:numPr>
      </w:pPr>
      <w:r>
        <w:t xml:space="preserve">Gives a definition of quota samples that shows an effort but clearly misses the mark.</w:t>
      </w:r>
      <w:r>
        <w:t xml:space="preserve"> </w:t>
      </w:r>
      <w:r>
        <w:rPr>
          <w:i/>
          <w:iCs/>
        </w:rPr>
        <w:t xml:space="preserve">2 points</w:t>
      </w:r>
    </w:p>
    <w:p>
      <w:pPr>
        <w:pStyle w:val="Compact"/>
        <w:numPr>
          <w:ilvl w:val="0"/>
          <w:numId w:val="1024"/>
        </w:numPr>
      </w:pPr>
      <w:r>
        <w:t xml:space="preserve">Discusses convenience samples as purely nonrandom samples that involve finding cases that are easily at hand.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25"/>
        </w:numPr>
      </w:pPr>
      <w:r>
        <w:t xml:space="preserve">Gives a definition of convenience samples that is close but not quite right.</w:t>
      </w:r>
      <w:r>
        <w:t xml:space="preserve"> </w:t>
      </w:r>
      <w:r>
        <w:rPr>
          <w:i/>
          <w:iCs/>
        </w:rPr>
        <w:t xml:space="preserve">3 points</w:t>
      </w:r>
    </w:p>
    <w:p>
      <w:pPr>
        <w:pStyle w:val="Compact"/>
        <w:numPr>
          <w:ilvl w:val="0"/>
          <w:numId w:val="1026"/>
        </w:numPr>
      </w:pPr>
      <w:r>
        <w:t xml:space="preserve">Gives a definition of convenience samples that shows an effort but clearly misses the mark.</w:t>
      </w:r>
      <w:r>
        <w:t xml:space="preserve"> </w:t>
      </w:r>
      <w:r>
        <w:rPr>
          <w:i/>
          <w:iCs/>
        </w:rPr>
        <w:t xml:space="preserve">2 points</w:t>
      </w:r>
    </w:p>
    <w:p>
      <w:pPr>
        <w:pStyle w:val="FirstParagraph"/>
      </w:pPr>
      <w:r>
        <w:rPr>
          <w:i/>
          <w:iCs/>
        </w:rPr>
        <w:t xml:space="preserve">Rubric for Problem 5</w:t>
      </w:r>
    </w:p>
    <w:p>
      <w:pPr>
        <w:pStyle w:val="BodyText"/>
      </w:pPr>
      <w:r>
        <w:t xml:space="preserve">Assign points as follows, up to a total of 40.</w:t>
      </w:r>
    </w:p>
    <w:p>
      <w:pPr>
        <w:pStyle w:val="Compact"/>
        <w:numPr>
          <w:ilvl w:val="0"/>
          <w:numId w:val="1027"/>
        </w:numPr>
      </w:pPr>
      <w:r>
        <w:t xml:space="preserve">Uses the four questions for causal inference.</w:t>
      </w:r>
      <w:r>
        <w:t xml:space="preserve"> </w:t>
      </w:r>
      <w:r>
        <w:rPr>
          <w:i/>
          <w:iCs/>
        </w:rPr>
        <w:t xml:space="preserve">15 points</w:t>
      </w:r>
    </w:p>
    <w:p>
      <w:pPr>
        <w:pStyle w:val="Compact"/>
        <w:numPr>
          <w:ilvl w:val="0"/>
          <w:numId w:val="1028"/>
        </w:numPr>
      </w:pPr>
      <w:r>
        <w:t xml:space="preserve">Talks about finding out how roommates are assigned.</w:t>
      </w:r>
      <w:r>
        <w:t xml:space="preserve"> </w:t>
      </w:r>
      <w:r>
        <w:rPr>
          <w:i/>
          <w:iCs/>
        </w:rPr>
        <w:t xml:space="preserve">10 points</w:t>
      </w:r>
    </w:p>
    <w:p>
      <w:pPr>
        <w:pStyle w:val="Compact"/>
        <w:numPr>
          <w:ilvl w:val="0"/>
          <w:numId w:val="1029"/>
        </w:numPr>
      </w:pPr>
      <w:r>
        <w:t xml:space="preserve">Worries about selection bias and people possibly opting out.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30"/>
        </w:numPr>
      </w:pPr>
      <w:r>
        <w:t xml:space="preserve">Thinks about measurement.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31"/>
        </w:numPr>
      </w:pPr>
      <w:r>
        <w:t xml:space="preserve">Discusses reverse causation in a useful way.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32"/>
        </w:numPr>
      </w:pPr>
      <w:r>
        <w:t xml:space="preserve">Says something interesting about causal pathways.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33"/>
        </w:numPr>
      </w:pPr>
      <w:r>
        <w:t xml:space="preserve">Talks about the evidence that would show whether there is a relationship.</w:t>
      </w:r>
      <w:r>
        <w:t xml:space="preserve"> </w:t>
      </w:r>
      <w:r>
        <w:rPr>
          <w:i/>
          <w:iCs/>
        </w:rPr>
        <w:t xml:space="preserve">5 points</w:t>
      </w:r>
    </w:p>
    <w:p>
      <w:pPr>
        <w:pStyle w:val="Compact"/>
        <w:numPr>
          <w:ilvl w:val="0"/>
          <w:numId w:val="1034"/>
        </w:numPr>
      </w:pPr>
      <w:r>
        <w:t xml:space="preserve">Talks about external validity.</w:t>
      </w:r>
      <w:r>
        <w:t xml:space="preserve"> </w:t>
      </w:r>
      <w:r>
        <w:rPr>
          <w:i/>
          <w:iCs/>
        </w:rPr>
        <w:t xml:space="preserve">10 points</w:t>
      </w:r>
    </w:p>
    <w:p>
      <w:pPr>
        <w:pStyle w:val="Compact"/>
        <w:numPr>
          <w:ilvl w:val="0"/>
          <w:numId w:val="1035"/>
        </w:numPr>
      </w:pPr>
      <w:r>
        <w:t xml:space="preserve">Raises other interesting and accurate points using tools from the class.</w:t>
      </w:r>
      <w:r>
        <w:t xml:space="preserve"> </w:t>
      </w:r>
      <w:r>
        <w:rPr>
          <w:i/>
          <w:iCs/>
        </w:rPr>
        <w:t xml:space="preserve">5 points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2025-10-21T18:25:11Z</dcterms:created>
  <dcterms:modified xsi:type="dcterms:W3CDTF">2025-10-21T18:25:11Z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