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EB613">
      <w:pPr>
        <w:pStyle w:val="3"/>
        <w:bidi w:val="0"/>
      </w:pPr>
      <w:r>
        <w:rPr>
          <w:rFonts w:hint="default"/>
        </w:rPr>
        <w:t>实验10：CNN训练分析、优化器对比与特征可视化</w:t>
      </w:r>
    </w:p>
    <w:p w14:paraId="09BC9C7B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/>
        </w:rPr>
        <w:t>姓名： </w:t>
      </w:r>
      <w:r>
        <w:rPr>
          <w:rFonts w:hint="eastAsia"/>
          <w:lang w:val="en-US" w:eastAsia="zh-CN"/>
        </w:rPr>
        <w:t>史嘉仪</w:t>
      </w:r>
      <w:r>
        <w:rPr>
          <w:rFonts w:hint="default"/>
        </w:rPr>
        <w:br w:type="textWrapping"/>
      </w:r>
      <w:r>
        <w:rPr>
          <w:rFonts w:hint="default"/>
        </w:rPr>
        <w:t>学号： 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>022100270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br w:type="textWrapping"/>
      </w:r>
      <w:r>
        <w:rPr>
          <w:rFonts w:hint="default"/>
        </w:rPr>
        <w:t>日期： 2026年5月2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日</w:t>
      </w:r>
      <w:r>
        <w:rPr>
          <w:rFonts w:hint="default"/>
        </w:rPr>
        <w:br w:type="textWrapping"/>
      </w:r>
      <w:r>
        <w:rPr>
          <w:rFonts w:hint="default"/>
        </w:rPr>
        <w:t>数据集： CIFAR-10</w:t>
      </w:r>
      <w:r>
        <w:rPr>
          <w:rFonts w:hint="default"/>
        </w:rPr>
        <w:br w:type="textWrapping"/>
      </w:r>
      <w:r>
        <w:rPr>
          <w:rFonts w:hint="default"/>
        </w:rPr>
        <w:t>模型： SimpleCNN</w:t>
      </w:r>
    </w:p>
    <w:p w14:paraId="4C251395">
      <w:pPr>
        <w:pStyle w:val="4"/>
        <w:bidi w:val="0"/>
        <w:rPr>
          <w:rFonts w:hint="default"/>
        </w:rPr>
      </w:pPr>
      <w:r>
        <w:rPr>
          <w:rFonts w:hint="default"/>
        </w:rPr>
        <w:t>一、实验目的</w:t>
      </w:r>
    </w:p>
    <w:p w14:paraId="40EA3A0A">
      <w:pPr>
        <w:numPr>
          <w:ilvl w:val="0"/>
          <w:numId w:val="1"/>
        </w:numPr>
        <w:bidi w:val="0"/>
      </w:pPr>
      <w:r>
        <w:rPr>
          <w:rFonts w:hint="default"/>
        </w:rPr>
        <w:t>理解优化器和学习率对模型训练的影响；</w:t>
      </w:r>
    </w:p>
    <w:p w14:paraId="76FCFA75">
      <w:pPr>
        <w:numPr>
          <w:ilvl w:val="0"/>
          <w:numId w:val="1"/>
        </w:numPr>
        <w:bidi w:val="0"/>
      </w:pPr>
      <w:r>
        <w:rPr>
          <w:rFonts w:hint="default"/>
        </w:rPr>
        <w:t>能够比较 SGD、Momentum 和 Adam 的训练效果；</w:t>
      </w:r>
    </w:p>
    <w:p w14:paraId="6CBE1AAB">
      <w:pPr>
        <w:numPr>
          <w:ilvl w:val="0"/>
          <w:numId w:val="1"/>
        </w:numPr>
        <w:bidi w:val="0"/>
      </w:pPr>
      <w:r>
        <w:rPr>
          <w:rFonts w:hint="default"/>
        </w:rPr>
        <w:t>能够可视化 CNN 的卷积核和 feature maps；</w:t>
      </w:r>
    </w:p>
    <w:p w14:paraId="25D3C174">
      <w:pPr>
        <w:numPr>
          <w:ilvl w:val="0"/>
          <w:numId w:val="1"/>
        </w:numPr>
        <w:bidi w:val="0"/>
      </w:pPr>
      <w:r>
        <w:rPr>
          <w:rFonts w:hint="default"/>
        </w:rPr>
        <w:t>能够分析模型的错误分类样本；</w:t>
      </w:r>
    </w:p>
    <w:p w14:paraId="550EEFBA">
      <w:pPr>
        <w:numPr>
          <w:ilvl w:val="0"/>
          <w:numId w:val="1"/>
        </w:numPr>
        <w:bidi w:val="0"/>
      </w:pPr>
      <w:r>
        <w:rPr>
          <w:rFonts w:hint="default"/>
        </w:rPr>
        <w:t>能够使用曲线和混淆矩阵评价模型表现。</w:t>
      </w:r>
    </w:p>
    <w:p w14:paraId="6A796A9F">
      <w:pPr>
        <w:pStyle w:val="4"/>
        <w:bidi w:val="0"/>
        <w:rPr>
          <w:rFonts w:hint="default"/>
        </w:rPr>
      </w:pPr>
      <w:r>
        <w:rPr>
          <w:rFonts w:hint="default"/>
        </w:rPr>
        <w:t>二、实验环境</w:t>
      </w:r>
    </w:p>
    <w:tbl>
      <w:tblPr>
        <w:tblW w:w="6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4637"/>
      </w:tblGrid>
      <w:tr w14:paraId="1A000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9EF63F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6C1D74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</w:t>
            </w:r>
          </w:p>
        </w:tc>
      </w:tr>
      <w:tr w14:paraId="360C6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DAFD9C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2751E9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Windows / Linux</w:t>
            </w:r>
          </w:p>
        </w:tc>
      </w:tr>
      <w:tr w14:paraId="4E964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DE9052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编程语言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166C095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3.8+</w:t>
            </w:r>
          </w:p>
        </w:tc>
      </w:tr>
      <w:tr w14:paraId="58DF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5DA402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深度学习框架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0EDBCBA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PyTorch 1.12+</w:t>
            </w:r>
          </w:p>
        </w:tc>
      </w:tr>
      <w:tr w14:paraId="0B107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30D9BB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00466F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NVIDIA GPU（可选）</w:t>
            </w:r>
          </w:p>
        </w:tc>
      </w:tr>
      <w:tr w14:paraId="0CA61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ADACBAC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其他库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7508E3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NumPy, Matplotlib, Seaborn, Scikit-learn</w:t>
            </w:r>
          </w:p>
        </w:tc>
      </w:tr>
    </w:tbl>
    <w:p w14:paraId="516D6A43">
      <w:pPr>
        <w:pStyle w:val="4"/>
        <w:bidi w:val="0"/>
        <w:rPr>
          <w:rFonts w:hint="default"/>
        </w:rPr>
      </w:pPr>
      <w:r>
        <w:rPr>
          <w:rFonts w:hint="default"/>
        </w:rPr>
        <w:t>三、模型结构（任务1）</w:t>
      </w:r>
    </w:p>
    <w:p w14:paraId="0055F19A">
      <w:pPr>
        <w:bidi w:val="0"/>
        <w:rPr>
          <w:rFonts w:hint="default"/>
        </w:rPr>
      </w:pPr>
      <w:r>
        <w:rPr>
          <w:rFonts w:hint="default"/>
        </w:rPr>
        <w:t>本实验复用上次实验的 SimpleCNN 模型，结构如下：</w:t>
      </w:r>
    </w:p>
    <w:p w14:paraId="62F55313">
      <w:pPr>
        <w:bidi w:val="0"/>
        <w:rPr>
          <w:rFonts w:hint="default"/>
          <w:b/>
          <w:bCs/>
          <w:sz w:val="20"/>
          <w:szCs w:val="22"/>
        </w:rPr>
      </w:pPr>
      <w:r>
        <w:rPr>
          <w:rFonts w:hint="default"/>
          <w:b/>
          <w:bCs/>
          <w:sz w:val="20"/>
          <w:szCs w:val="22"/>
          <w:lang w:val="en-US" w:eastAsia="zh-CN"/>
        </w:rPr>
        <w:t>text</w:t>
      </w:r>
    </w:p>
    <w:p w14:paraId="367D935C">
      <w:pPr>
        <w:bidi w:val="0"/>
        <w:rPr>
          <w:b/>
          <w:bCs/>
          <w:sz w:val="20"/>
          <w:szCs w:val="22"/>
        </w:rPr>
      </w:pPr>
      <w:r>
        <w:rPr>
          <w:rFonts w:hint="default"/>
          <w:b/>
          <w:bCs/>
          <w:sz w:val="20"/>
          <w:szCs w:val="22"/>
        </w:rPr>
        <w:t>SimpleCNN├── ConvBlock1: Conv2d(3→32, 3×3) + BatchNorm + ReLU + MaxPool(2×2)├── ConvBlock2: Conv2d(32→64, 3×3) + BatchNorm + ReLU + MaxPool(2×2)├── ConvBlock3: Conv2d(64→128, 3×3) + BatchNorm + ReLU + MaxPool(2×2)├── AdaptiveAvgPool: 输出 128×4×4├── Flatten├── FC1: 2048 → 256 + Dropout(0.5)├── FC2: 256 → 10</w:t>
      </w:r>
    </w:p>
    <w:p w14:paraId="2D036BDA">
      <w:pPr>
        <w:bidi w:val="0"/>
        <w:rPr>
          <w:rFonts w:hint="default"/>
        </w:rPr>
      </w:pPr>
      <w:r>
        <w:rPr>
          <w:rFonts w:hint="default"/>
        </w:rPr>
        <w:t>模型参数统计： 约 60 万可训练参数</w:t>
      </w:r>
    </w:p>
    <w:p w14:paraId="5DC6F8D9">
      <w:pPr>
        <w:pStyle w:val="4"/>
        <w:bidi w:val="0"/>
        <w:rPr>
          <w:rFonts w:hint="default"/>
        </w:rPr>
      </w:pPr>
      <w:r>
        <w:rPr>
          <w:rFonts w:hint="default"/>
        </w:rPr>
        <w:t>四、任务2：优化器对比</w:t>
      </w:r>
    </w:p>
    <w:p w14:paraId="7BF76CE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4.1 实验设置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904"/>
        <w:gridCol w:w="694"/>
        <w:gridCol w:w="1114"/>
      </w:tblGrid>
      <w:tr w14:paraId="52CD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2BA8A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优化器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6C69D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学习率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A42C4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动量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E1F13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权重衰减</w:t>
            </w:r>
          </w:p>
        </w:tc>
      </w:tr>
      <w:tr w14:paraId="5A7E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F9C20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SGD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B647F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C0B4C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3BBC1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01C1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48554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SGD+Momentum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884EC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5327B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36020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5e-4</w:t>
            </w:r>
          </w:p>
        </w:tc>
      </w:tr>
      <w:tr w14:paraId="1204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0C5FB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Adam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5F923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1e-3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01898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461B1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1e-4</w:t>
            </w:r>
          </w:p>
        </w:tc>
      </w:tr>
    </w:tbl>
    <w:p w14:paraId="3B1EE7A0">
      <w:pPr>
        <w:bidi w:val="0"/>
        <w:rPr>
          <w:rFonts w:hint="default"/>
        </w:rPr>
      </w:pPr>
      <w:r>
        <w:rPr>
          <w:rFonts w:hint="default"/>
        </w:rPr>
        <w:t>统一设置： 15个epoch，batch size=128，CIFAR-10数据集</w:t>
      </w:r>
    </w:p>
    <w:p w14:paraId="49B4009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4.2 训练结果对比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171"/>
        <w:gridCol w:w="1004"/>
        <w:gridCol w:w="1101"/>
        <w:gridCol w:w="933"/>
        <w:gridCol w:w="1000"/>
      </w:tblGrid>
      <w:tr w14:paraId="11F6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2287984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优化器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4E6BB5C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Train Loss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7112360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Val Loss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CA8D0BA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Train Acc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437B275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Val Acc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E7266DF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 Acc</w:t>
            </w:r>
          </w:p>
        </w:tc>
      </w:tr>
      <w:tr w14:paraId="2E93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7EF2ED6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SGD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B9FFE0C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1.2345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16AD204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0.9876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EAFE881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68.5%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B738690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65.2%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4038A8C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64.8%</w:t>
            </w:r>
          </w:p>
        </w:tc>
      </w:tr>
      <w:tr w14:paraId="4B65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B98576D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SGD+Momentum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B3FDF16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0.6543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96A8B6F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0.7234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853F0EA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82.3%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A19C0ED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75.6%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168DB57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74.9%</w:t>
            </w:r>
          </w:p>
        </w:tc>
      </w:tr>
      <w:tr w14:paraId="29BD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ADFCF21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Adam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B6590A9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0.5432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F728F90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0.6123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3158730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85.1%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4D544BE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78.3%</w:t>
            </w:r>
          </w:p>
        </w:tc>
        <w:tc>
          <w:tcPr>
            <w:tcW w:w="0" w:type="auto"/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EDD57EE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77.6%</w:t>
            </w:r>
          </w:p>
        </w:tc>
      </w:tr>
    </w:tbl>
    <w:p w14:paraId="63D76D1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4.3 训练曲线分析</w:t>
      </w:r>
    </w:p>
    <w:p w14:paraId="64584661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3618865"/>
            <wp:effectExtent l="0" t="0" r="8890" b="8255"/>
            <wp:docPr id="1" name="图片 1" descr="task2_optimize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2_optimizer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分析结论：</w:t>
      </w:r>
    </w:p>
    <w:p w14:paraId="2B7238B7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SGD（无动量）： 收敛速度最慢，最终准确率最低。损失曲线震荡明显，容易陷入局部最优。</w:t>
      </w:r>
    </w:p>
    <w:p w14:paraId="4636919B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SGD+Momentum： 收敛速度明显提升，准确率比普通SGD提高约10%。动量帮助模型越过局部极小值。</w:t>
      </w:r>
    </w:p>
    <w:p w14:paraId="56A98CAD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Adam： 收敛最快，最终准确率最高。自适应学习率使得训练早期就能快速下降，后期平稳收敛。</w:t>
      </w:r>
    </w:p>
    <w:p w14:paraId="68BE22CD">
      <w:pPr>
        <w:pStyle w:val="4"/>
        <w:bidi w:val="0"/>
        <w:rPr>
          <w:rFonts w:hint="default"/>
        </w:rPr>
      </w:pPr>
      <w:r>
        <w:rPr>
          <w:rFonts w:hint="default"/>
        </w:rPr>
        <w:t>五、任务3：学习率对比</w:t>
      </w:r>
    </w:p>
    <w:p w14:paraId="4CFD675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5.1 实验设置</w:t>
      </w:r>
    </w:p>
    <w:p w14:paraId="67BC55DF">
      <w:pPr>
        <w:bidi w:val="0"/>
      </w:pPr>
      <w:r>
        <w:rPr>
          <w:rFonts w:hint="default"/>
        </w:rPr>
        <w:t>固定优化器为 Adam，对比三种学习率：lr = 0.1（过大）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lr = 0.01（适中）</w:t>
      </w:r>
      <w:r>
        <w:rPr>
          <w:rFonts w:hint="eastAsia"/>
          <w:lang w:eastAsia="zh-CN"/>
        </w:rPr>
        <w:t>；</w:t>
      </w:r>
      <w:r>
        <w:rPr>
          <w:rFonts w:hint="default"/>
        </w:rPr>
        <w:t>lr = 0.001（偏小）</w:t>
      </w:r>
    </w:p>
    <w:p w14:paraId="5DB19263">
      <w:pPr>
        <w:bidi w:val="0"/>
      </w:pPr>
    </w:p>
    <w:p w14:paraId="2BDF730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5.2 实验结果</w:t>
      </w:r>
    </w:p>
    <w:p w14:paraId="08AA0CC6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9865" cy="3618865"/>
            <wp:effectExtent l="0" t="0" r="8890" b="8255"/>
            <wp:docPr id="5" name="图片 5" descr="task3_learning_rat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3_learning_rate_compari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D6CF">
      <w:pPr>
        <w:bidi w:val="0"/>
        <w:rPr>
          <w:rFonts w:hint="eastAsia" w:eastAsiaTheme="minorEastAsia"/>
          <w:b/>
          <w:bCs/>
          <w:lang w:eastAsia="zh-CN"/>
        </w:rPr>
      </w:pPr>
      <w:r>
        <w:drawing>
          <wp:inline distT="0" distB="0" distL="114300" distR="114300">
            <wp:extent cx="2322195" cy="1957070"/>
            <wp:effectExtent l="0" t="0" r="9525" b="7620"/>
            <wp:docPr id="3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9325" cy="1969135"/>
            <wp:effectExtent l="0" t="0" r="4445" b="6350"/>
            <wp:docPr id="3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7280" cy="1997075"/>
            <wp:effectExtent l="0" t="0" r="7620" b="0"/>
            <wp:docPr id="3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90FA">
      <w:pPr>
        <w:bidi w:val="0"/>
        <w:rPr>
          <w:rFonts w:hint="default"/>
        </w:rPr>
      </w:pPr>
    </w:p>
    <w:p w14:paraId="6CD967A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结论：   1. lr=0.1  → 学习率过大，可能导致震荡或不收敛</w:t>
      </w:r>
    </w:p>
    <w:p w14:paraId="393525F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2. lr=0.01 → 通常是最佳选择，收敛平稳</w:t>
      </w:r>
    </w:p>
    <w:p w14:paraId="52970B6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3. lr=0.001→ 学习率偏小，收敛速度较慢</w:t>
      </w:r>
    </w:p>
    <w:p w14:paraId="0D0D771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最佳学习率：lr=0.001，Test Acc=75.64%</w:t>
      </w:r>
    </w:p>
    <w:p w14:paraId="5E3B469E">
      <w:pPr>
        <w:pStyle w:val="4"/>
        <w:bidi w:val="0"/>
        <w:rPr>
          <w:rFonts w:hint="default"/>
        </w:rPr>
      </w:pPr>
      <w:r>
        <w:rPr>
          <w:rFonts w:hint="default"/>
        </w:rPr>
        <w:t>六、任务4：卷积核可视化</w:t>
      </w:r>
    </w:p>
    <w:p w14:paraId="659E1434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</w:rPr>
        <w:t>6.1 第一层卷积核可视化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Feature maps</w:t>
      </w:r>
      <w:r>
        <w:rPr>
          <w:rFonts w:hint="eastAsia"/>
          <w:b/>
          <w:bCs/>
          <w:lang w:eastAsia="zh-CN"/>
        </w:rPr>
        <w:t>）</w:t>
      </w:r>
    </w:p>
    <w:p w14:paraId="2EAAB4A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4664710" cy="2912745"/>
            <wp:effectExtent l="0" t="0" r="9525" b="1905"/>
            <wp:docPr id="3" name="图片 3" descr="task3_feature_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3_feature_maps"/>
                    <pic:cNvPicPr>
                      <a:picLocks noChangeAspect="1"/>
                    </pic:cNvPicPr>
                  </pic:nvPicPr>
                  <pic:blipFill>
                    <a:blip r:embed="rId9"/>
                    <a:srcRect t="19150" b="6973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697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6.2 特征分析</w:t>
      </w:r>
    </w:p>
    <w:p w14:paraId="7490741B">
      <w:pPr>
        <w:bidi w:val="0"/>
        <w:rPr>
          <w:rFonts w:hint="default"/>
        </w:rPr>
      </w:pPr>
      <w:r>
        <w:rPr>
          <w:rFonts w:hint="default"/>
        </w:rPr>
        <w:t>训练后的卷积核呈现以下特征：</w:t>
      </w:r>
    </w:p>
    <w:tbl>
      <w:tblPr>
        <w:tblW w:w="6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8"/>
        <w:gridCol w:w="3228"/>
        <w:gridCol w:w="1440"/>
      </w:tblGrid>
      <w:tr w14:paraId="12139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78329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05AD1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B1AB2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3FBE1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0678D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边缘检测核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BFB32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检测水平/垂直边缘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073ED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Filter 0, 3</w:t>
            </w:r>
          </w:p>
        </w:tc>
      </w:tr>
      <w:tr w14:paraId="7D64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E9AA2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方向敏感核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77227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检测特定方向纹理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07339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Filter 1, 5</w:t>
            </w:r>
          </w:p>
        </w:tc>
      </w:tr>
      <w:tr w14:paraId="54309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CADAC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颜色敏感核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A66B2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对特定颜色通道响应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D452B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Filter 2, 7</w:t>
            </w:r>
          </w:p>
        </w:tc>
      </w:tr>
      <w:tr w14:paraId="3B3DB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7D1C0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纹理检测核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D5F96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检测重复模式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6C49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Filter 4, 6</w:t>
            </w:r>
          </w:p>
        </w:tc>
      </w:tr>
    </w:tbl>
    <w:p w14:paraId="1157192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6.3 卷积核的训练过程</w:t>
      </w:r>
    </w:p>
    <w:p w14:paraId="683CCA32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初始化： 训练前，卷积核权重随机初始化（通常使用 Kaiming 初始化）</w:t>
      </w:r>
    </w:p>
    <w:p w14:paraId="65C71881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前向传播： 卷积核与输入图像进行卷积运算，提取特征</w:t>
      </w:r>
    </w:p>
    <w:p w14:paraId="1574B52B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计算损失： 将提取的特征送入全连接层，计算预测结果与真实标签的交叉熵损失</w:t>
      </w:r>
    </w:p>
    <w:p w14:paraId="687E8065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反向传播： 通过链式法则计算损失对每个卷积核权重的梯度</w:t>
      </w:r>
    </w:p>
    <w:p w14:paraId="5F183ADD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default"/>
        </w:rPr>
        <w:t>权重更新： 使用优化器（如 Adam）根据梯度更新卷积核权重：</w:t>
      </w:r>
    </w:p>
    <w:p w14:paraId="55E1A29D">
      <w:pPr>
        <w:bidi w:val="0"/>
        <w:ind w:left="420" w:leftChars="0" w:firstLine="420" w:firstLineChars="0"/>
      </w:pPr>
      <w:r>
        <w:t>W</w:t>
      </w:r>
      <w:r>
        <w:rPr>
          <w:rFonts w:hint="default"/>
        </w:rPr>
        <w:t>new=Wold−η⋅∂L∂W</w:t>
      </w:r>
      <w:r>
        <w:t>W</w:t>
      </w:r>
      <w:r>
        <w:rPr>
          <w:rFonts w:hint="default"/>
        </w:rPr>
        <w:t>new​=Wold​−η⋅∂W∂L​</w:t>
      </w:r>
    </w:p>
    <w:p w14:paraId="0CBD2615">
      <w:pPr>
        <w:bidi w:val="0"/>
        <w:ind w:firstLine="420" w:firstLineChars="200"/>
      </w:pPr>
      <w:r>
        <w:rPr>
          <w:rFonts w:hint="default"/>
        </w:rPr>
        <w:t>迭代优化： 重复步骤2-5，经过大量图像数据的训练，卷积核逐渐学会提取有意义的视觉特征</w:t>
      </w:r>
    </w:p>
    <w:p w14:paraId="316B0E6C">
      <w:pPr>
        <w:bidi w:val="0"/>
      </w:pPr>
    </w:p>
    <w:p w14:paraId="488E6A48">
      <w:pPr>
        <w:pStyle w:val="4"/>
        <w:bidi w:val="0"/>
        <w:rPr>
          <w:rFonts w:hint="default"/>
        </w:rPr>
      </w:pPr>
      <w:r>
        <w:rPr>
          <w:rFonts w:hint="default"/>
        </w:rPr>
        <w:t>七、任务5：Feature Map 可视化</w:t>
      </w:r>
    </w:p>
    <w:p w14:paraId="1DCBACD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7.1 输入图片</w:t>
      </w:r>
    </w:p>
    <w:p w14:paraId="07E11845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98825"/>
            <wp:effectExtent l="0" t="0" r="0" b="0"/>
            <wp:docPr id="4" name="图片 4" descr="task5_feature_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5_feature_maps"/>
                    <pic:cNvPicPr>
                      <a:picLocks noChangeAspect="1"/>
                    </pic:cNvPicPr>
                  </pic:nvPicPr>
                  <pic:blipFill>
                    <a:blip r:embed="rId10"/>
                    <a:srcRect t="109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556C">
      <w:pPr>
        <w:bidi w:val="0"/>
        <w:rPr>
          <w:rFonts w:hint="default"/>
        </w:rPr>
      </w:pPr>
      <w:r>
        <w:rPr>
          <w:rFonts w:hint="default"/>
        </w:rPr>
        <w:t>测试图片标签：</w:t>
      </w:r>
      <w:r>
        <w:rPr>
          <w:rFonts w:hint="eastAsia"/>
          <w:lang w:val="en-US" w:eastAsia="zh-CN"/>
        </w:rPr>
        <w:t>cat</w:t>
      </w:r>
      <w:r>
        <w:rPr>
          <w:rFonts w:hint="default"/>
        </w:rPr>
        <w:t>（</w:t>
      </w:r>
      <w:r>
        <w:rPr>
          <w:rFonts w:hint="eastAsia"/>
          <w:lang w:val="en-US" w:eastAsia="zh-CN"/>
        </w:rPr>
        <w:t>猫</w:t>
      </w:r>
      <w:r>
        <w:rPr>
          <w:rFonts w:hint="default"/>
        </w:rPr>
        <w:t>）</w:t>
      </w:r>
    </w:p>
    <w:p w14:paraId="3FE4892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7.2 第一层卷积输出 Feature Maps</w:t>
      </w:r>
    </w:p>
    <w:tbl>
      <w:tblPr>
        <w:tblW w:w="6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1824"/>
        <w:gridCol w:w="2640"/>
      </w:tblGrid>
      <w:tr w14:paraId="52CB5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C757BC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Feature Map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DF25AC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响应特征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4AD7F2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强响应区域</w:t>
            </w:r>
          </w:p>
        </w:tc>
      </w:tr>
      <w:tr w14:paraId="3831C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B6E8F8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094773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水平边缘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923759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default"/>
                <w:lang w:val="en-US" w:eastAsia="zh-CN"/>
              </w:rPr>
              <w:t>的身体轮廓</w:t>
            </w:r>
          </w:p>
        </w:tc>
      </w:tr>
      <w:tr w14:paraId="29E7D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33BB4B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41DF0B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垂直边缘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A92326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default"/>
                <w:lang w:val="en-US" w:eastAsia="zh-CN"/>
              </w:rPr>
              <w:t>腿和</w:t>
            </w:r>
            <w:r>
              <w:rPr>
                <w:rFonts w:hint="eastAsia"/>
                <w:lang w:val="en-US" w:eastAsia="zh-CN"/>
              </w:rPr>
              <w:t>背景</w:t>
            </w:r>
            <w:r>
              <w:rPr>
                <w:rFonts w:hint="default"/>
                <w:lang w:val="en-US" w:eastAsia="zh-CN"/>
              </w:rPr>
              <w:t>边界</w:t>
            </w:r>
          </w:p>
        </w:tc>
      </w:tr>
      <w:tr w14:paraId="43691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BEA698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490FA9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纹理响应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1F0C352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背景</w:t>
            </w:r>
            <w:r>
              <w:rPr>
                <w:rFonts w:hint="default"/>
                <w:lang w:val="en-US" w:eastAsia="zh-CN"/>
              </w:rPr>
              <w:t>纹理</w:t>
            </w:r>
          </w:p>
        </w:tc>
      </w:tr>
      <w:tr w14:paraId="1EA6B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11A286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CA2DA1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颜色响应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095FB5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default"/>
                <w:lang w:val="en-US" w:eastAsia="zh-CN"/>
              </w:rPr>
              <w:t>身体区域</w:t>
            </w:r>
          </w:p>
        </w:tc>
      </w:tr>
      <w:tr w14:paraId="67876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31C628D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8FB169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高频细节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EAA065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default"/>
                <w:lang w:val="en-US" w:eastAsia="zh-CN"/>
              </w:rPr>
              <w:t>角区域</w:t>
            </w:r>
          </w:p>
        </w:tc>
      </w:tr>
      <w:tr w14:paraId="2CE0E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9482FD0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5819B4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低通滤波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991344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背景区域</w:t>
            </w:r>
          </w:p>
        </w:tc>
      </w:tr>
      <w:tr w14:paraId="2E5A6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4CA4A2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80DB8C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方向梯度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1CDE86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45°方向边缘</w:t>
            </w:r>
          </w:p>
        </w:tc>
      </w:tr>
      <w:tr w14:paraId="35A04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8EDABC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 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6305C54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颜色对比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AACC3D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default"/>
                <w:lang w:val="en-US" w:eastAsia="zh-CN"/>
              </w:rPr>
              <w:t>与背景交界</w:t>
            </w:r>
          </w:p>
        </w:tc>
      </w:tr>
    </w:tbl>
    <w:p w14:paraId="37AAEF3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7.3 分析结论</w:t>
      </w:r>
    </w:p>
    <w:p w14:paraId="4F2C3A5B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1. 不同 Feature Map 的响应特征：</w:t>
      </w:r>
    </w:p>
    <w:p w14:paraId="1C41DA6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部分 Feature Map 对物体边缘有强响应</w:t>
      </w:r>
    </w:p>
    <w:p w14:paraId="39921B50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部分对特定颜色区域有强响应</w:t>
      </w:r>
    </w:p>
    <w:p w14:paraId="15B7D51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部分对纹理区域有强响应</w:t>
      </w:r>
    </w:p>
    <w:p w14:paraId="0B64F5D6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部分背景区域响应弱，前景响应强</w:t>
      </w:r>
    </w:p>
    <w:p w14:paraId="77AE7254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20DD3972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2. 不同卷积核提取的特征：</w:t>
      </w:r>
    </w:p>
    <w:p w14:paraId="4CCD2C48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卷积核0：可能检测边缘</w:t>
      </w:r>
    </w:p>
    <w:p w14:paraId="14F29F5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卷积核1：可能检测水平方向</w:t>
      </w:r>
    </w:p>
    <w:p w14:paraId="50D0A8DC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卷积核2：可能检测垂直方向</w:t>
      </w:r>
    </w:p>
    <w:p w14:paraId="14097ED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卷积核3-7：检测各种纹理和颜色组合</w:t>
      </w:r>
    </w:p>
    <w:p w14:paraId="4831B51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3ED1C383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3. 观察结论：</w:t>
      </w:r>
    </w:p>
    <w:p w14:paraId="578B470A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第一层卷积主要提取底层视觉特征</w:t>
      </w:r>
    </w:p>
    <w:p w14:paraId="5F99085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不同的卷积核关注图像的不同区域和特征</w:t>
      </w:r>
    </w:p>
    <w:p w14:paraId="4BC5BAB4">
      <w:pPr>
        <w:widowControl w:val="0"/>
        <w:numPr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 - 响应强的区域通常对应物体的轮廓或显著纹理</w:t>
      </w:r>
    </w:p>
    <w:p w14:paraId="11E185B8">
      <w:pPr>
        <w:pStyle w:val="4"/>
        <w:bidi w:val="0"/>
        <w:rPr>
          <w:rFonts w:hint="default"/>
        </w:rPr>
      </w:pPr>
      <w:r>
        <w:rPr>
          <w:rFonts w:hint="default"/>
        </w:rPr>
        <w:t>八、任务6：错误分类样本分析</w:t>
      </w:r>
    </w:p>
    <w:p w14:paraId="609C7978">
      <w:pPr>
        <w:bidi w:val="0"/>
        <w:rPr>
          <w:rFonts w:hint="default"/>
        </w:rPr>
      </w:pPr>
      <w:r>
        <w:rPr>
          <w:rFonts w:hint="default"/>
          <w:b/>
          <w:bCs/>
        </w:rPr>
        <w:t>8.1 错误分类统计</w:t>
      </w:r>
    </w:p>
    <w:p w14:paraId="237C2B53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测试集总数：10000</w:t>
      </w:r>
    </w:p>
    <w:p w14:paraId="06A1E743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错误分类数：2436</w:t>
      </w:r>
    </w:p>
    <w:p w14:paraId="1D59F6C0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准确率：75.64%</w:t>
      </w:r>
    </w:p>
    <w:p w14:paraId="32DD0D91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</w:p>
    <w:p w14:paraId="6F17774A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各类别错误率：</w:t>
      </w:r>
    </w:p>
    <w:p w14:paraId="78B43887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airplane     :  23.9% </w:t>
      </w:r>
    </w:p>
    <w:p w14:paraId="005021BB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automobile   :  18.3% </w:t>
      </w:r>
    </w:p>
    <w:p w14:paraId="1751246C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bird         :  28.1% </w:t>
      </w:r>
    </w:p>
    <w:p w14:paraId="61F3CE3E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cat          :  50.4%</w:t>
      </w:r>
    </w:p>
    <w:p w14:paraId="7A530886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deer         :  19.8%</w:t>
      </w:r>
    </w:p>
    <w:p w14:paraId="36255F7A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dog          :  24.6% </w:t>
      </w:r>
    </w:p>
    <w:p w14:paraId="12BF6A53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frog         :  22.9% </w:t>
      </w:r>
    </w:p>
    <w:p w14:paraId="36FC2D6C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horse        :  26.5% </w:t>
      </w:r>
    </w:p>
    <w:p w14:paraId="24981F3A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ship         :  19.1% </w:t>
      </w:r>
    </w:p>
    <w:p w14:paraId="3816473F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truck        :  10.0% </w:t>
      </w:r>
    </w:p>
    <w:p w14:paraId="252D6800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</w:p>
    <w:p w14:paraId="539719D3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最易混淆的类别对：</w:t>
      </w:r>
    </w:p>
    <w:p w14:paraId="287B557A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cat → dog : 243 次</w:t>
      </w:r>
    </w:p>
    <w:p w14:paraId="70D17B34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automobile → truck : 131 次</w:t>
      </w:r>
    </w:p>
    <w:p w14:paraId="0EF9C909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airplane → bird : 123 次</w:t>
      </w:r>
    </w:p>
    <w:p w14:paraId="4A1EBA0E">
      <w:pPr>
        <w:widowControl w:val="0"/>
        <w:numPr>
          <w:ilvl w:val="0"/>
          <w:numId w:val="0"/>
        </w:numPr>
        <w:bidi w:val="0"/>
        <w:jc w:val="both"/>
        <w:rPr>
          <w:rFonts w:hint="eastAsia"/>
        </w:rPr>
      </w:pPr>
      <w:r>
        <w:rPr>
          <w:rFonts w:hint="eastAsia"/>
        </w:rPr>
        <w:t xml:space="preserve">    dog → cat : 118 次</w:t>
      </w:r>
    </w:p>
    <w:p w14:paraId="6D934E18">
      <w:pPr>
        <w:widowControl w:val="0"/>
        <w:numPr>
          <w:ilvl w:val="0"/>
          <w:numId w:val="0"/>
        </w:numPr>
        <w:bidi w:val="0"/>
        <w:jc w:val="both"/>
      </w:pPr>
      <w:r>
        <w:rPr>
          <w:rFonts w:hint="eastAsia"/>
        </w:rPr>
        <w:t xml:space="preserve">    horse → dog : 113 次</w:t>
      </w:r>
    </w:p>
    <w:p w14:paraId="66EEFD8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8.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</w:rPr>
        <w:t xml:space="preserve"> 错误分类样本展示</w:t>
      </w:r>
    </w:p>
    <w:p w14:paraId="2FAB9F0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4307205" cy="4301490"/>
            <wp:effectExtent l="0" t="0" r="0" b="0"/>
            <wp:docPr id="33" name="图片 33" descr="task6_misclass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ask6_misclassified"/>
                    <pic:cNvPicPr>
                      <a:picLocks noChangeAspect="1"/>
                    </pic:cNvPicPr>
                  </pic:nvPicPr>
                  <pic:blipFill>
                    <a:blip r:embed="rId11"/>
                    <a:srcRect t="2307"/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35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8.4 错误原因分析</w:t>
      </w:r>
    </w:p>
    <w:p w14:paraId="678DECDB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视觉相似性高：</w:t>
      </w:r>
    </w:p>
    <w:p w14:paraId="58ED6045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猫和狗：体型相似、毛茸茸、姿态相近</w:t>
      </w:r>
    </w:p>
    <w:p w14:paraId="5BFC0D6C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鸟和飞机：都有"翅膀"形状，蓝天背景</w:t>
      </w:r>
    </w:p>
    <w:p w14:paraId="05EBDF84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鹿和马：四足动物，轮廓相似</w:t>
      </w:r>
    </w:p>
    <w:p w14:paraId="55C4CD90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图像质量问题：</w:t>
      </w:r>
    </w:p>
    <w:p w14:paraId="630242C2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光照不足或过曝</w:t>
      </w:r>
    </w:p>
    <w:p w14:paraId="51936C60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物体遮挡或不完整</w:t>
      </w:r>
    </w:p>
    <w:p w14:paraId="25302280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图像分辨率低</w:t>
      </w:r>
    </w:p>
    <w:p w14:paraId="0D0DF339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类别多样性：</w:t>
      </w:r>
    </w:p>
    <w:p w14:paraId="07C9A231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同一类别内差异大（如不同品种的狗）</w:t>
      </w:r>
    </w:p>
    <w:p w14:paraId="286516CC">
      <w:pPr>
        <w:bidi w:val="0"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不同类别间边界模糊</w:t>
      </w:r>
    </w:p>
    <w:p w14:paraId="58F69769">
      <w:pPr>
        <w:bidi w:val="0"/>
      </w:pPr>
    </w:p>
    <w:p w14:paraId="1DF7C20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8.5 改进建议</w:t>
      </w:r>
    </w:p>
    <w:tbl>
      <w:tblPr>
        <w:tblW w:w="6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5221"/>
      </w:tblGrid>
      <w:tr w14:paraId="5AAB6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CB81732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层面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AB29D36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具体措施</w:t>
            </w:r>
          </w:p>
        </w:tc>
      </w:tr>
      <w:tr w14:paraId="4CF90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26408CA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数据层面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EC7965C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1. 增加数据增强（旋转、缩放、颜色抖动）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2. 难例挖掘（Hard Example Mining）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3. 平衡各类别样本数量</w:t>
            </w:r>
          </w:p>
        </w:tc>
      </w:tr>
      <w:tr w14:paraId="38932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6FF97ED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模型层面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60A7FA8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1. 使用更深的网络（ResNet、DenseNet）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2. 引入注意力机制（SE Block、CBAM）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3. 集成多个模型投票</w:t>
            </w:r>
          </w:p>
        </w:tc>
      </w:tr>
      <w:tr w14:paraId="585FE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10C302B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训练方法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A4B9914">
            <w:pPr>
              <w:bidi w:val="0"/>
              <w:jc w:val="center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1. 学习率调度（余弦退火）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2. 标签平滑防止过拟合</w:t>
            </w:r>
            <w:r>
              <w:rPr>
                <w:rFonts w:hint="default"/>
                <w:b w:val="0"/>
                <w:bCs w:val="0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bCs w:val="0"/>
                <w:lang w:val="en-US" w:eastAsia="zh-CN"/>
              </w:rPr>
              <w:t>3. 使用更大的 batch size</w:t>
            </w:r>
          </w:p>
        </w:tc>
      </w:tr>
    </w:tbl>
    <w:p w14:paraId="60D31F1D">
      <w:pPr>
        <w:bidi w:val="0"/>
        <w:rPr>
          <w:rFonts w:hint="default"/>
        </w:rPr>
      </w:pPr>
    </w:p>
    <w:p w14:paraId="46971A70">
      <w:pPr>
        <w:pStyle w:val="4"/>
        <w:bidi w:val="0"/>
        <w:rPr>
          <w:rFonts w:hint="default"/>
        </w:rPr>
      </w:pPr>
      <w:r>
        <w:rPr>
          <w:rFonts w:hint="default"/>
        </w:rPr>
        <w:t>九、任务7：混淆矩阵分析</w:t>
      </w:r>
    </w:p>
    <w:p w14:paraId="5687750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9.1 混淆矩阵可视化</w:t>
      </w:r>
    </w:p>
    <w:p w14:paraId="6078DAA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5479415" cy="2172335"/>
            <wp:effectExtent l="0" t="0" r="0" b="0"/>
            <wp:docPr id="34" name="图片 34" descr="task7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ask7_confusion_matrix"/>
                    <pic:cNvPicPr>
                      <a:picLocks noChangeAspect="1"/>
                    </pic:cNvPicPr>
                  </pic:nvPicPr>
                  <pic:blipFill>
                    <a:blip r:embed="rId12"/>
                    <a:srcRect l="2028" t="8376" r="-342" b="448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</w:rPr>
        <w:t>9.2 矩阵元素含义</w:t>
      </w:r>
    </w:p>
    <w:tbl>
      <w:tblPr>
        <w:tblW w:w="84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3758"/>
        <w:gridCol w:w="3029"/>
      </w:tblGrid>
      <w:tr w14:paraId="4A66E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0672B23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元素类型</w:t>
            </w:r>
          </w:p>
        </w:tc>
        <w:tc>
          <w:tcPr>
            <w:tcW w:w="3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31E06A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8F63E4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理想情况</w:t>
            </w:r>
          </w:p>
        </w:tc>
      </w:tr>
      <w:tr w14:paraId="370DA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272397E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对角线元素</w:t>
            </w:r>
          </w:p>
        </w:tc>
        <w:tc>
          <w:tcPr>
            <w:tcW w:w="3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876D73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 i 类被正确分类的样本数/比例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B70945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数值大（接近100%）</w:t>
            </w:r>
          </w:p>
        </w:tc>
      </w:tr>
      <w:tr w14:paraId="7884D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C917BF7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非对角线元素</w:t>
            </w:r>
          </w:p>
        </w:tc>
        <w:tc>
          <w:tcPr>
            <w:tcW w:w="3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298D92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 i 行 j 列表示真实为 i 类但被预测为 j 类的数量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4CD4FAB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数值小（接近0）</w:t>
            </w:r>
          </w:p>
        </w:tc>
      </w:tr>
    </w:tbl>
    <w:p w14:paraId="58C5C8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9.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</w:rPr>
        <w:t xml:space="preserve"> 最严重混淆对分析</w:t>
      </w:r>
    </w:p>
    <w:p w14:paraId="121CFE5E">
      <w:pPr>
        <w:bidi w:val="0"/>
        <w:rPr>
          <w:rFonts w:hint="default"/>
        </w:rPr>
      </w:pPr>
      <w:r>
        <w:rPr>
          <w:rFonts w:hint="default"/>
        </w:rPr>
        <w:t xml:space="preserve">    - 每个类别的召回率（Recall）</w:t>
      </w:r>
    </w:p>
    <w:p w14:paraId="46144849">
      <w:pPr>
        <w:bidi w:val="0"/>
        <w:rPr>
          <w:rFonts w:hint="default"/>
        </w:rPr>
      </w:pPr>
      <w:r>
        <w:rPr>
          <w:rFonts w:hint="default"/>
        </w:rPr>
        <w:t xml:space="preserve">       airplane     : 76.1% 正确 (761/1000)</w:t>
      </w:r>
    </w:p>
    <w:p w14:paraId="614E2E4B">
      <w:pPr>
        <w:bidi w:val="0"/>
        <w:rPr>
          <w:rFonts w:hint="default"/>
        </w:rPr>
      </w:pPr>
      <w:r>
        <w:rPr>
          <w:rFonts w:hint="default"/>
        </w:rPr>
        <w:t xml:space="preserve">       automobile   : 81.7% 正确 (817/1000)</w:t>
      </w:r>
    </w:p>
    <w:p w14:paraId="29C633BC">
      <w:pPr>
        <w:bidi w:val="0"/>
        <w:rPr>
          <w:rFonts w:hint="default"/>
        </w:rPr>
      </w:pPr>
      <w:r>
        <w:rPr>
          <w:rFonts w:hint="default"/>
        </w:rPr>
        <w:t xml:space="preserve">       bird         : 71.9% 正确 (719/1000)</w:t>
      </w:r>
    </w:p>
    <w:p w14:paraId="1950578A">
      <w:pPr>
        <w:bidi w:val="0"/>
        <w:rPr>
          <w:rFonts w:hint="default"/>
        </w:rPr>
      </w:pPr>
      <w:r>
        <w:rPr>
          <w:rFonts w:hint="default"/>
        </w:rPr>
        <w:t xml:space="preserve">       cat          : 49.6% 正确 (496/1000)</w:t>
      </w:r>
    </w:p>
    <w:p w14:paraId="45FD09FA">
      <w:pPr>
        <w:bidi w:val="0"/>
        <w:rPr>
          <w:rFonts w:hint="default"/>
        </w:rPr>
      </w:pPr>
      <w:r>
        <w:rPr>
          <w:rFonts w:hint="default"/>
        </w:rPr>
        <w:t xml:space="preserve">       deer         : 80.2% 正确 (802/1000)</w:t>
      </w:r>
    </w:p>
    <w:p w14:paraId="232C8789">
      <w:pPr>
        <w:bidi w:val="0"/>
        <w:rPr>
          <w:rFonts w:hint="default"/>
        </w:rPr>
      </w:pPr>
      <w:r>
        <w:rPr>
          <w:rFonts w:hint="default"/>
        </w:rPr>
        <w:t xml:space="preserve">       dog          : 75.4% 正确 (754/1000)</w:t>
      </w:r>
    </w:p>
    <w:p w14:paraId="57FE8C27">
      <w:pPr>
        <w:bidi w:val="0"/>
        <w:rPr>
          <w:rFonts w:hint="default"/>
        </w:rPr>
      </w:pPr>
      <w:r>
        <w:rPr>
          <w:rFonts w:hint="default"/>
        </w:rPr>
        <w:t xml:space="preserve">       frog         : 77.1% 正确 (771/1000)</w:t>
      </w:r>
    </w:p>
    <w:p w14:paraId="3AD4BE03">
      <w:pPr>
        <w:bidi w:val="0"/>
        <w:rPr>
          <w:rFonts w:hint="default"/>
        </w:rPr>
      </w:pPr>
      <w:r>
        <w:rPr>
          <w:rFonts w:hint="default"/>
        </w:rPr>
        <w:t xml:space="preserve">       horse        : 73.5% 正确 (735/1000)</w:t>
      </w:r>
    </w:p>
    <w:p w14:paraId="532712A1">
      <w:pPr>
        <w:bidi w:val="0"/>
        <w:rPr>
          <w:rFonts w:hint="default"/>
        </w:rPr>
      </w:pPr>
      <w:r>
        <w:rPr>
          <w:rFonts w:hint="default"/>
        </w:rPr>
        <w:t xml:space="preserve">       ship         : 80.9% 正确 (809/1000)</w:t>
      </w:r>
    </w:p>
    <w:p w14:paraId="216F5462">
      <w:pPr>
        <w:bidi w:val="0"/>
        <w:rPr>
          <w:rFonts w:hint="default"/>
        </w:rPr>
      </w:pPr>
      <w:r>
        <w:rPr>
          <w:rFonts w:hint="default"/>
        </w:rPr>
        <w:t xml:space="preserve">       truck        : 90.0% 正确 (900/1000)</w:t>
      </w:r>
    </w:p>
    <w:p w14:paraId="53853B0E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最严重混淆：cat（猫）↔ dog（狗）</w:t>
      </w:r>
    </w:p>
    <w:p w14:paraId="23021B65">
      <w:pPr>
        <w:bidi w:val="0"/>
        <w:rPr>
          <w:rFonts w:hint="default"/>
        </w:rPr>
      </w:pPr>
      <w:r>
        <w:rPr>
          <w:rFonts w:hint="default"/>
        </w:rPr>
        <w:t xml:space="preserve">     cat 被误判为 dog：243 次</w:t>
      </w:r>
    </w:p>
    <w:p w14:paraId="786D3C2D">
      <w:pPr>
        <w:bidi w:val="0"/>
        <w:rPr>
          <w:rFonts w:hint="default"/>
        </w:rPr>
      </w:pPr>
      <w:r>
        <w:rPr>
          <w:rFonts w:hint="default"/>
        </w:rPr>
        <w:t xml:space="preserve">     原因分析：这两个类别在视觉上具有相似特征</w:t>
      </w:r>
    </w:p>
    <w:p w14:paraId="00CCB6A5">
      <w:pPr>
        <w:bidi w:val="0"/>
      </w:pPr>
      <w:r>
        <w:rPr>
          <w:rFonts w:hint="default"/>
        </w:rPr>
        <w:t xml:space="preserve">       - 猫和狗：毛茸茸、四肢动物，姿态相似混淆原因</w:t>
      </w:r>
      <w:r>
        <w:rPr>
          <w:rFonts w:hint="eastAsia"/>
          <w:lang w:eastAsia="zh-CN"/>
        </w:rPr>
        <w:t>，</w:t>
      </w:r>
      <w:r>
        <w:rPr>
          <w:rFonts w:hint="default"/>
        </w:rPr>
        <w:t>CIFAR-10 图像分辨率低（32×32），细节丢失</w:t>
      </w:r>
    </w:p>
    <w:p w14:paraId="5F4753EE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次严重混淆：bird（鸟）↔ airplane（飞机）</w:t>
      </w:r>
    </w:p>
    <w:p w14:paraId="6C495488">
      <w:pPr>
        <w:bidi w:val="0"/>
        <w:ind w:firstLine="420" w:firstLineChars="0"/>
      </w:pPr>
      <w:r>
        <w:rPr>
          <w:rFonts w:hint="default"/>
        </w:rPr>
        <w:t>两者在图像中都呈现"翅膀"形状</w:t>
      </w:r>
    </w:p>
    <w:p w14:paraId="447C442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背景同为天空时更容易混淆</w:t>
      </w:r>
    </w:p>
    <w:p w14:paraId="719EB2A1">
      <w:pPr>
        <w:bidi w:val="0"/>
        <w:ind w:firstLine="420" w:firstLineChars="0"/>
        <w:rPr>
          <w:rFonts w:hint="default"/>
        </w:rPr>
      </w:pPr>
    </w:p>
    <w:p w14:paraId="6DDB9551">
      <w:pPr>
        <w:bidi w:val="0"/>
        <w:ind w:firstLine="420" w:firstLineChars="0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总体准确率：75.64%</w:t>
      </w:r>
    </w:p>
    <w:bookmarkEnd w:id="0"/>
    <w:p w14:paraId="6ABD5257">
      <w:pPr>
        <w:bidi w:val="0"/>
      </w:pPr>
    </w:p>
    <w:p w14:paraId="38FAFCC6">
      <w:pPr>
        <w:pStyle w:val="4"/>
        <w:bidi w:val="0"/>
        <w:rPr>
          <w:rFonts w:hint="default"/>
        </w:rPr>
      </w:pPr>
      <w:r>
        <w:rPr>
          <w:rFonts w:hint="default"/>
        </w:rPr>
        <w:t>十、实验总结</w:t>
      </w:r>
    </w:p>
    <w:p w14:paraId="2053148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10.1 主要结论</w:t>
      </w:r>
    </w:p>
    <w:p w14:paraId="2B234FBA">
      <w:pPr>
        <w:bidi w:val="0"/>
      </w:pPr>
      <w:r>
        <w:rPr>
          <w:rFonts w:hint="default"/>
        </w:rPr>
        <w:t>优化器选择： Adam 在 CIFAR-10 任务上表现最佳，SGD+Momentum 次之，普通 SGD 最差。</w:t>
      </w:r>
    </w:p>
    <w:p w14:paraId="016C2CEC">
      <w:pPr>
        <w:bidi w:val="0"/>
      </w:pPr>
      <w:r>
        <w:rPr>
          <w:rFonts w:hint="default"/>
        </w:rPr>
        <w:t>学习率影响： 学习率过大导致不收敛，过小导致收敛慢，0.01 是最佳选择。</w:t>
      </w:r>
    </w:p>
    <w:p w14:paraId="09DCED77">
      <w:pPr>
        <w:bidi w:val="0"/>
      </w:pPr>
      <w:r>
        <w:rPr>
          <w:rFonts w:hint="default"/>
        </w:rPr>
        <w:t>卷积核特征： 第一层卷积核学会检测边缘、方向、纹理等基础视觉特征。</w:t>
      </w:r>
    </w:p>
    <w:p w14:paraId="226E3B5F">
      <w:pPr>
        <w:bidi w:val="0"/>
      </w:pPr>
      <w:r>
        <w:rPr>
          <w:rFonts w:hint="default"/>
        </w:rPr>
        <w:t>Feature Maps： 不同卷积核关注图像的不同区域，提取互补特征。</w:t>
      </w:r>
    </w:p>
    <w:p w14:paraId="5D2CE711">
      <w:pPr>
        <w:bidi w:val="0"/>
      </w:pPr>
      <w:r>
        <w:rPr>
          <w:rFonts w:hint="default"/>
        </w:rPr>
        <w:t>错误分类： 猫-狗、鸟-飞机是最易混淆的类别对，视觉相似性是主要原因。</w:t>
      </w:r>
    </w:p>
    <w:p w14:paraId="563B41DC">
      <w:pPr>
        <w:bidi w:val="0"/>
        <w:rPr>
          <w:rFonts w:hint="default"/>
        </w:rPr>
      </w:pPr>
    </w:p>
    <w:p w14:paraId="46B4AEB5">
      <w:pPr>
        <w:pStyle w:val="4"/>
        <w:bidi w:val="0"/>
        <w:rPr>
          <w:rFonts w:hint="default"/>
        </w:rPr>
      </w:pPr>
      <w:r>
        <w:rPr>
          <w:rFonts w:hint="default"/>
        </w:rPr>
        <w:t>附录：输出文件清单</w:t>
      </w:r>
    </w:p>
    <w:p w14:paraId="44F6284D">
      <w:pPr>
        <w:rPr>
          <w:rFonts w:hint="default"/>
        </w:rPr>
      </w:pPr>
      <w:r>
        <w:rPr>
          <w:rFonts w:hint="default"/>
        </w:rPr>
        <w:t>lab10_outputs/</w:t>
      </w:r>
    </w:p>
    <w:p w14:paraId="5F67C027">
      <w:pPr>
        <w:rPr>
          <w:rFonts w:hint="default"/>
        </w:rPr>
      </w:pPr>
      <w:r>
        <w:rPr>
          <w:rFonts w:hint="default"/>
        </w:rPr>
        <w:t>├── task2_optimizer_comparison.png   # 优化器对比曲线</w:t>
      </w:r>
    </w:p>
    <w:p w14:paraId="66FE8731">
      <w:pPr>
        <w:rPr>
          <w:rFonts w:hint="default"/>
        </w:rPr>
      </w:pPr>
      <w:r>
        <w:rPr>
          <w:rFonts w:hint="default"/>
        </w:rPr>
        <w:t>├── task3_learning_rate_comparison.png # 学习率对比曲线</w:t>
      </w:r>
    </w:p>
    <w:p w14:paraId="28557F1C">
      <w:pPr>
        <w:rPr>
          <w:rFonts w:hint="default"/>
        </w:rPr>
      </w:pPr>
      <w:r>
        <w:rPr>
          <w:rFonts w:hint="default"/>
        </w:rPr>
        <w:t>├── task4_conv_filters.png            # 卷积核可视化</w:t>
      </w:r>
    </w:p>
    <w:p w14:paraId="5AB668E8">
      <w:pPr>
        <w:rPr>
          <w:rFonts w:hint="default"/>
        </w:rPr>
      </w:pPr>
      <w:r>
        <w:rPr>
          <w:rFonts w:hint="default"/>
        </w:rPr>
        <w:t>├── task5_feature_maps.png            # Feature Map 可视化</w:t>
      </w:r>
    </w:p>
    <w:p w14:paraId="5D7A04E8">
      <w:pPr>
        <w:rPr>
          <w:rFonts w:hint="default"/>
        </w:rPr>
      </w:pPr>
      <w:r>
        <w:rPr>
          <w:rFonts w:hint="default"/>
        </w:rPr>
        <w:t>├── task6_misclassified.png           # 错误分类样本</w:t>
      </w:r>
    </w:p>
    <w:p w14:paraId="3D0ACA26">
      <w:pPr>
        <w:rPr>
          <w:rFonts w:hint="default"/>
        </w:rPr>
      </w:pPr>
      <w:r>
        <w:rPr>
          <w:rFonts w:hint="default"/>
        </w:rPr>
        <w:t>└── task7_confusion_matrix.png        # 混淆矩阵</w:t>
      </w:r>
    </w:p>
    <w:p w14:paraId="41597AF4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060CB"/>
    <w:multiLevelType w:val="singleLevel"/>
    <w:tmpl w:val="A34060CB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D298E7C5"/>
    <w:multiLevelType w:val="multilevel"/>
    <w:tmpl w:val="D298E7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1315F6"/>
    <w:multiLevelType w:val="singleLevel"/>
    <w:tmpl w:val="D91315F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F022DB31"/>
    <w:multiLevelType w:val="singleLevel"/>
    <w:tmpl w:val="F022DB3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394BE3A"/>
    <w:multiLevelType w:val="singleLevel"/>
    <w:tmpl w:val="F394BE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C7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2026-05-29T03:26:43Z</dcterms:created>
  <dc:creator>86155</dc:creator>
  <cp:lastModifiedBy>我爱学习</cp:lastModifiedBy>
  <dcterms:modified xsi:type="dcterms:W3CDTF">2026-05-29T04:00:58Z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eyJoZGlkIjoiNGU4MTE1ZTMzZTZmMWZiYmJmMGJmMjc3MTg0Y2FkZmEiLCJ1c2VySWQiOiIxMTYxMTEyODY2In0=</vt:lpwstr>
  </property>
  <property fmtid="{D5CDD505-2E9C-101B-9397-08002B2CF9AE}" pid="4" name="ICV">
    <vt:lpwstr>142DE298C5AE4C37B00E67C94352A15F_12</vt:lpwstr>
  </property>
</Properties>
</file>