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1AFAA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48"/>
          <w:szCs w:val="21"/>
        </w:rPr>
        <w:t>计算机视觉实验报告：基于 MediaPipe Pose 与骨架序列 Transformer 的羽毛球击球动作识别</w:t>
      </w:r>
    </w:p>
    <w:p w14:paraId="733E373F">
      <w:pPr>
        <w:spacing w:before="480" w:after="480" w:line="288" w:lineRule="auto"/>
        <w:ind w:left="0"/>
      </w:pPr>
    </w:p>
    <w:p w14:paraId="59D4CFB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0D0ECDA1">
      <w:pPr>
        <w:numPr>
          <w:numId w:val="0"/>
        </w:numPr>
        <w:spacing w:before="120" w:after="120" w:line="288" w:lineRule="auto"/>
        <w:jc w:val="left"/>
      </w:pPr>
      <w:r>
        <w:rPr>
          <w:rFonts w:hint="eastAsia"/>
          <w:sz w:val="24"/>
          <w:szCs w:val="28"/>
          <w:lang w:val="en-US" w:eastAsia="zh-CN"/>
        </w:rPr>
        <w:t>1、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掌握基于 MediaPipe 的人体骨架关键点提取方法。</w:t>
      </w:r>
      <w:r>
        <w:rPr>
          <w:sz w:val="24"/>
          <w:szCs w:val="28"/>
        </w:rPr>
        <w:br w:type="textWrapping"/>
      </w:r>
      <w:r>
        <w:rPr>
          <w:rFonts w:hint="eastAsia"/>
          <w:sz w:val="24"/>
          <w:szCs w:val="28"/>
          <w:lang w:val="en-US" w:eastAsia="zh-CN"/>
        </w:rPr>
        <w:t>2、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理解并实现基于 Transformer 的时序动作分类模型。</w:t>
      </w:r>
      <w:r>
        <w:rPr>
          <w:sz w:val="24"/>
          <w:szCs w:val="28"/>
        </w:rPr>
        <w:br w:type="textWrapping"/>
      </w:r>
      <w:r>
        <w:rPr>
          <w:rFonts w:hint="eastAsia"/>
          <w:sz w:val="24"/>
          <w:szCs w:val="28"/>
          <w:lang w:val="en-US" w:eastAsia="zh-CN"/>
        </w:rPr>
        <w:t>3、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完成数据预处理、模型训练与视频推理的全流程实验。</w:t>
      </w:r>
      <w:r>
        <w:rPr>
          <w:sz w:val="24"/>
          <w:szCs w:val="28"/>
        </w:rPr>
        <w:br w:type="textWrapping"/>
      </w:r>
      <w:r>
        <w:rPr>
          <w:rFonts w:hint="eastAsia"/>
          <w:sz w:val="24"/>
          <w:szCs w:val="28"/>
          <w:lang w:val="en-US" w:eastAsia="zh-CN"/>
        </w:rPr>
        <w:t>4、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验证模型在 6 类羽毛球挥拍动作上的识别效果与泛化能力。</w:t>
      </w:r>
    </w:p>
    <w:p w14:paraId="20E44E55">
      <w:pPr>
        <w:spacing w:before="320" w:after="120" w:line="288" w:lineRule="auto"/>
        <w:ind w:left="0"/>
        <w:jc w:val="left"/>
        <w:outlineLvl w:val="1"/>
        <w:rPr>
          <w:rFonts w:hint="default" w:eastAsia="等线"/>
          <w:lang w:val="en-US" w:eastAsia="zh-CN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二、</w:t>
      </w:r>
      <w:bookmarkEnd w:id="1"/>
      <w:r>
        <w:rPr>
          <w:rFonts w:hint="eastAsia" w:ascii="Arial" w:hAnsi="Arial" w:eastAsia="等线" w:cs="Arial"/>
          <w:b/>
          <w:sz w:val="32"/>
          <w:lang w:val="en-US" w:eastAsia="zh-CN"/>
        </w:rPr>
        <w:t>实验说明与使用方法</w:t>
      </w:r>
    </w:p>
    <w:p w14:paraId="512DAB50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bookmarkStart w:id="2" w:name="heading_8"/>
      <w:r>
        <w:rPr>
          <w:rFonts w:hint="eastAsia" w:ascii="宋体" w:hAnsi="宋体" w:eastAsia="宋体" w:cs="宋体"/>
          <w:b w:val="0"/>
          <w:bCs/>
          <w:sz w:val="24"/>
          <w:szCs w:val="20"/>
        </w:rPr>
        <w:t>（一）整体实现思路</w:t>
      </w:r>
    </w:p>
    <w:p w14:paraId="02BD068F">
      <w:pPr>
        <w:spacing w:line="240" w:lineRule="auto"/>
        <w:ind w:left="0" w:firstLine="480" w:firstLineChars="20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本实验以羽毛球挥拍视频为原始数据，先通过姿态检测提取人体骨架关键点，将视频画面转化为结构化时序特征；再使用 Transformer 模型对时序特征进行学习，完成 6 类挥拍动作分类；最后加载训练好的模型，对新视频进行推理预测。</w:t>
      </w:r>
    </w:p>
    <w:p w14:paraId="52A16AF9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</w:rPr>
        <w:t>（二）具体实现方法</w:t>
      </w:r>
    </w:p>
    <w:p w14:paraId="49F68429">
      <w:pPr>
        <w:spacing w:line="240" w:lineRule="auto"/>
        <w:ind w:left="0" w:firstLine="0" w:firstLineChars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1、数据预处理方法</w:t>
      </w:r>
    </w:p>
    <w:p w14:paraId="16936DC9">
      <w:pPr>
        <w:spacing w:line="240" w:lineRule="auto"/>
        <w:ind w:firstLine="480" w:firstLineChars="20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</w:rPr>
        <w:t>数据组织：将 6 类羽毛球动作视频按类别分文件夹存放，类别包含正手</w:t>
      </w: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平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抽、正手挑球、正手放网、正手高远、反手平抽、反手放网。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br w:type="textWrapping"/>
      </w: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骨架提取：调用 MediaPipe Pose 模型，逐帧提取人体33 个关键点的 x、y、z 坐标与可见度，组成单帧特征。</w:t>
      </w:r>
    </w:p>
    <w:p w14:paraId="48D9E3A9">
      <w:pPr>
        <w:spacing w:line="240" w:lineRule="auto"/>
        <w:ind w:left="0" w:firstLine="480" w:firstLineChars="20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</w:rPr>
        <w:t>序列统一：将所有视频帧序列统一裁剪 / 补零至固定 30 帧，保证输入维度一致。</w:t>
      </w:r>
    </w:p>
    <w:p w14:paraId="2262B34C">
      <w:pPr>
        <w:spacing w:line="240" w:lineRule="auto"/>
        <w:ind w:left="0" w:firstLine="480" w:firstLineChars="20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</w:rPr>
        <w:t>数据集划分：按照</w:t>
      </w:r>
      <w:bookmarkStart w:id="7" w:name="_GoBack"/>
      <w:bookmarkEnd w:id="7"/>
      <w:r>
        <w:rPr>
          <w:rFonts w:hint="eastAsia" w:ascii="宋体" w:hAnsi="宋体" w:eastAsia="宋体" w:cs="宋体"/>
          <w:b w:val="0"/>
          <w:bCs/>
          <w:sz w:val="24"/>
          <w:szCs w:val="20"/>
        </w:rPr>
        <w:t>训练集：测试集 = 8:2 随机划分数据集，最终总样本 836 个，训练集 668 个、测试集 168 个，将特征与标签保存为.npy文件。</w:t>
      </w:r>
    </w:p>
    <w:p w14:paraId="25769719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2、模型训练方法</w:t>
      </w: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输入：30 帧骨架时序特征，特征维度 132。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br w:type="textWrapping"/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损失函数：交叉熵损失，适用于多分类任务。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br w:type="textWrapping"/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优化器：Adam 优化器，动态调整学习率。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br w:type="textWrapping"/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训练方式：迭代多轮训练，每轮在训练集更新参数，在测试集评估精度与损失。</w:t>
      </w:r>
    </w:p>
    <w:p w14:paraId="044EBD64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3、推理测试方法</w:t>
      </w:r>
    </w:p>
    <w:p w14:paraId="7F532CEC">
      <w:pPr>
        <w:spacing w:line="240" w:lineRule="auto"/>
        <w:ind w:left="0" w:firstLine="480" w:firstLineChars="200"/>
        <w:jc w:val="left"/>
        <w:outlineLvl w:val="1"/>
        <w:rPr>
          <w:rFonts w:ascii="Arial" w:hAnsi="Arial" w:eastAsia="等线" w:cs="Arial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对待测视频执行和训练数据一致的骨架提取、帧序列标准化操作，加载训练完成的模型权重，前向计算得到动作类别与预测置信度。</w:t>
      </w:r>
    </w:p>
    <w:p w14:paraId="78A95AD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1F0ADAC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32"/>
        </w:rPr>
        <w:t>三、</w:t>
      </w:r>
      <w:bookmarkEnd w:id="2"/>
      <w:r>
        <w:rPr>
          <w:rFonts w:hint="eastAsia" w:ascii="Arial" w:hAnsi="Arial" w:eastAsia="等线" w:cs="Arial"/>
          <w:b/>
          <w:sz w:val="32"/>
          <w:lang w:val="en-US" w:eastAsia="zh-CN"/>
        </w:rPr>
        <w:t>模型结构</w:t>
      </w:r>
    </w:p>
    <w:p w14:paraId="210EC490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bookmarkStart w:id="3" w:name="heading_11"/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本实验使用SkeletonTransformer 时序分类模型，整体分为三部分：</w:t>
      </w:r>
    </w:p>
    <w:p w14:paraId="281C6B6C">
      <w:pPr>
        <w:spacing w:line="240" w:lineRule="auto"/>
        <w:ind w:left="0" w:firstLine="480" w:firstLineChars="20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特征嵌入层将高维骨架特征进行维度变换与编码，把单帧骨架特征映射为模型可识别的向量形式，同时加入位置编码，让模型感知帧与帧之间的时序顺序。</w:t>
      </w: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 xml:space="preserve">    Transformer 编码器核心为多头自注意力机制，能够自动学习不同帧骨架动作之间的关联关系，捕捉挥拍动作的运动轨迹、姿态变化等时序特征，是实现动作识别的核心模块。</w:t>
      </w:r>
    </w:p>
    <w:p w14:paraId="01036C64">
      <w:pPr>
        <w:spacing w:line="240" w:lineRule="auto"/>
        <w:ind w:left="0" w:firstLine="480" w:firstLineChars="20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分类输出层对编码器输出的全局时序特征进行聚合，通过全连接层映射为 6 维向量，对应 6 类羽毛球动作，经计算得到每一类别的预测概率，输出最终分类结果。</w:t>
      </w:r>
    </w:p>
    <w:p w14:paraId="6739BB7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</w:p>
    <w:p w14:paraId="3ED164C3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32"/>
        </w:rPr>
        <w:t>四、</w:t>
      </w:r>
      <w:bookmarkEnd w:id="3"/>
      <w:r>
        <w:rPr>
          <w:rFonts w:hint="eastAsia" w:ascii="Arial" w:hAnsi="Arial" w:eastAsia="等线" w:cs="Arial"/>
          <w:b/>
          <w:sz w:val="32"/>
          <w:lang w:val="en-US" w:eastAsia="zh-CN"/>
        </w:rPr>
        <w:t>训练曲线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drawing>
          <wp:inline distT="0" distB="0" distL="114300" distR="114300">
            <wp:extent cx="5561330" cy="2973070"/>
            <wp:effectExtent l="0" t="0" r="1270" b="11430"/>
            <wp:docPr id="2" name="图片 2" descr="e636caf113916b4565ad6112b3b9e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636caf113916b4565ad6112b3b9e6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D73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467350" cy="43592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5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 w:firstLineChars="0"/>
        <w:jc w:val="left"/>
        <w:rPr>
          <w:rFonts w:ascii="Arial" w:hAnsi="Arial" w:eastAsia="等线" w:cs="Arial"/>
          <w:b/>
          <w:sz w:val="32"/>
        </w:rPr>
      </w:pPr>
      <w:bookmarkStart w:id="4" w:name="heading_12"/>
      <w:r>
        <w:rPr>
          <w:rFonts w:ascii="Arial" w:hAnsi="Arial" w:eastAsia="等线" w:cs="Arial"/>
          <w:b/>
          <w:sz w:val="32"/>
        </w:rPr>
        <w:t>五、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测试</w:t>
      </w:r>
      <w:r>
        <w:rPr>
          <w:rFonts w:ascii="Arial" w:hAnsi="Arial" w:eastAsia="等线" w:cs="Arial"/>
          <w:b/>
          <w:sz w:val="32"/>
        </w:rPr>
        <w:t>结果</w:t>
      </w:r>
      <w:bookmarkEnd w:id="4"/>
    </w:p>
    <w:p w14:paraId="3D526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80" w:firstLineChars="200"/>
        <w:jc w:val="both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实验全程记录每一轮训练集、测试集的损失值（Loss）与准确率（Accuracy）生成训练曲线：</w:t>
      </w:r>
    </w:p>
    <w:p w14:paraId="1CBC4C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  <w:t>1、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损失曲线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训练集损失随迭代轮数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持续稳步下降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，说明模型不断学习数据特征，拟合效果越来越好；测试集损失整体呈下降趋势，中间存在小幅波动，属于正常现象。</w:t>
      </w:r>
    </w:p>
    <w:p w14:paraId="3ED8E9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val="en-US" w:eastAsia="zh-CN"/>
        </w:rPr>
        <w:t>2、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准确率曲线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训练集准确率持续上升，最终接近 80%；测试集准确率逐步提升并趋于稳定，最终稳定在 50% 以上。结论：模型完成正常收敛，具备基本的特征学习与泛化能力，但训练集与测试集精度存在差距。</w:t>
      </w:r>
    </w:p>
    <w:p w14:paraId="1DC9B0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480" w:firstLineChars="20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混淆矩阵结果</w:t>
      </w:r>
    </w:p>
    <w:p w14:paraId="3CAD9A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混淆矩阵用于直观展示各类动作的分类正误情况：</w:t>
      </w:r>
    </w:p>
    <w:p w14:paraId="18BD8A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矩阵对角线数值代表正确识别的样本数量，其中反手放网类别识别效果最优，样本几乎全部识别正确。</w:t>
      </w:r>
    </w:p>
    <w:p w14:paraId="4B1C72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非对角线位置代表误分类样本，正手平抽与反手平抽、正手各类动作之间存在少量误判。</w:t>
      </w:r>
    </w:p>
    <w:p w14:paraId="73D5A4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原因分析：部分挥拍动作姿态、运动轨迹相似度高，模型难以完全区分。</w:t>
      </w:r>
    </w:p>
    <w:p w14:paraId="4EE7D77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</w:p>
    <w:p w14:paraId="2B82A76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A94555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57800" cy="1630680"/>
            <wp:effectExtent l="0" t="0" r="0" b="7620"/>
            <wp:docPr id="3" name="图片 3" descr="ed6633a0649c9a0e0160597b66811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d6633a0649c9a0e0160597b668116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heading_18"/>
      <w:r>
        <w:rPr>
          <w:rFonts w:ascii="Arial" w:hAnsi="Arial" w:eastAsia="等线" w:cs="Arial"/>
          <w:b/>
          <w:sz w:val="32"/>
        </w:rPr>
        <w:drawing>
          <wp:inline distT="0" distB="0" distL="114300" distR="114300">
            <wp:extent cx="4413250" cy="7187565"/>
            <wp:effectExtent l="0" t="0" r="6350" b="635"/>
            <wp:docPr id="4" name="图片 4" descr="20e41a7c12ce1691ae23fa062dabc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e41a7c12ce1691ae23fa062dabcff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CF29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  <w:t xml:space="preserve">单视频推理测试结果 </w:t>
      </w:r>
    </w:p>
    <w:p w14:paraId="0C4C3532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  <w:t xml:space="preserve">选取外部羽毛球视频作为测试样本，完成端到端推理： </w:t>
      </w:r>
    </w:p>
    <w:p w14:paraId="344EC883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  <w:t xml:space="preserve">模型预测类别：forehand lift（正手挑球） </w:t>
      </w:r>
    </w:p>
    <w:p w14:paraId="76383DE3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  <w:t>预测置信度：0.95</w:t>
      </w:r>
    </w:p>
    <w:p w14:paraId="5344D285">
      <w:pPr>
        <w:spacing w:line="240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eastAsia="zh-CN"/>
        </w:rPr>
        <w:t>结果说明：模型成功识别视频动作，置信度较高，推理功能运行正常，对该类动作识别效果良好。</w:t>
      </w:r>
    </w:p>
    <w:p w14:paraId="4A12795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72405" cy="1341755"/>
            <wp:effectExtent l="0" t="0" r="10795" b="4445"/>
            <wp:docPr id="5" name="图片 5" descr="7b9f31c4fd6a1fe8be3e2562961e77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b9f31c4fd6a1fe8be3e2562961e776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8B2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5E9FD14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32"/>
        </w:rPr>
        <w:t>六、实验</w:t>
      </w:r>
      <w:bookmarkEnd w:id="5"/>
      <w:r>
        <w:rPr>
          <w:rFonts w:hint="eastAsia" w:ascii="Arial" w:hAnsi="Arial" w:eastAsia="等线" w:cs="Arial"/>
          <w:b/>
          <w:sz w:val="32"/>
          <w:lang w:val="en-US" w:eastAsia="zh-CN"/>
        </w:rPr>
        <w:t>问题</w:t>
      </w:r>
    </w:p>
    <w:p w14:paraId="1C8BE60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（一）数据预处理阶段问题</w:t>
      </w:r>
    </w:p>
    <w:p w14:paraId="43842BFF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问题：预处理运行后样本数为 0，无法生成有效数据集。</w:t>
      </w:r>
    </w:p>
    <w:p w14:paraId="6BA31B8D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原因：数据集文件夹名称、层级路径与代码内定义不匹配，部分文件夹为空。</w:t>
      </w:r>
    </w:p>
    <w:p w14:paraId="64594299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解决：核对文件夹命名与代码标签映射，补齐缺失视频文件，修正文件路径。</w:t>
      </w:r>
    </w:p>
    <w:p w14:paraId="7B2C5B9F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（二）代码依赖报错问题</w:t>
      </w:r>
    </w:p>
    <w:p w14:paraId="4275CFA1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问题：推理脚本运行时报导入错误，无法读取训练文件中定义的常量。</w:t>
      </w:r>
    </w:p>
    <w:p w14:paraId="0E8D16B3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原因：推理文件跨文件导入变量，原训练代码未定义对应参数。</w:t>
      </w:r>
    </w:p>
    <w:p w14:paraId="0435DA2A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解决：直接在推理脚本中手动定义骨架点数、帧数、特征维度等常量，解除跨文件依赖。</w:t>
      </w:r>
    </w:p>
    <w:p w14:paraId="5F48F2E0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（三）模型效果问题</w:t>
      </w:r>
    </w:p>
    <w:p w14:paraId="0A773720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问题：测试集准确率偏低，部分相似动作容易混淆。</w:t>
      </w:r>
    </w:p>
    <w:p w14:paraId="23B7FAAC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原因：整体数据集样本量有限，动作相似度高，模型泛化能力不足。</w:t>
      </w:r>
    </w:p>
    <w:p w14:paraId="557D48CA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 / 优化方向：扩充数据集，增加不同角度、背景、速度的视频；引入数据增强、正则化策略优化模型。</w:t>
      </w:r>
    </w:p>
    <w:p w14:paraId="0204B491">
      <w:pPr>
        <w:numPr>
          <w:numId w:val="0"/>
        </w:numPr>
        <w:spacing w:before="120" w:after="120" w:line="288" w:lineRule="auto"/>
        <w:jc w:val="left"/>
      </w:pPr>
    </w:p>
    <w:p w14:paraId="0B64A94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6" w:name="heading_19"/>
      <w:r>
        <w:rPr>
          <w:rFonts w:ascii="Arial" w:hAnsi="Arial" w:eastAsia="等线" w:cs="Arial"/>
          <w:b/>
          <w:sz w:val="32"/>
        </w:rPr>
        <w:t>七、实验总结</w:t>
      </w:r>
      <w:bookmarkEnd w:id="6"/>
    </w:p>
    <w:p w14:paraId="31B241AC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本实验完整实现视频预处理→骨架特征提取→Transformer 模型训练→视频推理整套流程，所有代码均可正常运行。</w:t>
      </w:r>
    </w:p>
    <w:p w14:paraId="5EDEE3F2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</w:rPr>
        <w:t xml:space="preserve"> </w:t>
      </w: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MediaPipe 可以有效提取人体骨架关键点，将视频数据转化为时序特征，满足模型输入要求。</w:t>
      </w:r>
    </w:p>
    <w:p w14:paraId="39AE2C6C">
      <w:pPr>
        <w:spacing w:line="240" w:lineRule="auto"/>
        <w:ind w:left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0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Transformer 模型能够学习羽毛球挥拍的时序运动特征，完成多动作分类，模型收敛正常，具备实际识别能力。</w:t>
      </w:r>
    </w:p>
    <w:p w14:paraId="533DBFBB">
      <w:pPr>
        <w:spacing w:line="240" w:lineRule="auto"/>
        <w:ind w:left="0"/>
        <w:jc w:val="left"/>
        <w:outlineLvl w:val="1"/>
        <w:rPr>
          <w:rFonts w:ascii="Arial" w:hAnsi="Arial" w:eastAsia="等线" w:cs="Arial"/>
          <w:b w:val="0"/>
          <w:bCs/>
          <w:sz w:val="32"/>
        </w:rPr>
      </w:pPr>
      <w:r>
        <w:rPr>
          <w:rFonts w:hint="eastAsia" w:ascii="宋体" w:hAnsi="宋体" w:eastAsia="宋体" w:cs="宋体"/>
          <w:b w:val="0"/>
          <w:bCs/>
          <w:sz w:val="24"/>
          <w:szCs w:val="20"/>
          <w:lang w:val="en-US" w:eastAsia="zh-CN"/>
        </w:rPr>
        <w:t>4、</w:t>
      </w:r>
      <w:r>
        <w:rPr>
          <w:rFonts w:hint="eastAsia" w:ascii="宋体" w:hAnsi="宋体" w:eastAsia="宋体" w:cs="宋体"/>
          <w:b w:val="0"/>
          <w:bCs/>
          <w:sz w:val="24"/>
          <w:szCs w:val="20"/>
        </w:rPr>
        <w:t>受数据集规模、动作相似度影响，模型整体识别精度仍有提升空间。</w:t>
      </w:r>
    </w:p>
    <w:p w14:paraId="25FB3ACF">
      <w:pPr>
        <w:spacing w:before="320" w:after="120" w:line="288" w:lineRule="auto"/>
        <w:ind w:left="0"/>
        <w:jc w:val="left"/>
        <w:outlineLvl w:val="1"/>
        <w:rPr>
          <w:b w:val="0"/>
          <w:bCs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66F4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139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DF63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2208</Words>
  <Characters>2798</Characters>
  <TotalTime>8</TotalTime>
  <ScaleCrop>false</ScaleCrop>
  <LinksUpToDate>false</LinksUpToDate>
  <CharactersWithSpaces>2938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2026-06-05T04:48:00Z</dcterms:created>
  <dc:creator>Apache POI</dc:creator>
  <cp:lastModifiedBy>Concerta for Dark Night</cp:lastModifiedBy>
  <dcterms:modified xsi:type="dcterms:W3CDTF">2026-06-12T06:44:17Z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{"Label":"1","ContentProducer":"001191110102MACQD9K64010000","ProduceID":"7647768656047737830","ReservedCode1":"","ContentPropagator":"","PropagateID":"","ReservedCode2":""}</vt:lpwstr>
  </property>
  <property fmtid="{D5CDD505-2E9C-101B-9397-08002B2CF9AE}" pid="3" name="KSOTemplateDocerSaveRecord">
    <vt:lpwstr>eyJoZGlkIjoiODE5MTIwOTI1OTY3YjE4NGM2YjVjZTRkZjhlOWQzMjMiLCJ1c2VySWQiOiI0Mjk4NzQxNzAifQ==</vt:lpwstr>
  </property>
  <property fmtid="{D5CDD505-2E9C-101B-9397-08002B2CF9AE}" pid="4" name="KSOProductBuildVer">
    <vt:lpwstr>2052-12.1.0.21915</vt:lpwstr>
  </property>
  <property fmtid="{D5CDD505-2E9C-101B-9397-08002B2CF9AE}" pid="5" name="ICV">
    <vt:lpwstr>DA576319CFD646BCB9643995DD9B4BD9_13</vt:lpwstr>
  </property>
</Properties>
</file>