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5AC9E">
      <w:pPr>
        <w:bidi w:val="0"/>
        <w:rPr>
          <w:rFonts w:hint="default"/>
        </w:rPr>
      </w:pPr>
      <w:r>
        <w:rPr>
          <w:rFonts w:hint="default"/>
        </w:rPr>
        <w:t>1. Transformer 为什么需要位置编码</w:t>
      </w:r>
    </w:p>
    <w:p w14:paraId="63A5548E">
      <w:pPr>
        <w:bidi w:val="0"/>
        <w:rPr>
          <w:rFonts w:hint="default"/>
        </w:rPr>
      </w:pPr>
      <w:r>
        <w:rPr>
          <w:rFonts w:hint="default"/>
        </w:rPr>
        <w:t>自注意力机制（Self-Attention）在处理输入序列时采用并行计算，其底层的矩阵运算具有置换不变性（Permutation Invariance）。这意味着如果不人为注入结构信息，模型在计算时只能捕捉词汇的内容流，而无法感知词语在句子中的绝对先后顺序或相对距离。在没有任何位置标识的情况下，Transformer 会将输入序列退化为一个无序的“词袋模型”，从而无法正确解析依赖词序的复杂句法结构。</w:t>
      </w:r>
    </w:p>
    <w:p w14:paraId="550B24D1">
      <w:pPr>
        <w:bidi w:val="0"/>
        <w:rPr>
          <w:rFonts w:hint="default"/>
        </w:rPr>
      </w:pPr>
    </w:p>
    <w:p w14:paraId="3C2F1B19">
      <w:pPr>
        <w:bidi w:val="0"/>
        <w:rPr>
          <w:rFonts w:hint="default"/>
        </w:rPr>
      </w:pPr>
      <w:r>
        <w:rPr>
          <w:rFonts w:hint="default"/>
        </w:rPr>
        <w:t>2. 传统 Sinusoidal Position Encoding 是如何生成的</w:t>
      </w:r>
    </w:p>
    <w:p w14:paraId="0EFB85AF">
      <w:pPr>
        <w:bidi w:val="0"/>
        <w:rPr>
          <w:rFonts w:hint="default"/>
        </w:rPr>
      </w:pPr>
      <w:r>
        <w:rPr>
          <w:rFonts w:hint="default"/>
        </w:rPr>
        <w:t>传统的正弦位置编码是通过一组固定的、具有不同周期的正弦和余弦函数组合生成的绝对位置向量。对于序列中的某一个绝对位置 pos 以及特征空间的通道索引 2i（偶数维度）与 2i+1（奇数维度），其编码计算公式分别为：</w:t>
      </w:r>
    </w:p>
    <w:p w14:paraId="4271F2D4">
      <w:pPr>
        <w:bidi w:val="0"/>
      </w:pPr>
      <w:r>
        <w:drawing>
          <wp:inline distT="0" distB="0" distL="114300" distR="114300">
            <wp:extent cx="1761490" cy="91059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761490" cy="910590"/>
                    </a:xfrm>
                    <a:prstGeom prst="rect">
                      <a:avLst/>
                    </a:prstGeom>
                    <a:noFill/>
                    <a:ln>
                      <a:noFill/>
                    </a:ln>
                  </pic:spPr>
                </pic:pic>
              </a:graphicData>
            </a:graphic>
          </wp:inline>
        </w:drawing>
      </w:r>
    </w:p>
    <w:p w14:paraId="657F1F7F">
      <w:pPr>
        <w:bidi w:val="0"/>
        <w:rPr>
          <w:rFonts w:hint="default"/>
        </w:rPr>
      </w:pPr>
      <w:r>
        <w:rPr>
          <w:rFonts w:hint="default"/>
        </w:rPr>
        <w:t>这里 d 为模型的特征总维度。通过在分母中引入以 10000 为底的几何级数，位置编码在不同的特征维度上拥有从 2</w:t>
      </w:r>
      <w:r>
        <w:rPr>
          <w:rFonts w:hint="eastAsia"/>
          <w:lang w:val="en-US" w:eastAsia="zh-CN"/>
        </w:rPr>
        <w:t>Π</w:t>
      </w:r>
      <w:r>
        <w:rPr>
          <w:rFonts w:hint="default"/>
        </w:rPr>
        <w:t xml:space="preserve"> 到 10000</w:t>
      </w:r>
      <w:r>
        <w:rPr>
          <w:rFonts w:hint="eastAsia"/>
          <w:lang w:val="en-US" w:eastAsia="zh-CN"/>
        </w:rPr>
        <w:t>*</w:t>
      </w:r>
      <w:r>
        <w:rPr>
          <w:rFonts w:hint="default"/>
        </w:rPr>
        <w:t>2</w:t>
      </w:r>
      <w:r>
        <w:rPr>
          <w:rFonts w:hint="eastAsia"/>
          <w:lang w:val="en-US" w:eastAsia="zh-CN"/>
        </w:rPr>
        <w:t>Π</w:t>
      </w:r>
      <w:r>
        <w:rPr>
          <w:rFonts w:hint="default"/>
        </w:rPr>
        <w:t xml:space="preserve"> 不等的波长，从而将一维的离散位置线性映射到高维的正交连续空间中。</w:t>
      </w:r>
    </w:p>
    <w:p w14:paraId="497BA4FF">
      <w:pPr>
        <w:bidi w:val="0"/>
        <w:rPr>
          <w:rFonts w:hint="default"/>
        </w:rPr>
      </w:pPr>
    </w:p>
    <w:p w14:paraId="52A672E2">
      <w:pPr>
        <w:bidi w:val="0"/>
        <w:rPr>
          <w:rFonts w:hint="default"/>
        </w:rPr>
      </w:pPr>
      <w:r>
        <w:rPr>
          <w:rFonts w:hint="default"/>
        </w:rPr>
        <w:t>3. E + pos 的位置注入方式为什么有“内容和位置混合”的问题</w:t>
      </w:r>
    </w:p>
    <w:p w14:paraId="2275E85D">
      <w:pPr>
        <w:bidi w:val="0"/>
        <w:rPr>
          <w:rFonts w:hint="default"/>
        </w:rPr>
      </w:pPr>
      <w:r>
        <w:rPr>
          <w:rFonts w:hint="default"/>
        </w:rPr>
        <w:t>在标准 Transformer 中，位置信息是通过将词嵌入向量 E 与位置向量 P 进行直接线性相加（E + P）来注入的。当模型在自注意力机制中计算 Query（位置 m）与 Key（位置 n）之间的内积（Attention Score）时，根据多项式展开定律，该点积会展开为四个不同的乘积项：</w:t>
      </w:r>
    </w:p>
    <w:p w14:paraId="2B1AB390">
      <w:pPr>
        <w:bidi w:val="0"/>
        <w:rPr>
          <w:rFonts w:hint="default"/>
        </w:rPr>
      </w:pPr>
      <w:r>
        <w:drawing>
          <wp:inline distT="0" distB="0" distL="114300" distR="114300">
            <wp:extent cx="5269230" cy="391795"/>
            <wp:effectExtent l="0" t="0" r="127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391795"/>
                    </a:xfrm>
                    <a:prstGeom prst="rect">
                      <a:avLst/>
                    </a:prstGeom>
                    <a:noFill/>
                    <a:ln>
                      <a:noFill/>
                    </a:ln>
                  </pic:spPr>
                </pic:pic>
              </a:graphicData>
            </a:graphic>
          </wp:inline>
        </w:drawing>
      </w:r>
      <w:r>
        <w:rPr>
          <w:rFonts w:hint="default"/>
        </w:rPr>
        <w:t>在这四个项中，除了纯内容相关项</w:t>
      </w:r>
      <w:r>
        <w:rPr>
          <w:rFonts w:hint="eastAsia"/>
          <w:lang w:val="en-US" w:eastAsia="zh-CN"/>
        </w:rPr>
        <w:t xml:space="preserve"> </w:t>
      </w:r>
      <w:r>
        <w:rPr>
          <w:rFonts w:hint="default"/>
        </w:rPr>
        <w:t>Em</w:t>
      </w:r>
      <w:r>
        <w:rPr>
          <w:rFonts w:hint="default"/>
          <w:vertAlign w:val="superscript"/>
        </w:rPr>
        <w:t>T</w:t>
      </w:r>
      <w:r>
        <w:rPr>
          <w:rFonts w:hint="default"/>
        </w:rPr>
        <w:t xml:space="preserve"> En 和纯位置相关项 Pm</w:t>
      </w:r>
      <w:r>
        <w:rPr>
          <w:rFonts w:hint="default"/>
          <w:vertAlign w:val="superscript"/>
        </w:rPr>
        <w:t>T</w:t>
      </w:r>
      <w:r>
        <w:rPr>
          <w:rFonts w:hint="default"/>
        </w:rPr>
        <w:t xml:space="preserve"> Pn 之外，还不可避免地产生了 Em</w:t>
      </w:r>
      <w:r>
        <w:rPr>
          <w:rFonts w:hint="default"/>
          <w:vertAlign w:val="superscript"/>
        </w:rPr>
        <w:t>T</w:t>
      </w:r>
      <w:r>
        <w:rPr>
          <w:rFonts w:hint="default"/>
        </w:rPr>
        <w:t xml:space="preserve"> Pn 和 Pm</w:t>
      </w:r>
      <w:r>
        <w:rPr>
          <w:rFonts w:hint="default"/>
          <w:vertAlign w:val="superscript"/>
        </w:rPr>
        <w:t>T</w:t>
      </w:r>
      <w:r>
        <w:rPr>
          <w:rFonts w:hint="default"/>
        </w:rPr>
        <w:t xml:space="preserve"> En 两个交叉项。这两项在物理意义上代表“当前词的内容与另一个词的位置的相关性”。这种线性叠加导致内容信息和位置信息在向量空间中发生了无法剥离的混淆，构成了解析语义时的互相干扰。</w:t>
      </w:r>
    </w:p>
    <w:p w14:paraId="0426BFD4">
      <w:pPr>
        <w:bidi w:val="0"/>
        <w:rPr>
          <w:rFonts w:hint="default"/>
        </w:rPr>
      </w:pPr>
    </w:p>
    <w:p w14:paraId="7E806C03">
      <w:pPr>
        <w:bidi w:val="0"/>
        <w:rPr>
          <w:rFonts w:hint="default"/>
        </w:rPr>
      </w:pPr>
      <w:r>
        <w:rPr>
          <w:rFonts w:hint="default"/>
        </w:rPr>
        <w:t>4. RoPE 不是加法，而是旋转</w:t>
      </w:r>
    </w:p>
    <w:p w14:paraId="4FD150FD">
      <w:pPr>
        <w:bidi w:val="0"/>
        <w:rPr>
          <w:rFonts w:hint="default"/>
        </w:rPr>
      </w:pPr>
      <w:r>
        <w:rPr>
          <w:rFonts w:hint="default"/>
        </w:rPr>
        <w:t>旋转位置编码（RoPE）彻底改变了绝对位置的注入逻辑。它摒弃了在坐标上叠加位移向量的加法模式，转而利用正交矩阵的乘法操作。RoPE 将高维的特征空间两两划分为多个二维子平面，并为每个位置构造一个正交的旋转矩阵 Rpos。在执行位置编码时，它将词向量视为复数或二维平面内的向量，使其在各个二维子平面上分别绕原点旋转对应的角度（pos</w:t>
      </w:r>
      <w:r>
        <w:rPr>
          <w:rFonts w:hint="eastAsia"/>
          <w:lang w:val="en-US" w:eastAsia="zh-CN"/>
        </w:rPr>
        <w:t>*</w:t>
      </w:r>
      <w:r>
        <w:rPr>
          <w:rFonts w:hint="eastAsia" w:ascii="宋体" w:hAnsi="宋体" w:eastAsia="宋体" w:cs="宋体"/>
          <w:lang w:val="en-US" w:eastAsia="zh-CN"/>
        </w:rPr>
        <w:t>θ</w:t>
      </w:r>
      <w:r>
        <w:rPr>
          <w:rFonts w:hint="default"/>
        </w:rPr>
        <w:t>i）。这种乘性操作在改变向量相位的同进，保持了向量的原始模长不变。</w:t>
      </w:r>
    </w:p>
    <w:p w14:paraId="258E045F">
      <w:pPr>
        <w:bidi w:val="0"/>
        <w:rPr>
          <w:rFonts w:hint="default"/>
        </w:rPr>
      </w:pPr>
    </w:p>
    <w:p w14:paraId="3F3CEC4C">
      <w:pPr>
        <w:bidi w:val="0"/>
        <w:rPr>
          <w:rFonts w:hint="default"/>
        </w:rPr>
      </w:pPr>
      <w:r>
        <w:rPr>
          <w:rFonts w:hint="default"/>
        </w:rPr>
        <w:t>5. RoPE 作用在 Q 和 K 上</w:t>
      </w:r>
    </w:p>
    <w:p w14:paraId="608F048B">
      <w:pPr>
        <w:bidi w:val="0"/>
        <w:rPr>
          <w:rFonts w:hint="default"/>
        </w:rPr>
      </w:pPr>
      <w:r>
        <w:rPr>
          <w:rFonts w:hint="default"/>
        </w:rPr>
        <w:t>传统的加性位置编码是在网络最底层的词嵌入（Embedding）阶段一次性注入的。而 RoPE 是一种按需引入的乘性编码，它直接作用于自注意力层线性映射后生成的 Query (Q) 和 Key (K) 向量上。在计算注意力权重矩阵之前，模型分别对位置 m 的 Query 乘以旋转矩阵 Rm，对位置 n 的 Key 乘以旋转矩阵 Rn，从而在特征提取的当下精准注入空间指针。</w:t>
      </w:r>
    </w:p>
    <w:p w14:paraId="614316C1">
      <w:pPr>
        <w:bidi w:val="0"/>
        <w:rPr>
          <w:rFonts w:hint="default"/>
        </w:rPr>
      </w:pPr>
    </w:p>
    <w:p w14:paraId="6E763C9A">
      <w:pPr>
        <w:bidi w:val="0"/>
        <w:rPr>
          <w:rFonts w:hint="default"/>
        </w:rPr>
      </w:pPr>
      <w:r>
        <w:rPr>
          <w:rFonts w:hint="default"/>
        </w:rPr>
        <w:t>6. RoPE 的点积天然包含相对位置</w:t>
      </w:r>
    </w:p>
    <w:p w14:paraId="2CD95C2A">
      <w:pPr>
        <w:bidi w:val="0"/>
        <w:rPr>
          <w:rFonts w:hint="default"/>
        </w:rPr>
      </w:pPr>
      <w:r>
        <w:rPr>
          <w:rFonts w:hint="default"/>
        </w:rPr>
        <w:t>当应用了 RoPE 的 Query 和 Key 向量在自注意力层中进行点积运算时，其数学表达式可以写为：</w:t>
      </w:r>
    </w:p>
    <w:p w14:paraId="59DA2D3D">
      <w:pPr>
        <w:bidi w:val="0"/>
      </w:pPr>
      <w:r>
        <w:drawing>
          <wp:inline distT="0" distB="0" distL="114300" distR="114300">
            <wp:extent cx="4914900" cy="4381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914900" cy="438150"/>
                    </a:xfrm>
                    <a:prstGeom prst="rect">
                      <a:avLst/>
                    </a:prstGeom>
                    <a:noFill/>
                    <a:ln>
                      <a:noFill/>
                    </a:ln>
                  </pic:spPr>
                </pic:pic>
              </a:graphicData>
            </a:graphic>
          </wp:inline>
        </w:drawing>
      </w:r>
    </w:p>
    <w:p w14:paraId="58FDED41">
      <w:pPr>
        <w:bidi w:val="0"/>
        <w:rPr>
          <w:rFonts w:hint="default"/>
        </w:rPr>
      </w:pPr>
      <w:r>
        <w:rPr>
          <w:rFonts w:hint="default"/>
        </w:rPr>
        <w:t xml:space="preserve">由于 </w:t>
      </w:r>
      <w:bookmarkStart w:id="0" w:name="_GoBack"/>
      <w:bookmarkEnd w:id="0"/>
      <w:r>
        <w:rPr>
          <w:rFonts w:hint="default"/>
        </w:rPr>
        <w:t>R 是正交旋转矩阵，转置矩阵满足 Rm</w:t>
      </w:r>
      <w:r>
        <w:rPr>
          <w:rFonts w:hint="default"/>
          <w:vertAlign w:val="superscript"/>
        </w:rPr>
        <w:t>T</w:t>
      </w:r>
      <w:r>
        <w:rPr>
          <w:rFonts w:hint="default"/>
        </w:rPr>
        <w:t xml:space="preserve"> = R-m。因此，两个旋转矩阵相乘具有角度可加性，即 R-m Rn = Rn-m。这使得最终求出的点积结果中，绝对位置坐标 m 和 n 被自动抵消，运算结果完全退化为仅与相对距离 (n-m) 相关的函数。</w:t>
      </w:r>
    </w:p>
    <w:p w14:paraId="6BF6FF9C">
      <w:pPr>
        <w:bidi w:val="0"/>
        <w:rPr>
          <w:rFonts w:hint="default"/>
        </w:rPr>
      </w:pPr>
    </w:p>
    <w:p w14:paraId="3C76E070">
      <w:pPr>
        <w:bidi w:val="0"/>
        <w:rPr>
          <w:rFonts w:hint="default"/>
        </w:rPr>
      </w:pPr>
      <w:r>
        <w:rPr>
          <w:rFonts w:hint="default"/>
        </w:rPr>
        <w:t>7. Attention Score 里的相对位置关系可以通过旋转结构自然出现</w:t>
      </w:r>
    </w:p>
    <w:p w14:paraId="15B58D6F">
      <w:pPr>
        <w:bidi w:val="0"/>
        <w:rPr>
          <w:rFonts w:hint="default"/>
        </w:rPr>
      </w:pPr>
      <w:r>
        <w:rPr>
          <w:rFonts w:hint="default"/>
        </w:rPr>
        <w:t>根据二维空间向量旋转的几何性质，两个向量分别旋转特定角度后，它们在新状态下的相对夹角，正好等于它们原始的夹角加上各自旋转角度的差值。当 Query 旋转了 m</w:t>
      </w:r>
      <w:r>
        <w:rPr>
          <w:rFonts w:hint="eastAsia" w:ascii="宋体" w:hAnsi="宋体" w:eastAsia="宋体" w:cs="宋体"/>
        </w:rPr>
        <w:t>θ</w:t>
      </w:r>
      <w:r>
        <w:rPr>
          <w:rFonts w:hint="default"/>
        </w:rPr>
        <w:t>，Key 旋转了 n</w:t>
      </w:r>
      <w:r>
        <w:rPr>
          <w:rFonts w:hint="eastAsia" w:ascii="宋体" w:hAnsi="宋体" w:eastAsia="宋体" w:cs="宋体"/>
        </w:rPr>
        <w:t>θ</w:t>
      </w:r>
      <w:r>
        <w:rPr>
          <w:rFonts w:hint="default"/>
        </w:rPr>
        <w:t xml:space="preserve"> 时，它们之间的相对夹角变化量在数学上严谨地表现为 (m-n)</w:t>
      </w:r>
      <w:r>
        <w:rPr>
          <w:rFonts w:hint="eastAsia" w:ascii="宋体" w:hAnsi="宋体" w:eastAsia="宋体" w:cs="宋体"/>
        </w:rPr>
        <w:t>θ</w:t>
      </w:r>
      <w:r>
        <w:rPr>
          <w:rFonts w:hint="default"/>
        </w:rPr>
        <w:t>。由于向量内积的几何本质是两向量的模长乘积再乘以它们夹角的余弦值，因此在计算内积（Attention Score）时，这个相对位置距离 (m-n) 会在三角函数的公式展开中自发、必然地浮现出来。</w:t>
      </w:r>
    </w:p>
    <w:p w14:paraId="3F0DEF12">
      <w:pPr>
        <w:bidi w:val="0"/>
        <w:rPr>
          <w:rFonts w:hint="default"/>
        </w:rPr>
      </w:pPr>
    </w:p>
    <w:p w14:paraId="70D10A88">
      <w:pPr>
        <w:bidi w:val="0"/>
        <w:rPr>
          <w:rFonts w:hint="default"/>
        </w:rPr>
      </w:pPr>
      <w:r>
        <w:rPr>
          <w:rFonts w:hint="default"/>
        </w:rPr>
        <w:t>8. 为什么 RoPE 比简单的 E+pos 更巧妙</w:t>
      </w:r>
    </w:p>
    <w:p w14:paraId="09CBD22E">
      <w:pPr>
        <w:bidi w:val="0"/>
        <w:rPr>
          <w:rFonts w:hint="default"/>
        </w:rPr>
      </w:pPr>
      <w:r>
        <w:rPr>
          <w:rFonts w:hint="default"/>
        </w:rPr>
        <w:t>RoPE 的巧妙之处体现在其完美的数学解析解性质上：</w:t>
      </w:r>
    </w:p>
    <w:p w14:paraId="012A2428">
      <w:pPr>
        <w:bidi w:val="0"/>
        <w:ind w:firstLine="420" w:firstLineChars="0"/>
        <w:rPr>
          <w:rFonts w:hint="default"/>
        </w:rPr>
      </w:pPr>
      <w:r>
        <w:rPr>
          <w:rFonts w:hint="default"/>
        </w:rPr>
        <w:t>消除交叉干扰：它通过乘性旋转操作，从底层数学机理上完全消除了 E+pos 展开式中那些无明确物理意义的内容-位置交叉噪音项（E</w:t>
      </w:r>
      <w:r>
        <w:rPr>
          <w:rFonts w:hint="default"/>
          <w:vertAlign w:val="superscript"/>
        </w:rPr>
        <w:t>TP</w:t>
      </w:r>
      <w:r>
        <w:rPr>
          <w:rFonts w:hint="default"/>
        </w:rPr>
        <w:t>）。</w:t>
      </w:r>
    </w:p>
    <w:p w14:paraId="4C7543CC">
      <w:pPr>
        <w:bidi w:val="0"/>
        <w:ind w:firstLine="420" w:firstLineChars="0"/>
        <w:rPr>
          <w:rFonts w:hint="default"/>
        </w:rPr>
      </w:pPr>
      <w:r>
        <w:rPr>
          <w:rFonts w:hint="default"/>
        </w:rPr>
        <w:t>隐式相对建模：它不需要像其他相对位置编码方案那样在模型中显式构建、维护一个复杂的相对位置偏置表（Bias Table），而是利用复数乘法的正交几何特性，使得模型在维持绝对位置输入的简洁形式下，在内积计算阶段自然涌现出相对位置关系。</w:t>
      </w:r>
    </w:p>
    <w:p w14:paraId="6CB75EFD">
      <w:pPr>
        <w:bidi w:val="0"/>
        <w:ind w:firstLine="420" w:firstLineChars="0"/>
        <w:rPr>
          <w:rFonts w:hint="default"/>
        </w:rPr>
      </w:pPr>
      <w:r>
        <w:rPr>
          <w:rFonts w:hint="default"/>
        </w:rPr>
        <w:t>极强的外推能力：由于自注意力得分纯粹取决于相对词距，当模型在推理阶段遭遇训练期从未见过的极长文本（绝对坐标很大）时，只要词与词之间的相对距离在合理范围内，注意力机制依然能够稳定准确地提取关联，赋予了网络卓越的长文本外推（Extrapolation）上限。</w:t>
      </w:r>
    </w:p>
    <w:p w14:paraId="74854DA1">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D93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2026-06-05T05:37:10Z</dcterms:created>
  <dc:creator>ptz</dc:creator>
  <cp:lastModifiedBy>WPS_1181409077</cp:lastModifiedBy>
  <dcterms:modified xsi:type="dcterms:W3CDTF">2026-06-05T05:48:34Z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eyJoZGlkIjoiMzBmN2RkMDUwNzlkMzQ3MDA1ZDgwNGZmMzU5YjlmMGMiLCJ1c2VySWQiOiIxMTgxNDA5MDc3In0=</vt:lpwstr>
  </property>
  <property fmtid="{D5CDD505-2E9C-101B-9397-08002B2CF9AE}" pid="4" name="ICV">
    <vt:lpwstr>8158089B0D5142E9ADB505654A5EE35E_12</vt:lpwstr>
  </property>
</Properties>
</file>