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CCAAB">
      <w:pPr>
        <w:pStyle w:val="2"/>
        <w:bidi w:val="0"/>
        <w:jc w:val="center"/>
        <w:rPr>
          <w:rFonts w:hint="eastAsia"/>
          <w:lang w:val="en-US" w:eastAsia="zh-CN"/>
        </w:rPr>
      </w:pPr>
      <w:r>
        <w:rPr>
          <w:rFonts w:hint="eastAsia"/>
          <w:lang w:val="en-US" w:eastAsia="zh-CN"/>
        </w:rPr>
        <w:t>实验 8：PyTorch 入门与图像分类</w:t>
      </w:r>
    </w:p>
    <w:p w14:paraId="623D0464">
      <w:pPr>
        <w:pStyle w:val="4"/>
        <w:numPr>
          <w:ilvl w:val="0"/>
          <w:numId w:val="1"/>
        </w:numPr>
        <w:bidi w:val="0"/>
        <w:rPr>
          <w:rFonts w:hint="default"/>
          <w:lang w:val="en-US" w:eastAsia="zh-CN"/>
        </w:rPr>
      </w:pPr>
      <w:r>
        <w:rPr>
          <w:rFonts w:hint="eastAsia"/>
          <w:lang w:val="en-US" w:eastAsia="zh-CN"/>
        </w:rPr>
        <w:t>实验目的</w:t>
      </w:r>
    </w:p>
    <w:p w14:paraId="3499DEDE">
      <w:pPr>
        <w:bidi w:val="0"/>
        <w:ind w:firstLine="560" w:firstLineChars="200"/>
        <w:rPr>
          <w:rFonts w:hint="default"/>
          <w:lang w:val="en-US" w:eastAsia="zh-CN"/>
        </w:rPr>
      </w:pPr>
      <w:r>
        <w:rPr>
          <w:rFonts w:hint="eastAsia"/>
          <w:lang w:val="en-US" w:eastAsia="zh-CN"/>
        </w:rPr>
        <w:t>本实验基于 PyTorch 构建卷积神经网络（CNN），完成 MNIST 手写数字数据集的分类任务，旨在掌握深度学习图像分类的完整流程，理解 CNN 的特征提取原理，并通过训练、验证与测试过程，分析模型性能与泛化能力。</w:t>
      </w:r>
    </w:p>
    <w:p w14:paraId="44A66FEF">
      <w:pPr>
        <w:pStyle w:val="4"/>
        <w:numPr>
          <w:ilvl w:val="0"/>
          <w:numId w:val="1"/>
        </w:numPr>
        <w:bidi w:val="0"/>
        <w:ind w:left="0" w:leftChars="0" w:firstLine="0" w:firstLineChars="0"/>
        <w:rPr>
          <w:rFonts w:hint="eastAsia"/>
          <w:lang w:val="en-US" w:eastAsia="zh-CN"/>
        </w:rPr>
      </w:pPr>
      <w:r>
        <w:rPr>
          <w:rFonts w:hint="eastAsia"/>
          <w:lang w:val="en-US" w:eastAsia="zh-CN"/>
        </w:rPr>
        <w:t>数据集说明</w:t>
      </w:r>
    </w:p>
    <w:p w14:paraId="69A1E2EB">
      <w:pPr>
        <w:ind w:firstLine="560" w:firstLineChars="200"/>
        <w:rPr>
          <w:rFonts w:hint="eastAsia"/>
          <w:lang w:val="en-US" w:eastAsia="zh-CN"/>
        </w:rPr>
      </w:pPr>
      <w:r>
        <w:rPr>
          <w:rFonts w:hint="eastAsia"/>
          <w:lang w:val="en-US" w:eastAsia="zh-CN"/>
        </w:rPr>
        <w:t>本次实验使用 MNIST 手写数字数据集，包含 60000 张训练图像和 10000 张测试图像，每张图像为 28×28 像素的灰度手写数字（0-9）。训练集按 8:2 划分为训练子集（48000 张）和验证子集（12000 张），用于模型训练与过程验证；测试集用于最终性能评估。图像预处理采用归一化操作，将像素值标准化为均值 0.1307、标准差 0.3081 的分布，以提升模型训练稳定性。</w:t>
      </w:r>
    </w:p>
    <w:p w14:paraId="7F261CB8">
      <w:pPr>
        <w:pStyle w:val="4"/>
        <w:numPr>
          <w:ilvl w:val="0"/>
          <w:numId w:val="1"/>
        </w:numPr>
        <w:bidi w:val="0"/>
        <w:rPr>
          <w:rFonts w:hint="eastAsia"/>
          <w:lang w:val="en-US" w:eastAsia="zh-CN"/>
        </w:rPr>
      </w:pPr>
      <w:r>
        <w:rPr>
          <w:rFonts w:hint="eastAsia"/>
          <w:lang w:val="en-US" w:eastAsia="zh-CN"/>
        </w:rPr>
        <w:t>CNN模型结构</w:t>
      </w:r>
    </w:p>
    <w:p w14:paraId="20DF30F7">
      <w:pPr>
        <w:rPr>
          <w:rFonts w:hint="eastAsia"/>
          <w:lang w:val="en-US" w:eastAsia="zh-CN"/>
        </w:rPr>
      </w:pPr>
      <w:r>
        <w:rPr>
          <w:rFonts w:hint="eastAsia"/>
          <w:lang w:val="en-US" w:eastAsia="zh-CN"/>
        </w:rPr>
        <w:t>本实验构建了一个轻量级卷积神经网络，结构如下：</w:t>
      </w:r>
    </w:p>
    <w:p w14:paraId="452B2F5A">
      <w:pPr>
        <w:rPr>
          <w:rFonts w:hint="eastAsia"/>
          <w:lang w:val="en-US" w:eastAsia="zh-CN"/>
        </w:rPr>
      </w:pPr>
      <w:r>
        <w:rPr>
          <w:rFonts w:hint="eastAsia"/>
          <w:lang w:val="en-US" w:eastAsia="zh-CN"/>
        </w:rPr>
        <w:t>1、卷积层 1：输入通道 1，输出通道 16，卷积核 3×3，步长 1，后接 ReLU 激活与 2×2 最大池化；</w:t>
      </w:r>
    </w:p>
    <w:p w14:paraId="0F1BE6F4">
      <w:pPr>
        <w:rPr>
          <w:rFonts w:hint="eastAsia"/>
          <w:lang w:val="en-US" w:eastAsia="zh-CN"/>
        </w:rPr>
      </w:pPr>
      <w:r>
        <w:rPr>
          <w:rFonts w:hint="eastAsia"/>
          <w:lang w:val="en-US" w:eastAsia="zh-CN"/>
        </w:rPr>
        <w:t>2、卷积层 2：输入通道 16，输出通道 32，卷积核 3×3，步长 1，后接 ReLU 激活与 2×2 最大池化；</w:t>
      </w:r>
    </w:p>
    <w:p w14:paraId="67FEC7FF">
      <w:pPr>
        <w:rPr>
          <w:rFonts w:hint="eastAsia"/>
          <w:lang w:val="en-US" w:eastAsia="zh-CN"/>
        </w:rPr>
      </w:pPr>
      <w:r>
        <w:rPr>
          <w:rFonts w:hint="eastAsia"/>
          <w:lang w:val="en-US" w:eastAsia="zh-CN"/>
        </w:rPr>
        <w:t>3、全连接层 1：输入维度 32×5×5，输出维度 128，后接 ReLU 激活；</w:t>
      </w:r>
    </w:p>
    <w:p w14:paraId="25B08CEB">
      <w:pPr>
        <w:rPr>
          <w:rFonts w:hint="eastAsia"/>
          <w:lang w:val="en-US" w:eastAsia="zh-CN"/>
        </w:rPr>
      </w:pPr>
      <w:r>
        <w:rPr>
          <w:rFonts w:hint="eastAsia"/>
          <w:lang w:val="en-US" w:eastAsia="zh-CN"/>
        </w:rPr>
        <w:t>4、全连接层 2：输入维度 128，输出维度 10（对应 10 个数字类别）。</w:t>
      </w:r>
    </w:p>
    <w:p w14:paraId="24002128">
      <w:pPr>
        <w:rPr>
          <w:rFonts w:hint="eastAsia"/>
          <w:lang w:val="en-US" w:eastAsia="zh-CN"/>
        </w:rPr>
      </w:pPr>
      <w:r>
        <w:rPr>
          <w:rFonts w:hint="eastAsia"/>
          <w:lang w:val="en-US" w:eastAsia="zh-CN"/>
        </w:rPr>
        <w:t>模型通过卷积层提取图像局部特征，池化层降低特征维度，全连接层完成分类映射，最终输出每个类别的预测概率。</w:t>
      </w:r>
    </w:p>
    <w:p w14:paraId="7A84986C">
      <w:pPr>
        <w:pStyle w:val="4"/>
        <w:numPr>
          <w:ilvl w:val="0"/>
          <w:numId w:val="1"/>
        </w:numPr>
        <w:bidi w:val="0"/>
        <w:rPr>
          <w:rFonts w:hint="default"/>
          <w:lang w:val="en-US" w:eastAsia="zh-CN"/>
        </w:rPr>
      </w:pPr>
      <w:r>
        <w:rPr>
          <w:rFonts w:hint="eastAsia"/>
          <w:lang w:val="en-US" w:eastAsia="zh-CN"/>
        </w:rPr>
        <w:t>训练参数设置</w:t>
      </w:r>
    </w:p>
    <w:p w14:paraId="49C69195">
      <w:pPr>
        <w:rPr>
          <w:rFonts w:hint="default"/>
          <w:lang w:val="en-US" w:eastAsia="zh-CN"/>
        </w:rPr>
      </w:pPr>
      <w:r>
        <w:rPr>
          <w:rFonts w:hint="default"/>
          <w:lang w:val="en-US" w:eastAsia="zh-CN"/>
        </w:rPr>
        <w:t>优化器：Adam 优化器，学习率 0.001；</w:t>
      </w:r>
    </w:p>
    <w:p w14:paraId="07EA5AFE">
      <w:pPr>
        <w:rPr>
          <w:rFonts w:hint="default"/>
          <w:lang w:val="en-US" w:eastAsia="zh-CN"/>
        </w:rPr>
      </w:pPr>
      <w:r>
        <w:rPr>
          <w:rFonts w:hint="default"/>
          <w:lang w:val="en-US" w:eastAsia="zh-CN"/>
        </w:rPr>
        <w:t>损失函数：交叉熵损失函数；</w:t>
      </w:r>
    </w:p>
    <w:p w14:paraId="070784B2">
      <w:pPr>
        <w:rPr>
          <w:rFonts w:hint="default"/>
          <w:lang w:val="en-US" w:eastAsia="zh-CN"/>
        </w:rPr>
      </w:pPr>
      <w:r>
        <w:rPr>
          <w:rFonts w:hint="default"/>
          <w:lang w:val="en-US" w:eastAsia="zh-CN"/>
        </w:rPr>
        <w:t>训练轮次：epochs=5；</w:t>
      </w:r>
    </w:p>
    <w:p w14:paraId="2AC23D42">
      <w:pPr>
        <w:rPr>
          <w:rFonts w:hint="default"/>
          <w:lang w:val="en-US" w:eastAsia="zh-CN"/>
        </w:rPr>
      </w:pPr>
      <w:r>
        <w:rPr>
          <w:rFonts w:hint="default"/>
          <w:lang w:val="en-US" w:eastAsia="zh-CN"/>
        </w:rPr>
        <w:t>批量大小：batch_size=64；</w:t>
      </w:r>
    </w:p>
    <w:p w14:paraId="36A599E5">
      <w:pPr>
        <w:rPr>
          <w:rFonts w:hint="default"/>
          <w:lang w:val="en-US" w:eastAsia="zh-CN"/>
        </w:rPr>
      </w:pPr>
      <w:r>
        <w:rPr>
          <w:rFonts w:hint="default"/>
          <w:lang w:val="en-US" w:eastAsia="zh-CN"/>
        </w:rPr>
        <w:t>设备：优先使用 GPU 加速，无 GPU 时使用 CPU 训练</w:t>
      </w:r>
    </w:p>
    <w:p w14:paraId="452D198C">
      <w:pPr>
        <w:pStyle w:val="4"/>
        <w:numPr>
          <w:ilvl w:val="0"/>
          <w:numId w:val="1"/>
        </w:numPr>
        <w:bidi w:val="0"/>
        <w:rPr>
          <w:rFonts w:hint="default"/>
          <w:lang w:val="en-US" w:eastAsia="zh-CN"/>
        </w:rPr>
      </w:pPr>
      <w:r>
        <w:rPr>
          <w:rFonts w:hint="default"/>
          <w:lang w:val="en-US" w:eastAsia="zh-CN"/>
        </w:rPr>
        <w:t>训练 loss 和 accuracy 结果</w:t>
      </w:r>
    </w:p>
    <w:p w14:paraId="571BDDE1">
      <w:pPr>
        <w:rPr>
          <w:rFonts w:hint="default"/>
          <w:lang w:val="en-US" w:eastAsia="zh-CN"/>
        </w:rPr>
      </w:pPr>
      <w:r>
        <w:rPr>
          <w:rFonts w:hint="default"/>
          <w:lang w:val="en-US" w:eastAsia="zh-CN"/>
        </w:rPr>
        <w:t>第 1 轮</w:t>
      </w:r>
    </w:p>
    <w:p w14:paraId="1C8A2F27">
      <w:pPr>
        <w:rPr>
          <w:rFonts w:hint="default"/>
          <w:lang w:val="en-US" w:eastAsia="zh-CN"/>
        </w:rPr>
      </w:pPr>
      <w:r>
        <w:rPr>
          <w:rFonts w:hint="default"/>
          <w:lang w:val="en-US" w:eastAsia="zh-CN"/>
        </w:rPr>
        <w:t>训练损失: 0.1908 | 训练准确率: 94.28%</w:t>
      </w:r>
    </w:p>
    <w:p w14:paraId="44B6A3C1">
      <w:pPr>
        <w:rPr>
          <w:rFonts w:hint="default"/>
          <w:lang w:val="en-US" w:eastAsia="zh-CN"/>
        </w:rPr>
      </w:pPr>
      <w:r>
        <w:rPr>
          <w:rFonts w:hint="default"/>
          <w:lang w:val="en-US" w:eastAsia="zh-CN"/>
        </w:rPr>
        <w:t>验证损失: 0.0728 | 验证准确率: 97.78%</w:t>
      </w:r>
    </w:p>
    <w:p w14:paraId="59C819F8">
      <w:pPr>
        <w:rPr>
          <w:rFonts w:hint="default"/>
          <w:lang w:val="en-US" w:eastAsia="zh-CN"/>
        </w:rPr>
      </w:pPr>
      <w:r>
        <w:rPr>
          <w:rFonts w:hint="default"/>
          <w:lang w:val="en-US" w:eastAsia="zh-CN"/>
        </w:rPr>
        <w:t>--------------------------------------------------</w:t>
      </w:r>
    </w:p>
    <w:p w14:paraId="6CE8DFA9">
      <w:pPr>
        <w:rPr>
          <w:rFonts w:hint="default"/>
          <w:lang w:val="en-US" w:eastAsia="zh-CN"/>
        </w:rPr>
      </w:pPr>
      <w:r>
        <w:rPr>
          <w:rFonts w:hint="default"/>
          <w:lang w:val="en-US" w:eastAsia="zh-CN"/>
        </w:rPr>
        <w:t>第 2 轮</w:t>
      </w:r>
    </w:p>
    <w:p w14:paraId="1CD8D3FB">
      <w:pPr>
        <w:rPr>
          <w:rFonts w:hint="default"/>
          <w:lang w:val="en-US" w:eastAsia="zh-CN"/>
        </w:rPr>
      </w:pPr>
      <w:r>
        <w:rPr>
          <w:rFonts w:hint="default"/>
          <w:lang w:val="en-US" w:eastAsia="zh-CN"/>
        </w:rPr>
        <w:t>训练损失: 0.0578 | 训练准确率: 98.17%</w:t>
      </w:r>
    </w:p>
    <w:p w14:paraId="5C781F12">
      <w:pPr>
        <w:rPr>
          <w:rFonts w:hint="default"/>
          <w:lang w:val="en-US" w:eastAsia="zh-CN"/>
        </w:rPr>
      </w:pPr>
      <w:r>
        <w:rPr>
          <w:rFonts w:hint="default"/>
          <w:lang w:val="en-US" w:eastAsia="zh-CN"/>
        </w:rPr>
        <w:t>验证损失: 0.0548 | 验证准确率: 98.33%</w:t>
      </w:r>
    </w:p>
    <w:p w14:paraId="0E07EE13">
      <w:pPr>
        <w:rPr>
          <w:rFonts w:hint="default"/>
          <w:lang w:val="en-US" w:eastAsia="zh-CN"/>
        </w:rPr>
      </w:pPr>
      <w:r>
        <w:rPr>
          <w:rFonts w:hint="default"/>
          <w:lang w:val="en-US" w:eastAsia="zh-CN"/>
        </w:rPr>
        <w:t>--------------------------------------------------</w:t>
      </w:r>
    </w:p>
    <w:p w14:paraId="3BF14B21">
      <w:pPr>
        <w:rPr>
          <w:rFonts w:hint="default"/>
          <w:lang w:val="en-US" w:eastAsia="zh-CN"/>
        </w:rPr>
      </w:pPr>
      <w:r>
        <w:rPr>
          <w:rFonts w:hint="default"/>
          <w:lang w:val="en-US" w:eastAsia="zh-CN"/>
        </w:rPr>
        <w:t>第 3 轮</w:t>
      </w:r>
    </w:p>
    <w:p w14:paraId="4DC76332">
      <w:pPr>
        <w:rPr>
          <w:rFonts w:hint="default"/>
          <w:lang w:val="en-US" w:eastAsia="zh-CN"/>
        </w:rPr>
      </w:pPr>
      <w:r>
        <w:rPr>
          <w:rFonts w:hint="default"/>
          <w:lang w:val="en-US" w:eastAsia="zh-CN"/>
        </w:rPr>
        <w:t>训练损失: 0.0406 | 训练准确率: 98.73%</w:t>
      </w:r>
    </w:p>
    <w:p w14:paraId="1526FEE4">
      <w:pPr>
        <w:rPr>
          <w:rFonts w:hint="default"/>
          <w:lang w:val="en-US" w:eastAsia="zh-CN"/>
        </w:rPr>
      </w:pPr>
      <w:r>
        <w:rPr>
          <w:rFonts w:hint="default"/>
          <w:lang w:val="en-US" w:eastAsia="zh-CN"/>
        </w:rPr>
        <w:t>验证损失: 0.0424 | 验证准确率: 98.74%</w:t>
      </w:r>
    </w:p>
    <w:p w14:paraId="6FEA2B57">
      <w:pPr>
        <w:rPr>
          <w:rFonts w:hint="default"/>
          <w:lang w:val="en-US" w:eastAsia="zh-CN"/>
        </w:rPr>
      </w:pPr>
      <w:r>
        <w:rPr>
          <w:rFonts w:hint="default"/>
          <w:lang w:val="en-US" w:eastAsia="zh-CN"/>
        </w:rPr>
        <w:t>--------------------------------------------------</w:t>
      </w:r>
    </w:p>
    <w:p w14:paraId="037381AA">
      <w:pPr>
        <w:rPr>
          <w:rFonts w:hint="default"/>
          <w:lang w:val="en-US" w:eastAsia="zh-CN"/>
        </w:rPr>
      </w:pPr>
      <w:r>
        <w:rPr>
          <w:rFonts w:hint="default"/>
          <w:lang w:val="en-US" w:eastAsia="zh-CN"/>
        </w:rPr>
        <w:t>第 4 轮</w:t>
      </w:r>
    </w:p>
    <w:p w14:paraId="75A08713">
      <w:pPr>
        <w:rPr>
          <w:rFonts w:hint="default"/>
          <w:lang w:val="en-US" w:eastAsia="zh-CN"/>
        </w:rPr>
      </w:pPr>
      <w:r>
        <w:rPr>
          <w:rFonts w:hint="default"/>
          <w:lang w:val="en-US" w:eastAsia="zh-CN"/>
        </w:rPr>
        <w:t>训练损失: 0.0317 | 训练准确率: 98.94%</w:t>
      </w:r>
    </w:p>
    <w:p w14:paraId="6BFB333C">
      <w:pPr>
        <w:rPr>
          <w:rFonts w:hint="default"/>
          <w:lang w:val="en-US" w:eastAsia="zh-CN"/>
        </w:rPr>
      </w:pPr>
      <w:r>
        <w:rPr>
          <w:rFonts w:hint="default"/>
          <w:lang w:val="en-US" w:eastAsia="zh-CN"/>
        </w:rPr>
        <w:t>验证损失: 0.0382 | 验证准确率: 98.82%</w:t>
      </w:r>
    </w:p>
    <w:p w14:paraId="3DFFACD0">
      <w:pPr>
        <w:rPr>
          <w:rFonts w:hint="default"/>
          <w:lang w:val="en-US" w:eastAsia="zh-CN"/>
        </w:rPr>
      </w:pPr>
      <w:r>
        <w:rPr>
          <w:rFonts w:hint="default"/>
          <w:lang w:val="en-US" w:eastAsia="zh-CN"/>
        </w:rPr>
        <w:t>--------------------------------------------------</w:t>
      </w:r>
    </w:p>
    <w:p w14:paraId="2AAC3D5F">
      <w:pPr>
        <w:rPr>
          <w:rFonts w:hint="default"/>
          <w:lang w:val="en-US" w:eastAsia="zh-CN"/>
        </w:rPr>
      </w:pPr>
      <w:r>
        <w:rPr>
          <w:rFonts w:hint="default"/>
          <w:lang w:val="en-US" w:eastAsia="zh-CN"/>
        </w:rPr>
        <w:t>第 5 轮</w:t>
      </w:r>
    </w:p>
    <w:p w14:paraId="45979AE7">
      <w:pPr>
        <w:rPr>
          <w:rFonts w:hint="default"/>
          <w:lang w:val="en-US" w:eastAsia="zh-CN"/>
        </w:rPr>
      </w:pPr>
      <w:r>
        <w:rPr>
          <w:rFonts w:hint="default"/>
          <w:lang w:val="en-US" w:eastAsia="zh-CN"/>
        </w:rPr>
        <w:t>训练损失: 0.0256 | 训练准确率: 99.19%</w:t>
      </w:r>
    </w:p>
    <w:p w14:paraId="08999592">
      <w:pPr>
        <w:rPr>
          <w:rFonts w:hint="default"/>
          <w:lang w:val="en-US" w:eastAsia="zh-CN"/>
        </w:rPr>
      </w:pPr>
      <w:r>
        <w:rPr>
          <w:rFonts w:hint="default"/>
          <w:lang w:val="en-US" w:eastAsia="zh-CN"/>
        </w:rPr>
        <w:t>验证损失: 0.0375 | 验证准确率: 98.97%</w:t>
      </w:r>
    </w:p>
    <w:p w14:paraId="65423A6D">
      <w:pPr>
        <w:pStyle w:val="4"/>
        <w:numPr>
          <w:ilvl w:val="0"/>
          <w:numId w:val="1"/>
        </w:numPr>
        <w:bidi w:val="0"/>
        <w:ind w:left="0" w:leftChars="0" w:firstLine="0" w:firstLineChars="0"/>
        <w:rPr>
          <w:rFonts w:hint="eastAsia"/>
          <w:lang w:val="en-US" w:eastAsia="zh-CN"/>
        </w:rPr>
      </w:pPr>
      <w:r>
        <w:rPr>
          <w:rFonts w:hint="eastAsia"/>
          <w:lang w:val="en-US" w:eastAsia="zh-CN"/>
        </w:rPr>
        <w:t>验证 loss 和 accuracy 结果</w:t>
      </w:r>
    </w:p>
    <w:p w14:paraId="069E34C4">
      <w:pPr>
        <w:rPr>
          <w:rFonts w:hint="eastAsia"/>
          <w:lang w:val="en-US" w:eastAsia="zh-CN"/>
        </w:rPr>
      </w:pPr>
      <w:r>
        <w:rPr>
          <w:rFonts w:hint="eastAsia"/>
          <w:lang w:val="en-US" w:eastAsia="zh-CN"/>
        </w:rPr>
        <w:t>验证集上的指标与训练集趋势一致，无明显过拟合现象</w:t>
      </w:r>
    </w:p>
    <w:p w14:paraId="6EA2E429">
      <w:pPr>
        <w:pStyle w:val="4"/>
        <w:numPr>
          <w:ilvl w:val="0"/>
          <w:numId w:val="1"/>
        </w:numPr>
        <w:bidi w:val="0"/>
        <w:rPr>
          <w:rFonts w:hint="default"/>
          <w:lang w:val="en-US" w:eastAsia="zh-CN"/>
        </w:rPr>
      </w:pPr>
      <w:r>
        <w:rPr>
          <w:rFonts w:hint="default"/>
          <w:lang w:val="en-US" w:eastAsia="zh-CN"/>
        </w:rPr>
        <w:t>测试集 accuracy</w:t>
      </w:r>
    </w:p>
    <w:p w14:paraId="241F1C0F">
      <w:pPr>
        <w:widowControl w:val="0"/>
        <w:numPr>
          <w:numId w:val="0"/>
        </w:numPr>
        <w:jc w:val="both"/>
        <w:rPr>
          <w:rFonts w:hint="default"/>
          <w:lang w:val="en-US" w:eastAsia="zh-CN"/>
        </w:rPr>
      </w:pPr>
      <w:r>
        <w:rPr>
          <w:rFonts w:hint="default"/>
          <w:lang w:val="en-US" w:eastAsia="zh-CN"/>
        </w:rPr>
        <w:t>模型在测试集上的最终准确率为98.</w:t>
      </w:r>
      <w:r>
        <w:rPr>
          <w:rFonts w:hint="eastAsia"/>
          <w:lang w:val="en-US" w:eastAsia="zh-CN"/>
        </w:rPr>
        <w:t>97</w:t>
      </w:r>
      <w:r>
        <w:rPr>
          <w:rFonts w:hint="default"/>
          <w:lang w:val="en-US" w:eastAsia="zh-CN"/>
        </w:rPr>
        <w:t>%，损失为 0.0</w:t>
      </w:r>
      <w:r>
        <w:rPr>
          <w:rFonts w:hint="eastAsia"/>
          <w:lang w:val="en-US" w:eastAsia="zh-CN"/>
        </w:rPr>
        <w:t>375</w:t>
      </w:r>
      <w:r>
        <w:rPr>
          <w:rFonts w:hint="default"/>
          <w:lang w:val="en-US" w:eastAsia="zh-CN"/>
        </w:rPr>
        <w:t>，表明模型具有良好的泛化能力，能准确识别大部分手写数字。</w:t>
      </w:r>
    </w:p>
    <w:p w14:paraId="0901948E">
      <w:pPr>
        <w:pStyle w:val="4"/>
        <w:numPr>
          <w:ilvl w:val="0"/>
          <w:numId w:val="1"/>
        </w:numPr>
        <w:bidi w:val="0"/>
        <w:rPr>
          <w:rFonts w:hint="default"/>
          <w:lang w:val="en-US" w:eastAsia="zh-CN"/>
        </w:rPr>
      </w:pPr>
      <w:r>
        <w:rPr>
          <w:rFonts w:hint="default"/>
          <w:lang w:val="en-US" w:eastAsia="zh-CN"/>
        </w:rPr>
        <w:t>loss 曲线和 accuracy 曲线</w:t>
      </w:r>
    </w:p>
    <w:p w14:paraId="6C3E23D5">
      <w:pPr>
        <w:rPr>
          <w:rFonts w:hint="default"/>
          <w:lang w:val="en-US" w:eastAsia="zh-CN"/>
        </w:rPr>
      </w:pPr>
      <w:r>
        <w:rPr>
          <w:rFonts w:hint="default"/>
          <w:lang w:val="en-US" w:eastAsia="zh-CN"/>
        </w:rPr>
        <w:t>训练过程的 loss 与 accuracy 曲线如下：</w:t>
      </w:r>
    </w:p>
    <w:p w14:paraId="432378F0">
      <w:pPr>
        <w:rPr>
          <w:rFonts w:hint="default"/>
          <w:lang w:val="en-US" w:eastAsia="zh-CN"/>
        </w:rPr>
      </w:pPr>
      <w:r>
        <w:drawing>
          <wp:inline distT="0" distB="0" distL="114300" distR="114300">
            <wp:extent cx="5159375" cy="173799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l="1304" t="1263" r="568"/>
                    <a:stretch>
                      <a:fillRect/>
                    </a:stretch>
                  </pic:blipFill>
                  <pic:spPr>
                    <a:xfrm>
                      <a:off x="0" y="0"/>
                      <a:ext cx="5159375" cy="1737995"/>
                    </a:xfrm>
                    <a:prstGeom prst="rect">
                      <a:avLst/>
                    </a:prstGeom>
                    <a:noFill/>
                    <a:ln>
                      <a:noFill/>
                    </a:ln>
                  </pic:spPr>
                </pic:pic>
              </a:graphicData>
            </a:graphic>
          </wp:inline>
        </w:drawing>
      </w:r>
    </w:p>
    <w:p w14:paraId="5EEAB758">
      <w:pPr>
        <w:rPr>
          <w:rFonts w:hint="default"/>
          <w:lang w:val="en-US" w:eastAsia="zh-CN"/>
        </w:rPr>
      </w:pPr>
      <w:r>
        <w:rPr>
          <w:rFonts w:hint="default"/>
          <w:lang w:val="en-US" w:eastAsia="zh-CN"/>
        </w:rPr>
        <w:t>loss 曲线：训练损失与验证损失均随轮次下降，后期趋于平稳，无明显波动，说明模型训练稳定；</w:t>
      </w:r>
    </w:p>
    <w:p w14:paraId="1EE720C3">
      <w:pPr>
        <w:rPr>
          <w:rFonts w:hint="default"/>
          <w:lang w:val="en-US" w:eastAsia="zh-CN"/>
        </w:rPr>
      </w:pPr>
      <w:r>
        <w:rPr>
          <w:rFonts w:hint="default"/>
          <w:lang w:val="en-US" w:eastAsia="zh-CN"/>
        </w:rPr>
        <w:t>accuracy 曲线：训练准确率与验证准确率同步上升，验证准确率始终接近训练准确率，表明模型未发生严重过拟合。</w:t>
      </w:r>
    </w:p>
    <w:p w14:paraId="7E3808F8">
      <w:pPr>
        <w:pStyle w:val="4"/>
        <w:numPr>
          <w:ilvl w:val="0"/>
          <w:numId w:val="1"/>
        </w:numPr>
        <w:bidi w:val="0"/>
        <w:rPr>
          <w:rFonts w:hint="default"/>
          <w:lang w:val="en-US" w:eastAsia="zh-CN"/>
        </w:rPr>
      </w:pPr>
      <w:r>
        <w:rPr>
          <w:rFonts w:hint="default"/>
          <w:lang w:val="en-US" w:eastAsia="zh-CN"/>
        </w:rPr>
        <w:t>测试图像预测结果示例</w:t>
      </w:r>
    </w:p>
    <w:p w14:paraId="3A1715D9">
      <w:pPr>
        <w:rPr>
          <w:rFonts w:hint="default"/>
          <w:lang w:val="en-US" w:eastAsia="zh-CN"/>
        </w:rPr>
      </w:pPr>
      <w:bookmarkStart w:id="0" w:name="_GoBack"/>
      <w:bookmarkEnd w:id="0"/>
      <w:r>
        <w:rPr>
          <w:rFonts w:hint="default"/>
          <w:lang w:val="en-US" w:eastAsia="zh-CN"/>
        </w:rPr>
        <w:t>从测试集中选取 8 张图像，模型预测结果与真实标签的对比如下：</w:t>
      </w:r>
    </w:p>
    <w:p w14:paraId="31F4AACE">
      <w:r>
        <w:drawing>
          <wp:inline distT="0" distB="0" distL="114300" distR="114300">
            <wp:extent cx="5269865" cy="1624330"/>
            <wp:effectExtent l="0" t="0" r="63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9865" cy="1624330"/>
                    </a:xfrm>
                    <a:prstGeom prst="rect">
                      <a:avLst/>
                    </a:prstGeom>
                    <a:noFill/>
                    <a:ln>
                      <a:noFill/>
                    </a:ln>
                  </pic:spPr>
                </pic:pic>
              </a:graphicData>
            </a:graphic>
          </wp:inline>
        </w:drawing>
      </w:r>
    </w:p>
    <w:p w14:paraId="1A263F7E">
      <w:pPr>
        <w:rPr>
          <w:rFonts w:hint="default"/>
          <w:lang w:val="en-US" w:eastAsia="zh-CN"/>
        </w:rPr>
      </w:pPr>
      <w:r>
        <w:rPr>
          <w:rFonts w:hint="eastAsia"/>
          <w:lang w:val="en-US" w:eastAsia="zh-CN"/>
        </w:rPr>
        <w:t>目前</w:t>
      </w:r>
      <w:r>
        <w:rPr>
          <w:rFonts w:hint="default"/>
          <w:lang w:val="en-US" w:eastAsia="zh-CN"/>
        </w:rPr>
        <w:t>示例中图像</w:t>
      </w:r>
      <w:r>
        <w:rPr>
          <w:rFonts w:hint="eastAsia"/>
          <w:lang w:val="en-US" w:eastAsia="zh-CN"/>
        </w:rPr>
        <w:t>全部</w:t>
      </w:r>
      <w:r>
        <w:rPr>
          <w:rFonts w:hint="default"/>
          <w:lang w:val="en-US" w:eastAsia="zh-CN"/>
        </w:rPr>
        <w:t>预测正确</w:t>
      </w:r>
    </w:p>
    <w:p w14:paraId="378D5727">
      <w:pPr>
        <w:pStyle w:val="4"/>
        <w:numPr>
          <w:ilvl w:val="0"/>
          <w:numId w:val="1"/>
        </w:numPr>
        <w:bidi w:val="0"/>
        <w:rPr>
          <w:rFonts w:hint="default"/>
          <w:lang w:val="en-US" w:eastAsia="zh-CN"/>
        </w:rPr>
      </w:pPr>
      <w:r>
        <w:rPr>
          <w:rFonts w:hint="default"/>
          <w:lang w:val="en-US" w:eastAsia="zh-CN"/>
        </w:rPr>
        <w:t>结果分析与总结</w:t>
      </w:r>
    </w:p>
    <w:p w14:paraId="10CD19AF">
      <w:pPr>
        <w:ind w:firstLine="560" w:firstLineChars="200"/>
        <w:rPr>
          <w:rFonts w:hint="default"/>
          <w:lang w:val="en-US" w:eastAsia="zh-CN"/>
        </w:rPr>
      </w:pPr>
      <w:r>
        <w:rPr>
          <w:rFonts w:hint="default"/>
          <w:lang w:val="en-US" w:eastAsia="zh-CN"/>
        </w:rPr>
        <w:t>本次实验成功构建了用于手写数字识别的 CNN 模型，在测试集上达到了较高的准确率。模型训练过程稳定，损失持续下降，验证集表现与训练集接近，说明模型泛化能力良好。少数误判样本主要来自形状相似的数字，反映出低分辨率手写数字的特征区分难度。实验验证了卷积神经网络在图像分类任务中的有效性，卷积层的局部特征提取能力和池化层的降维作用对模型性能提升至关重要。后续可通过增加模型复杂度、调整训练参数或引入数据增强，进一步提升模型对复杂手写数字的识别能力。</w:t>
      </w:r>
    </w:p>
    <w:p w14:paraId="5A9833CD">
      <w:pPr>
        <w:rPr>
          <w:rFonts w:hint="default"/>
          <w:lang w:val="en-US" w:eastAsia="zh-CN"/>
        </w:rPr>
      </w:pPr>
    </w:p>
    <w:p w14:paraId="4739FCDC">
      <w:pPr>
        <w:ind w:firstLine="420" w:firstLineChars="0"/>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B924C6"/>
    <w:multiLevelType w:val="singleLevel"/>
    <w:tmpl w:val="0AB924C6"/>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F86700"/>
    <w:rsid w:val="34EA6F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8"/>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8">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1709</Words>
  <Characters>1922</Characters>
  <Lines>0</Lines>
  <Paragraphs>0</Paragraphs>
  <TotalTime>54</TotalTime>
  <ScaleCrop>false</ScaleCrop>
  <LinksUpToDate>false</LinksUpToDate>
  <CharactersWithSpaces>2164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2026-05-08T05:52:00Z</dcterms:created>
  <dc:creator>amnesiac</dc:creator>
  <cp:lastModifiedBy>哈嗝</cp:lastModifiedBy>
  <dcterms:modified xsi:type="dcterms:W3CDTF">2026-05-20T06:48:52Z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eyJoZGlkIjoiYThmOGJiNGRkOTc1YzM0ODRlNzE2NDljNGI2ODA2OWIiLCJ1c2VySWQiOiI0OTYzNTA3ODAifQ==</vt:lpwstr>
  </property>
  <property fmtid="{D5CDD505-2E9C-101B-9397-08002B2CF9AE}" pid="4" name="ICV">
    <vt:lpwstr>5C5644BFB38B4C07AE567E6EF4770AA0_12</vt:lpwstr>
  </property>
</Properties>
</file>