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CCAAB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第八课实验报告</w:t>
      </w:r>
      <w:bookmarkStart w:id="0" w:name="_GoBack"/>
      <w:bookmarkEnd w:id="0"/>
    </w:p>
    <w:p w14:paraId="623D0464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3499DEDE">
      <w:p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该实验旨在</w:t>
      </w:r>
      <w:r>
        <w:rPr>
          <w:rFonts w:hint="default"/>
          <w:sz w:val="28"/>
          <w:szCs w:val="28"/>
          <w:lang w:val="en-US" w:eastAsia="zh-CN"/>
        </w:rPr>
        <w:t>理解图像如何转换为机器学习模型可以处理的特征向量；训练集和测试集的基本概念；常见传统机器学习分类方法的基本使用；不同分类器在同一图像分类任务中的表现差异；如何用准确率、混淆矩阵和错误样本分析评价分类结果。</w:t>
      </w:r>
    </w:p>
    <w:p w14:paraId="44A66FEF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数据集说明</w:t>
      </w:r>
    </w:p>
    <w:p w14:paraId="11AB13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数据集名称：sklearn 自带的 digits 手写数字数据集</w:t>
      </w:r>
    </w:p>
    <w:p w14:paraId="07E156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图像大小：8 × 8 像素灰度图</w:t>
      </w:r>
    </w:p>
    <w:p w14:paraId="67432E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样本数量：1797 张</w:t>
      </w:r>
    </w:p>
    <w:p w14:paraId="2125746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类别数量：10 类</w:t>
      </w:r>
    </w:p>
    <w:p w14:paraId="20EF7C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特征表示方式：将每张 8×8 的图像按行展开，变成一个 64 维的特征向量，供机器学习模型使用</w:t>
      </w:r>
    </w:p>
    <w:p w14:paraId="514F4D00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实验方法</w:t>
      </w:r>
    </w:p>
    <w:p w14:paraId="0FF0730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KNN：看一个样本周围最近的 K 个样本属于哪一类，少数服从多数，用投票决定分类。</w:t>
      </w:r>
    </w:p>
    <w:p w14:paraId="130455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Naive Bayes：根据概率来判断类别，假设特征之间互不影响，计算速度很快。</w:t>
      </w:r>
    </w:p>
    <w:p w14:paraId="371E883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Logistic Regression：用一条直线或曲线把不同类别分开，学习一个分类边界来做判断。</w:t>
      </w:r>
    </w:p>
    <w:p w14:paraId="0A417BB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SVM：寻找能把不同类别分得最开、最宽的边界，分类效果稳定、准确。</w:t>
      </w:r>
    </w:p>
    <w:p w14:paraId="382338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Decision Tree：像画流程图一样，一步步根据特征阈值判断，直到分出类别。</w:t>
      </w:r>
    </w:p>
    <w:p w14:paraId="4CCD70D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Random Forest：同时训练很多棵决策树，最后让所有树一起投票，结果更稳定、更准确。    </w:t>
      </w:r>
    </w:p>
    <w:p w14:paraId="7EEBE803">
      <w:pPr>
        <w:rPr>
          <w:rFonts w:hint="eastAsia"/>
          <w:sz w:val="28"/>
          <w:szCs w:val="28"/>
          <w:lang w:val="en-US" w:eastAsia="zh-CN"/>
        </w:rPr>
      </w:pPr>
    </w:p>
    <w:p w14:paraId="7A84986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</w:t>
      </w:r>
    </w:p>
    <w:p w14:paraId="53D25C77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4.1各模型测试准确率</w:t>
      </w:r>
    </w:p>
    <w:tbl>
      <w:tblPr>
        <w:tblStyle w:val="7"/>
        <w:tblW w:w="8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98"/>
        <w:gridCol w:w="4301"/>
      </w:tblGrid>
      <w:tr w14:paraId="576A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3" w:hRule="atLeast"/>
        </w:trPr>
        <w:tc>
          <w:tcPr>
            <w:tcW w:w="4298" w:type="dxa"/>
          </w:tcPr>
          <w:p w14:paraId="1F1CF2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KNN</w:t>
            </w:r>
          </w:p>
        </w:tc>
        <w:tc>
          <w:tcPr>
            <w:tcW w:w="4301" w:type="dxa"/>
          </w:tcPr>
          <w:p w14:paraId="13D3B8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0.9933</w:t>
            </w:r>
          </w:p>
        </w:tc>
      </w:tr>
      <w:tr w14:paraId="5C31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3" w:hRule="atLeast"/>
        </w:trPr>
        <w:tc>
          <w:tcPr>
            <w:tcW w:w="4298" w:type="dxa"/>
          </w:tcPr>
          <w:p w14:paraId="602657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Naive Bayes</w:t>
            </w:r>
          </w:p>
        </w:tc>
        <w:tc>
          <w:tcPr>
            <w:tcW w:w="4301" w:type="dxa"/>
          </w:tcPr>
          <w:p w14:paraId="1FFC72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0.8556</w:t>
            </w:r>
          </w:p>
        </w:tc>
      </w:tr>
      <w:tr w14:paraId="27C6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3" w:hRule="atLeast"/>
        </w:trPr>
        <w:tc>
          <w:tcPr>
            <w:tcW w:w="4298" w:type="dxa"/>
          </w:tcPr>
          <w:p w14:paraId="6F18AD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Logistic Regression</w:t>
            </w:r>
          </w:p>
        </w:tc>
        <w:tc>
          <w:tcPr>
            <w:tcW w:w="4301" w:type="dxa"/>
          </w:tcPr>
          <w:p w14:paraId="07915E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0.9733</w:t>
            </w:r>
          </w:p>
        </w:tc>
      </w:tr>
      <w:tr w14:paraId="433D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3" w:hRule="atLeast"/>
        </w:trPr>
        <w:tc>
          <w:tcPr>
            <w:tcW w:w="4298" w:type="dxa"/>
          </w:tcPr>
          <w:p w14:paraId="4F3E28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SVM</w:t>
            </w:r>
          </w:p>
        </w:tc>
        <w:tc>
          <w:tcPr>
            <w:tcW w:w="4301" w:type="dxa"/>
          </w:tcPr>
          <w:p w14:paraId="4346E5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0.9867</w:t>
            </w:r>
          </w:p>
        </w:tc>
      </w:tr>
      <w:tr w14:paraId="115C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3" w:hRule="atLeast"/>
        </w:trPr>
        <w:tc>
          <w:tcPr>
            <w:tcW w:w="4298" w:type="dxa"/>
          </w:tcPr>
          <w:p w14:paraId="045CA9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Decision Tree</w:t>
            </w:r>
          </w:p>
        </w:tc>
        <w:tc>
          <w:tcPr>
            <w:tcW w:w="4301" w:type="dxa"/>
          </w:tcPr>
          <w:p w14:paraId="22D5F2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0.8600</w:t>
            </w:r>
          </w:p>
        </w:tc>
      </w:tr>
      <w:tr w14:paraId="20F15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7" w:hRule="atLeast"/>
        </w:trPr>
        <w:tc>
          <w:tcPr>
            <w:tcW w:w="4298" w:type="dxa"/>
          </w:tcPr>
          <w:p w14:paraId="6854E2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Random Forest</w:t>
            </w:r>
          </w:p>
        </w:tc>
        <w:tc>
          <w:tcPr>
            <w:tcW w:w="4301" w:type="dxa"/>
          </w:tcPr>
          <w:p w14:paraId="44470A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0.9800</w:t>
            </w:r>
          </w:p>
        </w:tc>
      </w:tr>
    </w:tbl>
    <w:p w14:paraId="6143366A">
      <w:pPr>
        <w:rPr>
          <w:rFonts w:hint="default"/>
          <w:lang w:val="en-US" w:eastAsia="zh-CN"/>
        </w:rPr>
      </w:pPr>
    </w:p>
    <w:p w14:paraId="017FA2D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4.2混淆矩阵</w:t>
      </w:r>
    </w:p>
    <w:p w14:paraId="55A443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混淆矩阵展示了每个数字被正确分类和错误分类的数量。大部分数字都能被正确识别，只有少量样本被分错</w:t>
      </w:r>
    </w:p>
    <w:p w14:paraId="7516A2E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[[43  0  0  0  0  0  0  0  0  0]</w:t>
      </w:r>
    </w:p>
    <w:p w14:paraId="5AAF8C3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37  0  0  0  0  0  0  0  0]</w:t>
      </w:r>
    </w:p>
    <w:p w14:paraId="4A83C02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38  0  0  0  0  0  0  0]</w:t>
      </w:r>
    </w:p>
    <w:p w14:paraId="77EFC64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 0 45  0  0  0  0  1  0]</w:t>
      </w:r>
    </w:p>
    <w:p w14:paraId="323E2B8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 0  0 55  0  0  0  0  0]</w:t>
      </w:r>
    </w:p>
    <w:p w14:paraId="5D5C52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 0  0  0 58  1  0  0  0]</w:t>
      </w:r>
    </w:p>
    <w:p w14:paraId="4B8C63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 0  0  0  0 45  0  0  0]</w:t>
      </w:r>
    </w:p>
    <w:p w14:paraId="77BC1B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 0  0  0  0  0 40  0  1]</w:t>
      </w:r>
    </w:p>
    <w:p w14:paraId="15F97A4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 0  0  0  0  0  0 37  1]</w:t>
      </w:r>
    </w:p>
    <w:p w14:paraId="07AEEC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[ 0  0  0  0  0  1  0  1  0 46]]</w:t>
      </w:r>
    </w:p>
    <w:p w14:paraId="17193A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错误分类数量:  6</w:t>
      </w:r>
    </w:p>
    <w:p w14:paraId="05D4169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4.3简要分析</w:t>
      </w:r>
    </w:p>
    <w:p w14:paraId="0C546F7E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KNN 效果最好，准确率接近 99.33%</w:t>
      </w:r>
      <w:r>
        <w:rPr>
          <w:rFonts w:hint="eastAsia"/>
          <w:sz w:val="28"/>
          <w:szCs w:val="28"/>
          <w:lang w:val="en-US" w:eastAsia="zh-CN"/>
        </w:rPr>
        <w:t>；</w:t>
      </w:r>
      <w:r>
        <w:rPr>
          <w:rFonts w:hint="default"/>
          <w:sz w:val="28"/>
          <w:szCs w:val="28"/>
          <w:lang w:val="en-US" w:eastAsia="zh-CN"/>
        </w:rPr>
        <w:t>SVM、随机森林表现也很优秀，稳定性强</w:t>
      </w:r>
      <w:r>
        <w:rPr>
          <w:rFonts w:hint="eastAsia"/>
          <w:sz w:val="28"/>
          <w:szCs w:val="28"/>
          <w:lang w:val="en-US" w:eastAsia="zh-CN"/>
        </w:rPr>
        <w:t>；</w:t>
      </w:r>
      <w:r>
        <w:rPr>
          <w:rFonts w:hint="default"/>
          <w:sz w:val="28"/>
          <w:szCs w:val="28"/>
          <w:lang w:val="en-US" w:eastAsia="zh-CN"/>
        </w:rPr>
        <w:t>朴素贝叶斯和决策树准确率相对偏低，因为模型简单，表达能力有限。</w:t>
      </w:r>
      <w:r>
        <w:rPr>
          <w:rFonts w:hint="eastAsia"/>
          <w:sz w:val="28"/>
          <w:szCs w:val="28"/>
          <w:lang w:val="en-US" w:eastAsia="zh-CN"/>
        </w:rPr>
        <w:t>且各模型</w:t>
      </w:r>
      <w:r>
        <w:rPr>
          <w:rFonts w:hint="default"/>
          <w:sz w:val="28"/>
          <w:szCs w:val="28"/>
          <w:lang w:val="en-US" w:eastAsia="zh-CN"/>
        </w:rPr>
        <w:t>差异比较明显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KNN、SVM、随机森林、逻辑回归都能达到 97% 以上的高准确率；而朴素贝叶斯和决策树只有 85% 左右，差距较大。不同模型表现存在明显差异，主要原因在于模型的学习能力、假设条件与适用场景不同。KNN 直接依据样本相似性投票，在 digits 这种低维、结构简单的数据集上能充分利用特征信息，因此精度最高；SVM 擅长寻找最优分类间隔，对数字分类这类任务适配性强；随机森林通过多棵决策树集成，有效降低过拟合风险，表现稳定；逻辑回归具备较好的线性拟合能力，也能取得较高精度。而朴素贝叶斯假设特征相互独立，与数字图像像素间存在关联的实际情况不符，决策树则因模型简单、容易过拟合，二者的学习能力和泛化性能较弱，最终导致准确率明显偏低。</w:t>
      </w:r>
    </w:p>
    <w:p w14:paraId="0E71F74F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误判的原因首先是首先是手写数字本身外形轮廓相似度高，比如 7 和 9、8 和 9 笔画结构相近；其次数据集仅为8×8 低分辨率像素图像，细节特征缺失、边缘模糊，无法清晰区分细微笔画差异；再加上模型只使用原始像素作为一维特征向量，没有提取轮廓、拓扑等高级特征，对形状相近的数字分辨能力有限，最终导致部分外形相似的手写数字发生错分。</w:t>
      </w:r>
    </w:p>
    <w:p w14:paraId="452D198C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实验总结</w:t>
      </w:r>
    </w:p>
    <w:p w14:paraId="25ACB7D2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本次实验完成了传统机器学习在图像分类上的完整流程：加载数据</w:t>
      </w:r>
      <w:r>
        <w:rPr>
          <w:rFonts w:hint="eastAsia"/>
          <w:sz w:val="28"/>
          <w:szCs w:val="28"/>
          <w:lang w:val="en-US" w:eastAsia="zh-CN"/>
        </w:rPr>
        <w:t>到</w:t>
      </w:r>
      <w:r>
        <w:rPr>
          <w:rFonts w:hint="default"/>
          <w:sz w:val="28"/>
          <w:szCs w:val="28"/>
          <w:lang w:val="en-US" w:eastAsia="zh-CN"/>
        </w:rPr>
        <w:t>图像展平为特征向量</w:t>
      </w:r>
      <w:r>
        <w:rPr>
          <w:rFonts w:hint="eastAsia"/>
          <w:sz w:val="28"/>
          <w:szCs w:val="28"/>
          <w:lang w:val="en-US" w:eastAsia="zh-CN"/>
        </w:rPr>
        <w:t>，再到</w:t>
      </w:r>
      <w:r>
        <w:rPr>
          <w:rFonts w:hint="default"/>
          <w:sz w:val="28"/>
          <w:szCs w:val="28"/>
          <w:lang w:val="en-US" w:eastAsia="zh-CN"/>
        </w:rPr>
        <w:t>划分训练集 /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测试集</w:t>
      </w:r>
      <w:r>
        <w:rPr>
          <w:rFonts w:hint="eastAsia"/>
          <w:sz w:val="28"/>
          <w:szCs w:val="28"/>
          <w:lang w:val="en-US" w:eastAsia="zh-CN"/>
        </w:rPr>
        <w:t>，然后</w:t>
      </w:r>
      <w:r>
        <w:rPr>
          <w:rFonts w:hint="default"/>
          <w:sz w:val="28"/>
          <w:szCs w:val="28"/>
          <w:lang w:val="en-US" w:eastAsia="zh-CN"/>
        </w:rPr>
        <w:t>训练模型</w:t>
      </w:r>
      <w:r>
        <w:rPr>
          <w:rFonts w:hint="eastAsia"/>
          <w:sz w:val="28"/>
          <w:szCs w:val="28"/>
          <w:lang w:val="en-US" w:eastAsia="zh-CN"/>
        </w:rPr>
        <w:t>，最后</w:t>
      </w:r>
      <w:r>
        <w:rPr>
          <w:rFonts w:hint="default"/>
          <w:sz w:val="28"/>
          <w:szCs w:val="28"/>
          <w:lang w:val="en-US" w:eastAsia="zh-CN"/>
        </w:rPr>
        <w:t>评估结果</w:t>
      </w: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default"/>
          <w:sz w:val="28"/>
          <w:szCs w:val="28"/>
          <w:lang w:val="en-US" w:eastAsia="zh-CN"/>
        </w:rPr>
        <w:t>分析</w:t>
      </w:r>
      <w:r>
        <w:rPr>
          <w:rFonts w:hint="default"/>
          <w:sz w:val="28"/>
          <w:szCs w:val="28"/>
          <w:lang w:val="en-US" w:eastAsia="zh-CN"/>
        </w:rPr>
        <w:t>错误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0F95F4D5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不同分类器有各自特点：KNN 简单直观、效果好；SVM 分类边界清晰、稳定性强；决策树容易过拟合；随机森林通过多棵树投票，比单棵决策树更稳定可靠。</w:t>
      </w:r>
    </w:p>
    <w:p w14:paraId="046502F4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直接使用原始像素作为特征实现简单，但局限性明显：对平移、旋转、缩放非常敏感，无法提取高级语义特征。整体来看，在简单的手写数字分类任务上，传统机器学习方法可以取得很高的分类精度。</w:t>
      </w:r>
    </w:p>
    <w:p w14:paraId="378D5727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思考题</w:t>
      </w:r>
    </w:p>
    <w:p w14:paraId="54D6116B">
      <w:pPr>
        <w:numPr>
          <w:ilvl w:val="0"/>
          <w:numId w:val="2"/>
        </w:numPr>
        <w:ind w:left="105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为什么传统机器学习方法需要先把图像转换为特征向量？</w:t>
      </w:r>
    </w:p>
    <w:p w14:paraId="79837974">
      <w:pPr>
        <w:numPr>
          <w:numId w:val="0"/>
        </w:numPr>
        <w:ind w:left="105" w:leftChars="0" w:firstLine="419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传统机器学习没法直接识别二维图片，只能处理一维数字数据，所以要把图片拉直成特征向量，模型才能计算和学习。</w:t>
      </w:r>
    </w:p>
    <w:p w14:paraId="39A39D84">
      <w:pPr>
        <w:rPr>
          <w:rFonts w:hint="default"/>
          <w:sz w:val="28"/>
          <w:szCs w:val="28"/>
          <w:lang w:val="en-US" w:eastAsia="zh-CN"/>
        </w:rPr>
      </w:pPr>
    </w:p>
    <w:p w14:paraId="1ADD61F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KNN、SVM、决策树和随机森林的分类思想有什么不同？</w:t>
      </w:r>
    </w:p>
    <w:p w14:paraId="398D87C4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KNN看周边样本投票；SVM找分界线把类别分开；决策树靠特征一步步判断；随机森林用多棵树一起投票做决定。</w:t>
      </w:r>
    </w:p>
    <w:p w14:paraId="23E61E2C">
      <w:pPr>
        <w:rPr>
          <w:rFonts w:hint="default"/>
          <w:sz w:val="28"/>
          <w:szCs w:val="28"/>
          <w:lang w:val="en-US" w:eastAsia="zh-CN"/>
        </w:rPr>
      </w:pPr>
    </w:p>
    <w:p w14:paraId="6CF614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为什么单棵决策树容易过拟合？</w:t>
      </w:r>
    </w:p>
    <w:p w14:paraId="57BC2765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单棵树会把训练集细节和杂音都死记下来，太贴合训练数据，遇到新样本就容易判断出错。</w:t>
      </w:r>
    </w:p>
    <w:p w14:paraId="21BAE9D4">
      <w:pPr>
        <w:rPr>
          <w:rFonts w:hint="default"/>
          <w:sz w:val="28"/>
          <w:szCs w:val="28"/>
          <w:lang w:val="en-US" w:eastAsia="zh-CN"/>
        </w:rPr>
      </w:pPr>
    </w:p>
    <w:p w14:paraId="104831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 为什么随机森林通常比单棵决策树更稳定？</w:t>
      </w:r>
    </w:p>
    <w:p w14:paraId="3029AB95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它用很多棵树一起判断，互相抵消单棵树的偏差和失误，不会死磕局部细节，泛化能力更好。</w:t>
      </w:r>
    </w:p>
    <w:p w14:paraId="2716512D">
      <w:pPr>
        <w:rPr>
          <w:rFonts w:hint="default"/>
          <w:sz w:val="28"/>
          <w:szCs w:val="28"/>
          <w:lang w:val="en-US" w:eastAsia="zh-CN"/>
        </w:rPr>
      </w:pPr>
    </w:p>
    <w:p w14:paraId="2ADFE44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 如果图像发生平移、旋转或缩放，直接使用原始像素作为特征会有什么问？</w:t>
      </w:r>
    </w:p>
    <w:p w14:paraId="4739FCDC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图片平移、旋转后像素位置全变了，同一个数字特征差异变大，模型认不出来，分类准确率会变低。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60E6ED"/>
    <w:multiLevelType w:val="singleLevel"/>
    <w:tmpl w:val="A560E6ED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0AB924C6"/>
    <w:multiLevelType w:val="singleLevel"/>
    <w:tmpl w:val="0AB924C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EA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2026-05-08T05:52:37Z</dcterms:created>
  <dc:creator>amnesiac</dc:creator>
  <cp:lastModifiedBy>哈嗝</cp:lastModifiedBy>
  <dcterms:modified xsi:type="dcterms:W3CDTF">2026-05-08T06:38:06Z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eyJoZGlkIjoiYThmOGJiNGRkOTc1YzM0ODRlNzE2NDljNGI2ODA2OWIiLCJ1c2VySWQiOiI0OTYzNTA3ODAifQ==</vt:lpwstr>
  </property>
  <property fmtid="{D5CDD505-2E9C-101B-9397-08002B2CF9AE}" pid="4" name="ICV">
    <vt:lpwstr>5C5644BFB38B4C07AE567E6EF4770AA0_12</vt:lpwstr>
  </property>
</Properties>
</file>