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E9B0" w14:textId="338B0872" w:rsidR="000527DB" w:rsidRDefault="000527DB" w:rsidP="000527DB">
      <w:r>
        <w:t>1.实验目的</w:t>
      </w:r>
    </w:p>
    <w:p w14:paraId="1068A3FB" w14:textId="2458B226" w:rsidR="000527DB" w:rsidRDefault="000527DB" w:rsidP="000527DB">
      <w:pPr>
        <w:rPr>
          <w:rFonts w:hint="eastAsia"/>
        </w:rPr>
      </w:pPr>
      <w:r>
        <w:rPr>
          <w:rFonts w:hint="eastAsia"/>
        </w:rPr>
        <w:t>将视频动作识别转化为骨架序列分类，使用</w:t>
      </w:r>
      <w:r>
        <w:t>Transformer学习时序特征，实现6类击球动作识别。</w:t>
      </w:r>
    </w:p>
    <w:p w14:paraId="74B4B757" w14:textId="36E4FF3E" w:rsidR="000527DB" w:rsidRDefault="000527DB" w:rsidP="000527DB">
      <w:pPr>
        <w:rPr>
          <w:rFonts w:hint="eastAsia"/>
        </w:rPr>
      </w:pPr>
      <w:r>
        <w:t>2.数据集说明</w:t>
      </w:r>
    </w:p>
    <w:p w14:paraId="63E50E53" w14:textId="0A20B8FB" w:rsidR="000527DB" w:rsidRDefault="000527DB" w:rsidP="000527DB">
      <w:pPr>
        <w:rPr>
          <w:rFonts w:hint="eastAsia"/>
        </w:rPr>
      </w:pPr>
      <w:r>
        <w:rPr>
          <w:rFonts w:hint="eastAsia"/>
        </w:rPr>
        <w:t>类别：</w:t>
      </w:r>
      <w:r>
        <w:t>6类（正手平抽、正手挑球、正手网前球、正手高远球、反手平抽、反手网前球）</w:t>
      </w:r>
    </w:p>
    <w:p w14:paraId="344BD812" w14:textId="6ECBF5C6" w:rsidR="000527DB" w:rsidRPr="000527DB" w:rsidRDefault="000527DB" w:rsidP="000527DB">
      <w:pPr>
        <w:rPr>
          <w:rFonts w:hint="eastAsia"/>
        </w:rPr>
      </w:pPr>
      <w:r>
        <w:rPr>
          <w:rFonts w:hint="eastAsia"/>
        </w:rPr>
        <w:t>样本数：训练集</w:t>
      </w:r>
      <w:r>
        <w:t>668，测试集168（共836个有效视频）</w:t>
      </w:r>
    </w:p>
    <w:p w14:paraId="5CACF95D" w14:textId="21A0A411" w:rsidR="000527DB" w:rsidRDefault="000527DB" w:rsidP="000527DB">
      <w:r>
        <w:t>3.方法步骤</w:t>
      </w:r>
    </w:p>
    <w:p w14:paraId="2CD8CC1C" w14:textId="321BA41D" w:rsidR="000527DB" w:rsidRDefault="000527DB" w:rsidP="000527DB">
      <w:pPr>
        <w:rPr>
          <w:rFonts w:hint="eastAsia"/>
        </w:rPr>
      </w:pPr>
      <w:r>
        <w:rPr>
          <w:rFonts w:hint="eastAsia"/>
        </w:rPr>
        <w:t>骨架提取：</w:t>
      </w:r>
      <w:r>
        <w:t>MediaPipe Pose提取每帧33个关键点（x</w:t>
      </w:r>
      <w:r>
        <w:t>，</w:t>
      </w:r>
      <w:r>
        <w:t>y</w:t>
      </w:r>
      <w:r>
        <w:t>，</w:t>
      </w:r>
      <w:r>
        <w:t>z</w:t>
      </w:r>
      <w:r>
        <w:t>，</w:t>
      </w:r>
      <w:r>
        <w:t>visibility）→132维特征</w:t>
      </w:r>
    </w:p>
    <w:p w14:paraId="6CA1FD63" w14:textId="304CA3CF" w:rsidR="000527DB" w:rsidRDefault="000527DB" w:rsidP="000527DB">
      <w:pPr>
        <w:rPr>
          <w:rFonts w:hint="eastAsia"/>
        </w:rPr>
      </w:pPr>
      <w:r>
        <w:rPr>
          <w:rFonts w:hint="eastAsia"/>
        </w:rPr>
        <w:t>序列对齐：统一重采样为</w:t>
      </w:r>
      <w:r>
        <w:t>30帧</w:t>
      </w:r>
    </w:p>
    <w:p w14:paraId="385A8F7F" w14:textId="762A0715" w:rsidR="000527DB" w:rsidRPr="000527DB" w:rsidRDefault="000527DB" w:rsidP="000527DB">
      <w:pPr>
        <w:rPr>
          <w:rFonts w:hint="eastAsia"/>
        </w:rPr>
      </w:pPr>
      <w:r>
        <w:rPr>
          <w:rFonts w:hint="eastAsia"/>
        </w:rPr>
        <w:t>归一化：以髋部中心为原点，肩宽缩放，消除人物比例差异</w:t>
      </w:r>
    </w:p>
    <w:p w14:paraId="790058D9" w14:textId="28D16846" w:rsidR="000527DB" w:rsidRPr="000527DB" w:rsidRDefault="000527DB" w:rsidP="000527DB">
      <w:pPr>
        <w:rPr>
          <w:rFonts w:hint="eastAsia"/>
        </w:rPr>
      </w:pPr>
      <w:r>
        <w:rPr>
          <w:rFonts w:hint="eastAsia"/>
        </w:rPr>
        <w:t>模型结构</w:t>
      </w:r>
    </w:p>
    <w:p w14:paraId="259E3F16" w14:textId="07351332" w:rsidR="000527DB" w:rsidRDefault="000527DB" w:rsidP="000527DB">
      <w:pPr>
        <w:rPr>
          <w:rFonts w:hint="eastAsia"/>
        </w:rPr>
      </w:pPr>
      <w:r>
        <w:t>Linear Embedding(132→128)</w:t>
      </w:r>
    </w:p>
    <w:p w14:paraId="3150E753" w14:textId="0A85047E" w:rsidR="000527DB" w:rsidRDefault="000527DB" w:rsidP="000527DB">
      <w:pPr>
        <w:rPr>
          <w:rFonts w:hint="eastAsia"/>
        </w:rPr>
      </w:pPr>
      <w:r>
        <w:t>Positional Encoding</w:t>
      </w:r>
    </w:p>
    <w:p w14:paraId="7D26CA06" w14:textId="1A2E1439" w:rsidR="000527DB" w:rsidRDefault="000527DB" w:rsidP="000527DB">
      <w:pPr>
        <w:rPr>
          <w:rFonts w:hint="eastAsia"/>
        </w:rPr>
      </w:pPr>
      <w:r>
        <w:t>2层Transformer Encoder（4头，FFN=256）</w:t>
      </w:r>
    </w:p>
    <w:p w14:paraId="1BA64C24" w14:textId="18E95AFE" w:rsidR="000527DB" w:rsidRDefault="000527DB" w:rsidP="000527DB">
      <w:pPr>
        <w:rPr>
          <w:rFonts w:hint="eastAsia"/>
        </w:rPr>
      </w:pPr>
      <w:r>
        <w:t>Mean Pooling→MLP分类器（6类）</w:t>
      </w:r>
    </w:p>
    <w:p w14:paraId="53707509" w14:textId="35D433BB" w:rsidR="000527DB" w:rsidRDefault="000527DB" w:rsidP="000527DB">
      <w:pPr>
        <w:rPr>
          <w:rFonts w:hint="eastAsia"/>
        </w:rPr>
      </w:pPr>
      <w:r>
        <w:rPr>
          <w:rFonts w:hint="eastAsia"/>
        </w:rPr>
        <w:t>训练配置：</w:t>
      </w:r>
      <w:r>
        <w:t>Adam</w:t>
      </w:r>
      <w:r>
        <w:t>，</w:t>
      </w:r>
      <w:r>
        <w:t>lr=1e-3</w:t>
      </w:r>
      <w:r>
        <w:t>，</w:t>
      </w:r>
      <w:r>
        <w:t>batch=32</w:t>
      </w:r>
      <w:r>
        <w:t>，</w:t>
      </w:r>
      <w:r>
        <w:t>epochs=50</w:t>
      </w:r>
    </w:p>
    <w:p w14:paraId="1C46CA5D" w14:textId="0FF7A323" w:rsidR="000527DB" w:rsidRDefault="000527DB" w:rsidP="000527DB">
      <w:r>
        <w:t>4.训练结果</w:t>
      </w:r>
    </w:p>
    <w:p w14:paraId="18E57C63" w14:textId="6CEC8CAC" w:rsidR="000527DB" w:rsidRDefault="000527DB" w:rsidP="000527DB">
      <w:r>
        <w:t>training_curves.png</w:t>
      </w:r>
    </w:p>
    <w:p w14:paraId="03F3B3BB" w14:textId="421B3D05" w:rsidR="000527DB" w:rsidRDefault="000527DB" w:rsidP="000527DB">
      <w:pPr>
        <w:rPr>
          <w:rFonts w:hint="eastAsia"/>
        </w:rPr>
      </w:pPr>
      <w:r w:rsidRPr="000527DB">
        <w:drawing>
          <wp:inline distT="0" distB="0" distL="0" distR="0" wp14:anchorId="2A00B0F9" wp14:editId="47B43EA2">
            <wp:extent cx="4051139" cy="1688056"/>
            <wp:effectExtent l="0" t="0" r="698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929" cy="16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7A27" w14:textId="4598E896" w:rsidR="000527DB" w:rsidRPr="000527DB" w:rsidRDefault="000527DB" w:rsidP="000527DB">
      <w:pPr>
        <w:rPr>
          <w:rFonts w:hint="eastAsia"/>
        </w:rPr>
      </w:pPr>
      <w:r>
        <w:rPr>
          <w:rFonts w:hint="eastAsia"/>
        </w:rPr>
        <w:t>分析：训练准确率</w:t>
      </w:r>
      <w:r>
        <w:t>90.72%，验证准确率55.36%，明显过拟合</w:t>
      </w:r>
    </w:p>
    <w:p w14:paraId="0EB04CDB" w14:textId="6AFCB3BD" w:rsidR="000527DB" w:rsidRPr="000527DB" w:rsidRDefault="000527DB" w:rsidP="000527DB">
      <w:pPr>
        <w:rPr>
          <w:rFonts w:hint="eastAsia"/>
        </w:rPr>
      </w:pPr>
      <w:r>
        <w:rPr>
          <w:rFonts w:hint="eastAsia"/>
        </w:rPr>
        <w:t>原因：数据量小、模型容量相对大、缺乏数据增强和强正则化</w:t>
      </w:r>
    </w:p>
    <w:p w14:paraId="1C813604" w14:textId="161F9CEF" w:rsidR="000527DB" w:rsidRDefault="000527DB" w:rsidP="000527DB">
      <w:r>
        <w:t>5.测试结果</w:t>
      </w:r>
    </w:p>
    <w:p w14:paraId="7C55F353" w14:textId="65341B16" w:rsidR="000527DB" w:rsidRDefault="000527DB" w:rsidP="000527DB">
      <w:pPr>
        <w:tabs>
          <w:tab w:val="left" w:pos="2971"/>
        </w:tabs>
      </w:pPr>
      <w:r>
        <w:t>confusion_matrix.png</w:t>
      </w:r>
      <w:r>
        <w:tab/>
      </w:r>
    </w:p>
    <w:p w14:paraId="21074886" w14:textId="194D0368" w:rsidR="000527DB" w:rsidRDefault="000527DB" w:rsidP="000527DB">
      <w:pPr>
        <w:tabs>
          <w:tab w:val="left" w:pos="2971"/>
        </w:tabs>
        <w:rPr>
          <w:rFonts w:hint="eastAsia"/>
        </w:rPr>
      </w:pPr>
      <w:r w:rsidRPr="000527DB">
        <w:drawing>
          <wp:inline distT="0" distB="0" distL="0" distR="0" wp14:anchorId="3A887DEE" wp14:editId="2085722B">
            <wp:extent cx="3958541" cy="1649472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7684" cy="16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755E" w14:textId="3928A23E" w:rsidR="000527DB" w:rsidRDefault="000527DB" w:rsidP="000527DB">
      <w:pPr>
        <w:rPr>
          <w:rFonts w:hint="eastAsia"/>
        </w:rPr>
      </w:pPr>
      <w:r>
        <w:rPr>
          <w:rFonts w:hint="eastAsia"/>
        </w:rPr>
        <w:t>测试准确率：</w:t>
      </w:r>
      <w:r>
        <w:t>55.36%</w:t>
      </w:r>
    </w:p>
    <w:p w14:paraId="53A5BD5F" w14:textId="66E4F42C" w:rsidR="000527DB" w:rsidRPr="000527DB" w:rsidRDefault="000527DB" w:rsidP="000527DB">
      <w:pPr>
        <w:rPr>
          <w:rFonts w:hint="eastAsia"/>
        </w:rPr>
      </w:pPr>
      <w:r>
        <w:rPr>
          <w:rFonts w:hint="eastAsia"/>
        </w:rPr>
        <w:t>混淆矩阵分析：例如正手高远球与正手平抽易混淆，反手网前球易误判为正手网前球等</w:t>
      </w:r>
    </w:p>
    <w:p w14:paraId="185ECC9E" w14:textId="49AF5BBD" w:rsidR="000527DB" w:rsidRDefault="000527DB" w:rsidP="000527DB">
      <w:r>
        <w:t>6.单样本推理</w:t>
      </w:r>
    </w:p>
    <w:p w14:paraId="36A4D3BD" w14:textId="3265ABC4" w:rsidR="000527DB" w:rsidRDefault="000527DB" w:rsidP="000527DB">
      <w:pPr>
        <w:rPr>
          <w:rFonts w:hint="eastAsia"/>
        </w:rPr>
      </w:pPr>
      <w:r>
        <w:rPr>
          <w:rFonts w:hint="eastAsia"/>
        </w:rPr>
        <w:t>预测类别：</w:t>
      </w:r>
      <w:r>
        <w:t>forehand_clear</w:t>
      </w:r>
    </w:p>
    <w:p w14:paraId="1649EFA7" w14:textId="017B3FEB" w:rsidR="000527DB" w:rsidRDefault="000527DB" w:rsidP="000527DB">
      <w:pPr>
        <w:rPr>
          <w:rFonts w:hint="eastAsia"/>
        </w:rPr>
      </w:pPr>
      <w:r>
        <w:rPr>
          <w:rFonts w:hint="eastAsia"/>
        </w:rPr>
        <w:lastRenderedPageBreak/>
        <w:t>置信度：</w:t>
      </w:r>
      <w:r>
        <w:t>0.5169</w:t>
      </w:r>
    </w:p>
    <w:p w14:paraId="7B692D80" w14:textId="704FD94F" w:rsidR="000527DB" w:rsidRPr="000527DB" w:rsidRDefault="000527DB" w:rsidP="000527DB">
      <w:pPr>
        <w:rPr>
          <w:rFonts w:hint="eastAsia"/>
        </w:rPr>
      </w:pPr>
      <w:r>
        <w:rPr>
          <w:rFonts w:hint="eastAsia"/>
        </w:rPr>
        <w:t>分析：置信度不高，反映模型泛化能力有限</w:t>
      </w:r>
    </w:p>
    <w:p w14:paraId="5F44C52D" w14:textId="53BD4E08" w:rsidR="000527DB" w:rsidRDefault="000527DB" w:rsidP="000527DB">
      <w:r>
        <w:t>7</w:t>
      </w:r>
      <w:r>
        <w:t>.结论</w:t>
      </w:r>
    </w:p>
    <w:p w14:paraId="4083F919" w14:textId="543C9773" w:rsidR="006E292D" w:rsidRPr="000527DB" w:rsidRDefault="000527DB" w:rsidP="000527DB">
      <w:r>
        <w:rPr>
          <w:rFonts w:hint="eastAsia"/>
        </w:rPr>
        <w:t>成功完成骨架序列</w:t>
      </w:r>
      <w:r>
        <w:t>Transformer分类全流程，验证了方法可行性，后续可进一步优化泛化能力。</w:t>
      </w:r>
    </w:p>
    <w:sectPr w:rsidR="006E292D" w:rsidRPr="00052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DB"/>
    <w:rsid w:val="000527DB"/>
    <w:rsid w:val="00644BD3"/>
    <w:rsid w:val="006E292D"/>
    <w:rsid w:val="0070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904C"/>
  <w15:chartTrackingRefBased/>
  <w15:docId w15:val="{D8FC17BD-A3FD-4E35-84E4-255E50CC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1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茶 黑</dc:creator>
  <cp:keywords/>
  <dc:description/>
  <cp:lastModifiedBy>茶 黑</cp:lastModifiedBy>
  <cp:revision>1</cp:revision>
  <dcterms:created xsi:type="dcterms:W3CDTF">2026-06-12T05:49:00Z</dcterms:created>
  <dcterms:modified xsi:type="dcterms:W3CDTF">2026-06-12T05:53:00Z</dcterms:modified>
</cp:coreProperties>
</file>