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101D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5F3752DB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42B04E4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传统机器学习方法用于图像分类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实验8</w:t>
      </w:r>
      <w:r>
        <w:rPr>
          <w:rFonts w:hint="eastAsia"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543DAD2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07049A0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陈乐轩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2023101147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15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0E288188">
      <w:pPr>
        <w:numPr>
          <w:ilvl w:val="0"/>
          <w:numId w:val="0"/>
        </w:numPr>
        <w:rPr>
          <w:rFonts w:hint="eastAsia" w:eastAsia="楷体_GB2312"/>
          <w:sz w:val="28"/>
          <w:szCs w:val="28"/>
          <w:lang w:val="en-US" w:eastAsia="zh-CN"/>
        </w:rPr>
      </w:pPr>
    </w:p>
    <w:p w14:paraId="32DE935C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实验目的：</w:t>
      </w:r>
    </w:p>
    <w:p w14:paraId="22B65F5F">
      <w:pPr>
        <w:numPr>
          <w:numId w:val="0"/>
        </w:numPr>
      </w:pPr>
      <w:r>
        <w:t>本实验要求使用 PyTorch 完成一个简单的图像分类任务，完整体验深度学习图像分类的基本流程：</w:t>
      </w:r>
    </w:p>
    <w:p w14:paraId="1EC45068">
      <w:pPr>
        <w:numPr>
          <w:numId w:val="0"/>
        </w:numPr>
      </w:pPr>
      <w:r>
        <w:t>数据加载 → 模型定义 → 训练 → 验证 → 测试 → 结果分析</w:t>
      </w:r>
    </w:p>
    <w:p w14:paraId="1CB5A3B5">
      <w:pPr>
        <w:numPr>
          <w:numId w:val="0"/>
        </w:numPr>
      </w:pPr>
      <w:r>
        <w:t>完成实验后，学生应能够理解深度学习图像分类任务的基本组成，并能够独立运行一个简单的 CNN 图像分类实验。</w:t>
      </w:r>
    </w:p>
    <w:p w14:paraId="2D759D6B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253477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数据集说明：</w:t>
      </w:r>
    </w:p>
    <w:p w14:paraId="38D320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0A92E4">
      <w:pPr>
        <w:numPr>
          <w:ilvl w:val="0"/>
          <w:numId w:val="0"/>
        </w:numPr>
      </w:pPr>
      <w:r>
        <w:rPr>
          <w:rFonts w:hint="default"/>
        </w:rPr>
        <w:t>本实验使用了两个经典图像分类数据集：MNIST 和 CIFAR-10。</w:t>
      </w:r>
    </w:p>
    <w:p w14:paraId="322689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MNIST 是手写数字识别数据集，包含 0 到 9 共 10 个类别。每张图片是 28×28 的灰度图像，训练集有 60000 张图片，测试集有 10000 张图片。</w:t>
      </w:r>
    </w:p>
    <w:p w14:paraId="6921B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CIFAR-10 是彩色自然图像分类数据集，也包含 10 个类别，分别是 airplane、automobile、bird、cat、deer、dog、frog、horse、ship、truck。每张图片是 32×32 的 RGB 彩色图像，训练集有 50000 张图片，测试集有 10000 张图片。相比 MNIST，CIFAR-10 图像背景更复杂、类别差异更细，因此分类难度更高。</w:t>
      </w:r>
    </w:p>
    <w:p w14:paraId="2E578E90">
      <w:pPr>
        <w:rPr>
          <w:rFonts w:hint="eastAsia"/>
        </w:rPr>
      </w:pPr>
    </w:p>
    <w:p w14:paraId="6896E3E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实验方法：</w:t>
      </w:r>
    </w:p>
    <w:p w14:paraId="67EB5144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1525A3B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实验平台与工具</w:t>
      </w:r>
      <w:r>
        <w:br w:type="textWrapping"/>
      </w:r>
      <w:r>
        <w:t xml:space="preserve">本实验基于 PyTorch 深度学习框架完成图像分类任务，主要使用 </w:t>
      </w:r>
      <w:r>
        <w:rPr>
          <w:rStyle w:val="10"/>
          <w:rFonts w:hint="default" w:ascii="Times New Roman" w:hAnsi="Times New Roman" w:cs="Times New Roman"/>
        </w:rPr>
        <w:t>torch</w:t>
      </w:r>
      <w:r>
        <w:rPr>
          <w:rFonts w:hint="default" w:ascii="Times New Roman" w:hAnsi="Times New Roman" w:cs="Times New Roman"/>
        </w:rPr>
        <w:t>、</w:t>
      </w:r>
      <w:r>
        <w:rPr>
          <w:rStyle w:val="10"/>
          <w:rFonts w:hint="default" w:ascii="Times New Roman" w:hAnsi="Times New Roman" w:cs="Times New Roman"/>
        </w:rPr>
        <w:t>torchvision</w:t>
      </w:r>
      <w:r>
        <w:t xml:space="preserve"> 和 </w:t>
      </w:r>
      <w:r>
        <w:rPr>
          <w:rStyle w:val="10"/>
          <w:rFonts w:hint="default" w:ascii="Times New Roman" w:hAnsi="Times New Roman" w:eastAsia="宋体" w:cs="Times New Roman"/>
        </w:rPr>
        <w:t xml:space="preserve">matplotlib </w:t>
      </w:r>
      <w:r>
        <w:t xml:space="preserve">等工具进行模型构建、数据加载、模型训练和结果可视化。实验代码能够自动完成数据集下载、CNN 模型训练、测试集准确率计算以及 loss 和 accuracy 曲线保存。 </w:t>
      </w:r>
    </w:p>
    <w:p w14:paraId="7105A7A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数据集选择</w:t>
      </w:r>
      <w:r>
        <w:br w:type="textWrapping"/>
      </w:r>
      <w:r>
        <w:t xml:space="preserve">实验选取了两个常用图像分类数据集：MNIST 和 CIFAR10。MNIST 数据集主要包含 0—9 的灰度手写数字图像，分类难度相对较低；CIFAR10 数据集包含 10 类彩色自然图像，图像背景和类别特征更加复杂，分类难度相对更高。 </w:t>
      </w:r>
    </w:p>
    <w:p w14:paraId="4BEC19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数据预处理方法</w:t>
      </w:r>
      <w:r>
        <w:br w:type="textWrapping"/>
      </w:r>
      <w:r>
        <w:t xml:space="preserve">对于 MNIST 数据集，实验将图像转换为张量，并进行标准化处理，使输入数据更加稳定。对于 CIFAR10 数据集，除了张量转换和标准化外，还加入了随机水平翻转和随机裁剪等数据增强方法，以提高模型对图像变化的适应能力，增强模型的泛化性能。 </w:t>
      </w:r>
    </w:p>
    <w:p w14:paraId="5E2F49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训练集、验证集和测试集划分</w:t>
      </w:r>
      <w:r>
        <w:br w:type="textWrapping"/>
      </w:r>
      <w:r>
        <w:t xml:space="preserve">实验首先加载完整训练集，然后按照设定比例将训练集划分为训练集和验证集。其中验证集比例设置为 0.1，即从原始训练集中划分 10% 作为验证集，其余 90% 用于模型训练。测试集单独用于最终模型性能评价，不参与训练过程。 </w:t>
      </w:r>
    </w:p>
    <w:p w14:paraId="6C32152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CNN 模型构建</w:t>
      </w:r>
      <w:r>
        <w:br w:type="textWrapping"/>
      </w:r>
      <w:r>
        <w:t xml:space="preserve">实验构建了一个简单的卷积神经网络模型。模型主要由卷积层、批归一化层、ReLU 激活函数、最大池化层、自适应平均池化层、Dropout 层和全连接层组成。卷积层用于提取图像的局部特征，池化层用于降低特征维度，Dropout 用于减轻过拟合，最后通过全连接层输出 10 个类别的分类结果。 </w:t>
      </w:r>
    </w:p>
    <w:p w14:paraId="5ACB232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损失函数设置</w:t>
      </w:r>
      <w:r>
        <w:br w:type="textWrapping"/>
      </w:r>
      <w:r>
        <w:t xml:space="preserve">实验采用交叉熵损失函数作为模型的优化目标。交叉熵损失函数常用于多分类任务，能够衡量模型预测类别分布与真实类别之间的差异。训练过程中，loss 越低，说明模型预测结果与真实标签越接近。 </w:t>
      </w:r>
    </w:p>
    <w:p w14:paraId="779A13C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优化器设置</w:t>
      </w:r>
      <w:r>
        <w:br w:type="textWrapping"/>
      </w:r>
      <w:r>
        <w:t xml:space="preserve">实验分别使用 SGD 和 Adam 两种优化器进行对比。SGD 优化器设置学习率为 0.01，并加入 momentum 参数以加快收敛；Adam 优化器设置学习率为 0.001，能够根据参数梯度自适应调整学习率。通过比较两种优化器的训练结果，可以分析不同优化方法对模型收敛速度和分类准确率的影响。 </w:t>
      </w:r>
    </w:p>
    <w:p w14:paraId="00AE78D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模型训练过程</w:t>
      </w:r>
      <w:r>
        <w:br w:type="textWrapping"/>
      </w:r>
      <w:r>
        <w:t xml:space="preserve">在训练阶段，模型依次读取每个 batch 的图像和标签，将图像输入 CNN 模型得到预测结果，然后计算预测结果与真实标签之间的 loss。随后通过反向传播计算梯度，并利用优化器更新模型参数。每完成一个 epoch 后，记录训练集上的 loss 和 accuracy。 </w:t>
      </w:r>
    </w:p>
    <w:p w14:paraId="77A6857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模型验证过程</w:t>
      </w:r>
      <w:r>
        <w:br w:type="textWrapping"/>
      </w:r>
      <w:r>
        <w:t xml:space="preserve">在每个 epoch 结束后，使用验证集对模型进行评估。验证过程中不进行梯度更新，只计算 validation loss 和 validation accuracy。验证结果可以用于观察模型在未参与训练数据上的表现，从而判断模型是否具有较好的泛化能力，以及是否存在过拟合现象。 </w:t>
      </w:r>
    </w:p>
    <w:p w14:paraId="67E8165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模型测试过程</w:t>
      </w:r>
      <w:r>
        <w:br w:type="textWrapping"/>
      </w:r>
      <w:r>
        <w:t xml:space="preserve">训练完成后，将最终模型应用于测试集，计算 test accuracy。测试集 accuracy 是评价模型最终分类性能的重要指标，能够反映模型对未知样本的识别能力。 </w:t>
      </w:r>
    </w:p>
    <w:p w14:paraId="7D97013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实验结果可视化</w:t>
      </w:r>
      <w:r>
        <w:br w:type="textWrapping"/>
      </w:r>
      <w:r>
        <w:t xml:space="preserve">实验将每个 epoch 的 training loss、validation loss、training accuracy 和 validation accuracy 保存下来，并绘制 loss 曲线和 accuracy 曲线。通过曲线变化可以直观观察模型训练过程，例如 loss 是否下降、accuracy 是否上升，以及训练集和验证集之间是否存在明显差距。 </w:t>
      </w:r>
    </w:p>
    <w:p w14:paraId="4B5A3DF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</w:rPr>
        <w:t>对比实验方法</w:t>
      </w:r>
      <w:r>
        <w:br w:type="textWrapping"/>
      </w:r>
      <w:r>
        <w:t>实验支持对 MNIST 和 CIFAR10 数据集分别使用 SGD 和 Adam 优化器进行对比实验。通过比较不同数据集、不同优化器下的 accuracy 和 loss 曲线，可以分析数据集复杂度和优化方法对 CNN 图像分类效果的影响。总体上，MNIST 用于观察模型在简单图像分类任务中的表现，CIFAR10 用于观察模型在较复杂图像分类任务中的泛化能力。</w:t>
      </w:r>
    </w:p>
    <w:p w14:paraId="06B4DA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F401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FD3FA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8348D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BCD5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8E51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06A15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CNN模型结构</w:t>
      </w:r>
    </w:p>
    <w:tbl>
      <w:tblPr>
        <w:tblStyle w:val="6"/>
        <w:tblW w:w="52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8153"/>
      </w:tblGrid>
      <w:tr w14:paraId="7C125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5B77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层次</w:t>
            </w:r>
          </w:p>
        </w:tc>
        <w:tc>
          <w:tcPr>
            <w:tcW w:w="4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11AFB">
            <w:r>
              <w:rPr>
                <w:rFonts w:hint="eastAsia"/>
                <w:lang w:val="en-US" w:eastAsia="zh-CN"/>
              </w:rPr>
              <w:t>结构</w:t>
            </w:r>
          </w:p>
        </w:tc>
      </w:tr>
      <w:tr w14:paraId="11C61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</w:trPr>
        <w:tc>
          <w:tcPr>
            <w:tcW w:w="45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A7BF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第一层</w:t>
            </w:r>
          </w:p>
        </w:tc>
        <w:tc>
          <w:tcPr>
            <w:tcW w:w="4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41DAF">
            <w:pPr>
              <w:rPr>
                <w:rFonts w:hint="default"/>
                <w:lang w:val="en-US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Conv2d(input_channels,32,kernel_size=3,padding=1)+BatchNorm2d+ReLU+MaxPool2d</w:t>
            </w:r>
          </w:p>
        </w:tc>
      </w:tr>
      <w:tr w14:paraId="33811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3C447">
            <w:r>
              <w:rPr>
                <w:rFonts w:hint="eastAsia"/>
                <w:lang w:val="en-US" w:eastAsia="zh-CN"/>
              </w:rPr>
              <w:t>第二层</w:t>
            </w:r>
          </w:p>
        </w:tc>
        <w:tc>
          <w:tcPr>
            <w:tcW w:w="4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E8B6">
            <w:pPr>
              <w:rPr>
                <w:rFonts w:hint="default"/>
                <w:lang w:val="en-US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Conv2d(32,64,kernel_size=3,padding=1)+BatchNorm2d+ReLU+MaxPool2d</w:t>
            </w:r>
          </w:p>
        </w:tc>
      </w:tr>
      <w:tr w14:paraId="55666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DBFDE">
            <w:r>
              <w:rPr>
                <w:rFonts w:hint="eastAsia"/>
                <w:lang w:val="en-US" w:eastAsia="zh-CN"/>
              </w:rPr>
              <w:t>第三层</w:t>
            </w:r>
          </w:p>
        </w:tc>
        <w:tc>
          <w:tcPr>
            <w:tcW w:w="4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3C8E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Conv2d(64,128,kernel_size=3,padding=1)+BatchNorm2d+ReLU+AdaptiveAvgPool2d((1,1))</w:t>
            </w:r>
          </w:p>
        </w:tc>
      </w:tr>
      <w:tr w14:paraId="455D5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39A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分类器部分</w:t>
            </w:r>
          </w:p>
        </w:tc>
        <w:tc>
          <w:tcPr>
            <w:tcW w:w="454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A50A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</w:rPr>
              <w:t>Flatten + Dropout + Linear</w:t>
            </w:r>
          </w:p>
        </w:tc>
      </w:tr>
    </w:tbl>
    <w:p w14:paraId="398F4C67">
      <w:pPr>
        <w:numPr>
          <w:ilvl w:val="0"/>
          <w:numId w:val="0"/>
        </w:numPr>
        <w:ind w:leftChars="0"/>
        <w:jc w:val="both"/>
      </w:pPr>
    </w:p>
    <w:p w14:paraId="710D0699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整体流程：</w:t>
      </w:r>
      <w:r>
        <w:rPr>
          <w:rStyle w:val="9"/>
          <w:rFonts w:ascii="宋体" w:hAnsi="宋体" w:eastAsia="宋体" w:cs="宋体"/>
          <w:sz w:val="24"/>
          <w:szCs w:val="24"/>
        </w:rPr>
        <w:t>输入图像→卷积层→批归一化→ReLU 激活→池化层→高层特征提取 →Dropout→全连接层→分类结果</w:t>
      </w:r>
    </w:p>
    <w:p w14:paraId="7136D2B7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3171A433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71784191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79A20C53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176BA8ED">
      <w:pPr>
        <w:numPr>
          <w:ilvl w:val="0"/>
          <w:numId w:val="0"/>
        </w:numPr>
        <w:ind w:leftChars="0"/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223B73E5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参数设置</w:t>
      </w:r>
    </w:p>
    <w:tbl>
      <w:tblPr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1736"/>
        <w:gridCol w:w="2856"/>
        <w:gridCol w:w="3832"/>
      </w:tblGrid>
      <w:tr w14:paraId="4A7BA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3891C84">
            <w:pP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优化器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90FF46">
            <w:pP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参数设置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33D3D8">
            <w:pP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4FDE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B5AEA6">
            <w:pPr>
              <w:rPr>
                <w:rStyle w:val="10"/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dataset</w:t>
            </w:r>
          </w:p>
        </w:tc>
        <w:tc>
          <w:tcPr>
            <w:tcW w:w="2964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92CD1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MNIST / CIFAR10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5423A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选择使用的数据集</w:t>
            </w:r>
          </w:p>
        </w:tc>
      </w:tr>
      <w:tr w14:paraId="2B4F8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06997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optimizer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1BCF9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SGD / Adam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B87E2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选择优化器，用于比较不同优化算法的效果</w:t>
            </w:r>
          </w:p>
        </w:tc>
      </w:tr>
      <w:tr w14:paraId="40B1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B02B8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learning_rate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334D0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SGD为0.01，Adam为 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AEB9D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学习率，控制模型参数每次更新的步长</w:t>
            </w:r>
          </w:p>
        </w:tc>
      </w:tr>
      <w:tr w14:paraId="5509C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EC8F6E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epochs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B63A3E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E3E7F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训练轮数，即模型完整遍历训练集的次数</w:t>
            </w:r>
          </w:p>
        </w:tc>
      </w:tr>
      <w:tr w14:paraId="1C1A7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62E5D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batch_size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CD301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MNIST为256，CIFAR-10为 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BA611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每次训练送入模型的图片数量</w:t>
            </w:r>
          </w:p>
        </w:tc>
      </w:tr>
      <w:tr w14:paraId="4E2A9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A8DBB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validation_ratio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E71B7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ADC31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从训练集中划分10%作为验证集</w:t>
            </w:r>
          </w:p>
        </w:tc>
      </w:tr>
      <w:tr w14:paraId="784E3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86B3A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05741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AB85F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固定随机种子，保证实验结果尽量可复现</w:t>
            </w:r>
          </w:p>
        </w:tc>
      </w:tr>
      <w:tr w14:paraId="26A5F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FFBBD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loss_function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44755A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CrossEntropyLoss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1BF874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多分类任务常用损失函数</w:t>
            </w:r>
          </w:p>
        </w:tc>
      </w:tr>
      <w:tr w14:paraId="125B3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DD9C6B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num_classes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6D0198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97A35D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MNIST和CIFAR-10都包含10个类别</w:t>
            </w:r>
          </w:p>
        </w:tc>
      </w:tr>
      <w:tr w14:paraId="24817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2DE4A66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优化器参数</w:t>
            </w:r>
          </w:p>
        </w:tc>
      </w:tr>
      <w:tr w14:paraId="69E3A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4E156F2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优化器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3A464B36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参数设置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12E11FA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0A473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DB7F4E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SGD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DBD7A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lr=0.01, momentum=0.9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CF7057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加入动量项，有助于加快收敛并减小参数更新震荡</w:t>
            </w:r>
          </w:p>
        </w:tc>
      </w:tr>
      <w:tr w14:paraId="33DDB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AA1EBC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Adam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479A29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lr=0.001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6E8A9E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使用自适应学习率机制，能够自动调整不同参数的更新幅度</w:t>
            </w:r>
          </w:p>
        </w:tc>
      </w:tr>
      <w:tr w14:paraId="2A187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6DCB643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其他补充设置</w:t>
            </w:r>
          </w:p>
        </w:tc>
      </w:tr>
      <w:tr w14:paraId="6B03D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63704B2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1DE4E352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设置值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auto"/>
            <w:noWrap/>
            <w:vAlign w:val="center"/>
          </w:tcPr>
          <w:p w14:paraId="5BE00CAF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B11D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ADBDA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Dropout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4E4A21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p=0.3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A10B9E">
            <w:pP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训练过程中随机丢弃部分神经元，用于减少过拟合</w:t>
            </w:r>
          </w:p>
        </w:tc>
      </w:tr>
      <w:tr w14:paraId="0BF1E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08" w:type="dxa"/>
            <w:bottom w:w="15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96A5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73C3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GPU 可用时使用 cuda，否则使用 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96FF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根据运行环境自动选择计算设备</w:t>
            </w:r>
          </w:p>
        </w:tc>
      </w:tr>
    </w:tbl>
    <w:p w14:paraId="19846AA9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341C16A7">
      <w:pPr>
        <w:numPr>
          <w:ilvl w:val="0"/>
          <w:numId w:val="0"/>
        </w:numPr>
        <w:ind w:leftChars="0"/>
        <w:jc w:val="both"/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</w:pPr>
    </w:p>
    <w:p w14:paraId="5922F3F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9B235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sz w:val="24"/>
          <w:szCs w:val="32"/>
          <w:lang w:val="en-US" w:eastAsia="zh-CN"/>
        </w:rPr>
        <w:t>实验结果分析：</w:t>
      </w:r>
    </w:p>
    <w:p w14:paraId="509D6B4E">
      <w:pPr>
        <w:pStyle w:val="2"/>
        <w:rPr>
          <w:b/>
          <w:bCs/>
          <w:color w:val="auto"/>
        </w:rPr>
      </w:pPr>
      <w:r>
        <w:rPr>
          <w:rFonts w:ascii="Times New Roman" w:hAnsi="Times New Roman" w:eastAsia="Noto Sans CJK SC"/>
          <w:b/>
          <w:bCs/>
          <w:color w:val="auto"/>
          <w:sz w:val="32"/>
        </w:rPr>
        <w:t>测试集 accuracy</w:t>
      </w:r>
    </w:p>
    <w:p w14:paraId="71A10AB6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  <w:r>
        <w:drawing>
          <wp:inline distT="0" distB="0" distL="114300" distR="114300">
            <wp:extent cx="5271135" cy="1217295"/>
            <wp:effectExtent l="0" t="0" r="12065" b="19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EB6B">
      <w:pPr>
        <w:spacing w:after="120" w:line="300" w:lineRule="auto"/>
        <w:ind w:firstLine="420"/>
        <w:rPr>
          <w:rFonts w:ascii="Times New Roman" w:hAnsi="Times New Roman" w:eastAsia="Noto Sans CJK SC"/>
          <w:sz w:val="22"/>
        </w:rPr>
      </w:pPr>
      <w:r>
        <w:drawing>
          <wp:inline distT="0" distB="0" distL="114300" distR="114300">
            <wp:extent cx="5267325" cy="634365"/>
            <wp:effectExtent l="0" t="0" r="3175" b="6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8123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2"/>
        </w:rPr>
        <w:t>accuracy 曲线中的蓝色曲线表示 training accuracy，橙色曲线表示 validation accuracy；loss 曲线中的蓝色曲线表示 training loss，橙色曲线表示 validation loss。</w:t>
      </w:r>
    </w:p>
    <w:p w14:paraId="7849ED60">
      <w:pPr>
        <w:jc w:val="center"/>
      </w:pPr>
      <w:r>
        <w:drawing>
          <wp:inline distT="0" distB="0" distL="114300" distR="114300">
            <wp:extent cx="4715510" cy="29470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041E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1  MNIST 数据集 Adam 优化器 accuracy 曲线</w:t>
      </w:r>
    </w:p>
    <w:p w14:paraId="15AF5EC9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1F94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2  MNIST 数据集 Adam 优化器 loss 曲线</w:t>
      </w:r>
    </w:p>
    <w:p w14:paraId="64D87BC7">
      <w:r>
        <w:br w:type="page"/>
      </w:r>
    </w:p>
    <w:p w14:paraId="704D4037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4E9F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3  MNIST 数据集 SGD 优化器 accuracy 曲线（5 epoch）</w:t>
      </w:r>
    </w:p>
    <w:p w14:paraId="3F38FABC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82D3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4  MNIST 数据集 SGD 优化器 loss 曲线（5 epoch）</w:t>
      </w:r>
    </w:p>
    <w:p w14:paraId="2A757860">
      <w:r>
        <w:br w:type="page"/>
      </w:r>
    </w:p>
    <w:p w14:paraId="24546EF3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90AE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5  CIFAR10 数据集 Adam 优化器 accuracy 曲线</w:t>
      </w:r>
    </w:p>
    <w:p w14:paraId="458B16DE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3496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6  CIFAR10 数据集 Adam 优化器 loss 曲线</w:t>
      </w:r>
    </w:p>
    <w:p w14:paraId="14E16071">
      <w:r>
        <w:br w:type="page"/>
      </w:r>
    </w:p>
    <w:p w14:paraId="5FD2570E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6C7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7  CIFAR10 数据集 SGD 优化器 accuracy 曲线</w:t>
      </w:r>
    </w:p>
    <w:p w14:paraId="7AF42022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F32E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8  CIFAR10 数据集 SGD 优化器 loss 曲线</w:t>
      </w:r>
    </w:p>
    <w:p w14:paraId="75D64279">
      <w:r>
        <w:br w:type="page"/>
      </w:r>
    </w:p>
    <w:p w14:paraId="69E1A738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2"/>
        </w:rPr>
        <w:t>补充说明：下列两张图为 MNIST 数据集在 SGD 优化器下只训练 1 个 epoch 时的结果。由于图中只有一个数据点，不能完整反映训练曲线的变化趋势，因此不建议作为主要分析图，可作为对照或调试结果保留。</w:t>
      </w:r>
    </w:p>
    <w:p w14:paraId="0164DE5F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CE4A">
      <w:pPr>
        <w:spacing w:after="160"/>
        <w:jc w:val="center"/>
      </w:pPr>
      <w:r>
        <w:rPr>
          <w:rFonts w:ascii="Times New Roman" w:hAnsi="Times New Roman" w:eastAsia="Noto Sans CJK SC"/>
          <w:i/>
          <w:sz w:val="20"/>
        </w:rPr>
        <w:t>图 9  MNIST 数据集 SGD 优化器 accuracy 曲线（1 epoch，对照）</w:t>
      </w:r>
    </w:p>
    <w:p w14:paraId="3A19D103">
      <w:pPr>
        <w:jc w:val="center"/>
      </w:pPr>
      <w:r>
        <w:drawing>
          <wp:inline distT="0" distB="0" distL="114300" distR="114300">
            <wp:extent cx="5349240" cy="3343275"/>
            <wp:effectExtent l="0" t="0" r="1016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F7DB">
      <w:pPr>
        <w:spacing w:after="160"/>
        <w:jc w:val="center"/>
        <w:rPr>
          <w:rFonts w:ascii="Times New Roman" w:hAnsi="Times New Roman" w:eastAsia="Noto Sans CJK SC"/>
          <w:i/>
          <w:sz w:val="20"/>
        </w:rPr>
      </w:pPr>
      <w:r>
        <w:rPr>
          <w:rFonts w:ascii="Times New Roman" w:hAnsi="Times New Roman" w:eastAsia="Noto Sans CJK SC"/>
          <w:i/>
          <w:sz w:val="20"/>
        </w:rPr>
        <w:t>图 10  MNIST 数据集 SGD 优化器 loss 曲线（1 epoch，对照）</w:t>
      </w:r>
    </w:p>
    <w:p w14:paraId="5C6CE9E0">
      <w:pPr>
        <w:spacing w:after="160"/>
        <w:jc w:val="center"/>
        <w:rPr>
          <w:rFonts w:ascii="Times New Roman" w:hAnsi="Times New Roman" w:eastAsia="Noto Sans CJK SC"/>
          <w:i/>
          <w:sz w:val="20"/>
        </w:rPr>
      </w:pPr>
    </w:p>
    <w:p w14:paraId="75FCE6C0">
      <w:pPr>
        <w:spacing w:after="160"/>
        <w:jc w:val="center"/>
        <w:rPr>
          <w:rFonts w:ascii="Times New Roman" w:hAnsi="Times New Roman" w:eastAsia="Noto Sans CJK SC"/>
          <w:i/>
          <w:sz w:val="20"/>
        </w:rPr>
      </w:pPr>
    </w:p>
    <w:p w14:paraId="1507FB42">
      <w:pPr>
        <w:spacing w:after="160"/>
        <w:jc w:val="both"/>
        <w:rPr>
          <w:rFonts w:hint="eastAsia" w:ascii="Times New Roman" w:hAnsi="Times New Roman" w:eastAsia="宋体"/>
          <w:b/>
          <w:bCs/>
          <w:i w:val="0"/>
          <w:iCs/>
          <w:sz w:val="28"/>
          <w:szCs w:val="40"/>
          <w:lang w:val="en-US" w:eastAsia="zh-CN"/>
        </w:rPr>
      </w:pPr>
      <w:r>
        <w:rPr>
          <w:rFonts w:hint="eastAsia" w:ascii="Times New Roman" w:hAnsi="Times New Roman" w:eastAsia="宋体"/>
          <w:b/>
          <w:bCs/>
          <w:i w:val="0"/>
          <w:iCs/>
          <w:sz w:val="28"/>
          <w:szCs w:val="40"/>
          <w:lang w:val="en-US" w:eastAsia="zh-CN"/>
        </w:rPr>
        <w:t>结果分析</w:t>
      </w:r>
    </w:p>
    <w:p w14:paraId="751BA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b/>
          <w:bCs/>
          <w:sz w:val="24"/>
          <w:szCs w:val="32"/>
          <w:lang w:val="en-US" w:eastAsia="zh-CN"/>
        </w:rPr>
      </w:pPr>
      <w:r>
        <w:rPr>
          <w:b/>
          <w:bCs/>
          <w:sz w:val="24"/>
          <w:szCs w:val="32"/>
          <w:lang w:val="en-US" w:eastAsia="zh-CN"/>
        </w:rPr>
        <w:t>1. MNIST 数据集结果分析</w:t>
      </w:r>
    </w:p>
    <w:p w14:paraId="044045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从 MNIST 数据集的实验结果来看，模型整体表现较好，训练过程收敛较快。MNIST 图像主要由灰度手写数字组成，背景简单，类别特征明显，因此 CNN 能够较快提取数字的边缘、笔画和局部结构特征。在 Adam 优化器下，训练 accuracy 从约 0.84 提升到约 0.98，训练 loss 从约 0.70 降低到约 0.07，说明模型参数得到了有效更新，分类能力不断增强。验证 accuracy 最终也接近 0.98，验证 loss 降低到较低水平，说明模型在验证集上也具有较好的泛化能力。</w:t>
      </w:r>
    </w:p>
    <w:p w14:paraId="0DD19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在 SGD 优化器下，MNIST 的训练 accuracy 同样逐渐提升，最终接近 0.98，训练 loss 也持续下降。验证 accuracy 一直保持在较高水平，说明 SGD 虽然收敛速度相对 Adam 略慢，但在 MNIST 这种相对简单的数据集上仍然能够取得较好的分类效果。需要注意的是，MNIST_SGD_ep1 的两张图只有 1 个 epoch 的结果，只能说明单轮训练后的初始效果，不能用于完整分析训练趋势，因此正式报告中应主要采用 5 个 epoch 的结果图。</w:t>
      </w:r>
    </w:p>
    <w:p w14:paraId="1C4FF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2. CIFAR10 数据集结果分析</w:t>
      </w:r>
    </w:p>
    <w:p w14:paraId="721FF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与 MNIST 相比，CIFAR10 数据集的分类难度明显更高。CIFAR10 是彩色自然图像数据集，图像中包含复杂背景、颜色变化和不同姿态的目标，因此模型需要学习更加复杂的纹理、形状和语义特征。从实验结果来看，CIFAR10 的 accuracy 明显低于 MNIST，loss 下降也相对缓慢，说明该数据集对模型的特征提取能力提出了更高要求。</w:t>
      </w:r>
    </w:p>
    <w:p w14:paraId="44AC8B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在 Adam 优化器下，CIFAR10 的训练 accuracy 从约 0.36 提升到约 0.57，验证 accuracy 从约 0.43 提升到约 0.56，整体呈上升趋势。训练 loss 从约 1.76 降低到约 1.20，验证 loss 也整体下降，说明模型能够学习到一定的图像分类特征。但由于训练轮数较少、网络结构相对简单，最终准确率仍然不高。</w:t>
      </w:r>
    </w:p>
    <w:p w14:paraId="4A466C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在 SGD 优化器下，CIFAR10 的训练 accuracy 从约 0.27 提升到约 0.49，验证 accuracy 从约 0.35 提升到约 0.48，训练 loss 和验证 loss 也整体下降。与 Adam 相比，SGD 的收敛速度更慢，最终 accuracy 更低，说明在 CIFAR10 这种较复杂的数据集上，Adam 的自适应学习率机制更有利于模型快速收敛。</w:t>
      </w:r>
    </w:p>
    <w:p w14:paraId="2C872B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3. Adam 与 SGD 优化器对比分析</w:t>
      </w:r>
    </w:p>
    <w:p w14:paraId="54218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从优化器对比结果来看，Adam 在 CIFAR10 数据集上的表现优于 SGD。Adam 能够根据梯度变化自适应调整学习率，因此在训练早期能够更快降低 loss，并提升 accuracy。SGD 虽然训练过程较稳定，但在相同 epoch 条件下参数更新速度较慢，最终准确率相对较低。</w:t>
      </w:r>
    </w:p>
    <w:p w14:paraId="62789A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对于 MNIST 数据集，两种优化器最终都能取得较高准确率，说明当数据集较简单、类别特征较明显时，优化器差异对最终结果的影响相对较小。而对于 CIFAR10 这种复杂图像分类任务，优化器选择会对模型收敛速度和最终分类效果产生更明显影响。</w:t>
      </w:r>
    </w:p>
    <w:p w14:paraId="5550A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4. 过拟合与泛化能力分析</w:t>
      </w:r>
    </w:p>
    <w:p w14:paraId="0B303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从训练集和验证集曲线的关系来看，模型没有出现严重过拟合现象。大部分实验中，训练 accuracy 和验证 accuracy 的变化趋势基本一致，训练 loss 和验证 loss 也整体下降，说明模型不仅在训练集上学习有效，在验证集上也能保持一定的泛化能力。</w:t>
      </w:r>
    </w:p>
    <w:p w14:paraId="0368C5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lang w:val="en-US" w:eastAsia="zh-CN"/>
        </w:rPr>
      </w:pPr>
      <w:r>
        <w:rPr>
          <w:lang w:val="en-US" w:eastAsia="zh-CN"/>
        </w:rPr>
        <w:t>不过，部分验证曲线存在小幅波动，例如 MNIST Adam 的验证 loss 在中间 epoch 出现短暂上升，CIFAR10 的验证 loss 在后期也有轻微波动。这属于深度学习训练中的正常现象，可能与数据批次划分、样本复杂度、数据增强以及参数更新方向有关。总体来看，这些波动没有改变整体收敛趋势。</w:t>
      </w:r>
    </w:p>
    <w:p w14:paraId="584FF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0" w:firstLineChars="0"/>
        <w:textAlignment w:val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5. 测试集 accuracy 分析</w:t>
      </w:r>
    </w:p>
    <w:p w14:paraId="5DC92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rPr>
          <w:lang w:val="en-US" w:eastAsia="zh-CN"/>
        </w:rPr>
        <w:t>由于测试集不参与模型训练和验证，因此测试结果能够反映模型对未知样本的识别能力。根据实验曲线可以判断，MNIST 数据集上的测试 accuracy 应明显高于 CIFAR10 数据集；CIFAR10 由于图像内容更复杂，测试准确率相对较低。正式报告中，测试集 accuracy 应以程序终端输出的 test accuracy 数值为准，并填写到结果表格中。程序中也设置了测试集准确率计算步骤。</w:t>
      </w:r>
    </w:p>
    <w:p w14:paraId="0068905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933E66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实验总结</w:t>
      </w:r>
    </w:p>
    <w:p w14:paraId="17BA76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9C91DE7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2"/>
        </w:rPr>
        <w:t>本实验基于 CNN 模型完成了 MNIST 和 CIFAR10 两个数据集的图像分类实验，并比较了 Adam 与 SGD 两种优化器的训练效果。实验结果表明，CNN 能够通过卷积层提取图像局部特征，通过池化层降低特征维度，并通过全连接层完成分类输出。从整体结果来看，MNIST 数据集分类效果明显优于 CIFAR10，这说明数据集复杂度会直接影响模型训练难度和分类准确率。</w:t>
      </w:r>
    </w:p>
    <w:p w14:paraId="547C4B55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2"/>
        </w:rPr>
        <w:t>从优化器对比来看，Adam 在 CIFAR10 数据集上的表现优于 SGD，具有更快的收敛速度和更高的验证准确率。SGD 虽然也能使 loss 下降、accuracy 上升，但在相同训练轮数下提升速度相对较慢。对于 MNIST 这种较简单的图像分类任务，两种优化器最终都能取得较高准确率，说明模型较容易学习到有效特征。</w:t>
      </w:r>
    </w:p>
    <w:p w14:paraId="6B6A8CB7">
      <w:pPr>
        <w:spacing w:after="120" w:line="300" w:lineRule="auto"/>
        <w:ind w:firstLine="420"/>
      </w:pPr>
      <w:r>
        <w:rPr>
          <w:rFonts w:ascii="Times New Roman" w:hAnsi="Times New Roman" w:eastAsia="Noto Sans CJK SC"/>
          <w:sz w:val="22"/>
        </w:rPr>
        <w:t>总体而言，本实验加深了</w:t>
      </w:r>
      <w:r>
        <w:rPr>
          <w:rFonts w:hint="eastAsia" w:ascii="Times New Roman" w:hAnsi="Times New Roman" w:eastAsia="宋体"/>
          <w:sz w:val="22"/>
          <w:lang w:val="en-US" w:eastAsia="zh-CN"/>
        </w:rPr>
        <w:t>我</w:t>
      </w:r>
      <w:r>
        <w:rPr>
          <w:rFonts w:ascii="Times New Roman" w:hAnsi="Times New Roman" w:eastAsia="Noto Sans CJK SC"/>
          <w:sz w:val="22"/>
        </w:rPr>
        <w:t>对 CNN 图像分类流程的理解，掌握了数据集加载、模型构建、训练验证、测试评估和曲线分析的基本方法。后续可以通过增加训练轮数、加深网络结构、加入 Batch Normalization、Dropout 和数据增强等方法进一步提升 CIFAR10 数据集上的分类效果。</w:t>
      </w:r>
      <w:bookmarkStart w:id="0" w:name="_GoBack"/>
      <w:bookmarkEnd w:id="0"/>
    </w:p>
    <w:p w14:paraId="31ED87E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WCo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Comp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BDB0E"/>
    <w:multiLevelType w:val="singleLevel"/>
    <w:tmpl w:val="25BBDB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77ED1"/>
    <w:rsid w:val="29F40821"/>
    <w:rsid w:val="5B1A24F2"/>
    <w:rsid w:val="704C4C6F"/>
    <w:rsid w:val="7980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3820</Words>
  <Characters>4105</Characters>
  <Lines>0</Lines>
  <Paragraphs>0</Paragraphs>
  <TotalTime>0</TotalTime>
  <ScaleCrop>false</ScaleCrop>
  <LinksUpToDate>false</LinksUpToDate>
  <CharactersWithSpaces>4275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hpy33</dc:creator>
  <cp:lastModifiedBy>弈语星河</cp:lastModifiedBy>
  <dcterms:modified xsi:type="dcterms:W3CDTF">2026-05-15T08:36:22Z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eyJoZGlkIjoiOWE0YjQ2YzYxM2M4ZjE1YjZjYjM4OWFlYzc1NmE3ZWYiLCJ1c2VySWQiOiIxMzg0Nzk0ODgxIn0=</vt:lpwstr>
  </property>
  <property fmtid="{D5CDD505-2E9C-101B-9397-08002B2CF9AE}" pid="4" name="ICV">
    <vt:lpwstr>E35FBC5C359D4C4EB85447954F7CA919_12</vt:lpwstr>
  </property>
</Properties>
</file>