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46738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78F43382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024AE2B3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计算机视觉实验第七课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赵乘骥、安荣邦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4C4949AE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C105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7E020A9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0F628771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自动化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65BC8C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 温度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℃湿度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6EBBE61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11476D6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掌握 OpenCV 中 ORB 算法的关键点检测、描述子提取与可视化方法。</w:t>
      </w:r>
    </w:p>
    <w:p w14:paraId="71A5AB1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实现基于 ORB 的特征匹配、RANSAC 误匹配剔除与目标定位。</w:t>
      </w:r>
    </w:p>
    <w:p w14:paraId="43F99CD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对比不同 </w:t>
      </w:r>
      <w:r>
        <w:rPr>
          <w:rFonts w:ascii="Consolas" w:hAnsi="Consolas" w:eastAsia="Consolas" w:cs="Consolas"/>
          <w:sz w:val="22"/>
          <w:shd w:val="clear" w:fill="EFF0F1"/>
        </w:rPr>
        <w:t>nfeatures</w:t>
      </w:r>
      <w:r>
        <w:rPr>
          <w:rFonts w:ascii="Arial" w:hAnsi="Arial" w:eastAsia="等线" w:cs="Arial"/>
          <w:sz w:val="22"/>
        </w:rPr>
        <w:t xml:space="preserve"> 参数对匹配效果与定位精度的影响。</w:t>
      </w:r>
    </w:p>
    <w:p w14:paraId="1A39FAB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理解特征点、描述子、单应矩阵、RANSAC 与目标定位的原理。</w:t>
      </w:r>
    </w:p>
    <w:p w14:paraId="5559AFB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（选做）对比 ORB 与 SIFT 算法在匹配鲁棒性、速度与定位效果的差异。</w:t>
      </w:r>
    </w:p>
    <w:p w14:paraId="23D12F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975E9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二、实验环境</w:t>
      </w:r>
      <w:bookmarkEnd w:id="1"/>
    </w:p>
    <w:p w14:paraId="267AA03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编程语言：Python</w:t>
      </w:r>
    </w:p>
    <w:p w14:paraId="3DC08FB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库：OpenCV、NumPy</w:t>
      </w:r>
    </w:p>
    <w:p w14:paraId="482AC38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实验图像：</w:t>
      </w:r>
      <w:r>
        <w:rPr>
          <w:rFonts w:ascii="Consolas" w:hAnsi="Consolas" w:eastAsia="Consolas" w:cs="Consolas"/>
          <w:sz w:val="22"/>
          <w:shd w:val="clear" w:fill="EFF0F1"/>
        </w:rPr>
        <w:t>box.png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box_in_scene.png</w:t>
      </w:r>
    </w:p>
    <w:p w14:paraId="1A7D8E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BF9F1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三、实验内容与步骤</w:t>
      </w:r>
      <w:bookmarkEnd w:id="2"/>
    </w:p>
    <w:p w14:paraId="2252DB1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任务 1：ORB 关键点检测与描述子提取</w:t>
      </w:r>
      <w:bookmarkEnd w:id="3"/>
    </w:p>
    <w:p w14:paraId="79F0CB1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cv2.ORB_create(nfeatures=1000)</w:t>
      </w:r>
      <w:r>
        <w:rPr>
          <w:rFonts w:ascii="Arial" w:hAnsi="Arial" w:eastAsia="等线" w:cs="Arial"/>
          <w:sz w:val="22"/>
        </w:rPr>
        <w:t xml:space="preserve"> 创建检测器。</w:t>
      </w:r>
    </w:p>
    <w:p w14:paraId="655D042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调用 </w:t>
      </w:r>
      <w:r>
        <w:rPr>
          <w:rFonts w:ascii="Consolas" w:hAnsi="Consolas" w:eastAsia="Consolas" w:cs="Consolas"/>
          <w:sz w:val="22"/>
          <w:shd w:val="clear" w:fill="EFF0F1"/>
        </w:rPr>
        <w:t>detectAndCompute()</w:t>
      </w:r>
      <w:r>
        <w:rPr>
          <w:rFonts w:ascii="Arial" w:hAnsi="Arial" w:eastAsia="等线" w:cs="Arial"/>
          <w:sz w:val="22"/>
        </w:rPr>
        <w:t xml:space="preserve"> 获取关键点与描述子。</w:t>
      </w:r>
    </w:p>
    <w:p w14:paraId="78D6C4C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drawKeypoints()</w:t>
      </w:r>
      <w:r>
        <w:rPr>
          <w:rFonts w:ascii="Arial" w:hAnsi="Arial" w:eastAsia="等线" w:cs="Arial"/>
          <w:sz w:val="22"/>
        </w:rPr>
        <w:t xml:space="preserve"> 可视化特征点。</w:t>
      </w:r>
    </w:p>
    <w:p w14:paraId="00163C4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输出关键点数量与描述子维度。</w:t>
      </w:r>
    </w:p>
    <w:p w14:paraId="31524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提交结果：</w:t>
      </w:r>
    </w:p>
    <w:p w14:paraId="2A695716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box_kp.png</w:t>
      </w:r>
    </w:p>
    <w:p w14:paraId="3A8DCE7F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box_in_scene_kp.png</w:t>
      </w:r>
    </w:p>
    <w:p w14:paraId="0A1DA2F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模板关键点数量：约 1000</w:t>
      </w:r>
    </w:p>
    <w:p w14:paraId="40DEF32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场景关键点数量：约 1000</w:t>
      </w:r>
    </w:p>
    <w:p w14:paraId="5D939A2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描述子维度：</w:t>
      </w:r>
      <w:r>
        <w:rPr>
          <w:rFonts w:ascii="Arial" w:hAnsi="Arial" w:eastAsia="等线" w:cs="Arial"/>
          <w:b/>
          <w:sz w:val="22"/>
        </w:rPr>
        <w:t>32</w:t>
      </w:r>
      <w:r>
        <w:rPr>
          <w:rFonts w:ascii="Arial" w:hAnsi="Arial" w:eastAsia="等线" w:cs="Arial"/>
          <w:sz w:val="22"/>
        </w:rPr>
        <w:t>（ORB 为 256 位二进制）</w:t>
      </w:r>
    </w:p>
    <w:p w14:paraId="2E2BD3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A13E7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任务 2：ORB 特征匹配</w:t>
      </w:r>
      <w:bookmarkEnd w:id="4"/>
    </w:p>
    <w:p w14:paraId="5493E44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cv2.BFMatcher(cv2.NORM_HAMMING, crossCheck=True)</w:t>
      </w:r>
      <w:r>
        <w:rPr>
          <w:rFonts w:ascii="Arial" w:hAnsi="Arial" w:eastAsia="等线" w:cs="Arial"/>
          <w:sz w:val="22"/>
        </w:rPr>
        <w:t>。</w:t>
      </w:r>
    </w:p>
    <w:p w14:paraId="0CE6CBD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按匹配距离升序排序。</w:t>
      </w:r>
    </w:p>
    <w:p w14:paraId="66E51A4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绘制前 50 个最优匹配。</w:t>
      </w:r>
    </w:p>
    <w:p w14:paraId="29363F8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输出总匹配数量。</w:t>
      </w:r>
    </w:p>
    <w:p w14:paraId="1D945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提交结果：</w:t>
      </w:r>
    </w:p>
    <w:p w14:paraId="37A54391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orb_initial_matches.png</w:t>
      </w:r>
    </w:p>
    <w:p w14:paraId="5881391A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总匹配数量：约 </w:t>
      </w:r>
      <w:r>
        <w:rPr>
          <w:rFonts w:hint="eastAsia" w:ascii="Arial" w:hAnsi="Arial" w:eastAsia="等线" w:cs="Arial"/>
          <w:sz w:val="22"/>
          <w:lang w:val="en-US" w:eastAsia="zh-CN"/>
        </w:rPr>
        <w:t>287</w:t>
      </w:r>
    </w:p>
    <w:p w14:paraId="10935F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45BB3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任务 3：RANSAC 剔除误匹配</w:t>
      </w:r>
      <w:bookmarkEnd w:id="5"/>
    </w:p>
    <w:p w14:paraId="1E5ECBF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提取匹配点对坐标。</w:t>
      </w:r>
    </w:p>
    <w:p w14:paraId="0A1E45F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cv2.findHomography(pts1, pts2, cv2.RANSAC, 5.0)</w:t>
      </w:r>
      <w:r>
        <w:rPr>
          <w:rFonts w:ascii="Arial" w:hAnsi="Arial" w:eastAsia="等线" w:cs="Arial"/>
          <w:sz w:val="22"/>
        </w:rPr>
        <w:t>。</w:t>
      </w:r>
    </w:p>
    <w:p w14:paraId="2E075FD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根据 </w:t>
      </w:r>
      <w:r>
        <w:rPr>
          <w:rFonts w:ascii="Consolas" w:hAnsi="Consolas" w:eastAsia="Consolas" w:cs="Consolas"/>
          <w:sz w:val="22"/>
          <w:shd w:val="clear" w:fill="EFF0F1"/>
        </w:rPr>
        <w:t>mask</w:t>
      </w:r>
      <w:r>
        <w:rPr>
          <w:rFonts w:ascii="Arial" w:hAnsi="Arial" w:eastAsia="等线" w:cs="Arial"/>
          <w:sz w:val="22"/>
        </w:rPr>
        <w:t xml:space="preserve"> 保留内点。</w:t>
      </w:r>
    </w:p>
    <w:p w14:paraId="25DBDDA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输出内点数、总匹配数、内点比例。</w:t>
      </w:r>
    </w:p>
    <w:p w14:paraId="45FB2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提交结果：</w:t>
      </w:r>
    </w:p>
    <w:p w14:paraId="0D6E57ED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orb_ransac_matches.png</w:t>
      </w:r>
    </w:p>
    <w:p w14:paraId="1A2C44A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Homography 矩阵（3×3）</w:t>
      </w:r>
    </w:p>
    <w:p w14:paraId="004E4E5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内点比例 = 内点数 / 总匹配数</w:t>
      </w:r>
    </w:p>
    <w:p w14:paraId="150DD3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50055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任务 4：目标定位</w:t>
      </w:r>
      <w:bookmarkEnd w:id="6"/>
    </w:p>
    <w:p w14:paraId="6627E51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获取 </w:t>
      </w:r>
      <w:r>
        <w:rPr>
          <w:rFonts w:ascii="Consolas" w:hAnsi="Consolas" w:eastAsia="Consolas" w:cs="Consolas"/>
          <w:sz w:val="22"/>
          <w:shd w:val="clear" w:fill="EFF0F1"/>
        </w:rPr>
        <w:t>box.png</w:t>
      </w:r>
      <w:r>
        <w:rPr>
          <w:rFonts w:ascii="Arial" w:hAnsi="Arial" w:eastAsia="等线" w:cs="Arial"/>
          <w:sz w:val="22"/>
        </w:rPr>
        <w:t xml:space="preserve"> 四个角点。</w:t>
      </w:r>
    </w:p>
    <w:p w14:paraId="7AF1446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cv2.perspectiveTransform</w:t>
      </w:r>
      <w:r>
        <w:rPr>
          <w:rFonts w:ascii="Arial" w:hAnsi="Arial" w:eastAsia="等线" w:cs="Arial"/>
          <w:sz w:val="22"/>
        </w:rPr>
        <w:t xml:space="preserve"> 投影到场景图。</w:t>
      </w:r>
    </w:p>
    <w:p w14:paraId="35DF2CE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cv2.polylines</w:t>
      </w:r>
      <w:r>
        <w:rPr>
          <w:rFonts w:ascii="Arial" w:hAnsi="Arial" w:eastAsia="等线" w:cs="Arial"/>
          <w:sz w:val="22"/>
        </w:rPr>
        <w:t xml:space="preserve"> 绘制目标边框。</w:t>
      </w:r>
    </w:p>
    <w:p w14:paraId="0D7D9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提交结果：</w:t>
      </w:r>
    </w:p>
    <w:p w14:paraId="118D0C94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target_detection_result.png</w:t>
      </w:r>
    </w:p>
    <w:p w14:paraId="37F3AC3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定位成功：目标被红色四边形准确框出。</w:t>
      </w:r>
    </w:p>
    <w:p w14:paraId="60748E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D5D98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任务 6：nfeatures 参数对比实验</w:t>
      </w:r>
      <w:bookmarkEnd w:id="7"/>
    </w:p>
    <w:p w14:paraId="339AF5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测试：500 / 1000 / 2000</w:t>
      </w:r>
    </w:p>
    <w:p w14:paraId="64020FD3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262880" cy="14166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C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结论：</w:t>
      </w:r>
    </w:p>
    <w:p w14:paraId="6668F56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特征点越多，匹配数不一定越多，内点比例可能下降。</w:t>
      </w:r>
    </w:p>
    <w:p w14:paraId="3E05DB9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过多特征会引入噪声，导致误匹配上升、定位变差。</w:t>
      </w:r>
    </w:p>
    <w:p w14:paraId="7C2211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87B6C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选做任务：SIFT 与 ORB 对比</w:t>
      </w:r>
      <w:bookmarkEnd w:id="8"/>
    </w:p>
    <w:p w14:paraId="5658D7D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SIFT 使用 </w:t>
      </w:r>
      <w:r>
        <w:rPr>
          <w:rFonts w:ascii="Consolas" w:hAnsi="Consolas" w:eastAsia="Consolas" w:cs="Consolas"/>
          <w:sz w:val="22"/>
          <w:shd w:val="clear" w:fill="EFF0F1"/>
        </w:rPr>
        <w:t>cv2.SIFT_create()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NORM_L2</w:t>
      </w:r>
      <w:r>
        <w:rPr>
          <w:rFonts w:ascii="Arial" w:hAnsi="Arial" w:eastAsia="等线" w:cs="Arial"/>
          <w:sz w:val="22"/>
        </w:rPr>
        <w:t>、KNN 匹配、Lowe 比值过滤。</w:t>
      </w:r>
    </w:p>
    <w:p w14:paraId="4FCC0E3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同样做 RANSAC + 目标定位。</w:t>
      </w:r>
    </w:p>
    <w:p w14:paraId="2BA62AF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drawing>
          <wp:inline distT="0" distB="0" distL="114300" distR="114300">
            <wp:extent cx="5265420" cy="14376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F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结论：</w:t>
      </w:r>
    </w:p>
    <w:p w14:paraId="267E4F6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SIFT 鲁棒性更强，ORB 速度更快。</w:t>
      </w:r>
    </w:p>
    <w:p w14:paraId="498D06A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本实验平面目标定位两者均可成功。</w:t>
      </w:r>
    </w:p>
    <w:p w14:paraId="2B8082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1E7B4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四、实验必须回答的问题（标准答案可直接抄）</w:t>
      </w:r>
      <w:bookmarkEnd w:id="9"/>
    </w:p>
    <w:p w14:paraId="0BF3046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问题 1：什么是特征点</w:t>
      </w:r>
      <w:bookmarkEnd w:id="10"/>
    </w:p>
    <w:p w14:paraId="2F95319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主要分布在</w:t>
      </w:r>
      <w:r>
        <w:rPr>
          <w:rFonts w:ascii="Arial" w:hAnsi="Arial" w:eastAsia="等线" w:cs="Arial"/>
          <w:b/>
          <w:sz w:val="22"/>
        </w:rPr>
        <w:t>角点、边缘、纹理丰富区域</w:t>
      </w:r>
      <w:r>
        <w:rPr>
          <w:rFonts w:ascii="Arial" w:hAnsi="Arial" w:eastAsia="等线" w:cs="Arial"/>
          <w:sz w:val="22"/>
        </w:rPr>
        <w:t>。</w:t>
      </w:r>
    </w:p>
    <w:p w14:paraId="4C913FF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这些区域</w:t>
      </w:r>
      <w:r>
        <w:rPr>
          <w:rFonts w:ascii="Arial" w:hAnsi="Arial" w:eastAsia="等线" w:cs="Arial"/>
          <w:b/>
          <w:sz w:val="22"/>
        </w:rPr>
        <w:t>方向梯度变化大</w:t>
      </w:r>
      <w:r>
        <w:rPr>
          <w:rFonts w:ascii="Arial" w:hAnsi="Arial" w:eastAsia="等线" w:cs="Arial"/>
          <w:sz w:val="22"/>
        </w:rPr>
        <w:t>，可稳定重复检测。</w:t>
      </w:r>
    </w:p>
    <w:p w14:paraId="6791779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平坦区域灰度无变化，无法提取稳定关键点。</w:t>
      </w:r>
    </w:p>
    <w:p w14:paraId="5624E67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问题 2：什么是特征描述子</w:t>
      </w:r>
      <w:bookmarkEnd w:id="11"/>
    </w:p>
    <w:p w14:paraId="4F3091B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关键点是</w:t>
      </w:r>
      <w:r>
        <w:rPr>
          <w:rFonts w:ascii="Arial" w:hAnsi="Arial" w:eastAsia="等线" w:cs="Arial"/>
          <w:b/>
          <w:sz w:val="22"/>
        </w:rPr>
        <w:t>位置 + 方向 + 尺度</w:t>
      </w:r>
      <w:r>
        <w:rPr>
          <w:rFonts w:ascii="Arial" w:hAnsi="Arial" w:eastAsia="等线" w:cs="Arial"/>
          <w:sz w:val="22"/>
        </w:rPr>
        <w:t>；描述子是</w:t>
      </w:r>
      <w:r>
        <w:rPr>
          <w:rFonts w:ascii="Arial" w:hAnsi="Arial" w:eastAsia="等线" w:cs="Arial"/>
          <w:b/>
          <w:sz w:val="22"/>
        </w:rPr>
        <w:t>局部特征向量</w:t>
      </w:r>
      <w:r>
        <w:rPr>
          <w:rFonts w:ascii="Arial" w:hAnsi="Arial" w:eastAsia="等线" w:cs="Arial"/>
          <w:sz w:val="22"/>
        </w:rPr>
        <w:t>。</w:t>
      </w:r>
    </w:p>
    <w:p w14:paraId="629E736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仅位置无法区分相似区域，必须用描述子做匹配。</w:t>
      </w:r>
    </w:p>
    <w:p w14:paraId="36D643E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ORB 描述子维度：</w:t>
      </w:r>
      <w:r>
        <w:rPr>
          <w:rFonts w:ascii="Arial" w:hAnsi="Arial" w:eastAsia="等线" w:cs="Arial"/>
          <w:b/>
          <w:sz w:val="22"/>
        </w:rPr>
        <w:t>32 字节（256 位）</w:t>
      </w:r>
      <w:r>
        <w:rPr>
          <w:rFonts w:ascii="Arial" w:hAnsi="Arial" w:eastAsia="等线" w:cs="Arial"/>
          <w:sz w:val="22"/>
        </w:rPr>
        <w:t>。</w:t>
      </w:r>
    </w:p>
    <w:p w14:paraId="168D943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ORB 是二进制串，因此是</w:t>
      </w:r>
      <w:r>
        <w:rPr>
          <w:rFonts w:ascii="Arial" w:hAnsi="Arial" w:eastAsia="等线" w:cs="Arial"/>
          <w:b/>
          <w:sz w:val="22"/>
        </w:rPr>
        <w:t>二进制描述子</w:t>
      </w:r>
      <w:r>
        <w:rPr>
          <w:rFonts w:ascii="Arial" w:hAnsi="Arial" w:eastAsia="等线" w:cs="Arial"/>
          <w:sz w:val="22"/>
        </w:rPr>
        <w:t>。</w:t>
      </w:r>
    </w:p>
    <w:p w14:paraId="71E8AC0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问题 3：ORB 为何用 Hamming 距离</w:t>
      </w:r>
      <w:bookmarkEnd w:id="12"/>
    </w:p>
    <w:p w14:paraId="2A82A0E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ORB 是</w:t>
      </w:r>
      <w:r>
        <w:rPr>
          <w:rFonts w:ascii="Arial" w:hAnsi="Arial" w:eastAsia="等线" w:cs="Arial"/>
          <w:b/>
          <w:sz w:val="22"/>
        </w:rPr>
        <w:t>二进制串</w:t>
      </w:r>
      <w:r>
        <w:rPr>
          <w:rFonts w:ascii="Arial" w:hAnsi="Arial" w:eastAsia="等线" w:cs="Arial"/>
          <w:sz w:val="22"/>
        </w:rPr>
        <w:t>。</w:t>
      </w:r>
    </w:p>
    <w:p w14:paraId="465449D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2..</w:t>
      </w:r>
      <w:r>
        <w:rPr>
          <w:rFonts w:ascii="Arial" w:hAnsi="Arial" w:eastAsia="等线" w:cs="Arial"/>
          <w:sz w:val="22"/>
        </w:rPr>
        <w:t>Hamming 距离统计</w:t>
      </w:r>
      <w:r>
        <w:rPr>
          <w:rFonts w:ascii="Arial" w:hAnsi="Arial" w:eastAsia="等线" w:cs="Arial"/>
          <w:b/>
          <w:sz w:val="22"/>
        </w:rPr>
        <w:t>位数不同的个数</w:t>
      </w:r>
      <w:r>
        <w:rPr>
          <w:rFonts w:ascii="Arial" w:hAnsi="Arial" w:eastAsia="等线" w:cs="Arial"/>
          <w:sz w:val="22"/>
        </w:rPr>
        <w:t>。</w:t>
      </w:r>
    </w:p>
    <w:p w14:paraId="42B918D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欧氏距离用于浮点向量，不适合二进制。</w:t>
      </w:r>
    </w:p>
    <w:p w14:paraId="297403F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问题 4：ORB 为何鲁棒</w:t>
      </w:r>
      <w:bookmarkEnd w:id="13"/>
    </w:p>
    <w:p w14:paraId="66E69A3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bookmarkStart w:id="14" w:name="heading_14"/>
      <w:r>
        <w:rPr>
          <w:rFonts w:hint="eastAsia" w:ascii="Arial" w:hAnsi="Arial" w:eastAsia="等线" w:cs="Arial"/>
          <w:sz w:val="22"/>
        </w:rPr>
        <w:t>1. 为什么描述子在关键点局部邻域中计算，所以对平移比较鲁棒？</w:t>
      </w:r>
    </w:p>
    <w:p w14:paraId="600654F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ORB 的关键点检测与描述子计算都**以局部图像块为单位**进行，不依赖整张图像的全局坐标。关键点是在局部角点/纹理区域检测的，当图像整体发生平移时，这些局部特征的相对位置和邻域纹理不会改变。描述子是基于关键点周围的局部邻域像素对比生成的，只反映该区域的纹理模式，与图像整体位置无关。因此，即使图像发生平移，关键点仍能被稳定检测，其描述子也保持不变，从而保证了匹配的稳定性。</w:t>
      </w:r>
    </w:p>
    <w:p w14:paraId="0A53159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2. ORB 如何通过方向估计增强旋转鲁棒性？</w:t>
      </w:r>
    </w:p>
    <w:p w14:paraId="24329777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ORB 引入了主方向（Orientation）的概念，使描述子具备旋转不变性：</w:t>
      </w:r>
    </w:p>
    <w:p w14:paraId="708DBA6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在关键点邻域内，ORB 通过计算图像灰度质心与关键点的偏移，确定一个主方向角。</w:t>
      </w:r>
    </w:p>
    <w:p w14:paraId="43EE30EE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在计算描述子时，会将邻域内的采样点按主方向进行旋转对齐，再生成二进制描述子。这样，无论图像如何旋转，描述子的生成始终以主方向为基准，输出的二进制串不会随旋转而改变，从而实现了对旋转的鲁棒性。</w:t>
      </w:r>
    </w:p>
    <w:p w14:paraId="70A679C1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ORB 如何通过图像金字塔增强尺度鲁棒性？</w:t>
      </w:r>
    </w:p>
    <w:p w14:paraId="4993E39A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ORB 基于 FAST 角点检测，而 FAST 本身不具备尺度不变性，因此 ORB 采用图像金字塔来解决尺度问题：构建多尺度的图像金字塔，对不同尺度的图像分别检测关键点。关键点会被标记其所在的金字塔层级，描述子也基于该层级的尺度进行计算。这样，无论物体在图像中放大或缩小，总能在对应金字塔层级中找到稳定的关键点，从而在一定尺度变化范围内保持匹配的鲁棒性。</w:t>
      </w:r>
    </w:p>
    <w:p w14:paraId="50C2B20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ORB 是否能完全抵抗透视变换？为什么？</w:t>
      </w:r>
    </w:p>
    <w:p w14:paraId="61D803C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ORB 不能完全抵抗透视变换，原因如下：</w:t>
      </w:r>
    </w:p>
    <w:p w14:paraId="0B55923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ORB 的关键点检测和描述子设计主要针对平移、旋转和缩放，没有专门针对透视变换的不变性设计。透视变换会导致局部邻域的形状、纹理分布发生非线性扭曲，破坏了描述子计算时依赖的局部灰度模式。 尽管 RANSAC 可以通过几何约束剔除透视带来的误匹配，但 ORB 本身无法直接抵抗大角度透视畸变。</w:t>
      </w:r>
    </w:p>
    <w:p w14:paraId="1D4DA8A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问题 5：为何存在误匹配</w:t>
      </w:r>
      <w:bookmarkEnd w:id="14"/>
    </w:p>
    <w:p w14:paraId="76ECC708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bookmarkStart w:id="15" w:name="heading_15"/>
      <w:r>
        <w:rPr>
          <w:rFonts w:hint="eastAsia" w:ascii="等线" w:hAnsi="等线" w:eastAsia="等线" w:cs="等线"/>
          <w:b w:val="0"/>
          <w:bCs/>
          <w:sz w:val="22"/>
          <w:szCs w:val="22"/>
        </w:rPr>
        <w:t>1. 错误匹配通常出现在什么情况下？</w:t>
      </w:r>
    </w:p>
    <w:p w14:paraId="2D095438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结合初始匹配图可以看到，错误匹配主要出现在以下场景：</w:t>
      </w:r>
    </w:p>
    <w:p w14:paraId="574D0079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重复纹理区域：比如背景中纹理高度相似的物体（如重复的包装图案、纹理墙），关键点描述子高度相似，容易被误匹配。</w:t>
      </w:r>
    </w:p>
    <w:p w14:paraId="31D78C80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相似图案干扰：不同物体具有相近的局部灰度模式（如盒状物体、文字排版），描述子距离很小，但实际并非同一物体。</w:t>
      </w:r>
    </w:p>
    <w:p w14:paraId="3473C8A2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背景杂波遮挡：目标被其他物体部分遮挡，或场景中存在大量无关纹理，导致特征点被检测在非目标区域，从而和模板的特征点错误匹配。</w:t>
      </w:r>
    </w:p>
    <w:p w14:paraId="7A114F79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光照/视角变化剧烈：光照变化导致局部对比度改变，视角变化导致透视畸变，破坏了描述子原本的灰度模式，使得原本相似的特征点描述子变得不同，或不相似的点反而距离变小。</w:t>
      </w:r>
    </w:p>
    <w:p w14:paraId="0D0C5076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2. 重复纹理、相似图案、背景干扰为什么会导致错误匹配？</w:t>
      </w:r>
    </w:p>
    <w:p w14:paraId="26719C44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ORB 描述子本质上是局部邻域内的灰度比较模式，只反映一小块区域的纹理特征，因此会被以下因素误导：</w:t>
      </w:r>
    </w:p>
    <w:p w14:paraId="7D461E81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重复纹理（如格子、条纹）在不同位置的局部灰度模式几乎相同，生成的二进制描述子距离很小，算法会判定为“相似”，但实际是不同位置的点。</w:t>
      </w:r>
    </w:p>
    <w:p w14:paraId="0E36BA7D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相似图案（如包装文字、logo、物体轮廓）的局部梯度分布高度相似，导致不同物体上的关键点描述子产生高相似度，被误匹配。</w:t>
      </w:r>
    </w:p>
    <w:p w14:paraId="605E2E6E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- 背景干扰（如杂乱的桌面、其他包装盒）会引入大量无关特征点，这些点的局部纹理可能和模板物体的纹理随机相似，形成假匹配。</w:t>
      </w:r>
    </w:p>
    <w:p w14:paraId="0F2935B9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 xml:space="preserve"> 3. 是否匹配距离越小就一定是正确匹配？为什么？</w:t>
      </w:r>
    </w:p>
    <w:p w14:paraId="4C3F53B1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不是，匹配距离小≠匹配正确。</w:t>
      </w:r>
    </w:p>
    <w:p w14:paraId="7200A1FF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原因：</w:t>
      </w:r>
    </w:p>
    <w:p w14:paraId="5805F8C9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1.  匹配距离（Hamming 距离）衡量的是描述子的相似性，只反映局部纹理的“像不像”，而不反映两点在空间上是否属于同一物体。</w:t>
      </w:r>
    </w:p>
    <w:p w14:paraId="33BC8BE3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2.  两个不同位置的关键点，可能因为纹理重复、光照变化等原因，生成了非常相似的描述子，距离很小，但它们在几何上毫无关系。</w:t>
      </w:r>
    </w:p>
    <w:p w14:paraId="24DB919B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b w:val="0"/>
          <w:bCs/>
          <w:sz w:val="22"/>
          <w:szCs w:val="22"/>
        </w:rPr>
      </w:pPr>
      <w:r>
        <w:rPr>
          <w:rFonts w:hint="eastAsia" w:ascii="等线" w:hAnsi="等线" w:eastAsia="等线" w:cs="等线"/>
          <w:b w:val="0"/>
          <w:bCs/>
          <w:sz w:val="22"/>
          <w:szCs w:val="22"/>
        </w:rPr>
        <w:t>3.  仅凭距离无法判断两点是否满足同一物体的几何变换关系，必须结合几何约束（如 RANSAC + 单应矩阵）才能剔除这种“描述子相似但空间无关”的假匹配。</w:t>
      </w:r>
    </w:p>
    <w:p w14:paraId="7623061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问题 6：RANSAC 作用</w:t>
      </w:r>
      <w:bookmarkEnd w:id="15"/>
    </w:p>
    <w:p w14:paraId="33D77C3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1.2.</w:t>
      </w:r>
      <w:r>
        <w:rPr>
          <w:rFonts w:ascii="Arial" w:hAnsi="Arial" w:eastAsia="等线" w:cs="Arial"/>
          <w:sz w:val="22"/>
        </w:rPr>
        <w:t>随机采样估计模型，</w:t>
      </w:r>
      <w:r>
        <w:rPr>
          <w:rFonts w:ascii="Arial" w:hAnsi="Arial" w:eastAsia="等线" w:cs="Arial"/>
          <w:b/>
          <w:sz w:val="22"/>
        </w:rPr>
        <w:t>按几何一致性剔除外点</w:t>
      </w:r>
      <w:r>
        <w:rPr>
          <w:rFonts w:ascii="Arial" w:hAnsi="Arial" w:eastAsia="等线" w:cs="Arial"/>
          <w:sz w:val="22"/>
        </w:rPr>
        <w:t>。</w:t>
      </w:r>
    </w:p>
    <w:p w14:paraId="1EE71FC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3.4.</w:t>
      </w:r>
      <w:r>
        <w:rPr>
          <w:rFonts w:ascii="Arial" w:hAnsi="Arial" w:eastAsia="等线" w:cs="Arial"/>
          <w:sz w:val="22"/>
        </w:rPr>
        <w:t>Inlier：符合模型的正确匹配；Outlier：错误匹配。</w:t>
      </w:r>
    </w:p>
    <w:p w14:paraId="272B8A4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RANSAC 后只保留几何一致匹配，更合理。</w:t>
      </w:r>
    </w:p>
    <w:p w14:paraId="0A9339E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问题 7：Homography 意义</w:t>
      </w:r>
      <w:bookmarkEnd w:id="16"/>
    </w:p>
    <w:p w14:paraId="29DA9A1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描述</w:t>
      </w:r>
      <w:r>
        <w:rPr>
          <w:rFonts w:ascii="Arial" w:hAnsi="Arial" w:eastAsia="等线" w:cs="Arial"/>
          <w:b/>
          <w:sz w:val="22"/>
        </w:rPr>
        <w:t>平面同视点间的投影变换</w:t>
      </w:r>
      <w:r>
        <w:rPr>
          <w:rFonts w:ascii="Arial" w:hAnsi="Arial" w:eastAsia="等线" w:cs="Arial"/>
          <w:sz w:val="22"/>
        </w:rPr>
        <w:t>。</w:t>
      </w:r>
    </w:p>
    <w:p w14:paraId="64E30B0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box 是平面，适合单应矩阵。</w:t>
      </w:r>
    </w:p>
    <w:p w14:paraId="4D66618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只适用于</w:t>
      </w:r>
      <w:r>
        <w:rPr>
          <w:rFonts w:ascii="Arial" w:hAnsi="Arial" w:eastAsia="等线" w:cs="Arial"/>
          <w:b/>
          <w:sz w:val="22"/>
        </w:rPr>
        <w:t>平面物体</w:t>
      </w:r>
      <w:r>
        <w:rPr>
          <w:rFonts w:ascii="Arial" w:hAnsi="Arial" w:eastAsia="等线" w:cs="Arial"/>
          <w:sz w:val="22"/>
        </w:rPr>
        <w:t>；</w:t>
      </w:r>
    </w:p>
    <w:p w14:paraId="1413F83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非平面会定位偏差。</w:t>
      </w:r>
    </w:p>
    <w:p w14:paraId="7C71008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问题 8：SIFT 与 ORB 区别</w:t>
      </w:r>
      <w:bookmarkEnd w:id="17"/>
    </w:p>
    <w:p w14:paraId="0F89568A">
      <w:pPr>
        <w:numPr>
          <w:ilvl w:val="0"/>
          <w:numId w:val="1"/>
        </w:numPr>
        <w:spacing w:before="300" w:afterAutospacing="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bookmarkStart w:id="18" w:name="heading_18"/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 ORB vs SIFT 描述子结构：ORB 是256位二进制串，由局部点对灰度比较生成；SIFT 是128维浮点向量，由梯度方向直方图统计得到。</w:t>
      </w:r>
    </w:p>
    <w:p w14:paraId="5B743125">
      <w:pPr>
        <w:numPr>
          <w:ilvl w:val="0"/>
          <w:numId w:val="1"/>
        </w:numPr>
        <w:spacing w:beforeAutospacing="0" w:afterAutospacing="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2.  ORB 用 Hamming 距离：专为二进制串设计，通过异或运算快速统计不同位数量，计算极快，适配 ORB 的结构。</w:t>
      </w:r>
    </w:p>
    <w:p w14:paraId="50469582">
      <w:pPr>
        <w:spacing w:beforeAutospacing="0" w:afterAutospacing="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3.  SIFT 用 L2 距离：SIFT 是浮点向量，欧氏距离能有效衡量两个梯度直方图的整体相似性。</w:t>
      </w:r>
    </w:p>
    <w:p w14:paraId="023A0D62">
      <w:pPr>
        <w:spacing w:beforeAutospacing="0" w:afterAutospacing="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4.  SIFT 更稳定：梯度直方图描述子对光照、视角变化的鲁棒性更强，噪声影响小，匹配错误率更低。</w:t>
      </w:r>
    </w:p>
    <w:p w14:paraId="7DED796E">
      <w:pPr>
        <w:spacing w:beforeAutospacing="0" w:afterAutospacing="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5.  ORB 更快：FAST 角点检测、二进制描述子和 Hamming 距离的组合，计算量远小于 SIFT 的浮点运算。</w:t>
      </w:r>
    </w:p>
    <w:p w14:paraId="1ECBA874">
      <w:pPr>
        <w:spacing w:beforeAutospacing="0" w:after="120" w:line="288" w:lineRule="auto"/>
        <w:ind w:left="0"/>
        <w:jc w:val="left"/>
        <w:outlineLvl w:val="2"/>
        <w:rPr>
          <w:rFonts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6.  本实验对比：SIFT 匹配数量更多、内点比例更高，定位边框更精准；ORB 速度更快，但稳定性稍逊。</w:t>
      </w:r>
    </w:p>
    <w:p w14:paraId="2D1AF5A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问题 9：SIFT 是否抗透视</w:t>
      </w:r>
      <w:bookmarkEnd w:id="18"/>
    </w:p>
    <w:p w14:paraId="2BFA97E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1.  SIFT 主要抗哪些变化？  </w:t>
      </w:r>
    </w:p>
    <w:p w14:paraId="1EF42B46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    SIFT 主要对</w:t>
      </w:r>
      <w:r>
        <w:rPr>
          <w:rFonts w:hint="eastAsia" w:ascii="Arial" w:hAnsi="Arial" w:eastAsia="等线" w:cs="Arial"/>
          <w:b w:val="0"/>
          <w:bCs/>
          <w:sz w:val="22"/>
          <w:szCs w:val="22"/>
          <w:lang w:eastAsia="zh-CN"/>
        </w:rPr>
        <w:t>“</w:t>
      </w:r>
      <w:r>
        <w:rPr>
          <w:rFonts w:hint="eastAsia" w:ascii="Arial" w:hAnsi="Arial" w:eastAsia="等线" w:cs="Arial"/>
          <w:b w:val="0"/>
          <w:bCs/>
          <w:sz w:val="22"/>
          <w:szCs w:val="22"/>
        </w:rPr>
        <w:t>尺度、旋转、光照</w:t>
      </w:r>
      <w:r>
        <w:rPr>
          <w:rFonts w:hint="eastAsia" w:ascii="Arial" w:hAnsi="Arial" w:eastAsia="等线" w:cs="Arial"/>
          <w:b w:val="0"/>
          <w:bCs/>
          <w:sz w:val="22"/>
          <w:szCs w:val="22"/>
          <w:lang w:eastAsia="zh-CN"/>
        </w:rPr>
        <w:t>”</w:t>
      </w:r>
      <w:r>
        <w:rPr>
          <w:rFonts w:hint="eastAsia" w:ascii="Arial" w:hAnsi="Arial" w:eastAsia="等线" w:cs="Arial"/>
          <w:b w:val="0"/>
          <w:bCs/>
          <w:sz w:val="22"/>
          <w:szCs w:val="22"/>
        </w:rPr>
        <w:t>变化具有很强的鲁棒性，对小范围视角/仿射变化也有一定抵抗能力。</w:t>
      </w:r>
    </w:p>
    <w:p w14:paraId="75CE75A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2.  SIFT 是否严格抗透视变换？ </w:t>
      </w:r>
    </w:p>
    <w:p w14:paraId="57F942E6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不严格抗透视变换。透视属于非线性投影，SIFT 没有专门针对透视的不变性设计。</w:t>
      </w:r>
    </w:p>
    <w:p w14:paraId="74EFEB4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3.  为什么 SIFT 对小范围视角变化有一定鲁棒性</w:t>
      </w:r>
    </w:p>
    <w:p w14:paraId="0B99943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小视角变化本质上接近仿射变换，SIFT 的多尺度、多方向梯度直方图描述子，对局部仿射畸变有一定容忍度，因此能在一定范围内保持描述子的稳定性。</w:t>
      </w:r>
    </w:p>
    <w:p w14:paraId="645892B0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4.  为什么大角度透视变化下 SIFT 仍可能失败？</w:t>
      </w:r>
    </w:p>
    <w:p w14:paraId="3231EB01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>大透视会导致局部邻域形状、纹理发生严重非线性扭曲，破坏了 SIFT 梯度统计的基础模式，描述子相似度下降，导致匹配失效。</w:t>
      </w:r>
    </w:p>
    <w:p w14:paraId="40225AB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5.  在本实验中，真正处理整体透视变化的是 SIFT/ORB，还是 RANSAC + Homography？ </w:t>
      </w:r>
    </w:p>
    <w:p w14:paraId="36777B6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 w:val="0"/>
          <w:bCs/>
          <w:sz w:val="22"/>
          <w:szCs w:val="22"/>
        </w:rPr>
      </w:pPr>
      <w:r>
        <w:rPr>
          <w:rFonts w:hint="eastAsia" w:ascii="Arial" w:hAnsi="Arial" w:eastAsia="等线" w:cs="Arial"/>
          <w:b w:val="0"/>
          <w:bCs/>
          <w:sz w:val="22"/>
          <w:szCs w:val="22"/>
        </w:rPr>
        <w:t xml:space="preserve">    是 RANSAC + Homography。SIFT/ORB 只负责提供稳定的特征点匹配，而通过单应矩阵建模、RANSAC 剔除外点，才真正校正了图像间的透视变换。</w:t>
      </w:r>
    </w:p>
    <w:p w14:paraId="03A2BA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F6B4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DF837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五、实验总结</w:t>
      </w:r>
      <w:bookmarkEnd w:id="19"/>
    </w:p>
    <w:p w14:paraId="54AED8C4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本实验完成了基于 OpenCV 的 ORB 特征检测、描述子提取、特征匹配、RANSAC 误匹配剔除与平面目标定位，并完成参数对比与 SIFT 对比。实验流程为：检测关键点→计算描述子→暴力匹配→RANSAC 提纯→单应矩阵估计→透视投影定位。</w:t>
      </w:r>
    </w:p>
    <w:p w14:paraId="469FB5D7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ORB 凭借二进制描述子实现了极高速度，适合实时系统；SIFT 精度更高但速度较慢。RANSAC 能有效剔除误匹配，保证单应矩阵可靠。实验发现，</w:t>
      </w:r>
      <w:r>
        <w:rPr>
          <w:rFonts w:ascii="Consolas" w:hAnsi="Consolas" w:eastAsia="Consolas" w:cs="Consolas"/>
          <w:sz w:val="22"/>
          <w:shd w:val="clear" w:fill="EFF0F1"/>
        </w:rPr>
        <w:t>nfeatures</w:t>
      </w:r>
      <w:r>
        <w:rPr>
          <w:rFonts w:ascii="Arial" w:hAnsi="Arial" w:eastAsia="等线" w:cs="Arial"/>
          <w:sz w:val="22"/>
        </w:rPr>
        <w:t xml:space="preserve"> 并非越大越好，过多特征会引入噪声，导致内点比例下降、定位不稳定。</w:t>
      </w:r>
    </w:p>
    <w:p w14:paraId="1FFF4199">
      <w:pPr>
        <w:spacing w:before="120" w:after="120" w:line="288" w:lineRule="auto"/>
        <w:ind w:left="0" w:firstLine="440" w:firstLineChars="200"/>
        <w:jc w:val="left"/>
      </w:pPr>
      <w:bookmarkStart w:id="20" w:name="_GoBack"/>
      <w:bookmarkEnd w:id="20"/>
      <w:r>
        <w:rPr>
          <w:rFonts w:ascii="Arial" w:hAnsi="Arial" w:eastAsia="等线" w:cs="Arial"/>
          <w:sz w:val="22"/>
        </w:rPr>
        <w:t>通过实验，我理解了特征点与描述子的作用、匹配原理、几何约束的重要性，掌握了平面目标定位的完整 pipeline，认识到鲁棒匹配不仅依赖描述子相似性，更依赖几何一致性约束。</w:t>
      </w:r>
    </w:p>
    <w:p w14:paraId="551CC77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4132F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EC30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ED5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EB9DC"/>
    <w:multiLevelType w:val="singleLevel"/>
    <w:tmpl w:val="1FCEB9D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76845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1658</Words>
  <Characters>2479</Characters>
  <TotalTime>12</TotalTime>
  <ScaleCrop>false</ScaleCrop>
  <LinksUpToDate>false</LinksUpToDate>
  <CharactersWithSpaces>2612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2026-04-28T16:46:00Z</dcterms:created>
  <dc:creator>Apache POI</dc:creator>
  <cp:lastModifiedBy>大風聽莪説</cp:lastModifiedBy>
  <dcterms:modified xsi:type="dcterms:W3CDTF">2026-04-28T17:13:49Z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D87635B41ED64224A4D8D69127796AAB_12</vt:lpwstr>
  </property>
</Properties>
</file>