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eastAsia="楷体_GB2312"/>
          <w:b/>
          <w:sz w:val="44"/>
          <w:szCs w:val="44"/>
        </w:rPr>
      </w:pPr>
      <w:bookmarkStart w:id="0" w:name="heading_0"/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         图像缩小、恢复与频域分析           </w:t>
      </w:r>
    </w:p>
    <w:p w14:paraId="16FE2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林振涛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101160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无</w:t>
      </w:r>
      <w:r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65EEFF2D">
      <w:pPr>
        <w:spacing w:before="320" w:after="120" w:line="288" w:lineRule="auto"/>
        <w:ind w:left="0"/>
        <w:jc w:val="left"/>
        <w:outlineLvl w:val="1"/>
        <w:rPr>
          <w:rFonts w:hint="eastAsia" w:eastAsia="楷体_GB2312"/>
          <w:sz w:val="28"/>
          <w:szCs w:val="28"/>
          <w:u w:val="single"/>
          <w:lang w:val="en-US" w:eastAsia="zh-CN"/>
        </w:rPr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>10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晚上</w:t>
      </w:r>
      <w:r>
        <w:rPr>
          <w:rFonts w:hint="eastAsia" w:eastAsia="楷体_GB2312"/>
          <w:sz w:val="28"/>
          <w:szCs w:val="28"/>
        </w:rPr>
        <w:t>～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>10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2晚上</w:t>
      </w:r>
    </w:p>
    <w:p w14:paraId="595572D9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一、实验目的</w:t>
      </w:r>
      <w:bookmarkEnd w:id="0"/>
    </w:p>
    <w:p w14:paraId="7C6FFD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本实验旨在对比</w:t>
      </w:r>
      <w:r>
        <w:rPr>
          <w:rFonts w:ascii="Arial" w:hAnsi="Arial" w:eastAsia="等线" w:cs="Arial"/>
          <w:b/>
          <w:sz w:val="22"/>
        </w:rPr>
        <w:t>频域 FFT 法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空域梯度法</w:t>
      </w:r>
      <w:r>
        <w:rPr>
          <w:rFonts w:ascii="Arial" w:hAnsi="Arial" w:eastAsia="等线" w:cs="Arial"/>
          <w:sz w:val="22"/>
        </w:rPr>
        <w:t>两种图像局部最高频率估计方法的一致性，验证梯度法作为 FFT 快速近似方案的有效性与局限性，为图像下采样抗混叠滤波的参数设计提供可靠依据。</w:t>
      </w:r>
    </w:p>
    <w:p w14:paraId="455254C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</w:t>
      </w:r>
      <w:r>
        <w:rPr>
          <w:rFonts w:ascii="Arial" w:hAnsi="Arial" w:eastAsia="等线" w:cs="Arial"/>
          <w:b/>
          <w:sz w:val="22"/>
        </w:rPr>
        <w:t>频域 FFT 法</w:t>
      </w:r>
      <w:r>
        <w:rPr>
          <w:rFonts w:ascii="Arial" w:hAnsi="Arial" w:eastAsia="等线" w:cs="Arial"/>
          <w:sz w:val="22"/>
        </w:rPr>
        <w:t>：对图像分块后做 FFT，提取包含 95% 能量的最高频率，作为局部频率的金标准；</w:t>
      </w:r>
    </w:p>
    <w:p w14:paraId="409E1101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</w:t>
      </w:r>
      <w:r>
        <w:rPr>
          <w:rFonts w:ascii="Arial" w:hAnsi="Arial" w:eastAsia="等线" w:cs="Arial"/>
          <w:b/>
          <w:sz w:val="22"/>
        </w:rPr>
        <w:t>空域梯度法</w:t>
      </w:r>
      <w:r>
        <w:rPr>
          <w:rFonts w:ascii="Arial" w:hAnsi="Arial" w:eastAsia="等线" w:cs="Arial"/>
          <w:sz w:val="22"/>
        </w:rPr>
        <w:t>：在空域通过差分算子计算梯度幅值，经统计与映射得到近似局部最高频率；</w:t>
      </w:r>
    </w:p>
    <w:p w14:paraId="2BFC141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以</w:t>
      </w:r>
      <w:r>
        <w:rPr>
          <w:rFonts w:ascii="Arial" w:hAnsi="Arial" w:eastAsia="等线" w:cs="Arial"/>
          <w:b/>
          <w:sz w:val="22"/>
        </w:rPr>
        <w:t>平均绝对误差 (MAE)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皮尔逊相关系数</w:t>
      </w:r>
      <w:r>
        <w:rPr>
          <w:rFonts w:ascii="Arial" w:hAnsi="Arial" w:eastAsia="等线" w:cs="Arial"/>
          <w:sz w:val="22"/>
        </w:rPr>
        <w:t>为核心定量指标，结合可视化分析，验证两种方法的一致性，评估梯度法的近似精度与效率优势。</w:t>
      </w:r>
    </w:p>
    <w:p w14:paraId="107E1A7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0877DB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二、实验原理</w:t>
      </w:r>
      <w:bookmarkEnd w:id="1"/>
    </w:p>
    <w:p w14:paraId="378EA03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频域 FFT 法（金标准）</w:t>
      </w:r>
      <w:bookmarkEnd w:id="2"/>
    </w:p>
    <w:p w14:paraId="40EA29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将图像划分为固定大小的子块，对每个子块执行二维 FFT 并中心化，计算功率谱：</w:t>
      </w:r>
    </w:p>
    <w:p w14:paraId="66F2015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计算子块总能量，按径向频率升序累积能量，找到包含 95% 能量的最高频率，作为局部频率的直接测量值；</w:t>
      </w:r>
    </w:p>
    <w:p w14:paraId="4C1FF251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同时计算功率谱二阶矩，得到 FFT 域的均方根频率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rms,FFT</m:t>
            </m:r>
          </m:sub>
        </m:sSub>
      </m:oMath>
      <w:r>
        <w:rPr>
          <w:rFonts w:ascii="Arial" w:hAnsi="Arial" w:eastAsia="等线" w:cs="Arial"/>
          <w:sz w:val="22"/>
        </w:rPr>
        <w:t>，作为频域频率特征。</w:t>
      </w:r>
    </w:p>
    <w:p w14:paraId="1A1D18E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空域梯度法（近似方案）</w:t>
      </w:r>
      <w:bookmarkEnd w:id="3"/>
    </w:p>
    <w:p w14:paraId="7D9F9F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 3×3 Sobel 算子计算图像的 x、y 方向梯度，合成梯度幅值：</w:t>
      </w:r>
    </w:p>
    <w:p w14:paraId="0A259FD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计算梯度平方的均值，通过公式映射得到等效频率：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f</m:t>
              </m:r>
            </m:e>
            <m:sub>
              <m:r>
                <m:rPr/>
                <w:rPr>
                  <w:rFonts w:ascii="Cambria Math" w:hAnsi="Cambria Math"/>
                </w:rPr>
                <m:t>rms,grad</m:t>
              </m:r>
            </m:sub>
          </m:sSub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</w:rPr>
                <m:t>2π</m:t>
              </m:r>
            </m:den>
          </m:f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/>
                </w:rPr>
                <m:t>E(gra</m:t>
              </m:r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</w:rPr>
                <m:t>)</m:t>
              </m:r>
            </m:e>
          </m:rad>
        </m:oMath>
      </m:oMathPara>
    </w:p>
    <w:p w14:paraId="0B7D306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该方法全程在空域完成计算，无需频域变换，计算复杂度显著低于 FFT 法，适合实时处理场景。</w:t>
      </w:r>
    </w:p>
    <w:p w14:paraId="449C742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2.3 一致性评价指标</w:t>
      </w:r>
      <w:bookmarkEnd w:id="4"/>
    </w:p>
    <w:p w14:paraId="67952B8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</w:t>
      </w:r>
      <w:r>
        <w:rPr>
          <w:rFonts w:ascii="Arial" w:hAnsi="Arial" w:eastAsia="等线" w:cs="Arial"/>
          <w:b/>
          <w:sz w:val="22"/>
        </w:rPr>
        <w:t>平均绝对误差 (MAE)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MAE=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grow m:val="1"/>
              <m:limLoc m:val="undOvr"/>
              <m:supHide m:val="1"/>
            </m:naryPr>
            <m:sub>
              <m:r>
                <m:rPr/>
                <w:rPr>
                  <w:rFonts w:ascii="Cambria Math" w:hAnsi="Cambria Math"/>
                </w:rPr>
                <m:t>i,j</m:t>
              </m:r>
            </m:sub>
            <m:sup/>
            <m:e>
              <m:r>
                <m:rPr/>
                <w:rPr>
                  <w:rFonts w:ascii="Cambria Math" w:hAnsi="Cambria Math"/>
                </w:rPr>
                <m:t>|</m:t>
              </m:r>
              <m:sSubSup>
                <m:sSubSupPr/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FFT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ij</m:t>
                  </m:r>
                </m:sup>
              </m:sSubSup>
              <m:r>
                <m:rPr/>
                <w:rPr>
                  <w:rFonts w:ascii="Cambria Math" w:hAnsi="Cambria Math"/>
                </w:rPr>
                <m:t>−</m:t>
              </m:r>
              <m:sSubSup>
                <m:sSubSupPr/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grad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ij</m:t>
                  </m:r>
                </m:sup>
              </m:sSubSup>
              <m:r>
                <m:rPr/>
                <w:rPr>
                  <w:rFonts w:ascii="Cambria Math" w:hAnsi="Cambria Math"/>
                </w:rPr>
                <m:t>|</m:t>
              </m:r>
            </m:e>
          </m:nary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反映两种方法频率估计的全局偏差，值越小，说明两种方法的整体一致性越好。</w:t>
      </w:r>
    </w:p>
    <w:p w14:paraId="0C04E83A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</w:t>
      </w:r>
      <w:r>
        <w:rPr>
          <w:rFonts w:ascii="Arial" w:hAnsi="Arial" w:eastAsia="等线" w:cs="Arial"/>
          <w:b/>
          <w:sz w:val="22"/>
        </w:rPr>
        <w:t>皮尔逊相关系数 (Corr)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Corr=</m:t>
          </m:r>
          <m:f>
            <m:fPr/>
            <m:num>
              <m:r>
                <m:rPr/>
                <w:rPr>
                  <w:rFonts w:ascii="Cambria Math" w:hAnsi="Cambria Math"/>
                </w:rPr>
                <m:t>Cov(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FFT</m:t>
                  </m:r>
                </m:sub>
              </m:sSub>
              <m:r>
                <m:rPr/>
                <w:rPr>
                  <w:rFonts w:ascii="Cambria Math" w:hAnsi="Cambria Math"/>
                </w:rPr>
                <m:t>,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grad</m:t>
                  </m:r>
                </m:sub>
              </m:sSub>
              <m:r>
                <m:rPr/>
                <w:rPr>
                  <w:rFonts w:ascii="Cambria Math" w:hAnsi="Cambria Math"/>
                </w:rPr>
                <m:t>)</m:t>
              </m:r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FFT</m:t>
                  </m:r>
                </m:sub>
              </m:sSub>
              <m:r>
                <m:rPr/>
                <w:rPr>
                  <w:rFonts w:ascii="Cambria Math" w:hAnsi="Cambria Math"/>
                </w:rPr>
                <m:t>⋅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grad</m:t>
                  </m:r>
                </m:sub>
              </m:sSub>
            </m:den>
          </m:f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反映两种方法频率分布的线性相关性，取值范围为 [-1, 1]，越接近 1，说明两种方法的频率估计结果线性一致性越强。</w:t>
      </w:r>
    </w:p>
    <w:p w14:paraId="321D225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54B9A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三、实验环境与参数设置</w:t>
      </w:r>
      <w:bookmarkEnd w:id="5"/>
    </w:p>
    <w:p w14:paraId="02096EA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编程语言：Python</w:t>
      </w:r>
    </w:p>
    <w:p w14:paraId="1F36A75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核心依赖库：NumPy、OpenCV、Matplotlib</w:t>
      </w:r>
    </w:p>
    <w:p w14:paraId="6A351620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图像类型：灰度卡通图像（线条 + 纯色块的典型自然图像）</w:t>
      </w:r>
    </w:p>
    <w:p w14:paraId="518DDD7A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分块大小：8×8 像素（图像压缩与频率分析的标准分块）</w:t>
      </w:r>
    </w:p>
    <w:p w14:paraId="1A7537AB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能量阈值：95%（FFT 法提取频率的能量占比）</w:t>
      </w:r>
    </w:p>
    <w:p w14:paraId="3C81863A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核心指标：MAE、皮尔逊相关系数</w:t>
      </w:r>
    </w:p>
    <w:p w14:paraId="48C39D0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4E221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四、实验步骤</w:t>
      </w:r>
      <w:bookmarkEnd w:id="6"/>
    </w:p>
    <w:p w14:paraId="5AB72DC7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</w:t>
      </w:r>
      <w:r>
        <w:rPr>
          <w:rFonts w:ascii="Arial" w:hAnsi="Arial" w:eastAsia="等线" w:cs="Arial"/>
          <w:b/>
          <w:sz w:val="22"/>
        </w:rPr>
        <w:t>图像预处理</w:t>
      </w:r>
      <w:r>
        <w:rPr>
          <w:rFonts w:ascii="Arial" w:hAnsi="Arial" w:eastAsia="等线" w:cs="Arial"/>
          <w:sz w:val="22"/>
        </w:rPr>
        <w:t>：读取灰度图像，按 8×8 分块均匀划分，丢弃边缘不足尺寸的像素；</w:t>
      </w:r>
    </w:p>
    <w:p w14:paraId="0592871F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</w:t>
      </w:r>
      <w:r>
        <w:rPr>
          <w:rFonts w:ascii="Arial" w:hAnsi="Arial" w:eastAsia="等线" w:cs="Arial"/>
          <w:b/>
          <w:sz w:val="22"/>
        </w:rPr>
        <w:t>分块频率计算</w:t>
      </w:r>
      <w:r>
        <w:rPr>
          <w:rFonts w:ascii="Arial" w:hAnsi="Arial" w:eastAsia="等线" w:cs="Arial"/>
          <w:sz w:val="22"/>
        </w:rPr>
        <w:t>：</w:t>
      </w:r>
    </w:p>
    <w:p w14:paraId="5DBDE768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空域梯度法：逐块计算 Sobel 梯度→梯度平方均值→映射得到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rms,grad</m:t>
            </m:r>
          </m:sub>
        </m:sSub>
      </m:oMath>
      <w:r>
        <w:rPr>
          <w:rFonts w:ascii="Arial" w:hAnsi="Arial" w:eastAsia="等线" w:cs="Arial"/>
          <w:sz w:val="22"/>
        </w:rPr>
        <w:t>；</w:t>
      </w:r>
    </w:p>
    <w:p w14:paraId="4CC584DE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频域 FFT 法：逐块 FFT→功率谱计算→提取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rms,FFT</m:t>
            </m:r>
          </m:sub>
        </m:sSub>
      </m:oMath>
      <w:r>
        <w:rPr>
          <w:rFonts w:ascii="Arial" w:hAnsi="Arial" w:eastAsia="等线" w:cs="Arial"/>
          <w:sz w:val="22"/>
        </w:rPr>
        <w:t>与 95% 能量最高频率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95</m:t>
            </m:r>
          </m:sub>
        </m:sSub>
      </m:oMath>
      <w:r>
        <w:rPr>
          <w:rFonts w:ascii="Arial" w:hAnsi="Arial" w:eastAsia="等线" w:cs="Arial"/>
          <w:sz w:val="22"/>
        </w:rPr>
        <w:t>；</w:t>
      </w:r>
    </w:p>
    <w:p w14:paraId="534E9CF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</w:t>
      </w:r>
      <w:r>
        <w:rPr>
          <w:rFonts w:ascii="Arial" w:hAnsi="Arial" w:eastAsia="等线" w:cs="Arial"/>
          <w:b/>
          <w:sz w:val="22"/>
        </w:rPr>
        <w:t>一致性分析</w:t>
      </w:r>
      <w:r>
        <w:rPr>
          <w:rFonts w:ascii="Arial" w:hAnsi="Arial" w:eastAsia="等线" w:cs="Arial"/>
          <w:sz w:val="22"/>
        </w:rPr>
        <w:t>：构建全图频率分布矩阵，计算 MAE 与皮尔逊相关系数；</w:t>
      </w:r>
    </w:p>
    <w:p w14:paraId="6EE244BA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4</w:t>
      </w:r>
      <w:r>
        <w:rPr>
          <w:rFonts w:ascii="Arial" w:hAnsi="Arial" w:eastAsia="等线" w:cs="Arial"/>
          <w:b/>
          <w:sz w:val="22"/>
        </w:rPr>
        <w:t>可视化呈现</w:t>
      </w:r>
      <w:r>
        <w:rPr>
          <w:rFonts w:ascii="Arial" w:hAnsi="Arial" w:eastAsia="等线" w:cs="Arial"/>
          <w:sz w:val="22"/>
        </w:rPr>
        <w:t>：绘制原图、两种方法的频率热力图、散点图、误差直方图、示例块梯度与频谱图；</w:t>
      </w:r>
    </w:p>
    <w:p w14:paraId="5DC5095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5</w:t>
      </w:r>
      <w:r>
        <w:rPr>
          <w:rFonts w:ascii="Arial" w:hAnsi="Arial" w:eastAsia="等线" w:cs="Arial"/>
          <w:b/>
          <w:sz w:val="22"/>
        </w:rPr>
        <w:t>结果总结</w:t>
      </w:r>
      <w:r>
        <w:rPr>
          <w:rFonts w:ascii="Arial" w:hAnsi="Arial" w:eastAsia="等线" w:cs="Arial"/>
          <w:sz w:val="22"/>
        </w:rPr>
        <w:t>：结合定量指标与可视化结果，分析两种方法的一致性与适用场景。</w:t>
      </w:r>
    </w:p>
    <w:p w14:paraId="01A27B4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5AAAFB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五、实验结果与分析</w:t>
      </w:r>
      <w:bookmarkEnd w:id="7"/>
    </w:p>
    <w:p w14:paraId="377D84C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5.1 定量结果</w:t>
      </w:r>
      <w:bookmarkEnd w:id="8"/>
    </w:p>
    <w:p w14:paraId="4C3EBC39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皮尔逊相关系数：</w:t>
      </w:r>
      <w:r>
        <w:rPr>
          <w:rFonts w:ascii="Arial" w:hAnsi="Arial" w:eastAsia="等线" w:cs="Arial"/>
          <w:b/>
          <w:sz w:val="22"/>
        </w:rPr>
        <w:t>0.9582</w:t>
      </w:r>
    </w:p>
    <w:p w14:paraId="37DB961B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平均绝对误差 (MAE)：</w:t>
      </w:r>
      <w:r>
        <w:rPr>
          <w:rFonts w:ascii="Arial" w:hAnsi="Arial" w:eastAsia="等线" w:cs="Arial"/>
          <w:b/>
          <w:sz w:val="22"/>
        </w:rPr>
        <w:t>6.5063</w:t>
      </w:r>
    </w:p>
    <w:p w14:paraId="0227D68D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FFT 法 95% 能量最高频率均值：</w:t>
      </w:r>
      <w:r>
        <w:rPr>
          <w:rFonts w:ascii="Arial" w:hAnsi="Arial" w:eastAsia="等线" w:cs="Arial"/>
          <w:b/>
          <w:sz w:val="22"/>
        </w:rPr>
        <w:t>0.028243</w:t>
      </w:r>
    </w:p>
    <w:p w14:paraId="7ABD094B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9" w:name="heading_9"/>
      <w:r>
        <w:rPr>
          <w:rFonts w:ascii="Arial" w:hAnsi="Arial" w:eastAsia="等线" w:cs="Arial"/>
          <w:b/>
          <w:sz w:val="30"/>
        </w:rPr>
        <w:t>5.2 可视化结果分析</w:t>
      </w:r>
      <w:bookmarkEnd w:id="9"/>
    </w:p>
    <w:p w14:paraId="75E24524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r>
        <w:drawing>
          <wp:inline distT="0" distB="0" distL="114300" distR="114300">
            <wp:extent cx="5265420" cy="4015740"/>
            <wp:effectExtent l="0" t="0" r="508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2" w:name="_GoBack"/>
      <w:bookmarkEnd w:id="12"/>
    </w:p>
    <w:p w14:paraId="616A68E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</w:t>
      </w:r>
      <w:r>
        <w:rPr>
          <w:rFonts w:ascii="Arial" w:hAnsi="Arial" w:eastAsia="等线" w:cs="Arial"/>
          <w:b/>
          <w:sz w:val="22"/>
        </w:rPr>
        <w:t>原图与频率热力图</w:t>
      </w:r>
    </w:p>
    <w:p w14:paraId="108CAA00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原图为线条 + 纯色块的卡通图像，边缘与轮廓区域存在高频细节，纯色背景为低频区域；</w:t>
      </w:r>
    </w:p>
    <w:p w14:paraId="4FB1E512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空域梯度法与 FFT 法的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rms</m:t>
            </m:r>
          </m:sub>
        </m:sSub>
      </m:oMath>
      <w:r>
        <w:rPr>
          <w:rFonts w:ascii="Arial" w:hAnsi="Arial" w:eastAsia="等线" w:cs="Arial"/>
          <w:sz w:val="22"/>
        </w:rPr>
        <w:t>热力图高度重合，高频区域集中在轮廓边缘，低频区域与纯色背景对应，两种方法对局部频率的空间分布判断一致；</w:t>
      </w:r>
    </w:p>
    <w:p w14:paraId="3AAD3ADB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FFT 法 95% 能量频率热力图进一步验证了高频区域的分布，与两种方法的热力图趋势完全吻合。</w:t>
      </w:r>
    </w:p>
    <w:p w14:paraId="04EC869B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</w:t>
      </w:r>
      <w:r>
        <w:rPr>
          <w:rFonts w:ascii="Arial" w:hAnsi="Arial" w:eastAsia="等线" w:cs="Arial"/>
          <w:b/>
          <w:sz w:val="22"/>
        </w:rPr>
        <w:t>散点图与相关性</w:t>
      </w:r>
    </w:p>
    <w:p w14:paraId="2F96090F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散点图中数据点沿</w:t>
      </w:r>
      <m:oMath>
        <m:r>
          <m:rPr/>
          <w:rPr>
            <w:rFonts w:ascii="Cambria Math" w:hAnsi="Cambria Math"/>
          </w:rPr>
          <m:t>y=x</m:t>
        </m:r>
      </m:oMath>
      <w:r>
        <w:rPr>
          <w:rFonts w:ascii="Arial" w:hAnsi="Arial" w:eastAsia="等线" w:cs="Arial"/>
          <w:sz w:val="22"/>
        </w:rPr>
        <w:t>直线紧密分布，皮尔逊相关系数高达 0.9582，说明两种方法的频率估计结果存在极强的线性相关性，梯度法能精准复现 FFT 法的频率分布规律。</w:t>
      </w:r>
    </w:p>
    <w:p w14:paraId="48C4D33F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</w:t>
      </w:r>
      <w:r>
        <w:rPr>
          <w:rFonts w:ascii="Arial" w:hAnsi="Arial" w:eastAsia="等线" w:cs="Arial"/>
          <w:b/>
          <w:sz w:val="22"/>
        </w:rPr>
        <w:t>误差直方图</w:t>
      </w:r>
    </w:p>
    <w:p w14:paraId="164E32A1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误差分布集中在 0 附近，大部分误差值小于 10，仅少数高频区域存在较大偏差，MAE=6.5063 说明整体偏差水平较低，梯度法的近似误差可控。</w:t>
      </w:r>
    </w:p>
    <w:p w14:paraId="132D9C1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4</w:t>
      </w:r>
      <w:r>
        <w:rPr>
          <w:rFonts w:ascii="Arial" w:hAnsi="Arial" w:eastAsia="等线" w:cs="Arial"/>
          <w:b/>
          <w:sz w:val="22"/>
        </w:rPr>
        <w:t>示例块分析</w:t>
      </w:r>
    </w:p>
    <w:p w14:paraId="3B128490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平滑背景块的梯度幅值接近 0，FFT 功率谱仅直流分量显著，验证了梯度法对低频区域的判断能力；</w:t>
      </w:r>
    </w:p>
    <w:p w14:paraId="5AA7B29D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边缘块的梯度幅值与 FFT 功率谱的高频分量均显著，说明两种方法对高频边缘的响应一致。</w:t>
      </w:r>
    </w:p>
    <w:p w14:paraId="1705C47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AD55B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六、实验结论</w:t>
      </w:r>
      <w:bookmarkEnd w:id="10"/>
    </w:p>
    <w:p w14:paraId="5D95149B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一致性验证</w:t>
      </w:r>
      <w:r>
        <w:rPr>
          <w:rFonts w:ascii="Arial" w:hAnsi="Arial" w:eastAsia="等线" w:cs="Arial"/>
          <w:sz w:val="22"/>
        </w:rPr>
        <w:t>：空域梯度法与频域 FFT 法的局部频率估计结果具有</w:t>
      </w:r>
      <w:r>
        <w:rPr>
          <w:rFonts w:ascii="Arial" w:hAnsi="Arial" w:eastAsia="等线" w:cs="Arial"/>
          <w:b/>
          <w:sz w:val="22"/>
        </w:rPr>
        <w:t>极高的一致性</w:t>
      </w:r>
      <w:r>
        <w:rPr>
          <w:rFonts w:ascii="Arial" w:hAnsi="Arial" w:eastAsia="等线" w:cs="Arial"/>
          <w:sz w:val="22"/>
        </w:rPr>
        <w:t>，相关系数达 0.9582，MAE 仅为 6.5063，梯度法可作为 FFT 法的高效近似方案；</w:t>
      </w:r>
    </w:p>
    <w:p w14:paraId="10E4AFD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近似效果评估</w:t>
      </w:r>
      <w:r>
        <w:rPr>
          <w:rFonts w:ascii="Arial" w:hAnsi="Arial" w:eastAsia="等线" w:cs="Arial"/>
          <w:sz w:val="22"/>
        </w:rPr>
        <w:t>：梯度法对图像局部频率的空间分布判断精准，在平滑区域误差极小，高频边缘区域误差可控，能有效反映图像的局部频率特征；</w:t>
      </w:r>
    </w:p>
    <w:p w14:paraId="6AB7089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方法特性对比</w:t>
      </w:r>
      <w:r>
        <w:rPr>
          <w:rFonts w:ascii="Arial" w:hAnsi="Arial" w:eastAsia="等线" w:cs="Arial"/>
          <w:sz w:val="22"/>
        </w:rPr>
        <w:t>：FFT 法为频域直接测量，是局部频率的金标准，但计算复杂度高；梯度法全程空域计算，效率显著更高，适合实时处理场景；</w:t>
      </w:r>
    </w:p>
    <w:p w14:paraId="7A0B74C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工程应用价值</w:t>
      </w:r>
      <w:r>
        <w:rPr>
          <w:rFonts w:ascii="Arial" w:hAnsi="Arial" w:eastAsia="等线" w:cs="Arial"/>
          <w:sz w:val="22"/>
        </w:rPr>
        <w:t>：本实验验证了梯度法作为 FFT 法快速近似的有效性，为图像下采样抗混叠滤波的参数设计提供了可靠依据，可直接用于抗混叠滤波的截止频率估计、分辨率自适应缩放等场景。</w:t>
      </w:r>
    </w:p>
    <w:p w14:paraId="07C26DC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D91AC2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七、实验总结</w:t>
      </w:r>
      <w:bookmarkEnd w:id="11"/>
    </w:p>
    <w:p w14:paraId="5118AF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本实验通过定量指标与可视化分析，充分验证了空域梯度法与频域 FFT 法在图像局部最高频率估计中的高度一致性。梯度法在保持近似精度的同时，大幅降低了计算复杂度，在实时图像处理场景中具有显著优势；而 FFT 法的高精度特性，使其仍为理论验证与高精度测量的金标准。两种方法的互补特性，为不同需求的图像处理任务提供了灵活的频率估计方案。</w:t>
      </w:r>
    </w:p>
    <w:p w14:paraId="5437DC3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A3FC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D134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2840B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1923</Words>
  <Characters>2108</Characters>
  <TotalTime>3</TotalTime>
  <ScaleCrop>false</ScaleCrop>
  <LinksUpToDate>false</LinksUpToDate>
  <CharactersWithSpaces>2200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2026-04-16T15:27:00Z</dcterms:created>
  <dc:creator>Apache POI</dc:creator>
  <cp:lastModifiedBy>大風聽莪説</cp:lastModifiedBy>
  <dcterms:modified xsi:type="dcterms:W3CDTF">2026-04-16T15:32:54Z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eyJoZGlkIjoiZGY1YTM2NzE3MzUyMDUyMTA0ZWI5MGU5NWNhNTBhNzciLCJ1c2VySWQiOiI3MzgwNjY3NTYifQ==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FB1DBB3CABBB4D3B91DAFEF2281B2EA1_12</vt:lpwstr>
  </property>
</Properties>
</file>