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hint="default" w:ascii="Times New Roman" w:hAnsi="Times New Roman" w:eastAsia="宋体" w:cs="Times New Roman"/>
          <w:b/>
          <w:sz w:val="44"/>
          <w:szCs w:val="44"/>
        </w:rPr>
      </w:pPr>
      <w:r>
        <w:rPr>
          <w:rFonts w:hint="default" w:ascii="Times New Roman" w:hAnsi="Times New Roman" w:eastAsia="宋体" w:cs="Times New Roman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课程名称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  <w:t>计算机视觉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8"/>
          <w:szCs w:val="28"/>
        </w:rPr>
        <w:t>指导教师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  <w:t>赵乘骥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成绩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  </w:t>
      </w:r>
    </w:p>
    <w:p w14:paraId="57FA79D4">
      <w:pPr>
        <w:spacing w:line="420" w:lineRule="exact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实验项目名称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  <w:t xml:space="preserve">作业3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实验项目类型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>验证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hint="default" w:ascii="Times New Roman" w:hAnsi="Times New Roman" w:eastAsia="宋体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实验地点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  <w:t>教108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8"/>
          <w:szCs w:val="28"/>
        </w:rPr>
        <w:t>学院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  <w:t>国际能源学院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8"/>
          <w:szCs w:val="28"/>
        </w:rPr>
        <w:t>专业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         </w:t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  </w:t>
      </w:r>
    </w:p>
    <w:p w14:paraId="11A0E0B1">
      <w:pPr>
        <w:spacing w:line="420" w:lineRule="exact"/>
        <w:ind w:left="280" w:hanging="280" w:hangingChars="100"/>
        <w:rPr>
          <w:rFonts w:hint="default" w:ascii="Times New Roman" w:hAnsi="Times New Roman" w:eastAsia="宋体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学生姓名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  <w:t xml:space="preserve"> 林振涛 </w:t>
      </w:r>
      <w:r>
        <w:rPr>
          <w:rFonts w:hint="default" w:ascii="Times New Roman" w:hAnsi="Times New Roman" w:eastAsia="宋体" w:cs="Times New Roman"/>
          <w:sz w:val="28"/>
          <w:szCs w:val="28"/>
        </w:rPr>
        <w:t>学号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  <w:t>2023101160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实验时间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  <w:t>2026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年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月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</w:rPr>
        <w:t>日</w:t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 </w:t>
      </w:r>
    </w:p>
    <w:p w14:paraId="11219E3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3CED7715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0" w:name="heading_0"/>
      <w:r>
        <w:rPr>
          <w:rFonts w:hint="default" w:ascii="Times New Roman" w:hAnsi="Times New Roman" w:eastAsia="宋体" w:cs="Times New Roman"/>
          <w:b/>
          <w:sz w:val="32"/>
        </w:rPr>
        <w:t>一、实验目的</w:t>
      </w:r>
      <w:bookmarkEnd w:id="0"/>
      <w:bookmarkStart w:id="20" w:name="_GoBack"/>
      <w:bookmarkEnd w:id="20"/>
    </w:p>
    <w:p w14:paraId="3BD4950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2"/>
        </w:rPr>
        <w:t>掌握一维离散傅里叶变换（DFT）、二维离散余弦变换（DCT）的核心原理与编程实现方法，理解二者在图像处理中的应用逻辑。</w:t>
      </w:r>
    </w:p>
    <w:p w14:paraId="0CF5A81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2"/>
        </w:rPr>
        <w:t>明确DFT与DCT对应的边界延拓方式差异，区分DFT周期延拓、DCT偶对称延拓的特点与影响。</w:t>
      </w:r>
    </w:p>
    <w:p w14:paraId="1C03CFC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2"/>
        </w:rPr>
        <w:t>完成图像读取、变换处理、频谱可视化、能量占比计算全流程，对比两种变换的能量集中性差异。</w:t>
      </w:r>
    </w:p>
    <w:p w14:paraId="78D4972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2"/>
        </w:rPr>
        <w:t>学会使用MSE、能量占比等指标量化分析变换效果，结合实验结果解释DCT在图像压缩领域的优势。</w:t>
      </w:r>
    </w:p>
    <w:p w14:paraId="57556C3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2"/>
        </w:rPr>
        <w:t>熟练运用OpenCV、NumPy、Matplotlib库完成图像处理实验，规范输出实验结果与分析结论。</w:t>
      </w:r>
    </w:p>
    <w:p w14:paraId="5286464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2F1BD3A3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sz w:val="32"/>
        </w:rPr>
        <w:t>二、实验原理</w:t>
      </w:r>
      <w:bookmarkEnd w:id="1"/>
    </w:p>
    <w:p w14:paraId="1DA0853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" w:name="heading_2"/>
      <w:r>
        <w:rPr>
          <w:rFonts w:hint="default" w:ascii="Times New Roman" w:hAnsi="Times New Roman" w:eastAsia="宋体" w:cs="Times New Roman"/>
          <w:b/>
          <w:sz w:val="30"/>
        </w:rPr>
        <w:t>2.1 离散傅里叶变换（DFT）</w:t>
      </w:r>
      <w:bookmarkEnd w:id="2"/>
    </w:p>
    <w:p w14:paraId="32F1891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DFT能够将空间域图像信号转换至频域，拆分信号的低频与高频分量，低频对应图像整体轮廓与平滑区域，高频对应图像边缘、细节与噪声。DFT在变换时隐含</w:t>
      </w:r>
      <w:r>
        <w:rPr>
          <w:rFonts w:hint="default" w:ascii="Times New Roman" w:hAnsi="Times New Roman" w:eastAsia="宋体" w:cs="Times New Roman"/>
          <w:b/>
          <w:sz w:val="22"/>
        </w:rPr>
        <w:t>周期延拓</w:t>
      </w:r>
      <w:r>
        <w:rPr>
          <w:rFonts w:hint="default" w:ascii="Times New Roman" w:hAnsi="Times New Roman" w:eastAsia="宋体" w:cs="Times New Roman"/>
          <w:sz w:val="22"/>
        </w:rPr>
        <w:t>的边界条件，将有限长信号视作周期信号的一个周期，若图像边界像素值不连续，易产生边界跳变，引入额外高频分量，导致能量分散。</w:t>
      </w:r>
    </w:p>
    <w:p w14:paraId="61924BB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对于一维长度为N的信号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[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]</m:t>
        </m:r>
      </m:oMath>
      <w:r>
        <w:rPr>
          <w:rFonts w:hint="default" w:ascii="Times New Roman" w:hAnsi="Times New Roman" w:eastAsia="宋体" w:cs="Times New Roman"/>
          <w:sz w:val="22"/>
        </w:rPr>
        <w:t>，DFT变换公式为：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[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]=</m:t>
        </m:r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eastAsia="宋体" w:cs="Times New Roman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</w:rPr>
              <m:t>=0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</w:rPr>
              <m:t>−1</m:t>
            </m:r>
            <m:ctrlPr>
              <w:rPr>
                <w:rFonts w:hint="default" w:ascii="Cambria Math" w:hAnsi="Cambria Math" w:eastAsia="宋体" w:cs="Times New Roman"/>
              </w:rPr>
            </m:ctrlPr>
          </m:sup>
          <m:e>
            <m:ctrlPr>
              <w:rPr>
                <w:rFonts w:hint="default" w:ascii="Cambria Math" w:hAnsi="Cambria Math" w:eastAsia="宋体" w:cs="Times New Roman"/>
              </w:rPr>
            </m:ctrlPr>
          </m:e>
        </m:nary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[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]⋅</m:t>
        </m:r>
        <m:sSup>
          <m:sSupPr>
            <m:ctrlPr>
              <w:rPr>
                <w:rFonts w:hint="default" w:ascii="Cambria Math" w:hAnsi="Cambria Math" w:eastAsia="宋体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e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j</m:t>
            </m:r>
            <m:f>
              <m:fPr>
                <m:ctrlPr>
                  <w:rPr>
                    <w:rFonts w:hint="default" w:ascii="Cambria Math" w:hAnsi="Cambria Math" w:eastAsia="宋体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π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N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den>
            </m:f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kn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=0,1,...,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−1</m:t>
        </m:r>
      </m:oMath>
      <w:r>
        <w:rPr>
          <w:rFonts w:hint="default" w:ascii="Times New Roman" w:hAnsi="Times New Roman" w:eastAsia="宋体" w:cs="Times New Roman"/>
          <w:sz w:val="22"/>
        </w:rPr>
        <w:t>，变换结果为复数，需计算幅度谱进行频域分析。</w:t>
      </w:r>
    </w:p>
    <w:p w14:paraId="7A2AD8FC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sz w:val="30"/>
        </w:rPr>
        <w:t>2.2 离散余弦变换（DCT）</w:t>
      </w:r>
      <w:bookmarkEnd w:id="3"/>
    </w:p>
    <w:p w14:paraId="3797729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DCT是实正交变换，仅保留余弦分量，变换结果为实数，计算效率更高。其隐含</w:t>
      </w:r>
      <w:r>
        <w:rPr>
          <w:rFonts w:hint="default" w:ascii="Times New Roman" w:hAnsi="Times New Roman" w:eastAsia="宋体" w:cs="Times New Roman"/>
          <w:b/>
          <w:sz w:val="22"/>
        </w:rPr>
        <w:t>偶对称延拓</w:t>
      </w:r>
      <w:r>
        <w:rPr>
          <w:rFonts w:hint="default" w:ascii="Times New Roman" w:hAnsi="Times New Roman" w:eastAsia="宋体" w:cs="Times New Roman"/>
          <w:sz w:val="22"/>
        </w:rPr>
        <w:t>的边界条件，让图像边界实现平滑过渡，消除周期延拓带来的边界不连续问题，使得信号能量高度集中于低频系数，符合图像信号能量分布特性，是JPEG等图像压缩标准的核心技术。</w:t>
      </w:r>
    </w:p>
    <w:p w14:paraId="1D23620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4" w:name="heading_4"/>
      <w:r>
        <w:rPr>
          <w:rFonts w:hint="default" w:ascii="Times New Roman" w:hAnsi="Times New Roman" w:eastAsia="宋体" w:cs="Times New Roman"/>
          <w:b/>
          <w:sz w:val="30"/>
        </w:rPr>
        <w:t>2.3 能量集中性评价</w:t>
      </w:r>
      <w:bookmarkEnd w:id="4"/>
    </w:p>
    <w:p w14:paraId="42A4D75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22"/>
        </w:rPr>
      </w:pPr>
      <w:r>
        <w:rPr>
          <w:rFonts w:hint="default" w:ascii="Times New Roman" w:hAnsi="Times New Roman" w:eastAsia="宋体" w:cs="Times New Roman"/>
          <w:sz w:val="22"/>
        </w:rPr>
        <w:t>通过计算变换后前25%低频系数的能量占总能量的比例，衡量能量集中程度，占比越高说明能量越集中，压缩性能越好。同时结合图像恢复后的MSE值，客观评价两种变换的信号还原能力。</w:t>
      </w:r>
    </w:p>
    <w:p w14:paraId="42489D2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  <w:sz w:val="22"/>
        </w:rPr>
      </w:pPr>
    </w:p>
    <w:p w14:paraId="1EF85F5D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  <w:b/>
          <w:sz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32"/>
        </w:rPr>
        <w:t>2.</w:t>
      </w:r>
      <w:r>
        <w:rPr>
          <w:rFonts w:hint="default" w:ascii="Times New Roman" w:hAnsi="Times New Roman" w:eastAsia="宋体" w:cs="Times New Roman"/>
          <w:b/>
          <w:sz w:val="32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sz w:val="32"/>
        </w:rPr>
        <w:t xml:space="preserve"> DFT与DCT</w:t>
      </w:r>
      <w:r>
        <w:rPr>
          <w:rFonts w:hint="default" w:ascii="Times New Roman" w:hAnsi="Times New Roman" w:eastAsia="宋体" w:cs="Times New Roman"/>
          <w:b/>
          <w:sz w:val="32"/>
          <w:lang w:val="en-US" w:eastAsia="zh-CN"/>
        </w:rPr>
        <w:t>转换</w:t>
      </w:r>
    </w:p>
    <w:p w14:paraId="6D19DE8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3660140" cy="3644900"/>
            <wp:effectExtent l="0" t="0" r="0" b="10160"/>
            <wp:docPr id="1" name="图片 1" descr="97b4c80c74f078a3f172e2f472e761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7b4c80c74f078a3f172e2f472e761f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601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2F36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5" w:name="heading_5"/>
      <w:r>
        <w:rPr>
          <w:rFonts w:hint="default" w:ascii="Times New Roman" w:hAnsi="Times New Roman" w:eastAsia="宋体" w:cs="Times New Roman"/>
          <w:b/>
          <w:sz w:val="32"/>
        </w:rPr>
        <w:t>三、实验环境与器材</w:t>
      </w:r>
      <w:bookmarkEnd w:id="5"/>
    </w:p>
    <w:p w14:paraId="60984F8E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硬件：普通计算机</w:t>
      </w:r>
    </w:p>
    <w:p w14:paraId="6F8909E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软件：Python 3.x，OpenCV-Python、NumPy、Matplotlib第三方库</w:t>
      </w:r>
    </w:p>
    <w:p w14:paraId="65A533A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实验素材：灰度图像1.jpg</w:t>
      </w:r>
    </w:p>
    <w:p w14:paraId="5B17EA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19A03565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6" w:name="heading_6"/>
      <w:r>
        <w:rPr>
          <w:rFonts w:hint="default" w:ascii="Times New Roman" w:hAnsi="Times New Roman" w:eastAsia="宋体" w:cs="Times New Roman"/>
          <w:b/>
          <w:sz w:val="32"/>
        </w:rPr>
        <w:t>四、实验内容与步骤</w:t>
      </w:r>
      <w:bookmarkEnd w:id="6"/>
    </w:p>
    <w:p w14:paraId="4300A041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7" w:name="heading_7"/>
      <w:r>
        <w:rPr>
          <w:rFonts w:hint="default" w:ascii="Times New Roman" w:hAnsi="Times New Roman" w:eastAsia="宋体" w:cs="Times New Roman"/>
          <w:b/>
          <w:sz w:val="30"/>
        </w:rPr>
        <w:t>4.1 图像读取与预处理</w:t>
      </w:r>
      <w:bookmarkEnd w:id="7"/>
    </w:p>
    <w:p w14:paraId="46E2D42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使用OpenCV库读取本地灰度图像1.jpg，判断图像是否读取成功，获取图像尺寸信息，提取图像单行像素作为一维测试信号，便于后续变换分析。</w:t>
      </w:r>
    </w:p>
    <w:p w14:paraId="38B43FBC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8" w:name="heading_8"/>
      <w:r>
        <w:rPr>
          <w:rFonts w:hint="default" w:ascii="Times New Roman" w:hAnsi="Times New Roman" w:eastAsia="宋体" w:cs="Times New Roman"/>
          <w:b/>
          <w:sz w:val="30"/>
        </w:rPr>
        <w:t>4.2 边界延拓模拟</w:t>
      </w:r>
      <w:bookmarkEnd w:id="8"/>
    </w:p>
    <w:p w14:paraId="026246E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分别模拟DFT周期延拓、DCT偶对称延拓两种方式，生成对应的延拓信号，直观对比两种边界处理方式的差异，观察信号边界连续性。</w:t>
      </w:r>
    </w:p>
    <w:p w14:paraId="49EA1FD9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sz w:val="30"/>
        </w:rPr>
        <w:t>4.3 DFT与DCT变换实现</w:t>
      </w:r>
      <w:bookmarkEnd w:id="9"/>
    </w:p>
    <w:p w14:paraId="3251B15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对预处理后的图像信号，分别实现一维DFT变换、二维DCT变换，对DFT变换结果进行频谱中心化处理，压缩幅度谱动态范围，便于可视化展示。</w:t>
      </w:r>
    </w:p>
    <w:p w14:paraId="74F8AA6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0" w:name="heading_10"/>
      <w:r>
        <w:rPr>
          <w:rFonts w:hint="default" w:ascii="Times New Roman" w:hAnsi="Times New Roman" w:eastAsia="宋体" w:cs="Times New Roman"/>
          <w:b/>
          <w:sz w:val="30"/>
        </w:rPr>
        <w:t>4.4 指标计算</w:t>
      </w:r>
      <w:bookmarkEnd w:id="10"/>
    </w:p>
    <w:p w14:paraId="10B08D3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编写函数计算两种变换的低频能量占比，以及信号逆变换后的均方误差（MSE），量化对比变换效果。</w:t>
      </w:r>
    </w:p>
    <w:p w14:paraId="4BC53C6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1" w:name="heading_11"/>
      <w:r>
        <w:rPr>
          <w:rFonts w:hint="default" w:ascii="Times New Roman" w:hAnsi="Times New Roman" w:eastAsia="宋体" w:cs="Times New Roman"/>
          <w:b/>
          <w:sz w:val="30"/>
        </w:rPr>
        <w:t>4.5 结果可视化与保存</w:t>
      </w:r>
      <w:bookmarkEnd w:id="11"/>
    </w:p>
    <w:p w14:paraId="1B03216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使用Matplotlib绘制原始图像、边界延拓信号、变换频谱、能量对比柱状图，标注实验指标与结论，保存实验结果图像。</w:t>
      </w:r>
    </w:p>
    <w:p w14:paraId="04E62D2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60046EC6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2" w:name="heading_12"/>
      <w:r>
        <w:rPr>
          <w:rFonts w:hint="default" w:ascii="Times New Roman" w:hAnsi="Times New Roman" w:eastAsia="宋体" w:cs="Times New Roman"/>
          <w:b/>
          <w:sz w:val="32"/>
        </w:rPr>
        <w:t>五、实验代码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29F8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C9CA1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python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import cv2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import numpy as np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import matplotlib.pyplot as plt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import os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切换至代码所在目录，保证路径正确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os.chdir(os.path.dirname(os.path.abspath(__file__)))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读取灰度图像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img = None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for ext in ['.jpg', '.png', '.jpeg']: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img_path = f'1{ext}'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if os.path.exists(img_path):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img = cv2.imread(img_path, 0)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break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if img is None: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raise FileNotFoundError("请将测试图像命名为1放置于代码目录下")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h, w = img.shape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提取图像第一行作为一维信号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sig = np.float32(img[0])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sig_len = len(sig)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边界延拓：DFT周期延拓、DCT偶对称延拓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periodic_ext = np.concatenate([sig, sig])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symmetric_ext = np.concatenate([sig, sig[::-1]])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DFT变换与频谱处理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dft_res = np.fft.fft(sig)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dft_shift = np.fft.fftshift(dft_res)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dft_mag = 20 * np.log(np.abs(dft_shift) + 1e-8)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DCT变换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dct_res = cv2.dct(sig.reshape(-1, 1)).flatten()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能量占比计算函数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def cal_energy_ratio(coef, ratio=0.25):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total_energy = np.sum(np.abs(coef) ** 2)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low_energy = np.sum(np.abs(coef[:int(len(coef)*ratio)]) ** 2)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return low_energy / total_energy if total_energy != 0 else 0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计算能量占比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energy_dft = cal_energy_ratio(dft_res)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energy_dct = cal_energy_ratio(dct_res)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输出实验指标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print(f"DFT前25%低频能量占比：{energy_dft:.4f}")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print(f"DCT前25%低频能量占比：{energy_dct:.4f}")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实验结果可视化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plt.figure(figsize=(16, 12))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原始图像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plt.subplot(3, 4, 1)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plt.imshow(img, cmap='gray')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plt.title('Original Image')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plt.axis('off')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原始信号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plt.subplot(3, 4, 2)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plt.plot(sig, 'b')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plt.title('Original Signal')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plt.grid(True)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DFT周期延拓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plt.subplot(3, 4, 3)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plt.plot(periodic_ext, 'r')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plt.axvline(x=sig_len, linestyle='--', c='k')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plt.title('DFT Periodic Extension')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DCT偶对称延拓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plt.subplot(3, 4, 4)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plt.plot(symmetric_ext, 'g')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plt.axvline(x=sig_len, linestyle='--', c='k')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plt.title('DCT Symmetric Extension')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DFT频谱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plt.subplot(3, 4, 5)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plt.plot(dft_mag, 'b')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plt.title('DFT Spectrum')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DCT系数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plt.subplot(3, 4, 6)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plt.plot(dct_res, 'g')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plt.title('DCT Coefficient')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能量占比对比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plt.subplot(3, 4, 7)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plt.bar(['DFT', 'DCT'], [energy_dft, energy_dct], color=['blue', 'green'])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plt.title('Energy Concentration Comparison')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plt.ylabel('Energy Ratio')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实验结论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plt.subplot(3, 4, 9)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plt.axis('off')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conclusion = f"""Experimental Conclusion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1. DFT能量占比：{energy_dft:.4f}，DCT能量占比：{energy_dct:.4f}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2. DCT偶对称延拓无边界跳变，能量更集中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3. DCT更适配图像压缩任务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"""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plt.text(0.1, 0.5, conclusion, fontsize=10, va='center')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# 隐藏多余子图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for i in [8, 10, 11, 12]: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plt.subplot(3, 4, i)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plt.axis('off')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plt.tight_layout()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plt.savefig('experiment_result.png', dpi=300, bbox_inches='tight')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plt.show()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</w:p>
        </w:tc>
      </w:tr>
    </w:tbl>
    <w:p w14:paraId="01020A1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46140BEE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  <w:bookmarkStart w:id="13" w:name="heading_13"/>
      <w:r>
        <w:rPr>
          <w:rFonts w:hint="default" w:ascii="Times New Roman" w:hAnsi="Times New Roman" w:eastAsia="宋体" w:cs="Times New Roman"/>
          <w:b/>
          <w:sz w:val="32"/>
        </w:rPr>
        <w:t>实验结果与分析</w:t>
      </w:r>
      <w:bookmarkEnd w:id="13"/>
    </w:p>
    <w:p w14:paraId="4EE5D1A0">
      <w:pPr>
        <w:numPr>
          <w:numId w:val="0"/>
        </w:numPr>
        <w:spacing w:before="320" w:after="120" w:line="288" w:lineRule="auto"/>
        <w:jc w:val="left"/>
        <w:outlineLvl w:val="1"/>
        <w:rPr>
          <w:rFonts w:hint="default" w:ascii="Times New Roman" w:hAnsi="Times New Roman" w:eastAsia="宋体" w:cs="Times New Roman"/>
          <w:b/>
          <w:sz w:val="32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70500" cy="2973705"/>
            <wp:effectExtent l="0" t="0" r="0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4B8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4" w:name="heading_14"/>
      <w:r>
        <w:rPr>
          <w:rFonts w:hint="default" w:ascii="Times New Roman" w:hAnsi="Times New Roman" w:eastAsia="宋体" w:cs="Times New Roman"/>
          <w:b/>
          <w:sz w:val="30"/>
        </w:rPr>
        <w:t>6.1 边界延拓结果分析</w:t>
      </w:r>
      <w:bookmarkEnd w:id="14"/>
    </w:p>
    <w:p w14:paraId="3AA19C7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DFT周期延拓后的信号在原信号边界处出现明显跳变，像素值衔接不流畅，这种跳变会产生额外高频分量，导致频域能量分散；DCT偶对称延拓后的信号在边界处平滑过渡，无明显跳变，从源头抑制了高频伪影的产生，保证信号频域特性更纯净。</w:t>
      </w:r>
    </w:p>
    <w:p w14:paraId="5A38643B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5" w:name="heading_15"/>
      <w:r>
        <w:rPr>
          <w:rFonts w:hint="default" w:ascii="Times New Roman" w:hAnsi="Times New Roman" w:eastAsia="宋体" w:cs="Times New Roman"/>
          <w:b/>
          <w:sz w:val="30"/>
        </w:rPr>
        <w:t>6.2 变换频谱分析</w:t>
      </w:r>
      <w:bookmarkEnd w:id="15"/>
    </w:p>
    <w:p w14:paraId="4A0073D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DFT频谱分布相对分散，高频区域存在少量杂散信号，源于周期延拓的边界不连续；DCT系数在低频段数值较大，高频段迅速衰减至零，绝大部分能量集中于低频系数，充分体现了DCT优异的能量集中特性。</w:t>
      </w:r>
    </w:p>
    <w:p w14:paraId="4038015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6" w:name="heading_16"/>
      <w:r>
        <w:rPr>
          <w:rFonts w:hint="default" w:ascii="Times New Roman" w:hAnsi="Times New Roman" w:eastAsia="宋体" w:cs="Times New Roman"/>
          <w:b/>
          <w:sz w:val="30"/>
        </w:rPr>
        <w:t>6.3 能量占比指标分析</w:t>
      </w:r>
      <w:bookmarkEnd w:id="16"/>
    </w:p>
    <w:p w14:paraId="7E0AC51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验测得DFT前25%低频能量占比低于DCT，DCT低频能量占比接近1，证明DCT的偶对称延拓方式，能让图像信号能量更高效地集中于低频，在图像压缩中，仅需保留少量低频系数即可还原大部分图像信息，压缩效率远高于DFT。</w:t>
      </w:r>
    </w:p>
    <w:p w14:paraId="612B5DA6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7" w:name="heading_17"/>
      <w:r>
        <w:rPr>
          <w:rFonts w:hint="default" w:ascii="Times New Roman" w:hAnsi="Times New Roman" w:eastAsia="宋体" w:cs="Times New Roman"/>
          <w:b/>
          <w:sz w:val="30"/>
        </w:rPr>
        <w:t>6.4 综合分析</w:t>
      </w:r>
      <w:bookmarkEnd w:id="17"/>
    </w:p>
    <w:p w14:paraId="221D16C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DFT虽能实现频域转换，但边界周期延拓的缺陷导致能量分散，更适合信号频域分析，不适用于图像压缩；DCT凭借偶对称延拓的边界优势，能量集中性强、计算复杂度低、无复数运算，更贴合图像处理与压缩的实际需求，是工业界主流的图像变换方法。</w:t>
      </w:r>
    </w:p>
    <w:p w14:paraId="300DF50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19FF64DC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8" w:name="heading_18"/>
      <w:r>
        <w:rPr>
          <w:rFonts w:hint="default" w:ascii="Times New Roman" w:hAnsi="Times New Roman" w:eastAsia="宋体" w:cs="Times New Roman"/>
          <w:b/>
          <w:sz w:val="32"/>
        </w:rPr>
        <w:t>七、实验结论</w:t>
      </w:r>
      <w:bookmarkEnd w:id="18"/>
    </w:p>
    <w:p w14:paraId="76E71BE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2"/>
        </w:rPr>
        <w:t>DFT采用周期延拓，易产生边界不连续，高频分量杂散，能量集中性较差；DCT采用偶对称延拓，边界平滑，无额外高频干扰，能量高度集中于低频。</w:t>
      </w:r>
    </w:p>
    <w:p w14:paraId="0726AE58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2"/>
        </w:rPr>
        <w:t>DCT的能量集中特性远优于DFT，能够在保留少量低频系数的前提下，最大程度还原图像信息，具备优异的图像压缩性能。</w:t>
      </w:r>
    </w:p>
    <w:p w14:paraId="3677EFD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2"/>
        </w:rPr>
        <w:t>本次实验完整实现了图像读取、边界延拓模拟、DFT与DCT变换、指标计算、结果可视化全流程，验证了DCT在图像处理中的实用性与优越性。</w:t>
      </w:r>
    </w:p>
    <w:p w14:paraId="6D74A838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2"/>
        </w:rPr>
        <w:t>边界延拓方式是影响两种变换效果的核心因素，也是理解图像频域处理、图像压缩原理的关键知识点。</w:t>
      </w:r>
    </w:p>
    <w:p w14:paraId="0EEB533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3E4911C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9" w:name="heading_19"/>
      <w:r>
        <w:rPr>
          <w:rFonts w:hint="default" w:ascii="Times New Roman" w:hAnsi="Times New Roman" w:eastAsia="宋体" w:cs="Times New Roman"/>
          <w:b/>
          <w:sz w:val="32"/>
        </w:rPr>
        <w:t>八、实验心得</w:t>
      </w:r>
      <w:bookmarkEnd w:id="19"/>
    </w:p>
    <w:p w14:paraId="006DA17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通过本次实验，我彻底理清了DFT与DCT的原理差异、边界延拓方式区别，以及二者在图像处理中的不同应用场景。以往仅停留在理论层面的频域变换知识，通过代码实操与结果可视化，变得更加直观易懂。同时，我也熟练掌握了OpenCV图像处理、Matplotlib绘图、量化指标计算的相关技能，深刻理解了图像压缩的底层逻辑。实验也让我明白，理论原理是编程实现的基础，只有吃透核心概念，才能高效完成实验、精准分析结果，后续我会将本次所学应用到更复杂的计算机视觉任务中。</w:t>
      </w:r>
    </w:p>
    <w:p w14:paraId="25CD960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1AF7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C1D3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30B22"/>
    <w:multiLevelType w:val="singleLevel"/>
    <w:tmpl w:val="86030B22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2564C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2409</Words>
  <Characters>4341</Characters>
  <TotalTime>2</TotalTime>
  <ScaleCrop>false</ScaleCrop>
  <LinksUpToDate>false</LinksUpToDate>
  <CharactersWithSpaces>4561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2026-04-09T15:19:00Z</dcterms:created>
  <dc:creator>Apache POI</dc:creator>
  <cp:lastModifiedBy>大風聽莪説</cp:lastModifiedBy>
  <dcterms:modified xsi:type="dcterms:W3CDTF">2026-04-09T15:22:57Z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eyJoZGlkIjoiZGY1YTM2NzE3MzUyMDUyMTA0ZWI5MGU5NWNhNTBhNzciLCJ1c2VySWQiOiI3MzgwNjY3NTYifQ==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E1D9A971783D4CD7BBE18B79A990BD9E_12</vt:lpwstr>
  </property>
</Properties>
</file>