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6440E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2023102260 黄鹏胤 自动化</w:t>
      </w:r>
    </w:p>
    <w:p w14:paraId="2C434739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一．</w:t>
      </w:r>
    </w:p>
    <w:p w14:paraId="0EAEC611">
      <w:pPr>
        <w:ind w:firstLine="420" w:firstLineChars="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295775" cy="4218305"/>
            <wp:effectExtent l="0" t="0" r="9525" b="10795"/>
            <wp:docPr id="1" name="图片 1" descr="4e2161291bd944e77a73032b83a9b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2161291bd944e77a73032b83a9b8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080C">
      <w:pPr>
        <w:ind w:firstLine="420" w:firstLineChars="0"/>
        <w:jc w:val="center"/>
        <w:rPr>
          <w:rFonts w:hint="default"/>
          <w:sz w:val="21"/>
          <w:szCs w:val="21"/>
          <w:lang w:val="en-US" w:eastAsia="zh-CN"/>
        </w:rPr>
      </w:pPr>
    </w:p>
    <w:p w14:paraId="1C2A718D">
      <w:pPr>
        <w:numPr>
          <w:ilvl w:val="0"/>
          <w:numId w:val="1"/>
        </w:numPr>
        <w:ind w:firstLine="42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两者的基函数：</w:t>
      </w:r>
    </w:p>
    <w:p w14:paraId="14DB929C">
      <w:pPr>
        <w:ind w:firstLine="420" w:firstLineChars="0"/>
      </w:pPr>
      <w:r>
        <w:t>DFT的基函数：复指数函数</w:t>
      </w:r>
      <w:r>
        <w:drawing>
          <wp:inline distT="0" distB="0" distL="114300" distR="114300">
            <wp:extent cx="1325245" cy="215265"/>
            <wp:effectExtent l="0" t="0" r="825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，是复数值的正交基，包含幅度和相位两个维度的信息。</w:t>
      </w:r>
    </w:p>
    <w:p w14:paraId="06B2C4EB">
      <w:r>
        <w:rPr>
          <w:rFonts w:hint="eastAsia"/>
          <w:lang w:val="en-US" w:eastAsia="zh-CN"/>
        </w:rPr>
        <w:tab/>
      </w:r>
      <w:r>
        <w:t xml:space="preserve">DCT（DCT-II）的基函数：实值余弦函数 </w:t>
      </w:r>
      <w:r>
        <w:drawing>
          <wp:inline distT="0" distB="0" distL="114300" distR="114300">
            <wp:extent cx="1332230" cy="222885"/>
            <wp:effectExtent l="0" t="0" r="127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（u 为频率索引，i 为空间索引），是实数值的正交基，仅描述幅度信息，无相位信息。</w:t>
      </w:r>
    </w:p>
    <w:p w14:paraId="30C58416"/>
    <w:p w14:paraId="12C1DB50"/>
    <w:p w14:paraId="76A843C9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2. 输出系数的主要形式差异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3175"/>
        <w:gridCol w:w="4263"/>
      </w:tblGrid>
      <w:tr w14:paraId="76395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5B62">
            <w:r>
              <w:rPr>
                <w:lang w:val="en-US" w:eastAsia="zh-CN"/>
              </w:rPr>
              <w:t>对比维度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2A31">
            <w:r>
              <w:rPr>
                <w:lang w:val="en-US" w:eastAsia="zh-CN"/>
              </w:rPr>
              <w:t>DFT输出 X(k)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767E">
            <w:r>
              <w:rPr>
                <w:lang w:val="en-US" w:eastAsia="zh-CN"/>
              </w:rPr>
              <w:t>DCT输出 F(u)</w:t>
            </w:r>
          </w:p>
        </w:tc>
      </w:tr>
      <w:tr w14:paraId="4C54B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BE087">
            <w:r>
              <w:rPr>
                <w:lang w:val="en-US" w:eastAsia="zh-CN"/>
              </w:rPr>
              <w:t>数值类型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FD684">
            <w:r>
              <w:rPr>
                <w:lang w:val="en-US" w:eastAsia="zh-CN"/>
              </w:rPr>
              <w:t>复数（实部+虚部），包含幅度和相位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18640">
            <w:r>
              <w:rPr>
                <w:lang w:val="en-US" w:eastAsia="zh-CN"/>
              </w:rPr>
              <w:t>实数，仅包含幅度信息</w:t>
            </w:r>
          </w:p>
        </w:tc>
      </w:tr>
      <w:tr w14:paraId="47745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E347A">
            <w:r>
              <w:rPr>
                <w:lang w:val="en-US" w:eastAsia="zh-CN"/>
              </w:rPr>
              <w:t>物理意义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0E58">
            <w:r>
              <w:rPr>
                <w:lang w:val="en-US" w:eastAsia="zh-CN"/>
              </w:rPr>
              <w:t>完整描述信号的频率成分（幅度+相位）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34172">
            <w:r>
              <w:rPr>
                <w:lang w:val="en-US" w:eastAsia="zh-CN"/>
              </w:rPr>
              <w:t>仅描述信号的频率能量分布，相位信息被舍弃</w:t>
            </w:r>
          </w:p>
        </w:tc>
      </w:tr>
      <w:tr w14:paraId="1EB6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F0509">
            <w:r>
              <w:rPr>
                <w:lang w:val="en-US" w:eastAsia="zh-CN"/>
              </w:rPr>
              <w:t>能量集中性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9A276">
            <w:r>
              <w:rPr>
                <w:lang w:val="en-US" w:eastAsia="zh-CN"/>
              </w:rPr>
              <w:t>能量均匀分布在各频率分量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86946">
            <w:r>
              <w:rPr>
                <w:lang w:val="en-US" w:eastAsia="zh-CN"/>
              </w:rPr>
              <w:t>高频能量集中在少数低频系数上（图像/信号压缩核心）</w:t>
            </w:r>
          </w:p>
        </w:tc>
      </w:tr>
    </w:tbl>
    <w:p w14:paraId="2D735DE9">
      <w:pPr>
        <w:ind w:firstLine="420" w:firstLineChars="0"/>
      </w:pPr>
      <w:r>
        <w:rPr>
          <w:rFonts w:hint="eastAsia"/>
          <w:lang w:val="en-US" w:eastAsia="zh-CN"/>
        </w:rPr>
        <w:t>3.</w:t>
      </w:r>
      <w:r>
        <w:t>频域分解思想的共同点</w:t>
      </w:r>
    </w:p>
    <w:p w14:paraId="04E0DA01">
      <w:r>
        <w:rPr>
          <w:lang w:val="en-US" w:eastAsia="zh-CN"/>
        </w:rPr>
        <w:t>两者均属于正交变换，核心思想一致：</w:t>
      </w:r>
    </w:p>
    <w:p w14:paraId="5CD09C09">
      <w:pPr>
        <w:ind w:firstLine="420" w:firstLineChars="0"/>
      </w:pPr>
      <w:r>
        <w:rPr>
          <w:rFonts w:hint="eastAsia"/>
          <w:lang w:val="en-US" w:eastAsia="zh-CN"/>
        </w:rPr>
        <w:t>1.</w:t>
      </w:r>
      <w:r>
        <w:t>将信号分解为不同频率分量的叠加：把一维时域/空间域序列 x(n)/f(i) 分解为一系列不同频率的基函数（DFT为复指数基，DCT为余弦基）的线性组合。</w:t>
      </w:r>
    </w:p>
    <w:p w14:paraId="300C1ADC">
      <w:pPr>
        <w:ind w:firstLine="420" w:firstLineChars="0"/>
      </w:pPr>
      <w:r>
        <w:rPr>
          <w:rFonts w:hint="eastAsia"/>
          <w:lang w:val="en-US" w:eastAsia="zh-CN"/>
        </w:rPr>
        <w:t>2.</w:t>
      </w:r>
      <w:r>
        <w:t>实现时域/空间域到频域的转换：将信号从“原始定义域”映射到“频率域”，通过分析各频率分量的系数，实现对信号频率成分的提取、分析与处理（如压缩、滤波、特征提取）。</w:t>
      </w:r>
    </w:p>
    <w:p w14:paraId="2770AF65">
      <w:pPr>
        <w:ind w:firstLine="420" w:firstLineChars="0"/>
      </w:pPr>
      <w:r>
        <w:rPr>
          <w:rFonts w:hint="eastAsia"/>
          <w:lang w:val="en-US" w:eastAsia="zh-CN"/>
        </w:rPr>
        <w:t>3.</w:t>
      </w:r>
      <w:r>
        <w:t>正交性保障：基函数满足正交性，变换过程无信息丢失（逆变换可完美还原原始信号），为频域处理提供数学基础。</w:t>
      </w:r>
    </w:p>
    <w:p w14:paraId="23CDB31E">
      <w:pPr>
        <w:ind w:firstLine="420" w:firstLineChars="0"/>
      </w:pPr>
    </w:p>
    <w:p w14:paraId="7215959D">
      <w:pPr>
        <w:ind w:firstLine="420" w:firstLineChars="0"/>
      </w:pPr>
    </w:p>
    <w:p w14:paraId="498E5C5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DCT与DFT的关系</w:t>
      </w:r>
    </w:p>
    <w:p w14:paraId="67815D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t>DCT 是否可以看作某种特殊条件下的傅里叶分析？</w:t>
      </w:r>
    </w:p>
    <w:p w14:paraId="05FE097E">
      <w:pPr>
        <w:ind w:firstLine="420" w:firstLineChars="0"/>
      </w:pPr>
      <w:r>
        <w:t>是，DCT 是傅里叶分析的特殊形式</w:t>
      </w:r>
      <w:r>
        <w:rPr>
          <w:rFonts w:hint="eastAsia"/>
          <w:lang w:eastAsia="zh-CN"/>
        </w:rPr>
        <w:t>，</w:t>
      </w:r>
      <w:r>
        <w:t>DCT 是实信号在偶对称延拓条件下的傅里叶变换（DFT），是傅里叶分析在实偶信号场景下的简化版本，仅保留实余弦分量，舍弃了冗余的虚部</w:t>
      </w:r>
      <w:r>
        <w:rPr>
          <w:rFonts w:hint="eastAsia"/>
          <w:lang w:val="en-US" w:eastAsia="zh-CN"/>
        </w:rPr>
        <w:t>/</w:t>
      </w:r>
      <w:r>
        <w:t>正弦分量。</w:t>
      </w:r>
    </w:p>
    <w:p w14:paraId="31B086D3">
      <w:pPr>
        <w:ind w:firstLine="210" w:firstLineChars="100"/>
      </w:pPr>
      <w:r>
        <w:rPr>
          <w:rFonts w:hint="eastAsia"/>
        </w:rPr>
        <w:t xml:space="preserve"> </w:t>
      </w:r>
      <w:r>
        <w:t>从数学上，DCT 等价于对原信号做 2N 点偶对称延拓后，取其 DFT 的实部，因此完全属于傅里叶分析的范畴，是其在实信号处理中的优化形式。</w:t>
      </w:r>
    </w:p>
    <w:p w14:paraId="4EBBD104">
      <w:pPr>
        <w:ind w:firstLine="210" w:firstLineChars="100"/>
      </w:pPr>
    </w:p>
    <w:p w14:paraId="2259FFF3">
      <w:pPr>
        <w:numPr>
          <w:numId w:val="0"/>
        </w:numPr>
      </w:pPr>
      <w:r>
        <w:rPr>
          <w:rFonts w:hint="eastAsia"/>
          <w:lang w:val="en-US" w:eastAsia="zh-CN"/>
        </w:rPr>
        <w:t>2.</w:t>
      </w:r>
      <w:r>
        <w:t>DCT 与偶对称延拓有什么关系？</w:t>
      </w:r>
    </w:p>
    <w:p w14:paraId="725F90E4">
      <w:pPr>
        <w:ind w:firstLine="420" w:firstLineChars="0"/>
      </w:pPr>
      <w:r>
        <w:rPr>
          <w:lang w:val="en-US" w:eastAsia="zh-CN"/>
        </w:rPr>
        <w:t>对于长度为N的原实信号x(n)（n=0,1,…,N−1），对其做偶对称延拓，构造长度为2N的新信号xe(m)：xe(m)=x(m),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m=0,1,…,N−1</w:t>
      </w:r>
      <w:r>
        <w:rPr>
          <w:rFonts w:hint="eastAsia"/>
          <w:lang w:val="en-US" w:eastAsia="zh-CN"/>
        </w:rPr>
        <w:t xml:space="preserve"> ， </w:t>
      </w:r>
      <w:r>
        <w:rPr>
          <w:lang w:val="en-US" w:eastAsia="zh-CN"/>
        </w:rPr>
        <w:t>x(2N−1−m),​m=N,N+1,…,2N−1​延拓后的xe(m)是实偶函数，满足xe(m)=xe(2N−1−m)。</w:t>
      </w:r>
    </w:p>
    <w:p w14:paraId="34CB66D7">
      <w:pPr>
        <w:ind w:firstLine="420" w:firstLineChars="0"/>
        <w:rPr>
          <w:lang w:val="en-US" w:eastAsia="zh-CN"/>
        </w:rPr>
      </w:pPr>
      <w:r>
        <w:rPr>
          <w:lang w:val="en-US" w:eastAsia="zh-CN"/>
        </w:rPr>
        <w:t>对延拓后的2N点实偶信号做 DFT，其结果为实偶函数（无虚部），取其前N个点并做归一化，就等价于原信号的 DCT-II 变换。</w:t>
      </w:r>
    </w:p>
    <w:p w14:paraId="4E92008F">
      <w:pPr>
        <w:ind w:firstLine="420" w:firstLineChars="0"/>
        <w:rPr>
          <w:lang w:val="en-US" w:eastAsia="zh-CN"/>
        </w:rPr>
      </w:pPr>
    </w:p>
    <w:p w14:paraId="31D78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>为什么 DCT 中只出现余弦项，而没有正弦项或显式虚部？</w:t>
      </w:r>
    </w:p>
    <w:p w14:paraId="22CE6DA0">
      <w:pPr>
        <w:ind w:firstLine="420" w:firstLineChars="0"/>
        <w:rPr>
          <w:rFonts w:hint="eastAsia"/>
          <w:lang w:eastAsia="zh-CN"/>
        </w:rPr>
      </w:pPr>
      <w:r>
        <w:t>通过偶对称延拓，将原信号构造成实偶信号，其 DFT 的虚部（正弦项）被完全抵消，仅保留实余弦分量；偶对称延拓构造了实偶信号，其傅里叶变换的虚部</w:t>
      </w:r>
      <w:r>
        <w:rPr>
          <w:rFonts w:hint="eastAsia"/>
          <w:lang w:val="en-US" w:eastAsia="zh-CN"/>
        </w:rPr>
        <w:t>/</w:t>
      </w:r>
      <w:r>
        <w:t>正弦项恒为 0</w:t>
      </w:r>
      <w:r>
        <w:rPr>
          <w:rFonts w:hint="eastAsia"/>
          <w:lang w:eastAsia="zh-CN"/>
        </w:rPr>
        <w:t>。</w:t>
      </w:r>
    </w:p>
    <w:p w14:paraId="7946A8E9">
      <w:pPr>
        <w:rPr>
          <w:rFonts w:hint="eastAsia"/>
          <w:lang w:eastAsia="zh-CN"/>
        </w:rPr>
      </w:pPr>
    </w:p>
    <w:p w14:paraId="5166DE26">
      <w:pPr>
        <w:rPr>
          <w:rFonts w:hint="eastAsia"/>
          <w:lang w:eastAsia="zh-CN"/>
        </w:rPr>
      </w:pPr>
    </w:p>
    <w:p w14:paraId="644326D7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四．延拓方式对比：</w:t>
      </w:r>
    </w:p>
    <w:p w14:paraId="618DA60C">
      <w:r>
        <w:rPr>
          <w:rFonts w:hint="eastAsia"/>
          <w:lang w:val="en-US" w:eastAsia="zh-CN"/>
        </w:rPr>
        <w:t>选取初始信号为：</w:t>
      </w:r>
      <w:r>
        <w:t>[10, 20, 30, 40, 50, 60, 70, 80]</w:t>
      </w:r>
    </w:p>
    <w:p w14:paraId="67F6B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初始信号示意图：</w:t>
      </w:r>
    </w:p>
    <w:p w14:paraId="3DB7A79A">
      <w:r>
        <w:drawing>
          <wp:inline distT="0" distB="0" distL="114300" distR="114300">
            <wp:extent cx="5257800" cy="26289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EE58"/>
    <w:p w14:paraId="13E20F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周期延拓示意图和偶对称延拓示意图：</w:t>
      </w:r>
    </w:p>
    <w:p w14:paraId="36623194">
      <w:pPr>
        <w:numPr>
          <w:numId w:val="0"/>
        </w:numPr>
        <w:ind w:leftChars="0"/>
      </w:pPr>
      <w:r>
        <w:drawing>
          <wp:inline distT="0" distB="0" distL="114300" distR="114300">
            <wp:extent cx="5272405" cy="3374390"/>
            <wp:effectExtent l="0" t="0" r="1079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B926">
      <w:pPr>
        <w:numPr>
          <w:numId w:val="0"/>
        </w:numPr>
        <w:ind w:leftChars="0"/>
      </w:pPr>
    </w:p>
    <w:p w14:paraId="009A24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边界差异：</w:t>
      </w:r>
    </w:p>
    <w:p w14:paraId="105735FF">
      <w:r>
        <w:rPr>
          <w:rFonts w:hint="eastAsia"/>
          <w:lang w:val="en-US" w:eastAsia="zh-CN"/>
        </w:rPr>
        <w:t>周期延拓：</w:t>
      </w:r>
      <w:r>
        <w:t>从 80 直接跳变到 10，出现了剧烈的幅值突变，边界完全不连续。</w:t>
      </w:r>
    </w:p>
    <w:p w14:paraId="07014B04">
      <w:r>
        <w:rPr>
          <w:rFonts w:hint="eastAsia"/>
          <w:lang w:val="en-US" w:eastAsia="zh-CN"/>
        </w:rPr>
        <w:t>偶对成延拓：</w:t>
      </w:r>
      <w:r>
        <w:t>从 80 平滑过渡到 70，边界完全连续，没有任何跳变。</w:t>
      </w:r>
    </w:p>
    <w:p w14:paraId="7E69CA6C">
      <w:r>
        <w:t>DFT：红线左右一高一低，跳变明显 → 边界不连续 → 高频多、能量分散</w:t>
      </w:r>
    </w:p>
    <w:p w14:paraId="0FD9FD33">
      <w:r>
        <w:t>DCT：红线左右平滑衔接，无跳变 → 边界连续 → 高频少、能量集中</w:t>
      </w:r>
    </w:p>
    <w:p w14:paraId="797AF3D6"/>
    <w:p w14:paraId="63E3573F"/>
    <w:p w14:paraId="709D31C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频谱对比</w:t>
      </w:r>
    </w:p>
    <w:p w14:paraId="5778E8C5">
      <w:pPr>
        <w:numPr>
          <w:numId w:val="0"/>
        </w:numPr>
      </w:pPr>
      <w:r>
        <w:drawing>
          <wp:inline distT="0" distB="0" distL="114300" distR="114300">
            <wp:extent cx="5272405" cy="3742055"/>
            <wp:effectExtent l="0" t="0" r="1079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482E">
      <w:pPr>
        <w:numPr>
          <w:numId w:val="0"/>
        </w:numPr>
      </w:pPr>
    </w:p>
    <w:p w14:paraId="2D4EB4C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哪种变换下，能量更集中在低频部分？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1400"/>
        <w:gridCol w:w="1415"/>
        <w:gridCol w:w="3914"/>
      </w:tblGrid>
      <w:tr w14:paraId="5F443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4EAAC">
            <w:r>
              <w:rPr>
                <w:lang w:val="en-US" w:eastAsia="zh-CN"/>
              </w:rPr>
              <w:t>前 k 个系数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6010">
            <w:r>
              <w:rPr>
                <w:lang w:val="en-US" w:eastAsia="zh-CN"/>
              </w:rPr>
              <w:t>DFT 能量占比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3433">
            <w:r>
              <w:rPr>
                <w:lang w:val="en-US" w:eastAsia="zh-CN"/>
              </w:rPr>
              <w:t>DCT 能量占比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6B71">
            <w:r>
              <w:rPr>
                <w:lang w:val="en-US" w:eastAsia="zh-CN"/>
              </w:rPr>
              <w:t>结论</w:t>
            </w:r>
          </w:p>
        </w:tc>
      </w:tr>
      <w:tr w14:paraId="4D4A7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0614">
            <w:r>
              <w:rPr>
                <w:lang w:val="en-US" w:eastAsia="zh-CN"/>
              </w:rPr>
              <w:t>k=1 (仅 DC 系数)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93FDB">
            <w:r>
              <w:rPr>
                <w:lang w:val="en-US" w:eastAsia="zh-CN"/>
              </w:rPr>
              <w:t>79.0%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EA0A4">
            <w:r>
              <w:rPr>
                <w:lang w:val="en-US" w:eastAsia="zh-CN"/>
              </w:rPr>
              <w:t>98.0%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E600B">
            <w:r>
              <w:rPr>
                <w:lang w:val="en-US" w:eastAsia="zh-CN"/>
              </w:rPr>
              <w:t>DCT 仅用 1 个系数就覆盖了绝大部分能量</w:t>
            </w:r>
          </w:p>
        </w:tc>
      </w:tr>
      <w:tr w14:paraId="74298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76C70">
            <w:r>
              <w:rPr>
                <w:lang w:val="en-US" w:eastAsia="zh-CN"/>
              </w:rPr>
              <w:t>k=2 (前 2 个系数)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F771B">
            <w:r>
              <w:rPr>
                <w:lang w:val="en-US" w:eastAsia="zh-CN"/>
              </w:rPr>
              <w:t>86.1%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9CD32">
            <w:r>
              <w:rPr>
                <w:lang w:val="en-US" w:eastAsia="zh-CN"/>
              </w:rPr>
              <w:t>99.5%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A5B6B">
            <w:r>
              <w:rPr>
                <w:lang w:val="en-US" w:eastAsia="zh-CN"/>
              </w:rPr>
              <w:t>DCT 覆盖度遥遥领先</w:t>
            </w:r>
          </w:p>
        </w:tc>
      </w:tr>
      <w:tr w14:paraId="5D8A1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83EA7">
            <w:r>
              <w:rPr>
                <w:lang w:val="en-US" w:eastAsia="zh-CN"/>
              </w:rPr>
              <w:t>k=4 (前 1/2 系数)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9F731">
            <w:r>
              <w:rPr>
                <w:lang w:val="en-US" w:eastAsia="zh-CN"/>
              </w:rPr>
              <w:t>89.2%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71ABD">
            <w:r>
              <w:rPr>
                <w:lang w:val="en-US" w:eastAsia="zh-CN"/>
              </w:rPr>
              <w:t>99.9%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EF478">
            <w:r>
              <w:rPr>
                <w:lang w:val="en-US" w:eastAsia="zh-CN"/>
              </w:rPr>
              <w:t>DCT 几乎包含了全部能量</w:t>
            </w:r>
          </w:p>
        </w:tc>
      </w:tr>
      <w:tr w14:paraId="7164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5A5DF">
            <w:r>
              <w:rPr>
                <w:lang w:val="en-US" w:eastAsia="zh-CN"/>
              </w:rPr>
              <w:t>k=8 (全部系数)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94154"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3FCB"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4907">
            <w:r>
              <w:rPr>
                <w:lang w:val="en-US" w:eastAsia="zh-CN"/>
              </w:rPr>
              <w:t>归一化统一</w:t>
            </w:r>
          </w:p>
        </w:tc>
      </w:tr>
    </w:tbl>
    <w:p w14:paraId="03C42C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可以见得：DCT变换的能量更集中在低频部分。</w:t>
      </w:r>
    </w:p>
    <w:p w14:paraId="0DFA3F91">
      <w:pPr>
        <w:numPr>
          <w:numId w:val="0"/>
        </w:numPr>
        <w:rPr>
          <w:rFonts w:hint="eastAsia"/>
          <w:lang w:val="en-US" w:eastAsia="zh-CN"/>
        </w:rPr>
      </w:pPr>
    </w:p>
    <w:p w14:paraId="20D65189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原因是什么？</w:t>
      </w:r>
    </w:p>
    <w:p w14:paraId="1FC40163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DFT周期延拓时，在序列边界处，幅度从最大值80降到10，</w:t>
      </w:r>
      <w:r>
        <w:t>这种剧烈的不连续（跳变）相当于在信号中叠加了一个 “阶跃脉冲”。根据傅里叶分析原理，任何突变都必须由大量高频正弦波叠加而成，因此 DFT 谱中充满了高频分量，能量分散</w:t>
      </w:r>
      <w:r>
        <w:rPr>
          <w:rFonts w:hint="eastAsia"/>
          <w:lang w:eastAsia="zh-CN"/>
        </w:rPr>
        <w:t>。</w:t>
      </w:r>
    </w:p>
    <w:p w14:paraId="1BE382EB">
      <w:r>
        <w:rPr>
          <w:rFonts w:hint="eastAsia"/>
          <w:lang w:val="en-US" w:eastAsia="zh-CN"/>
        </w:rPr>
        <w:t>DCT偶对成延拓时，</w:t>
      </w:r>
      <w:r>
        <w:t>边界处幅值从 80 平滑过渡到 70。延拓后的序列在边界处完全连续。平滑的信号只需要少数低频余弦波就能拟合出来，因此高频分量极少，能量集中。</w:t>
      </w:r>
    </w:p>
    <w:p w14:paraId="742C8789"/>
    <w:p w14:paraId="72455BF4">
      <w:pPr>
        <w:numPr>
          <w:ilvl w:val="0"/>
          <w:numId w:val="4"/>
        </w:numPr>
        <w:ind w:left="0" w:leftChars="0" w:firstLine="0" w:firstLineChars="0"/>
      </w:pPr>
      <w:r>
        <w:t>能量集中性和边界条件之间有什么关系？</w:t>
      </w:r>
    </w:p>
    <w:p w14:paraId="094B5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存在正相关的关系。</w:t>
      </w:r>
    </w:p>
    <w:p w14:paraId="724CE8EC">
      <w:r>
        <w:t>边界连续 → 能量集中：如果延拓后的信号在边界处平滑连接（无跳变），信号整体变化平缓，频域内高频分量的能量就很小，绝大部分能量汇聚在低频系数上。</w:t>
      </w:r>
    </w:p>
    <w:p w14:paraId="1F1C627F">
      <w:r>
        <w:t>边界不连续 → 能量分散：如果延拓产生了跳变，人为制造了急剧的边缘，频域内就会产生高频噪声，这些高频分量瓜分了原本属于低频的能量，导致能量分布分散。</w:t>
      </w:r>
      <w:bookmarkStart w:id="0" w:name="_GoBack"/>
      <w:bookmarkEnd w:id="0"/>
    </w:p>
    <w:p w14:paraId="6D296991">
      <w:pPr>
        <w:rPr>
          <w:rFonts w:hint="default"/>
          <w:lang w:val="en-US" w:eastAsia="zh-CN"/>
        </w:rPr>
      </w:pPr>
    </w:p>
    <w:p w14:paraId="36B90281">
      <w:pPr>
        <w:rPr>
          <w:rFonts w:hint="default"/>
          <w:lang w:val="en-US" w:eastAsia="zh-CN"/>
        </w:rPr>
      </w:pPr>
    </w:p>
    <w:p w14:paraId="2F67B137"/>
    <w:p w14:paraId="45E3AFC3">
      <w:pPr>
        <w:rPr>
          <w:rFonts w:hint="eastAsia"/>
          <w:lang w:val="en-US" w:eastAsia="zh-CN"/>
        </w:rPr>
      </w:pPr>
    </w:p>
    <w:p w14:paraId="4E1C2D45">
      <w:pPr>
        <w:rPr>
          <w:rFonts w:hint="default"/>
          <w:lang w:val="en-US" w:eastAsia="zh-CN"/>
        </w:rPr>
      </w:pPr>
    </w:p>
    <w:p w14:paraId="7670246D">
      <w:pPr>
        <w:numPr>
          <w:numId w:val="0"/>
        </w:numPr>
        <w:ind w:firstLine="420" w:firstLineChars="0"/>
        <w:jc w:val="both"/>
        <w:rPr>
          <w:rFonts w:hint="eastAsia" w:eastAsia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6F8BCD"/>
    <w:multiLevelType w:val="singleLevel"/>
    <w:tmpl w:val="E06F8BCD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0CC877D"/>
    <w:multiLevelType w:val="singleLevel"/>
    <w:tmpl w:val="E0CC877D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03ED94AD"/>
    <w:multiLevelType w:val="singleLevel"/>
    <w:tmpl w:val="03ED94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398E6DF"/>
    <w:multiLevelType w:val="singleLevel"/>
    <w:tmpl w:val="7398E6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7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2026-04-06T07:56:53Z</dcterms:created>
  <dc:creator>hpy33</dc:creator>
  <cp:lastModifiedBy>不简单~</cp:lastModifiedBy>
  <dcterms:modified xsi:type="dcterms:W3CDTF">2026-04-06T08:59:58Z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eyJoZGlkIjoiMDZjY2UyNDNjZTg5NTEzNGFkZTFmNTI4MTliN2IxYjUiLCJ1c2VySWQiOiIxMTY3NzE2MTU5In0=</vt:lpwstr>
  </property>
  <property fmtid="{D5CDD505-2E9C-101B-9397-08002B2CF9AE}" pid="4" name="ICV">
    <vt:lpwstr>8D68B02C5410474FB4ABCD26947C755B_12</vt:lpwstr>
  </property>
</Properties>
</file>