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B5FA" w14:textId="77777777" w:rsidR="002E2086" w:rsidRPr="00183302" w:rsidRDefault="002E2086" w:rsidP="002E2086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6B03E513" w14:textId="77777777" w:rsidR="002E2086" w:rsidRPr="00183302" w:rsidRDefault="002E2086" w:rsidP="002E2086">
      <w:pPr>
        <w:rPr>
          <w:rFonts w:eastAsia="楷体_GB2312"/>
          <w:sz w:val="28"/>
          <w:szCs w:val="28"/>
        </w:rPr>
      </w:pPr>
      <w:r w:rsidRPr="00183302">
        <w:rPr>
          <w:rFonts w:eastAsia="楷体_GB2312"/>
          <w:sz w:val="28"/>
          <w:szCs w:val="28"/>
        </w:rPr>
        <w:t>课程名称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计算机视觉实验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成绩评定</w:t>
      </w:r>
      <w:r w:rsidRPr="00183302"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</w:p>
    <w:p w14:paraId="0F77FF05" w14:textId="1546F85F" w:rsidR="002E2086" w:rsidRPr="00505995" w:rsidRDefault="002E2086" w:rsidP="002E2086">
      <w:pPr>
        <w:rPr>
          <w:rFonts w:eastAsia="楷体_GB2312"/>
          <w:sz w:val="28"/>
          <w:szCs w:val="28"/>
        </w:rPr>
      </w:pPr>
      <w:r w:rsidRPr="00183302">
        <w:rPr>
          <w:rFonts w:eastAsia="楷体_GB2312"/>
          <w:sz w:val="28"/>
          <w:szCs w:val="28"/>
        </w:rPr>
        <w:t>指导教师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实验项目编号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E01853">
        <w:rPr>
          <w:rFonts w:eastAsia="楷体_GB2312" w:hint="eastAsia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实验地点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="00E01853">
        <w:rPr>
          <w:rFonts w:eastAsia="楷体_GB2312" w:hint="eastAsia"/>
          <w:sz w:val="28"/>
          <w:szCs w:val="28"/>
          <w:u w:val="single"/>
        </w:rPr>
        <w:t xml:space="preserve">      </w:t>
      </w:r>
      <w:r w:rsidRPr="00183302">
        <w:rPr>
          <w:rFonts w:eastAsia="楷体_GB2312"/>
          <w:sz w:val="28"/>
          <w:szCs w:val="28"/>
        </w:rPr>
        <w:t>学生姓名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苏小欣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学号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2023103201  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学院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专业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 w:rsidRPr="00505995">
        <w:rPr>
          <w:rFonts w:eastAsia="楷体_GB2312" w:hint="eastAsia"/>
          <w:sz w:val="28"/>
          <w:szCs w:val="28"/>
        </w:rPr>
        <w:t>实验时间</w:t>
      </w:r>
      <w:r w:rsidRPr="00505995">
        <w:rPr>
          <w:rFonts w:eastAsia="楷体_GB2312" w:hint="eastAsia"/>
          <w:sz w:val="28"/>
          <w:szCs w:val="28"/>
          <w:u w:val="single"/>
        </w:rPr>
        <w:t xml:space="preserve"> 2026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</w:rPr>
        <w:t>年</w:t>
      </w:r>
      <w:r w:rsidRPr="00505995">
        <w:rPr>
          <w:rFonts w:eastAsia="楷体_GB2312" w:hint="eastAsia"/>
          <w:sz w:val="28"/>
          <w:szCs w:val="28"/>
          <w:u w:val="single"/>
        </w:rPr>
        <w:t xml:space="preserve"> 5</w:t>
      </w:r>
      <w:r>
        <w:rPr>
          <w:rFonts w:eastAsia="楷体_GB2312" w:hint="eastAsia"/>
          <w:sz w:val="28"/>
          <w:szCs w:val="28"/>
        </w:rPr>
        <w:t>月</w:t>
      </w:r>
      <w:r w:rsidRPr="00505995">
        <w:rPr>
          <w:rFonts w:eastAsia="楷体_GB2312" w:hint="eastAsia"/>
          <w:sz w:val="28"/>
          <w:szCs w:val="28"/>
          <w:u w:val="single"/>
        </w:rPr>
        <w:t xml:space="preserve"> </w:t>
      </w:r>
      <w:r w:rsidR="006A0CE9">
        <w:rPr>
          <w:rFonts w:eastAsia="楷体_GB2312" w:hint="eastAsia"/>
          <w:sz w:val="28"/>
          <w:szCs w:val="28"/>
          <w:u w:val="single"/>
        </w:rPr>
        <w:t>22</w:t>
      </w:r>
      <w:r>
        <w:rPr>
          <w:rFonts w:eastAsia="楷体_GB2312" w:hint="eastAsia"/>
          <w:sz w:val="28"/>
          <w:szCs w:val="28"/>
        </w:rPr>
        <w:t>日</w:t>
      </w:r>
    </w:p>
    <w:p w14:paraId="097F12B3" w14:textId="77777777" w:rsidR="002E2086" w:rsidRPr="00680C08" w:rsidRDefault="002E2086" w:rsidP="002E2086">
      <w:pPr>
        <w:rPr>
          <w:rFonts w:eastAsia="楷体_GB2312"/>
          <w:sz w:val="28"/>
          <w:szCs w:val="28"/>
          <w:u w:val="single"/>
        </w:rPr>
      </w:pPr>
    </w:p>
    <w:p w14:paraId="6AFD1320" w14:textId="77777777" w:rsidR="002E2086" w:rsidRDefault="002E2086" w:rsidP="002E2086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60739409" w14:textId="592EC9CF" w:rsidR="006A0CE9" w:rsidRPr="006A0CE9" w:rsidRDefault="006A0CE9" w:rsidP="00E05671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1、</w:t>
      </w:r>
      <w:r w:rsidRPr="006A0CE9">
        <w:rPr>
          <w:rFonts w:ascii="宋体" w:hAnsi="宋体" w:hint="eastAsia"/>
          <w:bCs/>
          <w:szCs w:val="21"/>
        </w:rPr>
        <w:t>掌握卷积神经网络（CNN）的基本结构与训练流程，复用已有的 MNIST 手写数字识别模型，理解模型的前向传播、反向传播及参数更新过程。</w:t>
      </w:r>
    </w:p>
    <w:p w14:paraId="4D02FA68" w14:textId="0621CF53" w:rsidR="006A0CE9" w:rsidRPr="006A0CE9" w:rsidRDefault="006A0CE9" w:rsidP="00E05671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2、</w:t>
      </w:r>
      <w:r w:rsidRPr="006A0CE9">
        <w:rPr>
          <w:rFonts w:ascii="宋体" w:hAnsi="宋体" w:hint="eastAsia"/>
          <w:bCs/>
          <w:szCs w:val="21"/>
        </w:rPr>
        <w:t>对比不同优化器（SGD、</w:t>
      </w:r>
      <w:proofErr w:type="spellStart"/>
      <w:r w:rsidRPr="006A0CE9">
        <w:rPr>
          <w:rFonts w:ascii="宋体" w:hAnsi="宋体" w:hint="eastAsia"/>
          <w:bCs/>
          <w:szCs w:val="21"/>
        </w:rPr>
        <w:t>SGD+Momentum</w:t>
      </w:r>
      <w:proofErr w:type="spellEnd"/>
      <w:r w:rsidRPr="006A0CE9">
        <w:rPr>
          <w:rFonts w:ascii="宋体" w:hAnsi="宋体" w:hint="eastAsia"/>
          <w:bCs/>
          <w:szCs w:val="21"/>
        </w:rPr>
        <w:t>、Adam）对模型训练的影响，分析优化器对模型收敛速度、稳定性及最终分类性能的作用。</w:t>
      </w:r>
    </w:p>
    <w:p w14:paraId="064D3928" w14:textId="6444C244" w:rsidR="006A0CE9" w:rsidRPr="006A0CE9" w:rsidRDefault="006A0CE9" w:rsidP="00E05671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3、</w:t>
      </w:r>
      <w:r w:rsidRPr="006A0CE9">
        <w:rPr>
          <w:rFonts w:ascii="宋体" w:hAnsi="宋体" w:hint="eastAsia"/>
          <w:bCs/>
          <w:szCs w:val="21"/>
        </w:rPr>
        <w:t>探究学习率对模型训练效果的影响，通过对比不同学习率下的损失曲线与准确率曲线，理解学习</w:t>
      </w:r>
      <w:proofErr w:type="gramStart"/>
      <w:r w:rsidRPr="006A0CE9">
        <w:rPr>
          <w:rFonts w:ascii="宋体" w:hAnsi="宋体" w:hint="eastAsia"/>
          <w:bCs/>
          <w:szCs w:val="21"/>
        </w:rPr>
        <w:t>率选择</w:t>
      </w:r>
      <w:proofErr w:type="gramEnd"/>
      <w:r w:rsidRPr="006A0CE9">
        <w:rPr>
          <w:rFonts w:ascii="宋体" w:hAnsi="宋体" w:hint="eastAsia"/>
          <w:bCs/>
          <w:szCs w:val="21"/>
        </w:rPr>
        <w:t>对模型收敛的重要性。</w:t>
      </w:r>
    </w:p>
    <w:p w14:paraId="5B96710C" w14:textId="195AD85C" w:rsidR="006A0CE9" w:rsidRPr="006A0CE9" w:rsidRDefault="006A0CE9" w:rsidP="00E05671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4、</w:t>
      </w:r>
      <w:r w:rsidRPr="006A0CE9">
        <w:rPr>
          <w:rFonts w:ascii="宋体" w:hAnsi="宋体" w:hint="eastAsia"/>
          <w:bCs/>
          <w:szCs w:val="21"/>
        </w:rPr>
        <w:t>理解卷积神经网络的特征提取机制，通过可视化第一层卷积核与特征图，直观认识卷积</w:t>
      </w:r>
      <w:proofErr w:type="gramStart"/>
      <w:r w:rsidRPr="006A0CE9">
        <w:rPr>
          <w:rFonts w:ascii="宋体" w:hAnsi="宋体" w:hint="eastAsia"/>
          <w:bCs/>
          <w:szCs w:val="21"/>
        </w:rPr>
        <w:t>核如何</w:t>
      </w:r>
      <w:proofErr w:type="gramEnd"/>
      <w:r w:rsidRPr="006A0CE9">
        <w:rPr>
          <w:rFonts w:ascii="宋体" w:hAnsi="宋体" w:hint="eastAsia"/>
          <w:bCs/>
          <w:szCs w:val="21"/>
        </w:rPr>
        <w:t>学习边缘、方向等基础图像特征。</w:t>
      </w:r>
    </w:p>
    <w:p w14:paraId="291B5117" w14:textId="06CACD28" w:rsidR="00B93BBF" w:rsidRDefault="006A0CE9" w:rsidP="00E05671">
      <w:pPr>
        <w:rPr>
          <w:bCs/>
          <w:sz w:val="24"/>
        </w:rPr>
      </w:pPr>
      <w:r>
        <w:rPr>
          <w:rFonts w:ascii="宋体" w:hAnsi="宋体" w:hint="eastAsia"/>
          <w:bCs/>
          <w:szCs w:val="21"/>
        </w:rPr>
        <w:t>5、</w:t>
      </w:r>
      <w:r w:rsidRPr="006A0CE9">
        <w:rPr>
          <w:rFonts w:ascii="宋体" w:hAnsi="宋体" w:hint="eastAsia"/>
          <w:bCs/>
          <w:szCs w:val="21"/>
        </w:rPr>
        <w:t>分析模型的分类性能与错误来源，通过错误分类样本与混淆矩阵，识别模型易混淆的类别，并提出针对性的改进思路，提升模型的泛化能力。</w:t>
      </w:r>
    </w:p>
    <w:p w14:paraId="4A9E2444" w14:textId="6F62EFAF" w:rsidR="00B93BBF" w:rsidRPr="00E01853" w:rsidRDefault="00B93BBF" w:rsidP="00B93BB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数据集说明</w:t>
      </w:r>
    </w:p>
    <w:p w14:paraId="5D699515" w14:textId="36640295" w:rsidR="006A0CE9" w:rsidRPr="006A0CE9" w:rsidRDefault="006A0CE9" w:rsidP="006A0CE9">
      <w:pPr>
        <w:rPr>
          <w:bCs/>
          <w:szCs w:val="21"/>
        </w:rPr>
      </w:pPr>
      <w:r w:rsidRPr="006A0CE9">
        <w:rPr>
          <w:bCs/>
          <w:szCs w:val="21"/>
        </w:rPr>
        <w:t>本次实验使用</w:t>
      </w:r>
      <w:r w:rsidRPr="006A0CE9">
        <w:rPr>
          <w:bCs/>
          <w:szCs w:val="21"/>
        </w:rPr>
        <w:t>MNIST</w:t>
      </w:r>
      <w:r w:rsidRPr="006A0CE9">
        <w:rPr>
          <w:bCs/>
          <w:szCs w:val="21"/>
        </w:rPr>
        <w:t>手写数字数据集，包含</w:t>
      </w:r>
      <w:r w:rsidRPr="006A0CE9">
        <w:rPr>
          <w:bCs/>
          <w:szCs w:val="21"/>
        </w:rPr>
        <w:t>70000</w:t>
      </w:r>
      <w:r w:rsidRPr="006A0CE9">
        <w:rPr>
          <w:bCs/>
          <w:szCs w:val="21"/>
        </w:rPr>
        <w:t>张</w:t>
      </w:r>
      <w:r w:rsidRPr="006A0CE9">
        <w:rPr>
          <w:bCs/>
          <w:szCs w:val="21"/>
        </w:rPr>
        <w:t>28×28</w:t>
      </w:r>
      <w:r w:rsidRPr="006A0CE9">
        <w:rPr>
          <w:bCs/>
          <w:szCs w:val="21"/>
        </w:rPr>
        <w:t>像素的灰度图像，分为：</w:t>
      </w:r>
    </w:p>
    <w:p w14:paraId="3689397F" w14:textId="217CD456" w:rsidR="006A0CE9" w:rsidRPr="006A0CE9" w:rsidRDefault="006A0CE9" w:rsidP="006A0CE9">
      <w:pPr>
        <w:rPr>
          <w:bCs/>
          <w:szCs w:val="21"/>
        </w:rPr>
      </w:pPr>
      <w:r w:rsidRPr="006A0CE9">
        <w:rPr>
          <w:bCs/>
          <w:szCs w:val="21"/>
        </w:rPr>
        <w:t>训练集：</w:t>
      </w:r>
      <w:r w:rsidRPr="006A0CE9">
        <w:rPr>
          <w:bCs/>
          <w:szCs w:val="21"/>
        </w:rPr>
        <w:t>60000</w:t>
      </w:r>
      <w:r w:rsidRPr="006A0CE9">
        <w:rPr>
          <w:bCs/>
          <w:szCs w:val="21"/>
        </w:rPr>
        <w:t>张，用于模型训练</w:t>
      </w:r>
    </w:p>
    <w:p w14:paraId="496F8212" w14:textId="369C33D2" w:rsidR="006A0CE9" w:rsidRPr="006A0CE9" w:rsidRDefault="006A0CE9" w:rsidP="006A0CE9">
      <w:pPr>
        <w:rPr>
          <w:bCs/>
          <w:szCs w:val="21"/>
        </w:rPr>
      </w:pPr>
      <w:r w:rsidRPr="006A0CE9">
        <w:rPr>
          <w:bCs/>
          <w:szCs w:val="21"/>
        </w:rPr>
        <w:t>测试集：</w:t>
      </w:r>
      <w:r w:rsidRPr="006A0CE9">
        <w:rPr>
          <w:bCs/>
          <w:szCs w:val="21"/>
        </w:rPr>
        <w:t>10000</w:t>
      </w:r>
      <w:r w:rsidRPr="006A0CE9">
        <w:rPr>
          <w:bCs/>
          <w:szCs w:val="21"/>
        </w:rPr>
        <w:t>张，用于模型评估</w:t>
      </w:r>
    </w:p>
    <w:p w14:paraId="28B7C6E0" w14:textId="7F85445A" w:rsidR="006A0CE9" w:rsidRDefault="006A0CE9" w:rsidP="006A0CE9">
      <w:pPr>
        <w:rPr>
          <w:bCs/>
          <w:szCs w:val="21"/>
        </w:rPr>
      </w:pPr>
      <w:r w:rsidRPr="006A0CE9">
        <w:rPr>
          <w:bCs/>
          <w:szCs w:val="21"/>
        </w:rPr>
        <w:t>图像对应</w:t>
      </w:r>
      <w:r w:rsidRPr="006A0CE9">
        <w:rPr>
          <w:bCs/>
          <w:szCs w:val="21"/>
        </w:rPr>
        <w:t>0–9</w:t>
      </w:r>
      <w:r w:rsidRPr="006A0CE9">
        <w:rPr>
          <w:bCs/>
          <w:szCs w:val="21"/>
        </w:rPr>
        <w:t>共</w:t>
      </w:r>
      <w:r w:rsidRPr="006A0CE9">
        <w:rPr>
          <w:bCs/>
          <w:szCs w:val="21"/>
        </w:rPr>
        <w:t>10</w:t>
      </w:r>
      <w:r w:rsidRPr="006A0CE9">
        <w:rPr>
          <w:bCs/>
          <w:szCs w:val="21"/>
        </w:rPr>
        <w:t>个类别，样本分布均衡。数据经过标准化预处理，便于模型快速收敛。</w:t>
      </w:r>
      <w:r w:rsidRPr="006A0CE9">
        <w:rPr>
          <w:bCs/>
          <w:szCs w:val="21"/>
        </w:rPr>
        <w:t>MNIST</w:t>
      </w:r>
      <w:r w:rsidRPr="006A0CE9">
        <w:rPr>
          <w:bCs/>
          <w:szCs w:val="21"/>
        </w:rPr>
        <w:t>是深度学习入门的经典基准数据集，适合验证</w:t>
      </w:r>
      <w:r w:rsidRPr="006A0CE9">
        <w:rPr>
          <w:bCs/>
          <w:szCs w:val="21"/>
        </w:rPr>
        <w:t>CNN</w:t>
      </w:r>
      <w:r w:rsidRPr="006A0CE9">
        <w:rPr>
          <w:bCs/>
          <w:szCs w:val="21"/>
        </w:rPr>
        <w:t>模型的基础分类能力。</w:t>
      </w:r>
    </w:p>
    <w:p w14:paraId="3BA78A1D" w14:textId="77777777" w:rsidR="006A0CE9" w:rsidRPr="00E01853" w:rsidRDefault="006A0CE9">
      <w:pPr>
        <w:rPr>
          <w:rFonts w:hint="eastAsia"/>
          <w:bCs/>
          <w:szCs w:val="21"/>
        </w:rPr>
      </w:pPr>
    </w:p>
    <w:p w14:paraId="7B350B6F" w14:textId="77777777" w:rsidR="00B93BBF" w:rsidRDefault="00B93BBF" w:rsidP="00B93BBF">
      <w:pPr>
        <w:pStyle w:val="a9"/>
        <w:numPr>
          <w:ilvl w:val="0"/>
          <w:numId w:val="1"/>
        </w:numPr>
        <w:rPr>
          <w:b/>
          <w:sz w:val="28"/>
          <w:szCs w:val="28"/>
        </w:rPr>
      </w:pPr>
      <w:r w:rsidRPr="00B93BBF">
        <w:rPr>
          <w:b/>
          <w:sz w:val="28"/>
          <w:szCs w:val="28"/>
        </w:rPr>
        <w:t xml:space="preserve">CNN </w:t>
      </w:r>
      <w:r w:rsidRPr="00B93BBF">
        <w:rPr>
          <w:b/>
          <w:sz w:val="28"/>
          <w:szCs w:val="28"/>
        </w:rPr>
        <w:t>模型结构</w:t>
      </w:r>
    </w:p>
    <w:p w14:paraId="750C4B95" w14:textId="77777777" w:rsidR="005E6F0F" w:rsidRDefault="005E6F0F" w:rsidP="005E6F0F">
      <w:r>
        <w:rPr>
          <w:rFonts w:hint="eastAsia"/>
        </w:rPr>
        <w:t>模型整体分为前端特征提取网络和后端分类网络两大部分：</w:t>
      </w:r>
    </w:p>
    <w:p w14:paraId="73BC8431" w14:textId="77777777" w:rsidR="005E6F0F" w:rsidRDefault="005E6F0F" w:rsidP="005E6F0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）卷积与池化层（特征提取部分）</w:t>
      </w:r>
    </w:p>
    <w:p w14:paraId="22284FC0" w14:textId="2700059B" w:rsidR="005E6F0F" w:rsidRDefault="005E6F0F" w:rsidP="005E6F0F">
      <w:r>
        <w:rPr>
          <w:rFonts w:hint="eastAsia"/>
        </w:rPr>
        <w:t>模型共包含</w:t>
      </w:r>
      <w:r>
        <w:rPr>
          <w:rFonts w:hint="eastAsia"/>
        </w:rPr>
        <w:t>3</w:t>
      </w:r>
      <w:r>
        <w:rPr>
          <w:rFonts w:hint="eastAsia"/>
        </w:rPr>
        <w:t>组卷积层</w:t>
      </w:r>
      <w:r>
        <w:rPr>
          <w:rFonts w:hint="eastAsia"/>
        </w:rPr>
        <w:t>+</w:t>
      </w:r>
      <w:r>
        <w:rPr>
          <w:rFonts w:hint="eastAsia"/>
        </w:rPr>
        <w:t>池化层，用于从图像中自动学习并提取分层特征。</w:t>
      </w:r>
    </w:p>
    <w:p w14:paraId="7F884DA4" w14:textId="27C94DCE" w:rsidR="005E6F0F" w:rsidRDefault="005E6F0F" w:rsidP="005E6F0F">
      <w:r>
        <w:rPr>
          <w:rFonts w:hint="eastAsia"/>
        </w:rPr>
        <w:t>第一层卷积：输入为</w:t>
      </w:r>
      <w:r>
        <w:rPr>
          <w:rFonts w:hint="eastAsia"/>
        </w:rPr>
        <w:t>1</w:t>
      </w:r>
      <w:proofErr w:type="gramStart"/>
      <w:r>
        <w:rPr>
          <w:rFonts w:hint="eastAsia"/>
        </w:rPr>
        <w:t>×</w:t>
      </w:r>
      <w:r>
        <w:rPr>
          <w:rFonts w:hint="eastAsia"/>
        </w:rPr>
        <w:t>28</w:t>
      </w:r>
      <w:r>
        <w:rPr>
          <w:rFonts w:hint="eastAsia"/>
        </w:rPr>
        <w:t>×</w:t>
      </w:r>
      <w:r>
        <w:rPr>
          <w:rFonts w:hint="eastAsia"/>
        </w:rPr>
        <w:t>28</w:t>
      </w:r>
      <w:proofErr w:type="gramEnd"/>
      <w:r>
        <w:rPr>
          <w:rFonts w:hint="eastAsia"/>
        </w:rPr>
        <w:t>的单通道灰度图像，使用</w:t>
      </w:r>
      <w:r>
        <w:rPr>
          <w:rFonts w:hint="eastAsia"/>
        </w:rPr>
        <w:t>32</w:t>
      </w:r>
      <w:r>
        <w:rPr>
          <w:rFonts w:hint="eastAsia"/>
        </w:rPr>
        <w:t>个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卷积核进行特征提取，并通过</w:t>
      </w:r>
      <w:r>
        <w:rPr>
          <w:rFonts w:hint="eastAsia"/>
        </w:rPr>
        <w:t>padding</w:t>
      </w:r>
      <w:r>
        <w:rPr>
          <w:rFonts w:hint="eastAsia"/>
        </w:rPr>
        <w:t>保持特征图尺寸不变，提取数字的边缘、轮廓等基础特征。</w:t>
      </w:r>
    </w:p>
    <w:p w14:paraId="2B178510" w14:textId="24CE57E4" w:rsidR="005E6F0F" w:rsidRDefault="005E6F0F" w:rsidP="005E6F0F">
      <w:r>
        <w:rPr>
          <w:rFonts w:hint="eastAsia"/>
        </w:rPr>
        <w:t>第一层池化：采用</w:t>
      </w:r>
      <w:r>
        <w:rPr>
          <w:rFonts w:hint="eastAsia"/>
        </w:rPr>
        <w:t>2</w:t>
      </w:r>
      <w:r>
        <w:rPr>
          <w:rFonts w:hint="eastAsia"/>
        </w:rPr>
        <w:t>×</w:t>
      </w:r>
      <w:r>
        <w:rPr>
          <w:rFonts w:hint="eastAsia"/>
        </w:rPr>
        <w:t>2</w:t>
      </w:r>
      <w:r>
        <w:rPr>
          <w:rFonts w:hint="eastAsia"/>
        </w:rPr>
        <w:t>最大池化，将特征图尺寸缩小一半，减少参数量，同时保留最显著的特征信息。</w:t>
      </w:r>
    </w:p>
    <w:p w14:paraId="405893A6" w14:textId="11AF33B4" w:rsidR="005E6F0F" w:rsidRDefault="005E6F0F" w:rsidP="005E6F0F">
      <w:r>
        <w:rPr>
          <w:rFonts w:hint="eastAsia"/>
        </w:rPr>
        <w:t>第二层卷积：使用</w:t>
      </w:r>
      <w:r>
        <w:rPr>
          <w:rFonts w:hint="eastAsia"/>
        </w:rPr>
        <w:t>64</w:t>
      </w:r>
      <w:r>
        <w:rPr>
          <w:rFonts w:hint="eastAsia"/>
        </w:rPr>
        <w:t>个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卷积核，通道数加倍，进一步提取更复杂的局部结构特征，增强特征表达能力。</w:t>
      </w:r>
    </w:p>
    <w:p w14:paraId="2125232B" w14:textId="02079B3F" w:rsidR="005E6F0F" w:rsidRDefault="005E6F0F" w:rsidP="005E6F0F">
      <w:r>
        <w:rPr>
          <w:rFonts w:hint="eastAsia"/>
        </w:rPr>
        <w:lastRenderedPageBreak/>
        <w:t>第二层池化：再次进行</w:t>
      </w:r>
      <w:r>
        <w:rPr>
          <w:rFonts w:hint="eastAsia"/>
        </w:rPr>
        <w:t>2</w:t>
      </w:r>
      <w:r>
        <w:rPr>
          <w:rFonts w:hint="eastAsia"/>
        </w:rPr>
        <w:t>×</w:t>
      </w:r>
      <w:r>
        <w:rPr>
          <w:rFonts w:hint="eastAsia"/>
        </w:rPr>
        <w:t>2</w:t>
      </w:r>
      <w:r>
        <w:rPr>
          <w:rFonts w:hint="eastAsia"/>
        </w:rPr>
        <w:t>下采样，进一步压缩特征维度，提升模型计算效率与鲁棒性。</w:t>
      </w:r>
    </w:p>
    <w:p w14:paraId="28C2F6A0" w14:textId="1D8817AC" w:rsidR="005E6F0F" w:rsidRDefault="005E6F0F" w:rsidP="005E6F0F">
      <w:r>
        <w:rPr>
          <w:rFonts w:hint="eastAsia"/>
        </w:rPr>
        <w:t>第三层卷积：使用</w:t>
      </w:r>
      <w:r>
        <w:rPr>
          <w:rFonts w:hint="eastAsia"/>
        </w:rPr>
        <w:t>128</w:t>
      </w:r>
      <w:r>
        <w:rPr>
          <w:rFonts w:hint="eastAsia"/>
        </w:rPr>
        <w:t>个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卷积核，继续提升通道数，学习更高层次、更抽象的数字语义特征。</w:t>
      </w:r>
    </w:p>
    <w:p w14:paraId="5A7C0EF9" w14:textId="77777777" w:rsidR="005E6F0F" w:rsidRDefault="005E6F0F" w:rsidP="005E6F0F">
      <w:r>
        <w:rPr>
          <w:rFonts w:hint="eastAsia"/>
        </w:rPr>
        <w:t>第三层池化：最后一次下采样，将特征图压缩到小尺寸，为后续全</w:t>
      </w:r>
      <w:proofErr w:type="gramStart"/>
      <w:r>
        <w:rPr>
          <w:rFonts w:hint="eastAsia"/>
        </w:rPr>
        <w:t>连接层做准备</w:t>
      </w:r>
      <w:proofErr w:type="gramEnd"/>
      <w:r>
        <w:rPr>
          <w:rFonts w:hint="eastAsia"/>
        </w:rPr>
        <w:t>。</w:t>
      </w:r>
    </w:p>
    <w:p w14:paraId="64573ECC" w14:textId="11A2D37C" w:rsidR="005E6F0F" w:rsidRDefault="005E6F0F" w:rsidP="005E6F0F">
      <w:r>
        <w:rPr>
          <w:rFonts w:hint="eastAsia"/>
        </w:rPr>
        <w:t>通过卷积提取特征</w:t>
      </w:r>
      <w:r>
        <w:rPr>
          <w:rFonts w:hint="eastAsia"/>
        </w:rPr>
        <w:t>+</w:t>
      </w:r>
      <w:proofErr w:type="gramStart"/>
      <w:r>
        <w:rPr>
          <w:rFonts w:hint="eastAsia"/>
        </w:rPr>
        <w:t>池化降维的</w:t>
      </w:r>
      <w:proofErr w:type="gramEnd"/>
      <w:r>
        <w:rPr>
          <w:rFonts w:hint="eastAsia"/>
        </w:rPr>
        <w:t>交替结构，模型能够由浅到深、由简单到复杂地理解图像内容。</w:t>
      </w:r>
    </w:p>
    <w:p w14:paraId="0210F7DF" w14:textId="77777777" w:rsidR="005E6F0F" w:rsidRDefault="005E6F0F" w:rsidP="005E6F0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）全连接层（分类决策部分）</w:t>
      </w:r>
    </w:p>
    <w:p w14:paraId="6001DEBB" w14:textId="77777777" w:rsidR="005E6F0F" w:rsidRDefault="005E6F0F" w:rsidP="005E6F0F">
      <w:r>
        <w:rPr>
          <w:rFonts w:hint="eastAsia"/>
        </w:rPr>
        <w:t>在卷积池化特征提取完成后，模型进入分类决策阶段：</w:t>
      </w:r>
    </w:p>
    <w:p w14:paraId="42CA9908" w14:textId="32611C1B" w:rsidR="005E6F0F" w:rsidRDefault="005E6F0F" w:rsidP="005E6F0F">
      <w:r>
        <w:rPr>
          <w:rFonts w:hint="eastAsia"/>
        </w:rPr>
        <w:t>第一层全连接层：将三维特征图展平为一维向量，输入到包含</w:t>
      </w:r>
      <w:r>
        <w:rPr>
          <w:rFonts w:hint="eastAsia"/>
        </w:rPr>
        <w:t>256</w:t>
      </w:r>
      <w:r>
        <w:rPr>
          <w:rFonts w:hint="eastAsia"/>
        </w:rPr>
        <w:t>个神经元的全连接层，对高级特征进行整合与学习，提升模型拟合能力。</w:t>
      </w:r>
    </w:p>
    <w:p w14:paraId="715DA45D" w14:textId="51DC63F5" w:rsidR="005E6F0F" w:rsidRDefault="005E6F0F" w:rsidP="005E6F0F">
      <w:r>
        <w:rPr>
          <w:rFonts w:hint="eastAsia"/>
        </w:rPr>
        <w:t>Dropout</w:t>
      </w:r>
      <w:r>
        <w:rPr>
          <w:rFonts w:hint="eastAsia"/>
        </w:rPr>
        <w:t>正则化层：以</w:t>
      </w:r>
      <w:r>
        <w:rPr>
          <w:rFonts w:hint="eastAsia"/>
        </w:rPr>
        <w:t>50%</w:t>
      </w:r>
      <w:r>
        <w:rPr>
          <w:rFonts w:hint="eastAsia"/>
        </w:rPr>
        <w:t>的概率随机失活一部分神经元，强制模型学习更通用的特征，显著降低过拟合风险，提高在测试集上的泛化能力。</w:t>
      </w:r>
    </w:p>
    <w:p w14:paraId="30778989" w14:textId="2362F763" w:rsidR="005E6F0F" w:rsidRDefault="005E6F0F" w:rsidP="005E6F0F">
      <w:r>
        <w:rPr>
          <w:rFonts w:hint="eastAsia"/>
        </w:rPr>
        <w:t>输出层：最后通过一个全连接层输出</w:t>
      </w:r>
      <w:r>
        <w:rPr>
          <w:rFonts w:hint="eastAsia"/>
        </w:rPr>
        <w:t>10</w:t>
      </w:r>
      <w:r>
        <w:rPr>
          <w:rFonts w:hint="eastAsia"/>
        </w:rPr>
        <w:t>个神经元，对应数字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9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个类别，输出结果用于最终分类判断。</w:t>
      </w:r>
    </w:p>
    <w:p w14:paraId="74E40915" w14:textId="77777777" w:rsidR="005E6F0F" w:rsidRDefault="005E6F0F" w:rsidP="005E6F0F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）整体结构总结</w:t>
      </w:r>
    </w:p>
    <w:p w14:paraId="584AB288" w14:textId="7F9F03CC" w:rsidR="00B93BBF" w:rsidRDefault="005E6F0F" w:rsidP="005E6F0F">
      <w:r>
        <w:rPr>
          <w:rFonts w:hint="eastAsia"/>
        </w:rPr>
        <w:t>本模型加深了网络深度、增加了卷积通道数量、加入</w:t>
      </w:r>
      <w:r>
        <w:rPr>
          <w:rFonts w:hint="eastAsia"/>
        </w:rPr>
        <w:t>Dropout</w:t>
      </w:r>
      <w:r>
        <w:rPr>
          <w:rFonts w:hint="eastAsia"/>
        </w:rPr>
        <w:t>正则化，相比基础</w:t>
      </w:r>
      <w:r>
        <w:rPr>
          <w:rFonts w:hint="eastAsia"/>
        </w:rPr>
        <w:t>CNN</w:t>
      </w:r>
      <w:r>
        <w:rPr>
          <w:rFonts w:hint="eastAsia"/>
        </w:rPr>
        <w:t>拥有更强的特征提取能力、更快的收敛速度和更好的泛化性能，非常适合</w:t>
      </w:r>
      <w:r>
        <w:rPr>
          <w:rFonts w:hint="eastAsia"/>
        </w:rPr>
        <w:t>MNIST</w:t>
      </w:r>
      <w:r>
        <w:rPr>
          <w:rFonts w:hint="eastAsia"/>
        </w:rPr>
        <w:t>这类清晰、规范的手写数字分类任务，同时结构简洁、训练稳定，适合作为图像分类入门实验模型。</w:t>
      </w:r>
    </w:p>
    <w:p w14:paraId="41A22EBD" w14:textId="77777777" w:rsidR="005E6F0F" w:rsidRDefault="005E6F0F" w:rsidP="005E6F0F"/>
    <w:p w14:paraId="76043B62" w14:textId="77777777" w:rsidR="005E6F0F" w:rsidRDefault="005E6F0F" w:rsidP="005E6F0F"/>
    <w:p w14:paraId="0F753979" w14:textId="77777777" w:rsidR="005E6F0F" w:rsidRDefault="005E6F0F" w:rsidP="005E6F0F"/>
    <w:p w14:paraId="69DF5265" w14:textId="77777777" w:rsidR="005E6F0F" w:rsidRDefault="005E6F0F" w:rsidP="005E6F0F">
      <w:pPr>
        <w:pStyle w:val="a9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</w:t>
      </w:r>
    </w:p>
    <w:p w14:paraId="2D48534B" w14:textId="49666F9E" w:rsidR="006356CF" w:rsidRDefault="00E05671" w:rsidP="006356CF">
      <w:r>
        <w:rPr>
          <w:rFonts w:hint="eastAsia"/>
        </w:rPr>
        <w:t>任务</w:t>
      </w:r>
      <w:r>
        <w:rPr>
          <w:rFonts w:hint="eastAsia"/>
        </w:rPr>
        <w:t>1</w:t>
      </w:r>
    </w:p>
    <w:p w14:paraId="7449B8E6" w14:textId="54A04890" w:rsidR="00E05671" w:rsidRDefault="00E05671" w:rsidP="006356CF">
      <w:r w:rsidRPr="00E05671">
        <w:drawing>
          <wp:inline distT="0" distB="0" distL="0" distR="0" wp14:anchorId="240CA60A" wp14:editId="65790346">
            <wp:extent cx="5274310" cy="829945"/>
            <wp:effectExtent l="0" t="0" r="2540" b="8255"/>
            <wp:docPr id="834968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68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E55C" w14:textId="2CC9BB4E" w:rsidR="006A0CE9" w:rsidRDefault="00E05671" w:rsidP="006356CF">
      <w:r>
        <w:rPr>
          <w:rFonts w:hint="eastAsia"/>
        </w:rPr>
        <w:t>任务</w:t>
      </w:r>
      <w:r>
        <w:rPr>
          <w:rFonts w:hint="eastAsia"/>
        </w:rPr>
        <w:t>2</w:t>
      </w:r>
    </w:p>
    <w:p w14:paraId="335D2282" w14:textId="68F2C01D" w:rsidR="00E05671" w:rsidRDefault="00E05671" w:rsidP="006356CF">
      <w:r w:rsidRPr="00E05671">
        <w:lastRenderedPageBreak/>
        <w:drawing>
          <wp:inline distT="0" distB="0" distL="0" distR="0" wp14:anchorId="43C117D7" wp14:editId="61BC5DE2">
            <wp:extent cx="3797495" cy="3930852"/>
            <wp:effectExtent l="0" t="0" r="0" b="0"/>
            <wp:docPr id="1236339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39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9CDC" w14:textId="4DF58519" w:rsidR="00E05671" w:rsidRDefault="00E05671" w:rsidP="006356CF">
      <w:r>
        <w:rPr>
          <w:rFonts w:hint="eastAsia"/>
        </w:rPr>
        <w:t>任务</w:t>
      </w:r>
      <w:r>
        <w:rPr>
          <w:rFonts w:hint="eastAsia"/>
        </w:rPr>
        <w:t>3</w:t>
      </w:r>
    </w:p>
    <w:p w14:paraId="1E2D784D" w14:textId="7CD10937" w:rsidR="00E05671" w:rsidRDefault="00E05671" w:rsidP="006356CF">
      <w:pPr>
        <w:rPr>
          <w:rFonts w:hint="eastAsia"/>
        </w:rPr>
      </w:pPr>
      <w:r w:rsidRPr="00E05671">
        <w:drawing>
          <wp:inline distT="0" distB="0" distL="0" distR="0" wp14:anchorId="7A5B6D73" wp14:editId="2082D954">
            <wp:extent cx="3740342" cy="4210266"/>
            <wp:effectExtent l="0" t="0" r="0" b="0"/>
            <wp:docPr id="1827574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74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3E47" w14:textId="77777777" w:rsidR="006A0CE9" w:rsidRDefault="006A0CE9" w:rsidP="006356CF">
      <w:pPr>
        <w:rPr>
          <w:rFonts w:hint="eastAsia"/>
        </w:rPr>
      </w:pPr>
    </w:p>
    <w:p w14:paraId="46BBF40A" w14:textId="77777777" w:rsidR="006356CF" w:rsidRPr="00B93BBF" w:rsidRDefault="006356CF" w:rsidP="006356CF">
      <w:pPr>
        <w:pStyle w:val="a9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实验分析</w:t>
      </w:r>
    </w:p>
    <w:p w14:paraId="3679138F" w14:textId="67EFEDA8" w:rsidR="006A0CE9" w:rsidRDefault="00E01853" w:rsidP="00E01853">
      <w:pPr>
        <w:rPr>
          <w:rFonts w:hint="eastAsia"/>
          <w:b/>
          <w:bCs/>
        </w:rPr>
      </w:pPr>
      <w:r w:rsidRPr="00E01853">
        <w:rPr>
          <w:rFonts w:hint="eastAsia"/>
          <w:b/>
          <w:bCs/>
        </w:rPr>
        <w:t>任务</w:t>
      </w:r>
      <w:r w:rsidR="006A0CE9">
        <w:rPr>
          <w:rFonts w:hint="eastAsia"/>
          <w:b/>
          <w:bCs/>
        </w:rPr>
        <w:t>6</w:t>
      </w:r>
    </w:p>
    <w:p w14:paraId="491388B6" w14:textId="271E4974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1.</w:t>
      </w:r>
      <w:r w:rsidRPr="006A0CE9">
        <w:rPr>
          <w:rFonts w:hint="eastAsia"/>
        </w:rPr>
        <w:t>最容易被混淆的类别</w:t>
      </w:r>
    </w:p>
    <w:p w14:paraId="0D709C0A" w14:textId="3FE74A68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从错误样本来看，</w:t>
      </w:r>
      <w:r w:rsidRPr="006A0CE9">
        <w:rPr>
          <w:rFonts w:hint="eastAsia"/>
        </w:rPr>
        <w:t>MNIST</w:t>
      </w:r>
      <w:r w:rsidRPr="006A0CE9">
        <w:rPr>
          <w:rFonts w:hint="eastAsia"/>
        </w:rPr>
        <w:t>中最容易被混淆的类别通常是：</w:t>
      </w:r>
    </w:p>
    <w:p w14:paraId="341EF104" w14:textId="5C40E03C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7</w:t>
      </w:r>
      <w:r w:rsidRPr="006A0CE9">
        <w:rPr>
          <w:rFonts w:hint="eastAsia"/>
        </w:rPr>
        <w:t>和</w:t>
      </w:r>
      <w:r w:rsidRPr="006A0CE9">
        <w:rPr>
          <w:rFonts w:hint="eastAsia"/>
        </w:rPr>
        <w:t>9</w:t>
      </w:r>
      <w:r w:rsidRPr="006A0CE9">
        <w:rPr>
          <w:rFonts w:hint="eastAsia"/>
        </w:rPr>
        <w:t>：部分手写的</w:t>
      </w:r>
      <w:r w:rsidRPr="006A0CE9">
        <w:rPr>
          <w:rFonts w:hint="eastAsia"/>
        </w:rPr>
        <w:t>7</w:t>
      </w:r>
      <w:r w:rsidRPr="006A0CE9">
        <w:rPr>
          <w:rFonts w:hint="eastAsia"/>
        </w:rPr>
        <w:t>形状上半部分较长，容易被误判为</w:t>
      </w:r>
      <w:r w:rsidRPr="006A0CE9">
        <w:rPr>
          <w:rFonts w:hint="eastAsia"/>
        </w:rPr>
        <w:t>9</w:t>
      </w:r>
      <w:r w:rsidRPr="006A0CE9">
        <w:rPr>
          <w:rFonts w:hint="eastAsia"/>
        </w:rPr>
        <w:t>；反之，部分带斜杠的</w:t>
      </w:r>
      <w:r w:rsidRPr="006A0CE9">
        <w:rPr>
          <w:rFonts w:hint="eastAsia"/>
        </w:rPr>
        <w:t>9</w:t>
      </w:r>
      <w:r w:rsidRPr="006A0CE9">
        <w:rPr>
          <w:rFonts w:hint="eastAsia"/>
        </w:rPr>
        <w:t>也容易被误判为</w:t>
      </w:r>
      <w:r w:rsidRPr="006A0CE9">
        <w:rPr>
          <w:rFonts w:hint="eastAsia"/>
        </w:rPr>
        <w:t>7</w:t>
      </w:r>
      <w:r w:rsidRPr="006A0CE9">
        <w:rPr>
          <w:rFonts w:hint="eastAsia"/>
        </w:rPr>
        <w:t>；</w:t>
      </w:r>
    </w:p>
    <w:p w14:paraId="221107F0" w14:textId="2CD6CC89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3</w:t>
      </w:r>
      <w:r w:rsidRPr="006A0CE9">
        <w:rPr>
          <w:rFonts w:hint="eastAsia"/>
        </w:rPr>
        <w:t>和</w:t>
      </w:r>
      <w:r w:rsidRPr="006A0CE9">
        <w:rPr>
          <w:rFonts w:hint="eastAsia"/>
        </w:rPr>
        <w:t>8</w:t>
      </w:r>
      <w:r w:rsidRPr="006A0CE9">
        <w:rPr>
          <w:rFonts w:hint="eastAsia"/>
        </w:rPr>
        <w:t>：</w:t>
      </w:r>
      <w:r w:rsidRPr="006A0CE9">
        <w:rPr>
          <w:rFonts w:hint="eastAsia"/>
        </w:rPr>
        <w:t>3</w:t>
      </w:r>
      <w:r w:rsidRPr="006A0CE9">
        <w:rPr>
          <w:rFonts w:hint="eastAsia"/>
        </w:rPr>
        <w:t>的上半部分与下半部分连接不明显时，容易被误判为</w:t>
      </w:r>
      <w:r w:rsidRPr="006A0CE9">
        <w:rPr>
          <w:rFonts w:hint="eastAsia"/>
        </w:rPr>
        <w:t>8</w:t>
      </w:r>
      <w:r w:rsidRPr="006A0CE9">
        <w:rPr>
          <w:rFonts w:hint="eastAsia"/>
        </w:rPr>
        <w:t>；</w:t>
      </w:r>
    </w:p>
    <w:p w14:paraId="026A41BB" w14:textId="42306F14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4</w:t>
      </w:r>
      <w:r w:rsidRPr="006A0CE9">
        <w:rPr>
          <w:rFonts w:hint="eastAsia"/>
        </w:rPr>
        <w:t>和</w:t>
      </w:r>
      <w:r w:rsidRPr="006A0CE9">
        <w:rPr>
          <w:rFonts w:hint="eastAsia"/>
        </w:rPr>
        <w:t>9</w:t>
      </w:r>
      <w:r w:rsidRPr="006A0CE9">
        <w:rPr>
          <w:rFonts w:hint="eastAsia"/>
        </w:rPr>
        <w:t>：部分手写的</w:t>
      </w:r>
      <w:r w:rsidRPr="006A0CE9">
        <w:rPr>
          <w:rFonts w:hint="eastAsia"/>
        </w:rPr>
        <w:t>4</w:t>
      </w:r>
      <w:r w:rsidRPr="006A0CE9">
        <w:rPr>
          <w:rFonts w:hint="eastAsia"/>
        </w:rPr>
        <w:t>形状与</w:t>
      </w:r>
      <w:r w:rsidRPr="006A0CE9">
        <w:rPr>
          <w:rFonts w:hint="eastAsia"/>
        </w:rPr>
        <w:t>9</w:t>
      </w:r>
      <w:r w:rsidRPr="006A0CE9">
        <w:rPr>
          <w:rFonts w:hint="eastAsia"/>
        </w:rPr>
        <w:t>的下半部分相似，容易混淆。</w:t>
      </w:r>
    </w:p>
    <w:p w14:paraId="4168579C" w14:textId="77724838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2.</w:t>
      </w:r>
      <w:r w:rsidRPr="006A0CE9">
        <w:rPr>
          <w:rFonts w:hint="eastAsia"/>
        </w:rPr>
        <w:t>错误原因分析</w:t>
      </w:r>
    </w:p>
    <w:p w14:paraId="5AF5C9C0" w14:textId="77777777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图像本身质量问题：部分数字笔画模糊、变形、不规范，或者书写风格</w:t>
      </w:r>
      <w:proofErr w:type="gramStart"/>
      <w:r w:rsidRPr="006A0CE9">
        <w:rPr>
          <w:rFonts w:hint="eastAsia"/>
        </w:rPr>
        <w:t>不</w:t>
      </w:r>
      <w:proofErr w:type="gramEnd"/>
      <w:r w:rsidRPr="006A0CE9">
        <w:rPr>
          <w:rFonts w:hint="eastAsia"/>
        </w:rPr>
        <w:t>标准，导致特征不明显；</w:t>
      </w:r>
    </w:p>
    <w:p w14:paraId="22499F92" w14:textId="77777777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模型感受野限制：网络层数较浅，对复杂变形和全局特征的捕捉能力有限；</w:t>
      </w:r>
    </w:p>
    <w:p w14:paraId="7D7B6F30" w14:textId="77777777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训练数据分布：少数类别的样本多样性不足，模型未充分学习到其所有变体特征。</w:t>
      </w:r>
    </w:p>
    <w:p w14:paraId="03658BC3" w14:textId="2B911228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3.</w:t>
      </w:r>
      <w:r w:rsidRPr="006A0CE9">
        <w:rPr>
          <w:rFonts w:hint="eastAsia"/>
        </w:rPr>
        <w:t>改进建议</w:t>
      </w:r>
    </w:p>
    <w:p w14:paraId="69AF6D1D" w14:textId="77777777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数据层面：</w:t>
      </w:r>
    </w:p>
    <w:p w14:paraId="09F9D0FF" w14:textId="77777777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使用数据增强（旋转、平移、缩放、加噪声）扩充训练集，提高模型对变形数字的鲁棒性；</w:t>
      </w:r>
    </w:p>
    <w:p w14:paraId="4FD389D9" w14:textId="77777777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对容易混淆的类别进行过采样，增加它们在训练集中的多样性。</w:t>
      </w:r>
    </w:p>
    <w:p w14:paraId="015C210D" w14:textId="77777777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模型结构层面：</w:t>
      </w:r>
    </w:p>
    <w:p w14:paraId="466CB3AF" w14:textId="77777777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增加网络深度（如增加卷积层或残差连接），提升特征提取能力；</w:t>
      </w:r>
    </w:p>
    <w:p w14:paraId="533610BF" w14:textId="3E06F27A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引入正则化（</w:t>
      </w:r>
      <w:r w:rsidRPr="006A0CE9">
        <w:rPr>
          <w:rFonts w:hint="eastAsia"/>
        </w:rPr>
        <w:t>Dropout</w:t>
      </w:r>
      <w:r w:rsidRPr="006A0CE9">
        <w:rPr>
          <w:rFonts w:hint="eastAsia"/>
        </w:rPr>
        <w:t>、</w:t>
      </w:r>
      <w:r w:rsidRPr="006A0CE9">
        <w:rPr>
          <w:rFonts w:hint="eastAsia"/>
        </w:rPr>
        <w:t>L2</w:t>
      </w:r>
      <w:r w:rsidRPr="006A0CE9">
        <w:rPr>
          <w:rFonts w:hint="eastAsia"/>
        </w:rPr>
        <w:t>正则），防止模型过拟合。</w:t>
      </w:r>
    </w:p>
    <w:p w14:paraId="5C2D6253" w14:textId="77777777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训练方法层面：</w:t>
      </w:r>
    </w:p>
    <w:p w14:paraId="5421FC6B" w14:textId="77777777" w:rsidR="006A0CE9" w:rsidRPr="006A0CE9" w:rsidRDefault="006A0CE9" w:rsidP="006A0CE9">
      <w:pPr>
        <w:rPr>
          <w:rFonts w:hint="eastAsia"/>
        </w:rPr>
      </w:pPr>
      <w:r w:rsidRPr="006A0CE9">
        <w:rPr>
          <w:rFonts w:hint="eastAsia"/>
        </w:rPr>
        <w:t>尝试学习率衰减策略，让模型在训练后期更精细地更新权重；</w:t>
      </w:r>
    </w:p>
    <w:p w14:paraId="6128F999" w14:textId="56D82B6E" w:rsidR="006A0CE9" w:rsidRDefault="006A0CE9" w:rsidP="006A0CE9">
      <w:r w:rsidRPr="006A0CE9">
        <w:rPr>
          <w:rFonts w:hint="eastAsia"/>
        </w:rPr>
        <w:t>使用更先进的优化器（如</w:t>
      </w:r>
      <w:proofErr w:type="spellStart"/>
      <w:r w:rsidRPr="006A0CE9">
        <w:rPr>
          <w:rFonts w:hint="eastAsia"/>
        </w:rPr>
        <w:t>AdamW</w:t>
      </w:r>
      <w:proofErr w:type="spellEnd"/>
      <w:r w:rsidRPr="006A0CE9">
        <w:rPr>
          <w:rFonts w:hint="eastAsia"/>
        </w:rPr>
        <w:t>）或调整超参数，提升收敛稳定性。</w:t>
      </w:r>
    </w:p>
    <w:p w14:paraId="7B8AEFA1" w14:textId="77777777" w:rsidR="00E05671" w:rsidRDefault="00E05671" w:rsidP="006A0CE9"/>
    <w:p w14:paraId="5BD0375C" w14:textId="4225C9D4" w:rsidR="00E05671" w:rsidRDefault="00E05671" w:rsidP="006A0CE9">
      <w:r>
        <w:rPr>
          <w:rFonts w:hint="eastAsia"/>
        </w:rPr>
        <w:t>任务</w:t>
      </w:r>
      <w:r>
        <w:rPr>
          <w:rFonts w:hint="eastAsia"/>
        </w:rPr>
        <w:t>7</w:t>
      </w:r>
    </w:p>
    <w:p w14:paraId="367CA266" w14:textId="1A2552CD" w:rsidR="00E05671" w:rsidRDefault="00E05671" w:rsidP="006A0CE9">
      <w:r>
        <w:rPr>
          <w:rFonts w:hint="eastAsia"/>
        </w:rPr>
        <w:t>1</w:t>
      </w:r>
      <w:r>
        <w:rPr>
          <w:rFonts w:hint="eastAsia"/>
        </w:rPr>
        <w:t>、对角线矩阵代表什么</w:t>
      </w:r>
    </w:p>
    <w:p w14:paraId="017A1F78" w14:textId="0588D4B6" w:rsidR="00E05671" w:rsidRDefault="00E05671" w:rsidP="00E05671">
      <w:r>
        <w:rPr>
          <w:rFonts w:hint="eastAsia"/>
        </w:rPr>
        <w:t>对角线元素：表示模型预测正确的样本数量。例如，</w:t>
      </w:r>
      <w:r>
        <w:rPr>
          <w:rFonts w:hint="eastAsia"/>
        </w:rPr>
        <w:t>cm[</w:t>
      </w:r>
      <w:proofErr w:type="spellStart"/>
      <w:r>
        <w:rPr>
          <w:rFonts w:hint="eastAsia"/>
        </w:rPr>
        <w:t>i,i</w:t>
      </w:r>
      <w:proofErr w:type="spellEnd"/>
      <w:r>
        <w:rPr>
          <w:rFonts w:hint="eastAsia"/>
        </w:rPr>
        <w:t>]</w:t>
      </w:r>
      <w:r>
        <w:rPr>
          <w:rFonts w:hint="eastAsia"/>
        </w:rPr>
        <w:t>代表真实类别为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、预测类别也为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的样本数，数值越大说明该类别的识别准确率越高。</w:t>
      </w:r>
    </w:p>
    <w:p w14:paraId="2EDE7AE2" w14:textId="662A673C" w:rsidR="00E05671" w:rsidRDefault="00E05671" w:rsidP="00E0567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、非对角线矩阵代表什么</w:t>
      </w:r>
    </w:p>
    <w:p w14:paraId="4515F990" w14:textId="6DF88D9C" w:rsidR="00E05671" w:rsidRDefault="00E05671" w:rsidP="00E05671">
      <w:pPr>
        <w:rPr>
          <w:rFonts w:hint="eastAsia"/>
        </w:rPr>
      </w:pPr>
      <w:r>
        <w:rPr>
          <w:rFonts w:hint="eastAsia"/>
        </w:rPr>
        <w:t>非对角线元素：表示模型预测错误的样本数量。例如，</w:t>
      </w:r>
      <w:r>
        <w:rPr>
          <w:rFonts w:hint="eastAsia"/>
        </w:rPr>
        <w:t>cm[</w:t>
      </w:r>
      <w:proofErr w:type="spellStart"/>
      <w:r>
        <w:rPr>
          <w:rFonts w:hint="eastAsia"/>
        </w:rPr>
        <w:t>i,j</w:t>
      </w:r>
      <w:proofErr w:type="spellEnd"/>
      <w:r>
        <w:rPr>
          <w:rFonts w:hint="eastAsia"/>
        </w:rPr>
        <w:t>]</w:t>
      </w:r>
      <w:r>
        <w:rPr>
          <w:rFonts w:hint="eastAsia"/>
        </w:rPr>
        <w:t>代表真实类别为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、但被错误预测为</w:t>
      </w:r>
      <w:r>
        <w:rPr>
          <w:rFonts w:hint="eastAsia"/>
        </w:rPr>
        <w:t>j</w:t>
      </w:r>
      <w:r>
        <w:rPr>
          <w:rFonts w:hint="eastAsia"/>
        </w:rPr>
        <w:t>的样本数，数值越大说明类别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和</w:t>
      </w:r>
      <w:r>
        <w:rPr>
          <w:rFonts w:hint="eastAsia"/>
        </w:rPr>
        <w:t>j</w:t>
      </w:r>
      <w:r>
        <w:rPr>
          <w:rFonts w:hint="eastAsia"/>
        </w:rPr>
        <w:t>之间越容易混淆。</w:t>
      </w:r>
    </w:p>
    <w:p w14:paraId="7713E147" w14:textId="61433798" w:rsidR="00E05671" w:rsidRPr="00E05671" w:rsidRDefault="00E05671" w:rsidP="00E0567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E05671">
        <w:t>哪两个类别之间混淆最严重？</w:t>
      </w:r>
    </w:p>
    <w:p w14:paraId="50B64F89" w14:textId="182FFC36" w:rsidR="00E05671" w:rsidRDefault="00E05671" w:rsidP="00E05671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MNIST</w:t>
      </w:r>
      <w:r>
        <w:rPr>
          <w:rFonts w:hint="eastAsia"/>
        </w:rPr>
        <w:t>手写数字识别任务中，混淆矩阵中非对角线元素通常较大的是以下几对：</w:t>
      </w:r>
    </w:p>
    <w:p w14:paraId="7D162697" w14:textId="606D27EE" w:rsidR="00E05671" w:rsidRDefault="00E05671" w:rsidP="00E05671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和</w:t>
      </w:r>
      <w:r>
        <w:rPr>
          <w:rFonts w:hint="eastAsia"/>
        </w:rPr>
        <w:t>9</w:t>
      </w:r>
      <w:r>
        <w:rPr>
          <w:rFonts w:hint="eastAsia"/>
        </w:rPr>
        <w:t>：部分手写的</w:t>
      </w:r>
      <w:r>
        <w:rPr>
          <w:rFonts w:hint="eastAsia"/>
        </w:rPr>
        <w:t>7</w:t>
      </w:r>
      <w:r>
        <w:rPr>
          <w:rFonts w:hint="eastAsia"/>
        </w:rPr>
        <w:t>形状上半部分较长，容易被误判为</w:t>
      </w:r>
      <w:r>
        <w:rPr>
          <w:rFonts w:hint="eastAsia"/>
        </w:rPr>
        <w:t>9</w:t>
      </w:r>
      <w:r>
        <w:rPr>
          <w:rFonts w:hint="eastAsia"/>
        </w:rPr>
        <w:t>；反之，部分带斜杠的</w:t>
      </w:r>
      <w:r>
        <w:rPr>
          <w:rFonts w:hint="eastAsia"/>
        </w:rPr>
        <w:t>9</w:t>
      </w:r>
      <w:r>
        <w:rPr>
          <w:rFonts w:hint="eastAsia"/>
        </w:rPr>
        <w:t>也容易被误判为</w:t>
      </w:r>
      <w:r>
        <w:rPr>
          <w:rFonts w:hint="eastAsia"/>
        </w:rPr>
        <w:t>7</w:t>
      </w:r>
      <w:r>
        <w:rPr>
          <w:rFonts w:hint="eastAsia"/>
        </w:rPr>
        <w:t>；</w:t>
      </w:r>
    </w:p>
    <w:p w14:paraId="55D3574E" w14:textId="148FE201" w:rsidR="00E05671" w:rsidRDefault="00E05671" w:rsidP="00E0567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和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>的上半部分与下半部分连接不明显时，容易被误判为</w:t>
      </w:r>
      <w:r>
        <w:rPr>
          <w:rFonts w:hint="eastAsia"/>
        </w:rPr>
        <w:t>8</w:t>
      </w:r>
      <w:r>
        <w:rPr>
          <w:rFonts w:hint="eastAsia"/>
        </w:rPr>
        <w:t>；</w:t>
      </w:r>
    </w:p>
    <w:p w14:paraId="655440D3" w14:textId="1ECD557B" w:rsidR="00E05671" w:rsidRPr="006A0CE9" w:rsidRDefault="00E05671" w:rsidP="00E05671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9</w:t>
      </w:r>
      <w:r>
        <w:rPr>
          <w:rFonts w:hint="eastAsia"/>
        </w:rPr>
        <w:t>：部分手写的</w:t>
      </w:r>
      <w:r>
        <w:rPr>
          <w:rFonts w:hint="eastAsia"/>
        </w:rPr>
        <w:t>4</w:t>
      </w:r>
      <w:r>
        <w:rPr>
          <w:rFonts w:hint="eastAsia"/>
        </w:rPr>
        <w:t>形状与</w:t>
      </w:r>
      <w:r>
        <w:rPr>
          <w:rFonts w:hint="eastAsia"/>
        </w:rPr>
        <w:t>9</w:t>
      </w:r>
      <w:r>
        <w:rPr>
          <w:rFonts w:hint="eastAsia"/>
        </w:rPr>
        <w:t>的下半部分相似，容易混淆。</w:t>
      </w:r>
    </w:p>
    <w:sectPr w:rsidR="00E05671" w:rsidRPr="006A0C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875EA" w14:textId="77777777" w:rsidR="006D7227" w:rsidRDefault="006D7227" w:rsidP="002E2086">
      <w:r>
        <w:separator/>
      </w:r>
    </w:p>
  </w:endnote>
  <w:endnote w:type="continuationSeparator" w:id="0">
    <w:p w14:paraId="6302ADBE" w14:textId="77777777" w:rsidR="006D7227" w:rsidRDefault="006D7227" w:rsidP="002E2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4FEE1" w14:textId="77777777" w:rsidR="006D7227" w:rsidRDefault="006D7227" w:rsidP="002E2086">
      <w:r>
        <w:separator/>
      </w:r>
    </w:p>
  </w:footnote>
  <w:footnote w:type="continuationSeparator" w:id="0">
    <w:p w14:paraId="53FE2C06" w14:textId="77777777" w:rsidR="006D7227" w:rsidRDefault="006D7227" w:rsidP="002E2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hybridMultilevel"/>
    <w:tmpl w:val="F9DE7AB6"/>
    <w:lvl w:ilvl="0" w:tplc="6E34564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39096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F6"/>
    <w:rsid w:val="00090BBB"/>
    <w:rsid w:val="0010209E"/>
    <w:rsid w:val="00260A7D"/>
    <w:rsid w:val="0026271C"/>
    <w:rsid w:val="002E2086"/>
    <w:rsid w:val="002E540F"/>
    <w:rsid w:val="003C3FE9"/>
    <w:rsid w:val="00441911"/>
    <w:rsid w:val="0051536C"/>
    <w:rsid w:val="00554BF6"/>
    <w:rsid w:val="005E6F0F"/>
    <w:rsid w:val="006356CF"/>
    <w:rsid w:val="0065339B"/>
    <w:rsid w:val="0069641F"/>
    <w:rsid w:val="006A0CE9"/>
    <w:rsid w:val="006D7227"/>
    <w:rsid w:val="009C56A1"/>
    <w:rsid w:val="00AA2174"/>
    <w:rsid w:val="00AA382F"/>
    <w:rsid w:val="00AD0FC6"/>
    <w:rsid w:val="00B93BBF"/>
    <w:rsid w:val="00C50F47"/>
    <w:rsid w:val="00C908BF"/>
    <w:rsid w:val="00D5675F"/>
    <w:rsid w:val="00E01853"/>
    <w:rsid w:val="00E05671"/>
    <w:rsid w:val="00F6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E565E"/>
  <w15:chartTrackingRefBased/>
  <w15:docId w15:val="{DA8BEDEC-D4ED-46DB-9985-75222AAA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086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4B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B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B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B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BF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B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B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B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4B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4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4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4B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4B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4B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4B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4B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4B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4B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B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4B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4B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B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B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4B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4B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20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0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0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086"/>
    <w:rPr>
      <w:sz w:val="18"/>
      <w:szCs w:val="18"/>
    </w:rPr>
  </w:style>
  <w:style w:type="table" w:styleId="af2">
    <w:name w:val="Table Grid"/>
    <w:basedOn w:val="a1"/>
    <w:uiPriority w:val="39"/>
    <w:rsid w:val="00C90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1080</Words>
  <Characters>1233</Characters>
  <Application>Microsoft Office Word</Application>
  <DocSecurity>0</DocSecurity>
  <Lines>61</Lines>
  <Paragraphs>66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s</dc:creator>
  <cp:keywords/>
  <dc:description/>
  <cp:lastModifiedBy>lemon s</cp:lastModifiedBy>
  <cp:revision>12</cp:revision>
  <dcterms:created xsi:type="dcterms:W3CDTF">2026-05-15T13:12:00Z</dcterms:created>
  <dcterms:modified xsi:type="dcterms:W3CDTF">2026-05-22T12:06:00Z</dcterms:modified>
</cp:coreProperties>
</file>