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63E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计算机视觉实验报告：图像局部特征检测、描述与匹配</w:t>
      </w:r>
    </w:p>
    <w:p w14:paraId="5F76A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姓名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何棋龄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7EA3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2023104132</w:t>
      </w:r>
    </w:p>
    <w:p w14:paraId="0230E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实验环境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：WSL Ubuntu 24.04 + VSCode + Python 3 + OpenCV/NumPy</w:t>
      </w:r>
    </w:p>
    <w:p w14:paraId="66178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实验代码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：orb_feature_matching.py</w:t>
      </w:r>
    </w:p>
    <w:p w14:paraId="523E6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399AB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一、实验目的</w:t>
      </w:r>
    </w:p>
    <w:p w14:paraId="06016D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掌握 ORB 局部特征检测、描述子计算的原理与代码实现。</w:t>
      </w:r>
    </w:p>
    <w:p w14:paraId="3CAE58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完成基于汉明距离的特征暴力匹配，理解特征匹配的工作流程。</w:t>
      </w:r>
    </w:p>
    <w:p w14:paraId="5DE0CB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学会使用 RANSAC 算法剔除错误匹配对，提升匹配鲁棒性。</w:t>
      </w:r>
    </w:p>
    <w:p w14:paraId="7CD91B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利用单应矩阵（Homography）实现场景中目标物体的定位。</w:t>
      </w:r>
    </w:p>
    <w:p w14:paraId="3CA5EA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完成特征点数量参数对比实验，分析参数对匹配与定位的影响。</w:t>
      </w:r>
    </w:p>
    <w:p w14:paraId="0C33AE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实现 SIFT 特征匹配，完成 ORB 与 SIFT 的算法对比。</w:t>
      </w:r>
    </w:p>
    <w:p w14:paraId="1B02CC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回答课程指定的全部理论问题，巩固局部特征知识。</w:t>
      </w:r>
    </w:p>
    <w:p w14:paraId="7229A3E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</w:p>
    <w:p w14:paraId="735DB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二、实验原理</w:t>
      </w:r>
    </w:p>
    <w:p w14:paraId="6481B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ORB 算法</w:t>
      </w:r>
    </w:p>
    <w:p w14:paraId="52A07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ORB = Oriented FAST + Rotated BRIEF，是一种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二进制特征算法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，具备旋转不变性与尺度不变性，速度快、适合实时任务。</w:t>
      </w:r>
    </w:p>
    <w:p w14:paraId="39D397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关键点：使用 FAST 角点检测，提取角点、纹理区域。</w:t>
      </w:r>
    </w:p>
    <w:p w14:paraId="0F620C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描述子：256bit 二进制串，通过灰度质心法赋予旋转不变性。</w:t>
      </w:r>
    </w:p>
    <w:p w14:paraId="06100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特征匹配</w:t>
      </w:r>
    </w:p>
    <w:p w14:paraId="422D1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使用暴力匹配器（BFMatcher），以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汉明距离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衡量二进制描述子相似度，距离越小表示越匹配。</w:t>
      </w:r>
    </w:p>
    <w:p w14:paraId="29373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RANSAC 算法</w:t>
      </w:r>
    </w:p>
    <w:p w14:paraId="1C8A5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随机采样一致性算法，通过迭代估计单应矩阵，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剔除不符合几何投影关系的错误匹配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，保留内点（inlier）。</w:t>
      </w:r>
    </w:p>
    <w:p w14:paraId="168FE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单应矩阵 Homography</w:t>
      </w:r>
    </w:p>
    <w:p w14:paraId="136C9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3×3 投影变换矩阵，描述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两个平面之间的投影映射关系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，可将模板图像角点投影到场景图，实现目标定位。</w:t>
      </w:r>
    </w:p>
    <w:p w14:paraId="034469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SIFT 算法</w:t>
      </w:r>
    </w:p>
    <w:p w14:paraId="0D980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基于尺度空间的浮点型特征算法，生成 128 维描述子，精度高、抗形变能力强，但速度较慢。</w:t>
      </w:r>
    </w:p>
    <w:p w14:paraId="68C3B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74188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三、实验内容与步骤</w:t>
      </w:r>
    </w:p>
    <w:p w14:paraId="365BE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1：ORB 特征点检测</w:t>
      </w:r>
    </w:p>
    <w:p w14:paraId="6F843A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读取 box.png（模板）与 box_in_scene.png（场景）。</w:t>
      </w:r>
    </w:p>
    <w:p w14:paraId="7BA19A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cv2.ORB_create (nfeatures=1000) 创建检测器。</w:t>
      </w:r>
    </w:p>
    <w:p w14:paraId="695EB8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调用 detectAndCompute 得到关键点与描述子。</w:t>
      </w:r>
    </w:p>
    <w:p w14:paraId="67C97E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可视化特征点并保存图片。</w:t>
      </w:r>
    </w:p>
    <w:p w14:paraId="3515105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输出关键点数量与描述子维度。</w:t>
      </w:r>
    </w:p>
    <w:p w14:paraId="1B2971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2：ORB 特征匹配</w:t>
      </w:r>
    </w:p>
    <w:p w14:paraId="577970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cv2.BFMatcher (NORM_HAMMING) 构建匹配器。</w:t>
      </w:r>
    </w:p>
    <w:p w14:paraId="594F7B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对描述子进行匹配，并按距离排序。</w:t>
      </w:r>
    </w:p>
    <w:p w14:paraId="1CE076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绘制前 50 个最优匹配对并保存。</w:t>
      </w:r>
    </w:p>
    <w:p w14:paraId="3936C2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输出总匹配数量。</w:t>
      </w:r>
    </w:p>
    <w:p w14:paraId="13BD7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3：RANSAC 剔除错误匹配</w:t>
      </w:r>
    </w:p>
    <w:p w14:paraId="3002F1C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提取匹配点的坐标对。</w:t>
      </w:r>
    </w:p>
    <w:p w14:paraId="247C85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cv2.findHomography (…, RANSAC, 5.0) 计算单应矩阵。</w:t>
      </w:r>
    </w:p>
    <w:p w14:paraId="20424D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根据 mask 区分内点与外点。</w:t>
      </w:r>
    </w:p>
    <w:p w14:paraId="741574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绘制内点匹配图，输出内点比例。</w:t>
      </w:r>
    </w:p>
    <w:p w14:paraId="419CD6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4：目标定位</w:t>
      </w:r>
    </w:p>
    <w:p w14:paraId="057FA7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获取模板图像四个角点。</w:t>
      </w:r>
    </w:p>
    <w:p w14:paraId="0644A9C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cv2.perspectiveTransform 将角点投影到场景图。</w:t>
      </w:r>
    </w:p>
    <w:p w14:paraId="5189C18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cv2.polylines 绘制红色边框，完成目标定位。</w:t>
      </w:r>
    </w:p>
    <w:p w14:paraId="23E48E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6：参数对比实验</w:t>
      </w:r>
    </w:p>
    <w:p w14:paraId="38026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分别设置 nfeatures=500、1000、2000，记录关键点数、匹配数、内点数、内点比例、定位结果。</w:t>
      </w:r>
    </w:p>
    <w:p w14:paraId="681338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选做任务：SIFT 特征匹配</w:t>
      </w:r>
    </w:p>
    <w:p w14:paraId="1745E39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cv2.SIFT_create () 检测特征。</w:t>
      </w:r>
    </w:p>
    <w:p w14:paraId="52265A1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KNN 匹配 + Lowe 比值滤波。</w:t>
      </w:r>
    </w:p>
    <w:p w14:paraId="4F3BBF8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RANSAC 优化 + 目标定位。</w:t>
      </w:r>
    </w:p>
    <w:p w14:paraId="407FEC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与 ORB 对比精度、速度、稳定性。</w:t>
      </w:r>
    </w:p>
    <w:p w14:paraId="6FC471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bdr w:val="none" w:color="auto" w:sz="0" w:space="0"/>
        </w:rPr>
      </w:pPr>
    </w:p>
    <w:p w14:paraId="577881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四、实验结果</w:t>
      </w:r>
    </w:p>
    <w:p w14:paraId="5952AE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输出文件</w:t>
      </w:r>
    </w:p>
    <w:p w14:paraId="1B3C9B2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task1_orb_kp_temp_1000.jpg：模板图特征点</w:t>
      </w:r>
    </w:p>
    <w:p w14:paraId="1A17C76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task1_orb_kp_scene_1000.jpg：场景图特征点</w:t>
      </w:r>
    </w:p>
    <w:p w14:paraId="46F57E0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task2_orb_match.jpg：ORB 原始匹配</w:t>
      </w:r>
    </w:p>
    <w:p w14:paraId="7391C2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task3_ransac_match.jpg：RANSAC 优化匹配</w:t>
      </w:r>
    </w:p>
    <w:p w14:paraId="723DDA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task4_localization.jpg：目标定位结果</w:t>
      </w:r>
    </w:p>
    <w:p w14:paraId="7AD816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参数对比实验结果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"/>
        <w:gridCol w:w="1426"/>
        <w:gridCol w:w="1426"/>
        <w:gridCol w:w="848"/>
        <w:gridCol w:w="1396"/>
        <w:gridCol w:w="935"/>
        <w:gridCol w:w="1201"/>
      </w:tblGrid>
      <w:tr w14:paraId="274A7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AD1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nfeatures</w:t>
            </w:r>
          </w:p>
        </w:tc>
        <w:tc>
          <w:tcPr>
            <w:tcW w:w="0" w:type="auto"/>
            <w:shd w:val="clear"/>
            <w:vAlign w:val="center"/>
          </w:tcPr>
          <w:p w14:paraId="56DD6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模板图关键点数</w:t>
            </w:r>
          </w:p>
        </w:tc>
        <w:tc>
          <w:tcPr>
            <w:tcW w:w="0" w:type="auto"/>
            <w:shd w:val="clear"/>
            <w:vAlign w:val="center"/>
          </w:tcPr>
          <w:p w14:paraId="6223F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场景图关键点数</w:t>
            </w:r>
          </w:p>
        </w:tc>
        <w:tc>
          <w:tcPr>
            <w:tcW w:w="0" w:type="auto"/>
            <w:shd w:val="clear"/>
            <w:vAlign w:val="center"/>
          </w:tcPr>
          <w:p w14:paraId="2B120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匹配数量</w:t>
            </w:r>
          </w:p>
        </w:tc>
        <w:tc>
          <w:tcPr>
            <w:tcW w:w="0" w:type="auto"/>
            <w:shd w:val="clear"/>
            <w:vAlign w:val="center"/>
          </w:tcPr>
          <w:p w14:paraId="691E5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RANSAC 内点数</w:t>
            </w:r>
          </w:p>
        </w:tc>
        <w:tc>
          <w:tcPr>
            <w:tcW w:w="0" w:type="auto"/>
            <w:shd w:val="clear"/>
            <w:vAlign w:val="center"/>
          </w:tcPr>
          <w:p w14:paraId="78A58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内点比例</w:t>
            </w:r>
          </w:p>
        </w:tc>
        <w:tc>
          <w:tcPr>
            <w:tcW w:w="0" w:type="auto"/>
            <w:shd w:val="clear"/>
            <w:vAlign w:val="center"/>
          </w:tcPr>
          <w:p w14:paraId="1142A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是否成功定位</w:t>
            </w:r>
          </w:p>
        </w:tc>
      </w:tr>
      <w:tr w14:paraId="4B2D4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A3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0FC30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452</w:t>
            </w:r>
          </w:p>
        </w:tc>
        <w:tc>
          <w:tcPr>
            <w:tcW w:w="0" w:type="auto"/>
            <w:shd w:val="clear"/>
            <w:vAlign w:val="center"/>
          </w:tcPr>
          <w:p w14:paraId="424C4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478</w:t>
            </w:r>
          </w:p>
        </w:tc>
        <w:tc>
          <w:tcPr>
            <w:tcW w:w="0" w:type="auto"/>
            <w:shd w:val="clear"/>
            <w:vAlign w:val="center"/>
          </w:tcPr>
          <w:p w14:paraId="393A8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119</w:t>
            </w:r>
          </w:p>
        </w:tc>
        <w:tc>
          <w:tcPr>
            <w:tcW w:w="0" w:type="auto"/>
            <w:shd w:val="clear"/>
            <w:vAlign w:val="center"/>
          </w:tcPr>
          <w:p w14:paraId="5B850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/>
            <w:vAlign w:val="center"/>
          </w:tcPr>
          <w:p w14:paraId="59BA3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65.55%</w:t>
            </w:r>
          </w:p>
        </w:tc>
        <w:tc>
          <w:tcPr>
            <w:tcW w:w="0" w:type="auto"/>
            <w:shd w:val="clear"/>
            <w:vAlign w:val="center"/>
          </w:tcPr>
          <w:p w14:paraId="1585F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7D68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A6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/>
            <w:vAlign w:val="center"/>
          </w:tcPr>
          <w:p w14:paraId="1347C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947</w:t>
            </w:r>
          </w:p>
        </w:tc>
        <w:tc>
          <w:tcPr>
            <w:tcW w:w="0" w:type="auto"/>
            <w:shd w:val="clear"/>
            <w:vAlign w:val="center"/>
          </w:tcPr>
          <w:p w14:paraId="76CDB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</w:t>
            </w:r>
          </w:p>
        </w:tc>
        <w:tc>
          <w:tcPr>
            <w:tcW w:w="0" w:type="auto"/>
            <w:shd w:val="clear"/>
            <w:vAlign w:val="center"/>
          </w:tcPr>
          <w:p w14:paraId="7DA32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237</w:t>
            </w:r>
          </w:p>
        </w:tc>
        <w:tc>
          <w:tcPr>
            <w:tcW w:w="0" w:type="auto"/>
            <w:shd w:val="clear"/>
            <w:vAlign w:val="center"/>
          </w:tcPr>
          <w:p w14:paraId="60F5F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178</w:t>
            </w:r>
          </w:p>
        </w:tc>
        <w:tc>
          <w:tcPr>
            <w:tcW w:w="0" w:type="auto"/>
            <w:shd w:val="clear"/>
            <w:vAlign w:val="center"/>
          </w:tcPr>
          <w:p w14:paraId="0F1CB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75.11%</w:t>
            </w:r>
          </w:p>
        </w:tc>
        <w:tc>
          <w:tcPr>
            <w:tcW w:w="0" w:type="auto"/>
            <w:shd w:val="clear"/>
            <w:vAlign w:val="center"/>
          </w:tcPr>
          <w:p w14:paraId="3A52C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5E40B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AE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47A72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1896</w:t>
            </w:r>
          </w:p>
        </w:tc>
        <w:tc>
          <w:tcPr>
            <w:tcW w:w="0" w:type="auto"/>
            <w:shd w:val="clear"/>
            <w:vAlign w:val="center"/>
          </w:tcPr>
          <w:p w14:paraId="20BF7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1943</w:t>
            </w:r>
          </w:p>
        </w:tc>
        <w:tc>
          <w:tcPr>
            <w:tcW w:w="0" w:type="auto"/>
            <w:shd w:val="clear"/>
            <w:vAlign w:val="center"/>
          </w:tcPr>
          <w:p w14:paraId="3A0CD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348</w:t>
            </w:r>
          </w:p>
        </w:tc>
        <w:tc>
          <w:tcPr>
            <w:tcW w:w="0" w:type="auto"/>
            <w:shd w:val="clear"/>
            <w:vAlign w:val="center"/>
          </w:tcPr>
          <w:p w14:paraId="0E9AE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221</w:t>
            </w:r>
          </w:p>
        </w:tc>
        <w:tc>
          <w:tcPr>
            <w:tcW w:w="0" w:type="auto"/>
            <w:shd w:val="clear"/>
            <w:vAlign w:val="center"/>
          </w:tcPr>
          <w:p w14:paraId="34EA7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63.51%</w:t>
            </w:r>
          </w:p>
        </w:tc>
        <w:tc>
          <w:tcPr>
            <w:tcW w:w="0" w:type="auto"/>
            <w:shd w:val="clear"/>
            <w:vAlign w:val="center"/>
          </w:tcPr>
          <w:p w14:paraId="235D8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</w:tbl>
    <w:p w14:paraId="6AB889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ORB 与 SIFT 对比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994"/>
        <w:gridCol w:w="1599"/>
        <w:gridCol w:w="994"/>
        <w:gridCol w:w="1476"/>
        <w:gridCol w:w="1009"/>
      </w:tblGrid>
      <w:tr w14:paraId="6E0A6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DDA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1A46F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匹配数量</w:t>
            </w:r>
          </w:p>
        </w:tc>
        <w:tc>
          <w:tcPr>
            <w:tcW w:w="0" w:type="auto"/>
            <w:shd w:val="clear"/>
            <w:vAlign w:val="center"/>
          </w:tcPr>
          <w:p w14:paraId="19E88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RANSAC 内点数</w:t>
            </w:r>
          </w:p>
        </w:tc>
        <w:tc>
          <w:tcPr>
            <w:tcW w:w="0" w:type="auto"/>
            <w:shd w:val="clear"/>
            <w:vAlign w:val="center"/>
          </w:tcPr>
          <w:p w14:paraId="3856F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内点比例</w:t>
            </w:r>
          </w:p>
        </w:tc>
        <w:tc>
          <w:tcPr>
            <w:tcW w:w="0" w:type="auto"/>
            <w:shd w:val="clear"/>
            <w:vAlign w:val="center"/>
          </w:tcPr>
          <w:p w14:paraId="6550D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是否成功定位</w:t>
            </w:r>
          </w:p>
        </w:tc>
        <w:tc>
          <w:tcPr>
            <w:tcW w:w="0" w:type="auto"/>
            <w:shd w:val="clear"/>
            <w:vAlign w:val="center"/>
          </w:tcPr>
          <w:p w14:paraId="39634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运行速度</w:t>
            </w:r>
          </w:p>
        </w:tc>
      </w:tr>
      <w:tr w14:paraId="28C20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1D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ORB</w:t>
            </w:r>
          </w:p>
        </w:tc>
        <w:tc>
          <w:tcPr>
            <w:tcW w:w="0" w:type="auto"/>
            <w:shd w:val="clear"/>
            <w:vAlign w:val="center"/>
          </w:tcPr>
          <w:p w14:paraId="262FD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237</w:t>
            </w:r>
          </w:p>
        </w:tc>
        <w:tc>
          <w:tcPr>
            <w:tcW w:w="0" w:type="auto"/>
            <w:shd w:val="clear"/>
            <w:vAlign w:val="center"/>
          </w:tcPr>
          <w:p w14:paraId="3CB09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178</w:t>
            </w:r>
          </w:p>
        </w:tc>
        <w:tc>
          <w:tcPr>
            <w:tcW w:w="0" w:type="auto"/>
            <w:shd w:val="clear"/>
            <w:vAlign w:val="center"/>
          </w:tcPr>
          <w:p w14:paraId="5EC0F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75.11%</w:t>
            </w:r>
          </w:p>
        </w:tc>
        <w:tc>
          <w:tcPr>
            <w:tcW w:w="0" w:type="auto"/>
            <w:shd w:val="clear"/>
            <w:vAlign w:val="center"/>
          </w:tcPr>
          <w:p w14:paraId="0C1EA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146B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</w:t>
            </w:r>
          </w:p>
        </w:tc>
      </w:tr>
      <w:tr w14:paraId="4FEC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A2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SIFT</w:t>
            </w:r>
          </w:p>
        </w:tc>
        <w:tc>
          <w:tcPr>
            <w:tcW w:w="0" w:type="auto"/>
            <w:shd w:val="clear"/>
            <w:vAlign w:val="center"/>
          </w:tcPr>
          <w:p w14:paraId="1E3B1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321</w:t>
            </w:r>
          </w:p>
        </w:tc>
        <w:tc>
          <w:tcPr>
            <w:tcW w:w="0" w:type="auto"/>
            <w:shd w:val="clear"/>
            <w:vAlign w:val="center"/>
          </w:tcPr>
          <w:p w14:paraId="2ADEE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261</w:t>
            </w:r>
          </w:p>
        </w:tc>
        <w:tc>
          <w:tcPr>
            <w:tcW w:w="0" w:type="auto"/>
            <w:shd w:val="clear"/>
            <w:vAlign w:val="center"/>
          </w:tcPr>
          <w:p w14:paraId="532B1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81.23%</w:t>
            </w:r>
          </w:p>
        </w:tc>
        <w:tc>
          <w:tcPr>
            <w:tcW w:w="0" w:type="auto"/>
            <w:shd w:val="clear"/>
            <w:vAlign w:val="center"/>
          </w:tcPr>
          <w:p w14:paraId="0130D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3B81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慢</w:t>
            </w:r>
          </w:p>
        </w:tc>
      </w:tr>
    </w:tbl>
    <w:p w14:paraId="6B3A33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bdr w:val="none" w:color="auto" w:sz="0" w:space="0"/>
        </w:rPr>
      </w:pPr>
    </w:p>
    <w:p w14:paraId="0A207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五、课程问题解答</w:t>
      </w:r>
    </w:p>
    <w:p w14:paraId="28FADC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1：特征点相关</w:t>
      </w:r>
    </w:p>
    <w:p w14:paraId="798E1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特征点主要分布在图像的哪些区域？</w:t>
      </w:r>
    </w:p>
    <w:p w14:paraId="58A73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答：主要分布在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角点、文字边缘、纹理丰富区域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，平坦区域几乎没有。</w:t>
      </w:r>
    </w:p>
    <w:p w14:paraId="68780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为什么文字、角点、纹理区域容易产生特征点？</w:t>
      </w:r>
    </w:p>
    <w:p w14:paraId="7F21D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答：这些区域灰度变化剧烈，两个方向梯度都很大，满足特征点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显著性、可重复性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要求。</w:t>
      </w:r>
    </w:p>
    <w:p w14:paraId="0740D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为什么大面积平坦区域没有特征点？</w:t>
      </w:r>
    </w:p>
    <w:p w14:paraId="64A21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答：平坦区域灰度无变化，梯度为 0，无法满足特征点检测条件。</w:t>
      </w:r>
    </w:p>
    <w:p w14:paraId="2A75D4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2：特征描述子相关</w:t>
      </w:r>
    </w:p>
    <w:p w14:paraId="6AD93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描述子和关键点的区别？</w:t>
      </w:r>
    </w:p>
    <w:p w14:paraId="754EE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答：关键点记录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位置、方向、尺度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；描述子是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局部结构的编码向量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AA18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为什么需要描述子？</w:t>
      </w:r>
    </w:p>
    <w:p w14:paraId="18302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答：只靠位置无法区分相似点，描述子用于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特征匹配与相似度计算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00090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ORB 描述子维度是多少？</w:t>
      </w:r>
    </w:p>
    <w:p w14:paraId="3DDB8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答：256bit（32 字节）。</w:t>
      </w:r>
    </w:p>
    <w:p w14:paraId="39E8F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ORB 为什么是二进制描述子？</w:t>
      </w:r>
    </w:p>
    <w:p w14:paraId="4A7F3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答：通过像素灰度比大小生成 0/1 串，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计算快、存储小、匹配快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7245EF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3：为什么 ORB 使用汉明距离</w:t>
      </w:r>
    </w:p>
    <w:p w14:paraId="752643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ORB 描述子结构：256 位二进制串。</w:t>
      </w:r>
    </w:p>
    <w:p w14:paraId="4CE348F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汉明距离：衡量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两个二进制串不同位的数量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1C4FC91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不使用欧氏距离：欧氏距离用于浮点向量，二进制串用汉明距离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速度更快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1774BB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4：ORB 鲁棒性原因</w:t>
      </w:r>
    </w:p>
    <w:p w14:paraId="7C60A39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平移鲁棒：描述子在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局部邻域</w:t>
      </w:r>
      <w:r>
        <w:rPr>
          <w:color w:val="000000"/>
          <w:sz w:val="24"/>
          <w:szCs w:val="24"/>
          <w:bdr w:val="none" w:color="auto" w:sz="0" w:space="0"/>
        </w:rPr>
        <w:t>计算，不受整体平移影响。</w:t>
      </w:r>
    </w:p>
    <w:p w14:paraId="0387A68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旋转鲁棒：通过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灰度质心法</w:t>
      </w:r>
      <w:r>
        <w:rPr>
          <w:color w:val="000000"/>
          <w:sz w:val="24"/>
          <w:szCs w:val="24"/>
          <w:bdr w:val="none" w:color="auto" w:sz="0" w:space="0"/>
        </w:rPr>
        <w:t>计算主方向，具备旋转不变性。</w:t>
      </w:r>
    </w:p>
    <w:p w14:paraId="56986AE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尺度鲁棒：构建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图像金字塔</w:t>
      </w:r>
      <w:r>
        <w:rPr>
          <w:color w:val="000000"/>
          <w:sz w:val="24"/>
          <w:szCs w:val="24"/>
          <w:bdr w:val="none" w:color="auto" w:sz="0" w:space="0"/>
        </w:rPr>
        <w:t>，实现多尺度检测。</w:t>
      </w:r>
    </w:p>
    <w:p w14:paraId="7DE3381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透视变换：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不能完全抵抗</w:t>
      </w:r>
      <w:r>
        <w:rPr>
          <w:color w:val="000000"/>
          <w:sz w:val="24"/>
          <w:szCs w:val="24"/>
          <w:bdr w:val="none" w:color="auto" w:sz="0" w:space="0"/>
        </w:rPr>
        <w:t>，大视角透视会破坏局部结构。</w:t>
      </w:r>
    </w:p>
    <w:p w14:paraId="4C1188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5：初始匹配为什么有错误匹配</w:t>
      </w:r>
    </w:p>
    <w:p w14:paraId="0FF9E65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错误匹配出现在：重复纹理、相似背景、干扰边缘。</w:t>
      </w:r>
    </w:p>
    <w:p w14:paraId="6443D88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重复纹理导致误匹配：局部结构相似，描述子接近，无法区分。</w:t>
      </w:r>
    </w:p>
    <w:p w14:paraId="6746EC2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距离小≠正确匹配：距离只代表描述子相似，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不保证几何正确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543702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6：RANSAC 的作用</w:t>
      </w:r>
    </w:p>
    <w:p w14:paraId="4B993B8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作用：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剔除几何不一致的误匹配对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24ABE95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依据：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几何投影一致性</w:t>
      </w:r>
      <w:r>
        <w:rPr>
          <w:color w:val="000000"/>
          <w:sz w:val="24"/>
          <w:szCs w:val="24"/>
          <w:bdr w:val="none" w:color="auto" w:sz="0" w:space="0"/>
        </w:rPr>
        <w:t>，不是描述子相似度。</w:t>
      </w:r>
    </w:p>
    <w:p w14:paraId="3EDF2E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Inlier：符合单应矩阵的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正确匹配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771B00F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Outlier：不符合投影关系的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错误匹配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5CEAC98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更合理：剔除误匹配后，匹配关系符合真实物理投影。</w:t>
      </w:r>
    </w:p>
    <w:p w14:paraId="1961C5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7：Homography 的意义</w:t>
      </w:r>
    </w:p>
    <w:p w14:paraId="423FEC6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意义：描述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两个平面之间的投影变换关系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04A95C9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适合本实验：box 是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平面物体</w:t>
      </w:r>
      <w:r>
        <w:rPr>
          <w:color w:val="000000"/>
          <w:sz w:val="24"/>
          <w:szCs w:val="24"/>
          <w:bdr w:val="none" w:color="auto" w:sz="0" w:space="0"/>
        </w:rPr>
        <w:t>，满足单应条件。</w:t>
      </w:r>
    </w:p>
    <w:p w14:paraId="447279F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适合平面物体：平面才有统一投影关系，立体物体不适用。</w:t>
      </w:r>
    </w:p>
    <w:p w14:paraId="498C35B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非平面问题：无法用单应矩阵拟合，定位失败。</w:t>
      </w:r>
    </w:p>
    <w:p w14:paraId="33D47B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8：SIFT 与 ORB 的区别</w:t>
      </w:r>
    </w:p>
    <w:p w14:paraId="0BDDFAF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描述子：ORB 二进制；SIFT 浮点 128 维。</w:t>
      </w:r>
    </w:p>
    <w:p w14:paraId="149AD1E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ORB 用汉明距离：二进制匹配更快。</w:t>
      </w:r>
    </w:p>
    <w:p w14:paraId="430A4F2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SIFT 用 L2 距离：浮点向量需要欧氏距离。</w:t>
      </w:r>
    </w:p>
    <w:p w14:paraId="4367490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SIFT 更稳定：基于尺度空间，抗形变更强。</w:t>
      </w:r>
    </w:p>
    <w:p w14:paraId="6BB956B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ORB 更快：二进制计算，无高斯滤波。</w:t>
      </w:r>
    </w:p>
    <w:p w14:paraId="158AB6C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实验效果：SIFT 精度更高，ORB 速度更快，都能定位。</w:t>
      </w:r>
    </w:p>
    <w:p w14:paraId="2E5A83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9：SIFT 是否抗透视变换</w:t>
      </w:r>
    </w:p>
    <w:p w14:paraId="25C786D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SIFT 抗：平移、旋转、尺度、光照、小视角变化。</w:t>
      </w:r>
    </w:p>
    <w:p w14:paraId="572761F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不严格抗透视：透视是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非线性变换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7824C9B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小透视鲁棒：局部梯度结构保留。</w:t>
      </w:r>
    </w:p>
    <w:p w14:paraId="2F59ED6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大透视失败：局部结构被破坏。</w:t>
      </w:r>
    </w:p>
    <w:p w14:paraId="3582BC0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处理透视的是：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RANSAC + Homography</w:t>
      </w:r>
      <w:r>
        <w:rPr>
          <w:color w:val="000000"/>
          <w:sz w:val="24"/>
          <w:szCs w:val="24"/>
          <w:bdr w:val="none" w:color="auto" w:sz="0" w:space="0"/>
        </w:rPr>
        <w:t>，不是 SIFT/ORB。</w:t>
      </w:r>
    </w:p>
    <w:p w14:paraId="07C753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10：实验总结（300–500 字）</w:t>
      </w:r>
    </w:p>
    <w:p w14:paraId="12C9F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本实验完成了 ORB 特征检测、特征匹配、RANSAC 误匹配剔除、平面目标定位全流程，并完成参数对比与 SIFT 拓展实验。</w:t>
      </w:r>
    </w:p>
    <w:p w14:paraId="5A596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ORB 流程为：FAST 关键点检测→灰度质心赋方向→BRIEF 生成二进制描述子→汉明距离暴力匹配。</w:t>
      </w:r>
    </w:p>
    <w:p w14:paraId="0C458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RANSAC 依据几何一致性剔除误匹配，单应矩阵实现平面物体定位。参数对比表明，nfeatures=1000 时平衡精度与效率，特征点并非越多越好。</w:t>
      </w:r>
    </w:p>
    <w:p w14:paraId="15087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实验解决了 WSL 环境库依赖、解释器不匹配等问题。</w:t>
      </w:r>
    </w:p>
    <w:p w14:paraId="33B93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特征匹配的鲁棒性依赖特征显著性、描述子区分度和几何约束，仅靠描述子会产生大量误匹配，必须结合 RANSAC 才能稳定定位。</w:t>
      </w:r>
    </w:p>
    <w:p w14:paraId="56E5DF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4F713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六、实验总结</w:t>
      </w:r>
    </w:p>
    <w:p w14:paraId="10E1E0F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完成全部任务，实现稳定目标定位，特征点质量决定匹配效果。</w:t>
      </w:r>
    </w:p>
    <w:p w14:paraId="0B978AB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纯描述子匹配存在大量误匹配，必须加入 RANSAC 几何约束。</w:t>
      </w:r>
    </w:p>
    <w:p w14:paraId="7FACF48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ORB 速度快、适合实时任务；SIFT 精度高、适合复杂场景。</w:t>
      </w:r>
    </w:p>
    <w:p w14:paraId="17EB1B0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单应矩阵是平面物体定位的核心工具。</w:t>
      </w:r>
    </w:p>
    <w:p w14:paraId="4073DAC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</w:pPr>
      <w:r>
        <w:rPr>
          <w:color w:val="000000"/>
          <w:sz w:val="24"/>
          <w:szCs w:val="24"/>
          <w:bdr w:val="none" w:color="auto" w:sz="0" w:space="0"/>
        </w:rPr>
        <w:t>实验提升了对局部特征、图像匹配、投影几何的理解。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C99036"/>
    <w:multiLevelType w:val="multilevel"/>
    <w:tmpl w:val="9EC99036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42B07A"/>
    <w:multiLevelType w:val="multilevel"/>
    <w:tmpl w:val="A042B07A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3C9A7A6"/>
    <w:multiLevelType w:val="multilevel"/>
    <w:tmpl w:val="A3C9A7A6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9476F36"/>
    <w:multiLevelType w:val="multilevel"/>
    <w:tmpl w:val="A9476F36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4BEF00F"/>
    <w:multiLevelType w:val="multilevel"/>
    <w:tmpl w:val="B4BEF00F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D1EF8B8"/>
    <w:multiLevelType w:val="multilevel"/>
    <w:tmpl w:val="CD1EF8B8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2438CD9"/>
    <w:multiLevelType w:val="multilevel"/>
    <w:tmpl w:val="F2438CD9"/>
    <w:lvl w:ilvl="0" w:tentative="0">
      <w:start w:val="1"/>
      <w:numFmt w:val="bullet"/>
      <w:suff w:val="nothing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9026A9"/>
    <w:multiLevelType w:val="multilevel"/>
    <w:tmpl w:val="089026A9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99AFDB1"/>
    <w:multiLevelType w:val="multilevel"/>
    <w:tmpl w:val="099AFDB1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9">
    <w:nsid w:val="0B108D1F"/>
    <w:multiLevelType w:val="multilevel"/>
    <w:tmpl w:val="0B108D1F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201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73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45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417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89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61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33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7050" w:hanging="360"/>
      </w:pPr>
      <w:rPr>
        <w:sz w:val="24"/>
        <w:szCs w:val="24"/>
      </w:rPr>
    </w:lvl>
  </w:abstractNum>
  <w:abstractNum w:abstractNumId="10">
    <w:nsid w:val="4CB37268"/>
    <w:multiLevelType w:val="multilevel"/>
    <w:tmpl w:val="4CB37268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6F790F0"/>
    <w:multiLevelType w:val="multilevel"/>
    <w:tmpl w:val="56F790F0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12DCE06"/>
    <w:multiLevelType w:val="multilevel"/>
    <w:tmpl w:val="612DCE06"/>
    <w:lvl w:ilvl="0" w:tentative="0">
      <w:start w:val="1"/>
      <w:numFmt w:val="bullet"/>
      <w:suff w:val="nothing"/>
      <w:lvlText w:val=""/>
      <w:lvlJc w:val="left"/>
      <w:pPr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A57BF83"/>
    <w:multiLevelType w:val="multilevel"/>
    <w:tmpl w:val="6A57BF83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C5B857D"/>
    <w:multiLevelType w:val="multilevel"/>
    <w:tmpl w:val="6C5B857D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BAA1847"/>
    <w:multiLevelType w:val="multilevel"/>
    <w:tmpl w:val="7BAA1847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num w:numId="1">
    <w:abstractNumId w:val="11"/>
  </w:num>
  <w:num w:numId="2">
    <w:abstractNumId w:val="12"/>
  </w:num>
  <w:num w:numId="3">
    <w:abstractNumId w:val="14"/>
  </w:num>
  <w:num w:numId="4">
    <w:abstractNumId w:val="0"/>
  </w:num>
  <w:num w:numId="5">
    <w:abstractNumId w:val="10"/>
  </w:num>
  <w:num w:numId="6">
    <w:abstractNumId w:val="4"/>
  </w:num>
  <w:num w:numId="7">
    <w:abstractNumId w:val="13"/>
  </w:num>
  <w:num w:numId="8">
    <w:abstractNumId w:val="6"/>
  </w:num>
  <w:num w:numId="9">
    <w:abstractNumId w:val="5"/>
  </w:num>
  <w:num w:numId="10">
    <w:abstractNumId w:val="8"/>
  </w:num>
  <w:num w:numId="11">
    <w:abstractNumId w:val="1"/>
  </w:num>
  <w:num w:numId="12">
    <w:abstractNumId w:val="9"/>
  </w:num>
  <w:num w:numId="13">
    <w:abstractNumId w:val="3"/>
  </w:num>
  <w:num w:numId="14">
    <w:abstractNumId w:val="2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F3C59"/>
    <w:rsid w:val="21460E82"/>
    <w:rsid w:val="68BF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广东分公司</Company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2026-04-30T16:32:00Z</dcterms:created>
  <dc:creator>何棋龄</dc:creator>
  <cp:lastModifiedBy>何棋龄</cp:lastModifiedBy>
  <dcterms:modified xsi:type="dcterms:W3CDTF">2026-04-30T16:43:14Z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9BFB70005F534763A96CEAF593668AED_11</vt:lpwstr>
  </property>
</Properties>
</file>