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5B8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实验报告</w:t>
      </w:r>
    </w:p>
    <w:p w14:paraId="05022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何棋龄</w:t>
      </w:r>
    </w:p>
    <w:p w14:paraId="698E9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2023104132</w:t>
      </w:r>
    </w:p>
    <w:p w14:paraId="239EB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：WSL Ubuntu 24.04 + Python3 + PyTorch + NumPy + Matplotlib </w:t>
      </w:r>
    </w:p>
    <w:p w14:paraId="61700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实验代码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pos_encoding_rope.py</w:t>
      </w:r>
    </w:p>
    <w:p w14:paraId="2BE5F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576BC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  <w:bookmarkStart w:id="0" w:name="_GoBack"/>
      <w:bookmarkEnd w:id="0"/>
    </w:p>
    <w:p w14:paraId="65135E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 Transformer 位置编码的必要性，掌握正弦位置编码 (Sinusoidal PE)的数学原理与代码实现。</w:t>
      </w:r>
    </w:p>
    <w:p w14:paraId="5BACE8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掌握二维向量旋转的几何原理，并扩展实现</w:t>
      </w:r>
      <w:r>
        <w:rPr>
          <w:rStyle w:val="7"/>
          <w:color w:val="000000"/>
          <w:sz w:val="24"/>
          <w:szCs w:val="24"/>
          <w:bdr w:val="none" w:color="auto" w:sz="0" w:space="0"/>
        </w:rPr>
        <w:t>高维 RoPE（旋转位置编码）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02FA76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对比传统</w:t>
      </w:r>
      <w:r>
        <w:rPr>
          <w:rStyle w:val="8"/>
          <w:color w:val="000000"/>
          <w:sz w:val="24"/>
          <w:szCs w:val="24"/>
          <w:bdr w:val="none" w:color="auto" w:sz="0" w:space="0"/>
        </w:rPr>
        <w:t>E+pos</w:t>
      </w:r>
      <w:r>
        <w:rPr>
          <w:color w:val="000000"/>
          <w:sz w:val="24"/>
          <w:szCs w:val="24"/>
          <w:bdr w:val="none" w:color="auto" w:sz="0" w:space="0"/>
        </w:rPr>
        <w:t>（嵌入 + 位置加法）与 RoPE 的输入融合方式，分析两者差异。</w:t>
      </w:r>
    </w:p>
    <w:p w14:paraId="4365F2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通过</w:t>
      </w:r>
      <w:r>
        <w:rPr>
          <w:rStyle w:val="7"/>
          <w:color w:val="000000"/>
          <w:sz w:val="24"/>
          <w:szCs w:val="24"/>
          <w:bdr w:val="none" w:color="auto" w:sz="0" w:space="0"/>
        </w:rPr>
        <w:t>数值实验</w:t>
      </w:r>
      <w:r>
        <w:rPr>
          <w:color w:val="000000"/>
          <w:sz w:val="24"/>
          <w:szCs w:val="24"/>
          <w:bdr w:val="none" w:color="auto" w:sz="0" w:space="0"/>
        </w:rPr>
        <w:t>验证 RoPE 天然具备</w:t>
      </w:r>
      <w:r>
        <w:rPr>
          <w:rStyle w:val="7"/>
          <w:color w:val="000000"/>
          <w:sz w:val="24"/>
          <w:szCs w:val="24"/>
          <w:bdr w:val="none" w:color="auto" w:sz="0" w:space="0"/>
        </w:rPr>
        <w:t>相对位置编码</w:t>
      </w:r>
      <w:r>
        <w:rPr>
          <w:color w:val="000000"/>
          <w:sz w:val="24"/>
          <w:szCs w:val="24"/>
          <w:bdr w:val="none" w:color="auto" w:sz="0" w:space="0"/>
        </w:rPr>
        <w:t>的核心特性。</w:t>
      </w:r>
    </w:p>
    <w:p w14:paraId="46C76E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深入分析 RoPE 相较于传统正弦位置编码的优势，理解旋转结构对注意力机制的影响。</w:t>
      </w:r>
    </w:p>
    <w:p w14:paraId="5288C2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完整解答课程指定的 7 个理论问题，巩固位置编码与注意力机制知识。</w:t>
      </w:r>
    </w:p>
    <w:p w14:paraId="448D7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二、实验原理</w:t>
      </w:r>
    </w:p>
    <w:p w14:paraId="5F3484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 Transformer 位置编码背景</w:t>
      </w:r>
    </w:p>
    <w:p w14:paraId="34F46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Transformer 的自注意力机制是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排列不变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的，无法感知序列中元素的先后顺序，因此必须引入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位置编码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，将位置信息注入词嵌入向量，让模型学习序列的时序 / 空间位置关系。</w:t>
      </w:r>
    </w:p>
    <w:p w14:paraId="10112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2.2 正弦位置编码（Sinusoidal PE）</w:t>
      </w:r>
    </w:p>
    <w:p w14:paraId="778A6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经典固定位置编码公式，对位置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pos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、向量维度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2i/2i+1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定义：</w:t>
      </w:r>
    </w:p>
    <w:p w14:paraId="4C608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position w:val="-10"/>
          <w:sz w:val="24"/>
          <w:szCs w:val="24"/>
          <w:bdr w:val="none" w:color="auto" w:sz="0" w:space="0"/>
          <w:lang w:val="en-US" w:eastAsia="zh-CN" w:bidi="ar"/>
        </w:rPr>
        <w:object>
          <v:shape id="_x0000_i1025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drawing>
          <wp:inline distT="0" distB="0" distL="114300" distR="114300">
            <wp:extent cx="2310130" cy="545465"/>
            <wp:effectExtent l="0" t="0" r="13970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4A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规则：偶数维度使用正弦函数，奇数维度使用余弦函数；</w:t>
      </w:r>
    </w:p>
    <w:p w14:paraId="676E2F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融合方式：词嵌入</w:t>
      </w:r>
      <w:r>
        <w:rPr>
          <w:color w:val="000000"/>
          <w:sz w:val="29"/>
          <w:szCs w:val="29"/>
          <w:bdr w:val="none" w:color="auto" w:sz="0" w:space="0"/>
        </w:rPr>
        <w:t>E</w:t>
      </w:r>
      <w:r>
        <w:rPr>
          <w:color w:val="000000"/>
          <w:sz w:val="24"/>
          <w:szCs w:val="24"/>
          <w:bdr w:val="none" w:color="auto" w:sz="0" w:space="0"/>
        </w:rPr>
        <w:t>与位置编码</w:t>
      </w:r>
      <w:r>
        <w:rPr>
          <w:color w:val="000000"/>
          <w:sz w:val="29"/>
          <w:szCs w:val="29"/>
          <w:bdr w:val="none" w:color="auto" w:sz="0" w:space="0"/>
        </w:rPr>
        <w:t>PE</w:t>
      </w:r>
      <w:r>
        <w:rPr>
          <w:rStyle w:val="7"/>
          <w:color w:val="000000"/>
          <w:sz w:val="24"/>
          <w:szCs w:val="24"/>
          <w:bdr w:val="none" w:color="auto" w:sz="0" w:space="0"/>
        </w:rPr>
        <w:t>逐元素相加</w:t>
      </w:r>
      <w:r>
        <w:rPr>
          <w:color w:val="000000"/>
          <w:sz w:val="24"/>
          <w:szCs w:val="24"/>
          <w:bdr w:val="none" w:color="auto" w:sz="0" w:space="0"/>
        </w:rPr>
        <w:t>（即</w:t>
      </w:r>
      <w:r>
        <w:rPr>
          <w:color w:val="000000"/>
          <w:sz w:val="29"/>
          <w:szCs w:val="29"/>
          <w:bdr w:val="none" w:color="auto" w:sz="0" w:space="0"/>
        </w:rPr>
        <w:t>E+pos</w:t>
      </w:r>
      <w:r>
        <w:rPr>
          <w:color w:val="000000"/>
          <w:sz w:val="24"/>
          <w:szCs w:val="24"/>
          <w:bdr w:val="none" w:color="auto" w:sz="0" w:space="0"/>
        </w:rPr>
        <w:t>）。</w:t>
      </w:r>
    </w:p>
    <w:p w14:paraId="0A3B9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 二维向量旋转</w:t>
      </w:r>
    </w:p>
    <w:p w14:paraId="27C89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二维向量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v=(x,y)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旋转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弧度的变换公式将高维向量拆分为多个二维分组，每组独立执行二维旋转，实现高维旋转编码。</w:t>
      </w:r>
    </w:p>
    <w:p w14:paraId="3C2CC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 RoPE 旋转位置编码</w:t>
      </w:r>
    </w:p>
    <w:p w14:paraId="5059DC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核心思想：放弃加法融合，用</w:t>
      </w:r>
      <w:r>
        <w:rPr>
          <w:rStyle w:val="7"/>
          <w:color w:val="000000"/>
          <w:sz w:val="24"/>
          <w:szCs w:val="24"/>
          <w:bdr w:val="none" w:color="auto" w:sz="0" w:space="0"/>
        </w:rPr>
        <w:t>几何旋转</w:t>
      </w:r>
      <w:r>
        <w:rPr>
          <w:color w:val="000000"/>
          <w:sz w:val="24"/>
          <w:szCs w:val="24"/>
          <w:bdr w:val="none" w:color="auto" w:sz="0" w:space="0"/>
        </w:rPr>
        <w:t>将位置信息注入 Query (Q) 和 Key (K)；</w:t>
      </w:r>
    </w:p>
    <w:p w14:paraId="61EFB4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频率设计：与正弦 PE 保持一致，保证维度频率匹配；</w:t>
      </w:r>
    </w:p>
    <w:p w14:paraId="69168A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核心性质：旋转后的 Q、K 点积结果</w:t>
      </w:r>
      <w:r>
        <w:rPr>
          <w:rStyle w:val="7"/>
          <w:color w:val="000000"/>
          <w:sz w:val="24"/>
          <w:szCs w:val="24"/>
          <w:bdr w:val="none" w:color="auto" w:sz="0" w:space="0"/>
        </w:rPr>
        <w:t>仅由两者相对位置决定</w:t>
      </w:r>
      <w:r>
        <w:rPr>
          <w:color w:val="000000"/>
          <w:sz w:val="24"/>
          <w:szCs w:val="24"/>
          <w:bdr w:val="none" w:color="auto" w:sz="0" w:space="0"/>
        </w:rPr>
        <w:t>，与绝对位置无关。</w:t>
      </w:r>
    </w:p>
    <w:p w14:paraId="541FC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 注意力分数推导</w:t>
      </w:r>
    </w:p>
    <w:p w14:paraId="0682B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RoPE 作用于 Q、K 后，注意力分数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QKT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天然包含相对位置偏移，这是 RoPE 最核心的优势。</w:t>
      </w:r>
    </w:p>
    <w:p w14:paraId="4CD21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三、实验任务与步骤</w:t>
      </w:r>
    </w:p>
    <w:p w14:paraId="4F622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1：实现 Sinusoidal 正弦位置编码</w:t>
      </w:r>
    </w:p>
    <w:p w14:paraId="27A234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根据公式编写编码函数，生成指定长度、维度的位置编码矩阵；</w:t>
      </w:r>
    </w:p>
    <w:p w14:paraId="65C895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输出不同位置的编码数值，绘制编码曲线，观察周期性特征。</w:t>
      </w:r>
    </w:p>
    <w:p w14:paraId="34CA3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2：实现二维向量旋转</w:t>
      </w:r>
    </w:p>
    <w:p w14:paraId="325A60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基于二维旋转矩阵编写旋转函数；</w:t>
      </w:r>
    </w:p>
    <w:p w14:paraId="3C4006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测试基础向量的旋转效果，验证几何变换正确性。</w:t>
      </w:r>
    </w:p>
    <w:p w14:paraId="1E013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3：实现高维 RoPE</w:t>
      </w:r>
    </w:p>
    <w:p w14:paraId="2D86D8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将高维向量按</w:t>
      </w:r>
      <w:r>
        <w:rPr>
          <w:rStyle w:val="7"/>
          <w:color w:val="000000"/>
          <w:sz w:val="24"/>
          <w:szCs w:val="24"/>
          <w:bdr w:val="none" w:color="auto" w:sz="0" w:space="0"/>
        </w:rPr>
        <w:t>两两分组</w:t>
      </w:r>
      <w:r>
        <w:rPr>
          <w:color w:val="000000"/>
          <w:sz w:val="24"/>
          <w:szCs w:val="24"/>
          <w:bdr w:val="none" w:color="auto" w:sz="0" w:space="0"/>
        </w:rPr>
        <w:t>拆分为多个二维向量；</w:t>
      </w:r>
    </w:p>
    <w:p w14:paraId="304692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复用正弦 PE 的频率规则，对每组二维向量执行旋转；</w:t>
      </w:r>
    </w:p>
    <w:p w14:paraId="00FAAC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 RoPE 编码后的向量，验证高维旋转逻辑。</w:t>
      </w:r>
    </w:p>
    <w:p w14:paraId="551678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4：对比 E+pos 与 RoPE 输入方式</w:t>
      </w:r>
    </w:p>
    <w:p w14:paraId="7FA60E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传统方式：词嵌入与正弦编码</w:t>
      </w:r>
      <w:r>
        <w:rPr>
          <w:rStyle w:val="7"/>
          <w:color w:val="000000"/>
          <w:sz w:val="24"/>
          <w:szCs w:val="24"/>
          <w:bdr w:val="none" w:color="auto" w:sz="0" w:space="0"/>
        </w:rPr>
        <w:t>逐元素加法融合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75388D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RoPE 方式：对 Q/K 向量执行</w:t>
      </w:r>
      <w:r>
        <w:rPr>
          <w:rStyle w:val="7"/>
          <w:color w:val="000000"/>
          <w:sz w:val="24"/>
          <w:szCs w:val="24"/>
          <w:bdr w:val="none" w:color="auto" w:sz="0" w:space="0"/>
        </w:rPr>
        <w:t>旋转变换</w:t>
      </w:r>
      <w:r>
        <w:rPr>
          <w:color w:val="000000"/>
          <w:sz w:val="24"/>
          <w:szCs w:val="24"/>
          <w:bdr w:val="none" w:color="auto" w:sz="0" w:space="0"/>
        </w:rPr>
        <w:t>（无加法操作）；</w:t>
      </w:r>
    </w:p>
    <w:p w14:paraId="4C7BF78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总结两种输入的本质差异。</w:t>
      </w:r>
    </w:p>
    <w:p w14:paraId="0891D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5：数值实验验证 RoPE 相对位置性质</w:t>
      </w:r>
    </w:p>
    <w:p w14:paraId="2BEE5EB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实验组 1、2：</w:t>
      </w:r>
      <w:r>
        <w:rPr>
          <w:rStyle w:val="7"/>
          <w:color w:val="000000"/>
          <w:sz w:val="24"/>
          <w:szCs w:val="24"/>
          <w:bdr w:val="none" w:color="auto" w:sz="0" w:space="0"/>
        </w:rPr>
        <w:t>固定相对位置，改变绝对位置</w:t>
      </w:r>
      <w:r>
        <w:rPr>
          <w:color w:val="000000"/>
          <w:sz w:val="24"/>
          <w:szCs w:val="24"/>
          <w:bdr w:val="none" w:color="auto" w:sz="0" w:space="0"/>
        </w:rPr>
        <w:t>，观测注意力分数变化；</w:t>
      </w:r>
    </w:p>
    <w:p w14:paraId="09DFF2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实验组 3：</w:t>
      </w:r>
      <w:r>
        <w:rPr>
          <w:rStyle w:val="7"/>
          <w:color w:val="000000"/>
          <w:sz w:val="24"/>
          <w:szCs w:val="24"/>
          <w:bdr w:val="none" w:color="auto" w:sz="0" w:space="0"/>
        </w:rPr>
        <w:t>改变相对位置，固定绝对位置</w:t>
      </w:r>
      <w:r>
        <w:rPr>
          <w:color w:val="000000"/>
          <w:sz w:val="24"/>
          <w:szCs w:val="24"/>
          <w:bdr w:val="none" w:color="auto" w:sz="0" w:space="0"/>
        </w:rPr>
        <w:t>，观测注意力分数变化；</w:t>
      </w:r>
    </w:p>
    <w:p w14:paraId="5D0B36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结合数值与可视化，验证 RoPE 的相对位置不变性。</w:t>
      </w:r>
    </w:p>
    <w:p w14:paraId="4D993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6：理论分析</w:t>
      </w:r>
    </w:p>
    <w:p w14:paraId="24A04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结合实验结果，分析 RoPE 相较于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E+pos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的巧妙之处，解答全部理论问答题。</w:t>
      </w:r>
    </w:p>
    <w:p w14:paraId="5EBC4F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四、实验结果</w:t>
      </w:r>
    </w:p>
    <w:p w14:paraId="28F3A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 正弦位置编码结果</w:t>
      </w:r>
    </w:p>
    <w:p w14:paraId="6AB9EC1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编码矩阵形状：</w:t>
      </w:r>
      <w:r>
        <w:rPr>
          <w:rStyle w:val="8"/>
          <w:color w:val="000000"/>
          <w:sz w:val="24"/>
          <w:szCs w:val="24"/>
          <w:bdr w:val="none" w:color="auto" w:sz="0" w:space="0"/>
        </w:rPr>
        <w:t>(20, 64)</w:t>
      </w:r>
      <w:r>
        <w:rPr>
          <w:color w:val="000000"/>
          <w:sz w:val="24"/>
          <w:szCs w:val="24"/>
          <w:bdr w:val="none" w:color="auto" w:sz="0" w:space="0"/>
        </w:rPr>
        <w:t>（20 个位置，64 维向量）；</w:t>
      </w:r>
    </w:p>
    <w:p w14:paraId="2A46DDC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特征：编码具备</w:t>
      </w:r>
      <w:r>
        <w:rPr>
          <w:rStyle w:val="7"/>
          <w:color w:val="000000"/>
          <w:sz w:val="24"/>
          <w:szCs w:val="24"/>
          <w:bdr w:val="none" w:color="auto" w:sz="0" w:space="0"/>
        </w:rPr>
        <w:t>周期性</w:t>
      </w:r>
      <w:r>
        <w:rPr>
          <w:color w:val="000000"/>
          <w:sz w:val="24"/>
          <w:szCs w:val="24"/>
          <w:bdr w:val="none" w:color="auto" w:sz="0" w:space="0"/>
        </w:rPr>
        <w:t>，不同维度对应不同频率，可表征任意位置；</w:t>
      </w:r>
    </w:p>
    <w:p w14:paraId="1BDBBD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可视化：</w:t>
      </w:r>
      <w:r>
        <w:rPr>
          <w:rStyle w:val="8"/>
          <w:color w:val="000000"/>
          <w:sz w:val="24"/>
          <w:szCs w:val="24"/>
          <w:bdr w:val="none" w:color="auto" w:sz="0" w:space="0"/>
        </w:rPr>
        <w:t>sin_pe_curve.png</w:t>
      </w:r>
      <w:r>
        <w:rPr>
          <w:color w:val="000000"/>
          <w:sz w:val="24"/>
          <w:szCs w:val="24"/>
          <w:bdr w:val="none" w:color="auto" w:sz="0" w:space="0"/>
        </w:rPr>
        <w:t xml:space="preserve"> 展示了奇偶维度的 sin/cos 周期曲线。</w:t>
      </w:r>
    </w:p>
    <w:p w14:paraId="6FF09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 二维向量旋转结果</w:t>
      </w:r>
    </w:p>
    <w:p w14:paraId="054B3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原始向量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[1.0, 0.0]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旋转 45° 后得到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[0.7071, 0.7071]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，符合二维旋转数学公式，旋转函数实现正确。</w:t>
      </w:r>
    </w:p>
    <w:p w14:paraId="68EF14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 高维 RoPE 结果</w:t>
      </w:r>
    </w:p>
    <w:p w14:paraId="387DC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RoPE 编码后向量形状与原始词嵌入一致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(1,20,64)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，高维分组旋转逻辑正常，位置信息通过几何旋转注入向量。</w:t>
      </w:r>
    </w:p>
    <w:p w14:paraId="43E60A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 E+pos 与 RoPE 输入对比</w:t>
      </w:r>
    </w:p>
    <w:p w14:paraId="018C94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E+pos</w:t>
      </w:r>
      <w:r>
        <w:rPr>
          <w:color w:val="000000"/>
          <w:sz w:val="24"/>
          <w:szCs w:val="24"/>
          <w:bdr w:val="none" w:color="auto" w:sz="0" w:space="0"/>
        </w:rPr>
        <w:t>：融合方式为</w:t>
      </w:r>
      <w:r>
        <w:rPr>
          <w:rStyle w:val="7"/>
          <w:color w:val="000000"/>
          <w:sz w:val="24"/>
          <w:szCs w:val="24"/>
          <w:bdr w:val="none" w:color="auto" w:sz="0" w:space="0"/>
        </w:rPr>
        <w:t>逐元素加法</w:t>
      </w:r>
      <w:r>
        <w:rPr>
          <w:color w:val="000000"/>
          <w:sz w:val="24"/>
          <w:szCs w:val="24"/>
          <w:bdr w:val="none" w:color="auto" w:sz="0" w:space="0"/>
        </w:rPr>
        <w:t>，内容特征与位置特征直接叠加；</w:t>
      </w:r>
    </w:p>
    <w:p w14:paraId="51005D2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RoPE</w:t>
      </w:r>
      <w:r>
        <w:rPr>
          <w:color w:val="000000"/>
          <w:sz w:val="24"/>
          <w:szCs w:val="24"/>
          <w:bdr w:val="none" w:color="auto" w:sz="0" w:space="0"/>
        </w:rPr>
        <w:t>：融合方式为</w:t>
      </w:r>
      <w:r>
        <w:rPr>
          <w:rStyle w:val="7"/>
          <w:color w:val="000000"/>
          <w:sz w:val="24"/>
          <w:szCs w:val="24"/>
          <w:bdr w:val="none" w:color="auto" w:sz="0" w:space="0"/>
        </w:rPr>
        <w:t>几何旋转</w:t>
      </w:r>
      <w:r>
        <w:rPr>
          <w:color w:val="000000"/>
          <w:sz w:val="24"/>
          <w:szCs w:val="24"/>
          <w:bdr w:val="none" w:color="auto" w:sz="0" w:space="0"/>
        </w:rPr>
        <w:t>，仅对 Q/K 做变换，无加法操作。</w:t>
      </w:r>
    </w:p>
    <w:p w14:paraId="664E7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4.5 RoPE 相对位置数值验证（核心结果）</w:t>
      </w:r>
    </w:p>
    <w:p w14:paraId="636F2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9"/>
        <w:gridCol w:w="1941"/>
        <w:gridCol w:w="1296"/>
        <w:gridCol w:w="1577"/>
      </w:tblGrid>
      <w:tr w14:paraId="7136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1134" w:type="dxa"/>
            <w:shd w:val="clear"/>
            <w:vAlign w:val="center"/>
          </w:tcPr>
          <w:p w14:paraId="1E237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实验组</w:t>
            </w:r>
          </w:p>
        </w:tc>
        <w:tc>
          <w:tcPr>
            <w:tcW w:w="1911" w:type="dxa"/>
            <w:shd w:val="clear"/>
            <w:vAlign w:val="center"/>
          </w:tcPr>
          <w:p w14:paraId="76D61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绝对位置 (Q,K)</w:t>
            </w:r>
          </w:p>
        </w:tc>
        <w:tc>
          <w:tcPr>
            <w:tcW w:w="1266" w:type="dxa"/>
            <w:shd w:val="clear"/>
            <w:vAlign w:val="center"/>
          </w:tcPr>
          <w:p w14:paraId="0A2A1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相对距离</w:t>
            </w:r>
          </w:p>
        </w:tc>
        <w:tc>
          <w:tcPr>
            <w:tcW w:w="1532" w:type="dxa"/>
            <w:shd w:val="clear"/>
            <w:vAlign w:val="center"/>
          </w:tcPr>
          <w:p w14:paraId="2F667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注意力分数</w:t>
            </w:r>
          </w:p>
        </w:tc>
      </w:tr>
      <w:tr w14:paraId="7198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134" w:type="dxa"/>
            <w:shd w:val="clear"/>
            <w:vAlign w:val="center"/>
          </w:tcPr>
          <w:p w14:paraId="34606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911" w:type="dxa"/>
            <w:shd w:val="clear"/>
            <w:vAlign w:val="center"/>
          </w:tcPr>
          <w:p w14:paraId="64174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(2, 5)</w:t>
            </w:r>
          </w:p>
        </w:tc>
        <w:tc>
          <w:tcPr>
            <w:tcW w:w="1266" w:type="dxa"/>
            <w:shd w:val="clear"/>
            <w:vAlign w:val="center"/>
          </w:tcPr>
          <w:p w14:paraId="03408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32" w:type="dxa"/>
            <w:shd w:val="clear"/>
            <w:vAlign w:val="center"/>
          </w:tcPr>
          <w:p w14:paraId="06130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0.8215</w:t>
            </w:r>
          </w:p>
        </w:tc>
      </w:tr>
      <w:tr w14:paraId="1AAF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134" w:type="dxa"/>
            <w:shd w:val="clear"/>
            <w:vAlign w:val="center"/>
          </w:tcPr>
          <w:p w14:paraId="18465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911" w:type="dxa"/>
            <w:shd w:val="clear"/>
            <w:vAlign w:val="center"/>
          </w:tcPr>
          <w:p w14:paraId="0F8DC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(4, 7)</w:t>
            </w:r>
          </w:p>
        </w:tc>
        <w:tc>
          <w:tcPr>
            <w:tcW w:w="1266" w:type="dxa"/>
            <w:shd w:val="clear"/>
            <w:vAlign w:val="center"/>
          </w:tcPr>
          <w:p w14:paraId="31E64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32" w:type="dxa"/>
            <w:shd w:val="clear"/>
            <w:vAlign w:val="center"/>
          </w:tcPr>
          <w:p w14:paraId="4401F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0.8209</w:t>
            </w:r>
          </w:p>
        </w:tc>
      </w:tr>
      <w:tr w14:paraId="60C4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134" w:type="dxa"/>
            <w:shd w:val="clear"/>
            <w:vAlign w:val="center"/>
          </w:tcPr>
          <w:p w14:paraId="30D29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911" w:type="dxa"/>
            <w:shd w:val="clear"/>
            <w:vAlign w:val="center"/>
          </w:tcPr>
          <w:p w14:paraId="1346E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(2, 6)</w:t>
            </w:r>
          </w:p>
        </w:tc>
        <w:tc>
          <w:tcPr>
            <w:tcW w:w="1266" w:type="dxa"/>
            <w:shd w:val="clear"/>
            <w:vAlign w:val="center"/>
          </w:tcPr>
          <w:p w14:paraId="74B84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532" w:type="dxa"/>
            <w:shd w:val="clear"/>
            <w:vAlign w:val="center"/>
          </w:tcPr>
          <w:p w14:paraId="4E5E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0.6532</w:t>
            </w:r>
          </w:p>
        </w:tc>
      </w:tr>
    </w:tbl>
    <w:p w14:paraId="7AC5C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结论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25C26B0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相对位置相同时，无论绝对位置如何偏移，注意力分数几乎一致；</w:t>
      </w:r>
    </w:p>
    <w:p w14:paraId="0E03106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相对位置改变后，注意力分数发生明显变化；</w:t>
      </w:r>
    </w:p>
    <w:p w14:paraId="2CB48F8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证明 RoPE 的点积</w:t>
      </w:r>
      <w:r>
        <w:rPr>
          <w:rStyle w:val="7"/>
          <w:color w:val="000000"/>
          <w:sz w:val="24"/>
          <w:szCs w:val="24"/>
          <w:bdr w:val="none" w:color="auto" w:sz="0" w:space="0"/>
        </w:rPr>
        <w:t>天然仅依赖相对位置</w:t>
      </w:r>
      <w:r>
        <w:rPr>
          <w:color w:val="000000"/>
          <w:sz w:val="24"/>
          <w:szCs w:val="24"/>
          <w:bdr w:val="none" w:color="auto" w:sz="0" w:space="0"/>
        </w:rPr>
        <w:t xml:space="preserve">。可视化结果见 </w:t>
      </w:r>
      <w:r>
        <w:rPr>
          <w:rStyle w:val="8"/>
          <w:color w:val="000000"/>
          <w:sz w:val="24"/>
          <w:szCs w:val="24"/>
          <w:bdr w:val="none" w:color="auto" w:sz="0" w:space="0"/>
        </w:rPr>
        <w:t>rope_verify.png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02B0D9D3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课程指定问题解答</w:t>
      </w:r>
    </w:p>
    <w:p w14:paraId="568B0B5B">
      <w:pPr>
        <w:widowControl w:val="0"/>
        <w:numPr>
          <w:numId w:val="0"/>
        </w:numPr>
        <w:jc w:val="both"/>
      </w:pPr>
    </w:p>
    <w:p w14:paraId="6A955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1：Transformer 为什么需要位置编码？</w:t>
      </w:r>
    </w:p>
    <w:p w14:paraId="0CBCF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Transformer 的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自注意力机制是排列不变的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，模型无法区分序列中元素的先后顺序、远近关系。而自然语言、图像序列等任务高度依赖位置信息，因此必须通过位置编码将位置特征注入词嵌入，让模型感知序列的空间 / 时序位置。</w:t>
      </w:r>
    </w:p>
    <w:p w14:paraId="166FE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0831E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问题 2：传统 sinusoidal position encoding 是如何生成的？</w:t>
      </w:r>
    </w:p>
    <w:p w14:paraId="3D0E1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正弦位置编码基于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正弦、余弦三角函数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生成：</w:t>
      </w:r>
    </w:p>
    <w:p w14:paraId="6EC97F8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针对位置</w:t>
      </w:r>
      <w:r>
        <w:rPr>
          <w:rStyle w:val="8"/>
          <w:color w:val="000000"/>
          <w:sz w:val="24"/>
          <w:szCs w:val="24"/>
          <w:bdr w:val="none" w:color="auto" w:sz="0" w:space="0"/>
        </w:rPr>
        <w:t>pos</w:t>
      </w:r>
      <w:r>
        <w:rPr>
          <w:color w:val="000000"/>
          <w:sz w:val="24"/>
          <w:szCs w:val="24"/>
          <w:bdr w:val="none" w:color="auto" w:sz="0" w:space="0"/>
        </w:rPr>
        <w:t>和向量维度</w:t>
      </w:r>
      <w:r>
        <w:rPr>
          <w:rStyle w:val="8"/>
          <w:color w:val="000000"/>
          <w:sz w:val="24"/>
          <w:szCs w:val="24"/>
          <w:bdr w:val="none" w:color="auto" w:sz="0" w:space="0"/>
        </w:rPr>
        <w:t>d_model</w:t>
      </w:r>
      <w:r>
        <w:rPr>
          <w:color w:val="000000"/>
          <w:sz w:val="24"/>
          <w:szCs w:val="24"/>
          <w:bdr w:val="none" w:color="auto" w:sz="0" w:space="0"/>
        </w:rPr>
        <w:t>，划分奇偶维度；</w:t>
      </w:r>
    </w:p>
    <w:p w14:paraId="119D404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偶数维度</w:t>
      </w:r>
      <w:r>
        <w:rPr>
          <w:color w:val="000000"/>
          <w:sz w:val="29"/>
          <w:szCs w:val="29"/>
          <w:bdr w:val="none" w:color="auto" w:sz="0" w:space="0"/>
        </w:rPr>
        <w:t>2i</w:t>
      </w:r>
      <w:r>
        <w:rPr>
          <w:color w:val="000000"/>
          <w:sz w:val="24"/>
          <w:szCs w:val="24"/>
          <w:bdr w:val="none" w:color="auto" w:sz="0" w:space="0"/>
        </w:rPr>
        <w:t>使用</w:t>
      </w:r>
      <w:r>
        <w:rPr>
          <w:color w:val="000000"/>
          <w:sz w:val="29"/>
          <w:szCs w:val="29"/>
          <w:bdr w:val="none" w:color="auto" w:sz="0" w:space="0"/>
        </w:rPr>
        <w:t>sin</w:t>
      </w:r>
      <w:r>
        <w:rPr>
          <w:color w:val="000000"/>
          <w:sz w:val="24"/>
          <w:szCs w:val="24"/>
          <w:bdr w:val="none" w:color="auto" w:sz="0" w:space="0"/>
        </w:rPr>
        <w:t>函数，奇数维度</w:t>
      </w:r>
      <w:r>
        <w:rPr>
          <w:color w:val="000000"/>
          <w:sz w:val="29"/>
          <w:szCs w:val="29"/>
          <w:bdr w:val="none" w:color="auto" w:sz="0" w:space="0"/>
        </w:rPr>
        <w:t>2i+1</w:t>
      </w:r>
      <w:r>
        <w:rPr>
          <w:color w:val="000000"/>
          <w:sz w:val="24"/>
          <w:szCs w:val="24"/>
          <w:bdr w:val="none" w:color="auto" w:sz="0" w:space="0"/>
        </w:rPr>
        <w:t>使用</w:t>
      </w:r>
      <w:r>
        <w:rPr>
          <w:color w:val="000000"/>
          <w:sz w:val="29"/>
          <w:szCs w:val="29"/>
          <w:bdr w:val="none" w:color="auto" w:sz="0" w:space="0"/>
        </w:rPr>
        <w:t>cos</w:t>
      </w:r>
      <w:r>
        <w:rPr>
          <w:color w:val="000000"/>
          <w:sz w:val="24"/>
          <w:szCs w:val="24"/>
          <w:bdr w:val="none" w:color="auto" w:sz="0" w:space="0"/>
        </w:rPr>
        <w:t>函数；</w:t>
      </w:r>
    </w:p>
    <w:p w14:paraId="21121A4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频率由</w:t>
      </w:r>
      <w:r>
        <w:rPr>
          <w:color w:val="000000"/>
          <w:sz w:val="29"/>
          <w:szCs w:val="29"/>
          <w:bdr w:val="none" w:color="auto" w:sz="0" w:space="0"/>
        </w:rPr>
        <w:t>100002i/dmodel​</w:t>
      </w:r>
      <w:r>
        <w:rPr>
          <w:color w:val="000000"/>
          <w:sz w:val="24"/>
          <w:szCs w:val="24"/>
          <w:bdr w:val="none" w:color="auto" w:sz="0" w:space="0"/>
        </w:rPr>
        <w:t>控制，不同维度对应不同周期，可编码任意长度的序列；</w:t>
      </w:r>
    </w:p>
    <w:p w14:paraId="0DE3C03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最终生成与词嵌入维度一致的位置矩阵。</w:t>
      </w:r>
    </w:p>
    <w:p w14:paraId="7DDCAD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482AD5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3：E + pos 的位置注入方式为什么有 “内容和位置混合” 的问题？</w:t>
      </w:r>
    </w:p>
    <w:p w14:paraId="3DE68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E+pos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是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逐元素加法融合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，词嵌入（内容特征）与位置编码（位置特征）直接叠加在同一个向量维度中。两个语义完全独立的特征被强行混合，导致：</w:t>
      </w:r>
    </w:p>
    <w:p w14:paraId="0853C98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内容特征与位置特征相互干扰；</w:t>
      </w:r>
    </w:p>
    <w:p w14:paraId="3BCAACF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向量的每个维度同时承载两种信息，特征解耦性差；</w:t>
      </w:r>
    </w:p>
    <w:p w14:paraId="1345DB0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注意力分数会同时受</w:t>
      </w:r>
      <w:r>
        <w:rPr>
          <w:rStyle w:val="7"/>
          <w:color w:val="000000"/>
          <w:sz w:val="24"/>
          <w:szCs w:val="24"/>
          <w:bdr w:val="none" w:color="auto" w:sz="0" w:space="0"/>
        </w:rPr>
        <w:t>绝对位置</w:t>
      </w:r>
      <w:r>
        <w:rPr>
          <w:color w:val="000000"/>
          <w:sz w:val="24"/>
          <w:szCs w:val="24"/>
          <w:bdr w:val="none" w:color="auto" w:sz="0" w:space="0"/>
        </w:rPr>
        <w:t>和内容影响，无法专注于相对位置关系。</w:t>
      </w:r>
    </w:p>
    <w:p w14:paraId="45F5DD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7D174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4：RoPE 不是加法，而是旋转？</w:t>
      </w:r>
    </w:p>
    <w:p w14:paraId="19D00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RoPE 放弃了传统的加法融合思路，基于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欧氏空间几何变换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实现位置注入：</w:t>
      </w:r>
    </w:p>
    <w:p w14:paraId="4A5A982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将高维向量拆分为若干二维向量组；</w:t>
      </w:r>
    </w:p>
    <w:p w14:paraId="13DFFE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根据元素的位置计算旋转角度，对每组二维向量执行标准旋转变换；</w:t>
      </w:r>
    </w:p>
    <w:p w14:paraId="2FE8194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位置信息通过</w:t>
      </w:r>
      <w:r>
        <w:rPr>
          <w:rStyle w:val="7"/>
          <w:color w:val="000000"/>
          <w:sz w:val="24"/>
          <w:szCs w:val="24"/>
          <w:bdr w:val="none" w:color="auto" w:sz="0" w:space="0"/>
        </w:rPr>
        <w:t>向量方向</w:t>
      </w:r>
      <w:r>
        <w:rPr>
          <w:color w:val="000000"/>
          <w:sz w:val="24"/>
          <w:szCs w:val="24"/>
          <w:bdr w:val="none" w:color="auto" w:sz="0" w:space="0"/>
        </w:rPr>
        <w:t>体现，而非数值叠加，因此本质是旋转而非加法。</w:t>
      </w:r>
    </w:p>
    <w:p w14:paraId="7008A8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67086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5：RoPE 作用在 Q 和 K 上？</w:t>
      </w:r>
    </w:p>
    <w:p w14:paraId="37F43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RoPE 仅对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Query(Q)、Key(K)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执行旋转变换，不对 Value (V) 操作。原因：</w:t>
      </w:r>
    </w:p>
    <w:p w14:paraId="00C58A6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注意力机制的核心计算是</w:t>
      </w:r>
      <w:r>
        <w:rPr>
          <w:color w:val="000000"/>
          <w:sz w:val="29"/>
          <w:szCs w:val="29"/>
          <w:bdr w:val="none" w:color="auto" w:sz="0" w:space="0"/>
        </w:rPr>
        <w:t>QKT</w:t>
      </w:r>
      <w:r>
        <w:rPr>
          <w:color w:val="000000"/>
          <w:sz w:val="24"/>
          <w:szCs w:val="24"/>
          <w:bdr w:val="none" w:color="auto" w:sz="0" w:space="0"/>
        </w:rPr>
        <w:t>（相似度分数），位置关系由 Q、K 的交互体现；</w:t>
      </w:r>
    </w:p>
    <w:p w14:paraId="016184F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Value 仅负责特征加权聚合，无需注入位置信息；</w:t>
      </w:r>
    </w:p>
    <w:p w14:paraId="741A00A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仅变换 Q/K 可在保证效果的同时，降低计算开销。</w:t>
      </w:r>
    </w:p>
    <w:p w14:paraId="4E63B5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7C9DC6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6：RoPE 的点积天然包含相对位置？</w:t>
      </w:r>
    </w:p>
    <w:p w14:paraId="5199E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设 Q 的位置为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m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，K 的位置为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n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，经过 RoPE 旋转后：</w:t>
      </w:r>
    </w:p>
    <w:p w14:paraId="7198A6F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tLeast"/>
        <w:ind w:left="363" w:leftChars="0" w:right="0" w:hanging="363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Q 的旋转角度由位置</w:t>
      </w:r>
      <w:r>
        <w:rPr>
          <w:color w:val="000000"/>
          <w:sz w:val="29"/>
          <w:szCs w:val="29"/>
          <w:bdr w:val="none" w:color="auto" w:sz="0" w:space="0"/>
        </w:rPr>
        <w:t>m</w:t>
      </w:r>
      <w:r>
        <w:rPr>
          <w:color w:val="000000"/>
          <w:sz w:val="24"/>
          <w:szCs w:val="24"/>
          <w:bdr w:val="none" w:color="auto" w:sz="0" w:space="0"/>
        </w:rPr>
        <w:t>决定，K 的旋转角度由位置</w:t>
      </w:r>
      <w:r>
        <w:rPr>
          <w:color w:val="000000"/>
          <w:sz w:val="29"/>
          <w:szCs w:val="29"/>
          <w:bdr w:val="none" w:color="auto" w:sz="0" w:space="0"/>
        </w:rPr>
        <w:t>n</w:t>
      </w:r>
      <w:r>
        <w:rPr>
          <w:color w:val="000000"/>
          <w:sz w:val="24"/>
          <w:szCs w:val="24"/>
          <w:bdr w:val="none" w:color="auto" w:sz="0" w:space="0"/>
        </w:rPr>
        <w:t>决定；</w:t>
      </w:r>
    </w:p>
    <w:p w14:paraId="3715339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tLeast"/>
        <w:ind w:left="363" w:leftChars="0" w:right="0" w:hanging="363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9"/>
          <w:szCs w:val="29"/>
          <w:bdr w:val="none" w:color="auto" w:sz="0" w:space="0"/>
        </w:rPr>
        <w:t>QKT</w:t>
      </w:r>
      <w:r>
        <w:rPr>
          <w:color w:val="000000"/>
          <w:sz w:val="24"/>
          <w:szCs w:val="24"/>
          <w:bdr w:val="none" w:color="auto" w:sz="0" w:space="0"/>
        </w:rPr>
        <w:t>的点积结果最终化简为</w:t>
      </w:r>
      <w:r>
        <w:rPr>
          <w:rStyle w:val="7"/>
          <w:color w:val="000000"/>
          <w:sz w:val="24"/>
          <w:szCs w:val="24"/>
          <w:bdr w:val="none" w:color="auto" w:sz="0" w:space="0"/>
        </w:rPr>
        <w:t>仅与位置差值</w:t>
      </w:r>
      <w:r>
        <w:rPr>
          <w:rStyle w:val="7"/>
          <w:color w:val="000000"/>
          <w:sz w:val="29"/>
          <w:szCs w:val="29"/>
          <w:bdr w:val="none" w:color="auto" w:sz="0" w:space="0"/>
        </w:rPr>
        <w:t>m−n</w:t>
      </w:r>
      <w:r>
        <w:rPr>
          <w:rStyle w:val="7"/>
          <w:color w:val="000000"/>
          <w:sz w:val="24"/>
          <w:szCs w:val="24"/>
          <w:bdr w:val="none" w:color="auto" w:sz="0" w:space="0"/>
        </w:rPr>
        <w:t>（相对位置）相关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BB7F98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无论、的绝对位置如何变化，只要相对距离不变，点积结果基本一致，因此天然包含相对位置。</w:t>
      </w:r>
    </w:p>
    <w:p w14:paraId="73B7C6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</w:p>
    <w:p w14:paraId="6D163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7：attention score 里的相对位置关系可以通过旋转结构自然出现？</w:t>
      </w:r>
    </w:p>
    <w:p w14:paraId="5A416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旋转矩阵具备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角度叠加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的数学性质：Q 旋转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θm​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、K 旋转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θn​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后，两者点积的等效旋转角度为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θm​−θn​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（即相对位置对应的角度）。该几何特性让注意力分数自动编码相对位置，无需额外设计特征，是旋转结构带来的天然优势。</w:t>
      </w:r>
    </w:p>
    <w:p w14:paraId="7F7F3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5F9B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六、实验总结</w:t>
      </w:r>
    </w:p>
    <w:p w14:paraId="0C81B1C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本实验成功实现了</w:t>
      </w:r>
      <w:r>
        <w:rPr>
          <w:rStyle w:val="7"/>
          <w:color w:val="000000"/>
          <w:sz w:val="24"/>
          <w:szCs w:val="24"/>
          <w:bdr w:val="none" w:color="auto" w:sz="0" w:space="0"/>
        </w:rPr>
        <w:t>正弦位置编码、二维旋转、高维 RoPE</w:t>
      </w:r>
      <w:r>
        <w:rPr>
          <w:color w:val="000000"/>
          <w:sz w:val="24"/>
          <w:szCs w:val="24"/>
          <w:bdr w:val="none" w:color="auto" w:sz="0" w:space="0"/>
        </w:rPr>
        <w:t>三大核心模块，代码运行正常，数值结果符合理论推导。</w:t>
      </w:r>
    </w:p>
    <w:p w14:paraId="603C1AB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传统</w:t>
      </w:r>
      <w:r>
        <w:rPr>
          <w:color w:val="000000"/>
          <w:sz w:val="29"/>
          <w:szCs w:val="29"/>
          <w:bdr w:val="none" w:color="auto" w:sz="0" w:space="0"/>
        </w:rPr>
        <w:t>E+pos</w:t>
      </w:r>
      <w:r>
        <w:rPr>
          <w:color w:val="000000"/>
          <w:sz w:val="24"/>
          <w:szCs w:val="24"/>
          <w:bdr w:val="none" w:color="auto" w:sz="0" w:space="0"/>
        </w:rPr>
        <w:t>通过加法融合内容与位置，存在特征混合、依赖绝对位置的缺陷；RoPE 利用几何旋转注入位置，实现了特征解耦。</w:t>
      </w:r>
    </w:p>
    <w:p w14:paraId="2EF160C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数值实验验证了 RoPE 最核心的特性：</w:t>
      </w:r>
      <w:r>
        <w:rPr>
          <w:rStyle w:val="7"/>
          <w:color w:val="000000"/>
          <w:sz w:val="24"/>
          <w:szCs w:val="24"/>
          <w:bdr w:val="none" w:color="auto" w:sz="0" w:space="0"/>
        </w:rPr>
        <w:t>注意力分数仅依赖相对位置</w:t>
      </w:r>
      <w:r>
        <w:rPr>
          <w:color w:val="000000"/>
          <w:sz w:val="24"/>
          <w:szCs w:val="24"/>
          <w:bdr w:val="none" w:color="auto" w:sz="0" w:space="0"/>
        </w:rPr>
        <w:t>，这一特性适配绝大多数序列任务（如 NLP、视觉 Transformer）。</w:t>
      </w:r>
    </w:p>
    <w:p w14:paraId="7FDBF58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RoPE 的巧妙之处：摒弃简单加法，利用二维旋转的数学性质，让位置关系在 Q/K 点积中自然体现，兼顾表达能力、泛化性与计算效率。</w:t>
      </w:r>
    </w:p>
    <w:p w14:paraId="62B8C2D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通过本次实验，深入理解了 Transformer 位置编码的演进逻辑，掌握了几何变换在深度学习特征融合中的应用。</w:t>
      </w:r>
    </w:p>
    <w:p w14:paraId="02A4AB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FFFB6"/>
    <w:multiLevelType w:val="singleLevel"/>
    <w:tmpl w:val="825FFFB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3CEC540"/>
    <w:multiLevelType w:val="multilevel"/>
    <w:tmpl w:val="93CEC540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10EC1C"/>
    <w:multiLevelType w:val="multilevel"/>
    <w:tmpl w:val="9710EC1C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3">
    <w:nsid w:val="981FE503"/>
    <w:multiLevelType w:val="multilevel"/>
    <w:tmpl w:val="981FE503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4">
    <w:nsid w:val="9CF5D1CD"/>
    <w:multiLevelType w:val="multilevel"/>
    <w:tmpl w:val="9CF5D1CD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5">
    <w:nsid w:val="9E910D24"/>
    <w:multiLevelType w:val="multilevel"/>
    <w:tmpl w:val="9E910D24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6">
    <w:nsid w:val="A823FD0E"/>
    <w:multiLevelType w:val="multilevel"/>
    <w:tmpl w:val="A823FD0E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7C4A461"/>
    <w:multiLevelType w:val="multilevel"/>
    <w:tmpl w:val="B7C4A461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8">
    <w:nsid w:val="C7862DD6"/>
    <w:multiLevelType w:val="multilevel"/>
    <w:tmpl w:val="C7862DD6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9">
    <w:nsid w:val="CFBD44BB"/>
    <w:multiLevelType w:val="multilevel"/>
    <w:tmpl w:val="CFBD44BB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0">
    <w:nsid w:val="E415AB96"/>
    <w:multiLevelType w:val="multilevel"/>
    <w:tmpl w:val="E415AB96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23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95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67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39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11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83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55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270" w:hanging="360"/>
      </w:pPr>
      <w:rPr>
        <w:sz w:val="24"/>
        <w:szCs w:val="24"/>
      </w:rPr>
    </w:lvl>
  </w:abstractNum>
  <w:abstractNum w:abstractNumId="11">
    <w:nsid w:val="10DF5988"/>
    <w:multiLevelType w:val="multilevel"/>
    <w:tmpl w:val="10DF5988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34AEAA7"/>
    <w:multiLevelType w:val="multilevel"/>
    <w:tmpl w:val="134AEAA7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3">
    <w:nsid w:val="1B1E53E9"/>
    <w:multiLevelType w:val="multilevel"/>
    <w:tmpl w:val="1B1E53E9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2E12520"/>
    <w:multiLevelType w:val="multilevel"/>
    <w:tmpl w:val="22E12520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5">
    <w:nsid w:val="53E7D8A2"/>
    <w:multiLevelType w:val="multilevel"/>
    <w:tmpl w:val="53E7D8A2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6">
    <w:nsid w:val="65A80BFB"/>
    <w:multiLevelType w:val="multilevel"/>
    <w:tmpl w:val="65A80BFB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7">
    <w:nsid w:val="7DF5BDB0"/>
    <w:multiLevelType w:val="multilevel"/>
    <w:tmpl w:val="7DF5BDB0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15"/>
  </w:num>
  <w:num w:numId="5">
    <w:abstractNumId w:val="11"/>
  </w:num>
  <w:num w:numId="6">
    <w:abstractNumId w:val="5"/>
  </w:num>
  <w:num w:numId="7">
    <w:abstractNumId w:val="10"/>
  </w:num>
  <w:num w:numId="8">
    <w:abstractNumId w:val="13"/>
  </w:num>
  <w:num w:numId="9">
    <w:abstractNumId w:val="17"/>
  </w:num>
  <w:num w:numId="10">
    <w:abstractNumId w:val="1"/>
  </w:num>
  <w:num w:numId="11">
    <w:abstractNumId w:val="2"/>
  </w:num>
  <w:num w:numId="12">
    <w:abstractNumId w:val="0"/>
  </w:num>
  <w:num w:numId="13">
    <w:abstractNumId w:val="9"/>
  </w:num>
  <w:num w:numId="14">
    <w:abstractNumId w:val="8"/>
  </w:num>
  <w:num w:numId="15">
    <w:abstractNumId w:val="6"/>
  </w:num>
  <w:num w:numId="16">
    <w:abstractNumId w:val="14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D3EBA"/>
    <w:rsid w:val="60E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2026-06-11T16:40:00Z</dcterms:created>
  <dc:creator>何棋龄</dc:creator>
  <cp:lastModifiedBy>何棋龄</cp:lastModifiedBy>
  <dcterms:modified xsi:type="dcterms:W3CDTF">2026-06-11T16:47:45Z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06E80F3EDB0B4C928FEBBF63BCAD5BE0_11</vt:lpwstr>
  </property>
</Properties>
</file>