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3F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24"/>
          <w:szCs w:val="24"/>
        </w:rPr>
      </w:pPr>
      <w:r>
        <w:rPr>
          <w:color w:val="000000"/>
          <w:sz w:val="24"/>
          <w:szCs w:val="24"/>
          <w:bdr w:val="none" w:color="auto" w:sz="0" w:space="0"/>
        </w:rPr>
        <w:t>计算机视觉实验报告：传统机器学习图像分类</w:t>
      </w:r>
    </w:p>
    <w:p w14:paraId="05C0A0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姓名</w:t>
      </w:r>
      <w:r>
        <w:rPr>
          <w:rFonts w:ascii="宋体" w:hAnsi="宋体" w:eastAsia="宋体" w:cs="宋体"/>
          <w:color w:val="000000"/>
          <w:kern w:val="0"/>
          <w:sz w:val="24"/>
          <w:szCs w:val="24"/>
          <w:bdr w:val="none" w:color="auto" w:sz="0" w:space="0"/>
          <w:lang w:val="en-US" w:eastAsia="zh-CN" w:bidi="ar"/>
        </w:rPr>
        <w:t>：</w:t>
      </w:r>
      <w:r>
        <w:rPr>
          <w:rFonts w:hint="eastAsia" w:ascii="宋体" w:hAnsi="宋体" w:eastAsia="宋体" w:cs="宋体"/>
          <w:color w:val="000000"/>
          <w:kern w:val="0"/>
          <w:sz w:val="24"/>
          <w:szCs w:val="24"/>
          <w:bdr w:val="none" w:color="auto" w:sz="0" w:space="0"/>
          <w:lang w:val="en-US" w:eastAsia="zh-CN" w:bidi="ar"/>
        </w:rPr>
        <w:t>何棋龄</w:t>
      </w:r>
    </w:p>
    <w:p w14:paraId="4D7F0D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学号</w:t>
      </w:r>
      <w:r>
        <w:rPr>
          <w:rFonts w:ascii="宋体" w:hAnsi="宋体" w:eastAsia="宋体" w:cs="宋体"/>
          <w:color w:val="000000"/>
          <w:kern w:val="0"/>
          <w:sz w:val="24"/>
          <w:szCs w:val="24"/>
          <w:bdr w:val="none" w:color="auto" w:sz="0" w:space="0"/>
          <w:lang w:val="en-US" w:eastAsia="zh-CN" w:bidi="ar"/>
        </w:rPr>
        <w:t>：</w:t>
      </w:r>
      <w:r>
        <w:rPr>
          <w:rFonts w:hint="eastAsia" w:ascii="宋体" w:hAnsi="宋体" w:eastAsia="宋体" w:cs="宋体"/>
          <w:color w:val="000000"/>
          <w:kern w:val="0"/>
          <w:sz w:val="24"/>
          <w:szCs w:val="24"/>
          <w:bdr w:val="none" w:color="auto" w:sz="0" w:space="0"/>
          <w:lang w:val="en-US" w:eastAsia="zh-CN" w:bidi="ar"/>
        </w:rPr>
        <w:t>2023104132</w:t>
      </w:r>
    </w:p>
    <w:p w14:paraId="5EBDAD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实验环境</w:t>
      </w:r>
      <w:r>
        <w:rPr>
          <w:rFonts w:ascii="宋体" w:hAnsi="宋体" w:eastAsia="宋体" w:cs="宋体"/>
          <w:color w:val="000000"/>
          <w:kern w:val="0"/>
          <w:sz w:val="24"/>
          <w:szCs w:val="24"/>
          <w:bdr w:val="none" w:color="auto" w:sz="0" w:space="0"/>
          <w:lang w:val="en-US" w:eastAsia="zh-CN" w:bidi="ar"/>
        </w:rPr>
        <w:t>：WSL Ubuntu 24.04 + VSCode + Python 3 + scikit-learn/Matplotlib/NumPy</w:t>
      </w:r>
    </w:p>
    <w:p w14:paraId="2B2EF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9"/>
          <w:rFonts w:ascii="宋体" w:hAnsi="宋体" w:eastAsia="宋体" w:cs="宋体"/>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实验代码</w:t>
      </w:r>
      <w:r>
        <w:rPr>
          <w:rFonts w:ascii="宋体" w:hAnsi="宋体" w:eastAsia="宋体" w:cs="宋体"/>
          <w:color w:val="000000"/>
          <w:kern w:val="0"/>
          <w:sz w:val="24"/>
          <w:szCs w:val="24"/>
          <w:bdr w:val="none" w:color="auto" w:sz="0" w:space="0"/>
          <w:lang w:val="en-US" w:eastAsia="zh-CN" w:bidi="ar"/>
        </w:rPr>
        <w:t>：</w:t>
      </w:r>
      <w:r>
        <w:rPr>
          <w:rStyle w:val="9"/>
          <w:rFonts w:ascii="宋体" w:hAnsi="宋体" w:eastAsia="宋体" w:cs="宋体"/>
          <w:color w:val="000000"/>
          <w:kern w:val="0"/>
          <w:sz w:val="24"/>
          <w:szCs w:val="24"/>
          <w:bdr w:val="none" w:color="auto" w:sz="0" w:space="0"/>
          <w:lang w:val="en-US" w:eastAsia="zh-CN" w:bidi="ar"/>
        </w:rPr>
        <w:t>ML_CV_Assignment.py</w:t>
      </w:r>
    </w:p>
    <w:p w14:paraId="221325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9"/>
          <w:rFonts w:ascii="宋体" w:hAnsi="宋体" w:eastAsia="宋体" w:cs="宋体"/>
          <w:color w:val="000000"/>
          <w:kern w:val="0"/>
          <w:sz w:val="24"/>
          <w:szCs w:val="24"/>
          <w:bdr w:val="none" w:color="auto" w:sz="0" w:space="0"/>
          <w:lang w:val="en-US" w:eastAsia="zh-CN" w:bidi="ar"/>
        </w:rPr>
      </w:pPr>
    </w:p>
    <w:p w14:paraId="17A94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一、实验目的</w:t>
      </w:r>
    </w:p>
    <w:p w14:paraId="70E970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理解图像数据向机器学习特征向量的转换过程，掌握图像数据的预处理方法。</w:t>
      </w:r>
    </w:p>
    <w:p w14:paraId="46BC25E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掌握训练集与测试集的划分方法，理解划分比例对模型泛化能力的影响。</w:t>
      </w:r>
    </w:p>
    <w:p w14:paraId="4B1963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实现 KNN、朴素贝叶斯、逻辑回归、SVM、决策树、随机森林等多种传统机器学习分类器。</w:t>
      </w:r>
    </w:p>
    <w:p w14:paraId="78F3FE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学习使用准确率、混淆矩阵、错误样本分析等方法评估模型性能。</w:t>
      </w:r>
    </w:p>
    <w:p w14:paraId="51D2DAC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对比不同分类器的表现差异，分析其优缺点与适用场景。</w:t>
      </w:r>
    </w:p>
    <w:p w14:paraId="57ACE8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both"/>
        <w:rPr>
          <w:color w:val="000000"/>
          <w:sz w:val="24"/>
          <w:szCs w:val="24"/>
        </w:rPr>
      </w:pPr>
    </w:p>
    <w:p w14:paraId="79D7AD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二、实验原理</w:t>
      </w:r>
    </w:p>
    <w:p w14:paraId="2FBBA4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数据集说明</w:t>
      </w:r>
    </w:p>
    <w:p w14:paraId="25F69D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本次实验使用</w:t>
      </w:r>
      <w:r>
        <w:rPr>
          <w:rStyle w:val="9"/>
          <w:rFonts w:ascii="宋体" w:hAnsi="宋体" w:eastAsia="宋体" w:cs="宋体"/>
          <w:color w:val="000000"/>
          <w:kern w:val="0"/>
          <w:sz w:val="24"/>
          <w:szCs w:val="24"/>
          <w:bdr w:val="none" w:color="auto" w:sz="0" w:space="0"/>
          <w:lang w:val="en-US" w:eastAsia="zh-CN" w:bidi="ar"/>
        </w:rPr>
        <w:t>sklearn</w:t>
      </w:r>
      <w:r>
        <w:rPr>
          <w:rFonts w:ascii="宋体" w:hAnsi="宋体" w:eastAsia="宋体" w:cs="宋体"/>
          <w:color w:val="000000"/>
          <w:kern w:val="0"/>
          <w:sz w:val="24"/>
          <w:szCs w:val="24"/>
          <w:bdr w:val="none" w:color="auto" w:sz="0" w:space="0"/>
          <w:lang w:val="en-US" w:eastAsia="zh-CN" w:bidi="ar"/>
        </w:rPr>
        <w:t>内置的</w:t>
      </w:r>
      <w:r>
        <w:rPr>
          <w:rStyle w:val="9"/>
          <w:rFonts w:ascii="宋体" w:hAnsi="宋体" w:eastAsia="宋体" w:cs="宋体"/>
          <w:color w:val="000000"/>
          <w:kern w:val="0"/>
          <w:sz w:val="24"/>
          <w:szCs w:val="24"/>
          <w:bdr w:val="none" w:color="auto" w:sz="0" w:space="0"/>
          <w:lang w:val="en-US" w:eastAsia="zh-CN" w:bidi="ar"/>
        </w:rPr>
        <w:t>digits</w:t>
      </w:r>
      <w:r>
        <w:rPr>
          <w:rFonts w:ascii="宋体" w:hAnsi="宋体" w:eastAsia="宋体" w:cs="宋体"/>
          <w:color w:val="000000"/>
          <w:kern w:val="0"/>
          <w:sz w:val="24"/>
          <w:szCs w:val="24"/>
          <w:bdr w:val="none" w:color="auto" w:sz="0" w:space="0"/>
          <w:lang w:val="en-US" w:eastAsia="zh-CN" w:bidi="ar"/>
        </w:rPr>
        <w:t>手写数字数据集，该数据集包含：</w:t>
      </w:r>
    </w:p>
    <w:p w14:paraId="4672F24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样本总数</w:t>
      </w:r>
      <w:r>
        <w:rPr>
          <w:color w:val="000000"/>
          <w:sz w:val="24"/>
          <w:szCs w:val="24"/>
          <w:bdr w:val="none" w:color="auto" w:sz="0" w:space="0"/>
        </w:rPr>
        <w:t>：1797 张</w:t>
      </w:r>
    </w:p>
    <w:p w14:paraId="0D2821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图像尺寸</w:t>
      </w:r>
      <w:r>
        <w:rPr>
          <w:color w:val="000000"/>
          <w:sz w:val="24"/>
          <w:szCs w:val="24"/>
          <w:bdr w:val="none" w:color="auto" w:sz="0" w:space="0"/>
        </w:rPr>
        <w:t>：8×8 灰度图像</w:t>
      </w:r>
    </w:p>
    <w:p w14:paraId="09C8FC6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类别数量</w:t>
      </w:r>
      <w:r>
        <w:rPr>
          <w:color w:val="000000"/>
          <w:sz w:val="24"/>
          <w:szCs w:val="24"/>
          <w:bdr w:val="none" w:color="auto" w:sz="0" w:space="0"/>
        </w:rPr>
        <w:t>：10 类（数字 0-9）</w:t>
      </w:r>
    </w:p>
    <w:p w14:paraId="548D1D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特征表示</w:t>
      </w:r>
      <w:r>
        <w:rPr>
          <w:color w:val="000000"/>
          <w:sz w:val="24"/>
          <w:szCs w:val="24"/>
          <w:bdr w:val="none" w:color="auto" w:sz="0" w:space="0"/>
        </w:rPr>
        <w:t>：将 8×8 图像展平为 64 维一维向量，作为机器学习模型的输入特征。</w:t>
      </w:r>
    </w:p>
    <w:p w14:paraId="17F7B7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传统机器学习分类器原理</w:t>
      </w:r>
    </w:p>
    <w:p w14:paraId="789510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87"/>
        <w:gridCol w:w="3029"/>
        <w:gridCol w:w="2950"/>
      </w:tblGrid>
      <w:tr w14:paraId="6910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121B3451">
            <w:pPr>
              <w:keepNext w:val="0"/>
              <w:keepLines w:val="0"/>
              <w:widowControl/>
              <w:suppressLineNumbers w:val="0"/>
              <w:spacing w:before="0" w:beforeAutospacing="0" w:after="0" w:afterAutospacing="0" w:line="360" w:lineRule="atLeast"/>
              <w:ind w:left="0" w:right="0"/>
              <w:jc w:val="center"/>
              <w:rPr>
                <w:b/>
                <w:bCs/>
                <w:color w:val="000000"/>
                <w:sz w:val="24"/>
                <w:szCs w:val="24"/>
              </w:rPr>
            </w:pPr>
            <w:r>
              <w:rPr>
                <w:rFonts w:ascii="宋体" w:hAnsi="宋体" w:eastAsia="宋体" w:cs="宋体"/>
                <w:b/>
                <w:bCs/>
                <w:color w:val="000000"/>
                <w:kern w:val="0"/>
                <w:sz w:val="24"/>
                <w:szCs w:val="24"/>
                <w:bdr w:val="none" w:color="auto" w:sz="0" w:space="0"/>
                <w:lang w:val="en-US" w:eastAsia="zh-CN" w:bidi="ar"/>
              </w:rPr>
              <w:t>分类器</w:t>
            </w:r>
          </w:p>
        </w:tc>
        <w:tc>
          <w:tcPr>
            <w:tcW w:w="0" w:type="auto"/>
            <w:shd w:val="clear"/>
            <w:vAlign w:val="center"/>
          </w:tcPr>
          <w:p w14:paraId="4AF5832E">
            <w:pPr>
              <w:keepNext w:val="0"/>
              <w:keepLines w:val="0"/>
              <w:widowControl/>
              <w:suppressLineNumbers w:val="0"/>
              <w:spacing w:before="0" w:beforeAutospacing="0" w:after="0" w:afterAutospacing="0" w:line="360" w:lineRule="atLeast"/>
              <w:ind w:left="0" w:right="0"/>
              <w:jc w:val="center"/>
              <w:rPr>
                <w:b/>
                <w:bCs/>
                <w:color w:val="000000"/>
                <w:sz w:val="24"/>
                <w:szCs w:val="24"/>
              </w:rPr>
            </w:pPr>
            <w:r>
              <w:rPr>
                <w:rFonts w:ascii="宋体" w:hAnsi="宋体" w:eastAsia="宋体" w:cs="宋体"/>
                <w:b/>
                <w:bCs/>
                <w:color w:val="000000"/>
                <w:kern w:val="0"/>
                <w:sz w:val="24"/>
                <w:szCs w:val="24"/>
                <w:bdr w:val="none" w:color="auto" w:sz="0" w:space="0"/>
                <w:lang w:val="en-US" w:eastAsia="zh-CN" w:bidi="ar"/>
              </w:rPr>
              <w:t>核心原理</w:t>
            </w:r>
          </w:p>
        </w:tc>
        <w:tc>
          <w:tcPr>
            <w:tcW w:w="0" w:type="auto"/>
            <w:shd w:val="clear"/>
            <w:vAlign w:val="center"/>
          </w:tcPr>
          <w:p w14:paraId="33606B78">
            <w:pPr>
              <w:keepNext w:val="0"/>
              <w:keepLines w:val="0"/>
              <w:widowControl/>
              <w:suppressLineNumbers w:val="0"/>
              <w:spacing w:before="0" w:beforeAutospacing="0" w:after="0" w:afterAutospacing="0" w:line="360" w:lineRule="atLeast"/>
              <w:ind w:left="0" w:right="0"/>
              <w:jc w:val="center"/>
              <w:rPr>
                <w:b/>
                <w:bCs/>
                <w:color w:val="000000"/>
                <w:sz w:val="24"/>
                <w:szCs w:val="24"/>
              </w:rPr>
            </w:pPr>
            <w:r>
              <w:rPr>
                <w:rFonts w:ascii="宋体" w:hAnsi="宋体" w:eastAsia="宋体" w:cs="宋体"/>
                <w:b/>
                <w:bCs/>
                <w:color w:val="000000"/>
                <w:kern w:val="0"/>
                <w:sz w:val="24"/>
                <w:szCs w:val="24"/>
                <w:bdr w:val="none" w:color="auto" w:sz="0" w:space="0"/>
                <w:lang w:val="en-US" w:eastAsia="zh-CN" w:bidi="ar"/>
              </w:rPr>
              <w:t>特点</w:t>
            </w:r>
          </w:p>
        </w:tc>
      </w:tr>
      <w:tr w14:paraId="310C3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32C3F8A2">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K 近邻（KNN）</w:t>
            </w:r>
          </w:p>
        </w:tc>
        <w:tc>
          <w:tcPr>
            <w:tcW w:w="0" w:type="auto"/>
            <w:shd w:val="clear"/>
            <w:vAlign w:val="center"/>
          </w:tcPr>
          <w:p w14:paraId="7EBEB25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依据样本在特征空间中的 K 个最近邻样本的多数投票进行分类</w:t>
            </w:r>
          </w:p>
        </w:tc>
        <w:tc>
          <w:tcPr>
            <w:tcW w:w="0" w:type="auto"/>
            <w:shd w:val="clear"/>
            <w:vAlign w:val="center"/>
          </w:tcPr>
          <w:p w14:paraId="70F5415A">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无训练过程，适合小样本，计算复杂度随样本量增大而上升</w:t>
            </w:r>
          </w:p>
        </w:tc>
      </w:tr>
      <w:tr w14:paraId="0589F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5456980">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朴素贝叶斯（Naive Bayes）</w:t>
            </w:r>
          </w:p>
        </w:tc>
        <w:tc>
          <w:tcPr>
            <w:tcW w:w="0" w:type="auto"/>
            <w:shd w:val="clear"/>
            <w:vAlign w:val="center"/>
          </w:tcPr>
          <w:p w14:paraId="2A1CE2D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基于贝叶斯定理与特征独立假设，计算样本属于各类别的后验概率</w:t>
            </w:r>
          </w:p>
        </w:tc>
        <w:tc>
          <w:tcPr>
            <w:tcW w:w="0" w:type="auto"/>
            <w:shd w:val="clear"/>
            <w:vAlign w:val="center"/>
          </w:tcPr>
          <w:p w14:paraId="5F0F0EFF">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训练速度快，对噪声鲁棒，但假设特征独立与实际图像数据不符</w:t>
            </w:r>
          </w:p>
        </w:tc>
      </w:tr>
      <w:tr w14:paraId="730D0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06D2E4B8">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逻辑回归（Logistic Regression）</w:t>
            </w:r>
          </w:p>
        </w:tc>
        <w:tc>
          <w:tcPr>
            <w:tcW w:w="0" w:type="auto"/>
            <w:shd w:val="clear"/>
            <w:vAlign w:val="center"/>
          </w:tcPr>
          <w:p w14:paraId="026F5209">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通过对数几率函数学习线性分类边界，输出样本属于某类别的概率</w:t>
            </w:r>
          </w:p>
        </w:tc>
        <w:tc>
          <w:tcPr>
            <w:tcW w:w="0" w:type="auto"/>
            <w:shd w:val="clear"/>
            <w:vAlign w:val="center"/>
          </w:tcPr>
          <w:p w14:paraId="1D975B51">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模型简单、可解释性强，对线性可分数据表现良好</w:t>
            </w:r>
          </w:p>
        </w:tc>
      </w:tr>
      <w:tr w14:paraId="1ED5E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442BD5F">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支持向量机（SVM）</w:t>
            </w:r>
          </w:p>
        </w:tc>
        <w:tc>
          <w:tcPr>
            <w:tcW w:w="0" w:type="auto"/>
            <w:shd w:val="clear"/>
            <w:vAlign w:val="center"/>
          </w:tcPr>
          <w:p w14:paraId="302E0A71">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寻找最大化间隔的最优分类超平面，通过核函数处理非线性数据</w:t>
            </w:r>
          </w:p>
        </w:tc>
        <w:tc>
          <w:tcPr>
            <w:tcW w:w="0" w:type="auto"/>
            <w:shd w:val="clear"/>
            <w:vAlign w:val="center"/>
          </w:tcPr>
          <w:p w14:paraId="50BCA570">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对高维数据适应性强，在小样本场景下泛化能力突出</w:t>
            </w:r>
          </w:p>
        </w:tc>
      </w:tr>
      <w:tr w14:paraId="6139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2858C2B7">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决策树（Decision Tree）</w:t>
            </w:r>
          </w:p>
        </w:tc>
        <w:tc>
          <w:tcPr>
            <w:tcW w:w="0" w:type="auto"/>
            <w:shd w:val="clear"/>
            <w:vAlign w:val="center"/>
          </w:tcPr>
          <w:p w14:paraId="3E0B65B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按特征阈值逐层划分决策边界，形成树状分类规则</w:t>
            </w:r>
          </w:p>
        </w:tc>
        <w:tc>
          <w:tcPr>
            <w:tcW w:w="0" w:type="auto"/>
            <w:shd w:val="clear"/>
            <w:vAlign w:val="center"/>
          </w:tcPr>
          <w:p w14:paraId="06B0E77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模型可解释性强，易学习数据中的噪声，容易过拟合</w:t>
            </w:r>
          </w:p>
        </w:tc>
      </w:tr>
      <w:tr w14:paraId="3042F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4983C8AC">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随机森林（Random Forest）</w:t>
            </w:r>
          </w:p>
        </w:tc>
        <w:tc>
          <w:tcPr>
            <w:tcW w:w="0" w:type="auto"/>
            <w:shd w:val="clear"/>
            <w:vAlign w:val="center"/>
          </w:tcPr>
          <w:p w14:paraId="5030BAB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集成多棵决策树，通过特征随机采样与投票决策降低过拟合风险</w:t>
            </w:r>
          </w:p>
        </w:tc>
        <w:tc>
          <w:tcPr>
            <w:tcW w:w="0" w:type="auto"/>
            <w:shd w:val="clear"/>
            <w:vAlign w:val="center"/>
          </w:tcPr>
          <w:p w14:paraId="46EF3A6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鲁棒性强，对噪声数据不敏感，泛化能力优于单棵决策树</w:t>
            </w:r>
          </w:p>
        </w:tc>
      </w:tr>
    </w:tbl>
    <w:p w14:paraId="668170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模型评估方法</w:t>
      </w:r>
    </w:p>
    <w:p w14:paraId="228541A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准确率（Accuracy）</w:t>
      </w:r>
      <w:r>
        <w:rPr>
          <w:color w:val="000000"/>
          <w:sz w:val="24"/>
          <w:szCs w:val="24"/>
          <w:bdr w:val="none" w:color="auto" w:sz="0" w:space="0"/>
        </w:rPr>
        <w:t>：正确分类样本数占总测试样本数的比例。</w:t>
      </w:r>
    </w:p>
    <w:p w14:paraId="2FCB811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混淆矩阵（Confusion Matrix）</w:t>
      </w:r>
      <w:r>
        <w:rPr>
          <w:color w:val="000000"/>
          <w:sz w:val="24"/>
          <w:szCs w:val="24"/>
          <w:bdr w:val="none" w:color="auto" w:sz="0" w:space="0"/>
        </w:rPr>
        <w:t>：以矩阵形式展示真实标签与预测标签的对应关系，对角线元素为正确分类样本数，非对角线为错误分类样本数。</w:t>
      </w:r>
    </w:p>
    <w:p w14:paraId="1325A55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错误样本分析</w:t>
      </w:r>
      <w:r>
        <w:rPr>
          <w:color w:val="000000"/>
          <w:sz w:val="24"/>
          <w:szCs w:val="24"/>
          <w:bdr w:val="none" w:color="auto" w:sz="0" w:space="0"/>
        </w:rPr>
        <w:t>：观察模型分类错误的样本，分析其像素特征、形态特点，探究错误分类的原因。</w:t>
      </w:r>
    </w:p>
    <w:p w14:paraId="5D0D6F9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both"/>
        <w:rPr>
          <w:color w:val="000000"/>
          <w:sz w:val="24"/>
          <w:szCs w:val="24"/>
        </w:rPr>
      </w:pPr>
    </w:p>
    <w:p w14:paraId="56659B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三、实验步骤</w:t>
      </w:r>
    </w:p>
    <w:p w14:paraId="7CC474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步骤 1：环境配置与依赖安装</w:t>
      </w:r>
    </w:p>
    <w:p w14:paraId="2F4235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在 WSL 虚拟环境中安装实验所需库：</w:t>
      </w:r>
    </w:p>
    <w:p w14:paraId="0F08D61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bash</w:t>
      </w:r>
    </w:p>
    <w:p w14:paraId="6DCE96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运行</w:t>
      </w:r>
    </w:p>
    <w:p w14:paraId="39470D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60" w:lineRule="atLeast"/>
        <w:ind w:left="0" w:right="0"/>
        <w:rPr>
          <w:rStyle w:val="9"/>
          <w:color w:val="000000"/>
          <w:sz w:val="24"/>
          <w:szCs w:val="24"/>
          <w:bdr w:val="none" w:color="auto" w:sz="0" w:space="0"/>
        </w:rPr>
      </w:pPr>
      <w:r>
        <w:rPr>
          <w:rStyle w:val="9"/>
          <w:color w:val="000000"/>
          <w:sz w:val="24"/>
          <w:szCs w:val="24"/>
          <w:bdr w:val="none" w:color="auto" w:sz="0" w:space="0"/>
        </w:rPr>
        <w:t>source /home/hql/cv-course/.venv-dl/bin/activate</w:t>
      </w:r>
    </w:p>
    <w:p w14:paraId="004FFB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60" w:lineRule="atLeast"/>
        <w:ind w:left="0" w:right="0"/>
        <w:rPr>
          <w:color w:val="000000"/>
          <w:sz w:val="24"/>
          <w:szCs w:val="24"/>
        </w:rPr>
      </w:pPr>
      <w:r>
        <w:rPr>
          <w:rStyle w:val="9"/>
          <w:color w:val="000000"/>
          <w:sz w:val="24"/>
          <w:szCs w:val="24"/>
          <w:bdr w:val="none" w:color="auto" w:sz="0" w:space="0"/>
        </w:rPr>
        <w:t>pip install numpy matplotlib scikit-learn seaborn</w:t>
      </w:r>
    </w:p>
    <w:p w14:paraId="7B58A0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步骤 2：数据加载与预处理</w:t>
      </w:r>
    </w:p>
    <w:p w14:paraId="5F5FB62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加载</w:t>
      </w:r>
      <w:r>
        <w:rPr>
          <w:rStyle w:val="9"/>
          <w:color w:val="000000"/>
          <w:sz w:val="24"/>
          <w:szCs w:val="24"/>
          <w:bdr w:val="none" w:color="auto" w:sz="0" w:space="0"/>
        </w:rPr>
        <w:t>digits</w:t>
      </w:r>
      <w:r>
        <w:rPr>
          <w:color w:val="000000"/>
          <w:sz w:val="24"/>
          <w:szCs w:val="24"/>
          <w:bdr w:val="none" w:color="auto" w:sz="0" w:space="0"/>
        </w:rPr>
        <w:t>数据集，获取图像、标签与展平后的特征向量。</w:t>
      </w:r>
    </w:p>
    <w:p w14:paraId="31EBE8C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可视化展示前 10 个样本图像，验证数据加载正确性。</w:t>
      </w:r>
    </w:p>
    <w:p w14:paraId="464CDB7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按 75%:25 的比例划分训练集与测试集，保证类别分布均衡。</w:t>
      </w:r>
    </w:p>
    <w:p w14:paraId="6ACA7B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步骤 3：模型训练与预测</w:t>
      </w:r>
    </w:p>
    <w:p w14:paraId="1B410B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分别初始化 6 种分类器，使用训练集数据拟合模型，并对测试集数据进行预测。</w:t>
      </w:r>
    </w:p>
    <w:p w14:paraId="7584D5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步骤 4：模型性能评估</w:t>
      </w:r>
    </w:p>
    <w:p w14:paraId="09A053D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计算各模型在测试集上的分类准确率。</w:t>
      </w:r>
    </w:p>
    <w:p w14:paraId="2F452FD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对表现最优的 SVM 模型绘制混淆矩阵，分析分类效果。</w:t>
      </w:r>
    </w:p>
    <w:p w14:paraId="5A95029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提取 SVM 模型分类错误的样本，可视化展示并分析错误原因。</w:t>
      </w:r>
    </w:p>
    <w:p w14:paraId="780C97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步骤 5：结果保存与整理</w:t>
      </w:r>
    </w:p>
    <w:p w14:paraId="2FDD91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将所有可视化结果（样本图、混淆矩阵、错误样本图）自动保存为 PNG 文件，终端输出各模型准确率数据。</w:t>
      </w:r>
    </w:p>
    <w:p w14:paraId="560E9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738DCB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四、实验结果</w:t>
      </w:r>
    </w:p>
    <w:p w14:paraId="1E28D5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数据集基本信息</w:t>
      </w:r>
    </w:p>
    <w:p w14:paraId="78C7E93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总样本数：1797</w:t>
      </w:r>
    </w:p>
    <w:p w14:paraId="73E4497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训练集数量：1347（75%）</w:t>
      </w:r>
    </w:p>
    <w:p w14:paraId="36284BA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测试集数量：450（25%）</w:t>
      </w:r>
    </w:p>
    <w:p w14:paraId="4E85E3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图像尺寸：8×8，展平后特征维度：64</w:t>
      </w:r>
    </w:p>
    <w:p w14:paraId="110A864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类别：0-9 共 10 类</w:t>
      </w:r>
    </w:p>
    <w:p w14:paraId="544D01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各模型测试准确率</w:t>
      </w:r>
    </w:p>
    <w:p w14:paraId="65E85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45"/>
        <w:gridCol w:w="1250"/>
      </w:tblGrid>
      <w:tr w14:paraId="6615F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2E33E790">
            <w:pPr>
              <w:keepNext w:val="0"/>
              <w:keepLines w:val="0"/>
              <w:widowControl/>
              <w:suppressLineNumbers w:val="0"/>
              <w:spacing w:before="0" w:beforeAutospacing="0" w:after="0" w:afterAutospacing="0" w:line="360" w:lineRule="atLeast"/>
              <w:ind w:left="0" w:right="0"/>
              <w:jc w:val="center"/>
              <w:rPr>
                <w:b/>
                <w:bCs/>
                <w:color w:val="000000"/>
                <w:sz w:val="24"/>
                <w:szCs w:val="24"/>
              </w:rPr>
            </w:pPr>
            <w:r>
              <w:rPr>
                <w:rFonts w:ascii="宋体" w:hAnsi="宋体" w:eastAsia="宋体" w:cs="宋体"/>
                <w:b/>
                <w:bCs/>
                <w:color w:val="000000"/>
                <w:kern w:val="0"/>
                <w:sz w:val="24"/>
                <w:szCs w:val="24"/>
                <w:bdr w:val="none" w:color="auto" w:sz="0" w:space="0"/>
                <w:lang w:val="en-US" w:eastAsia="zh-CN" w:bidi="ar"/>
              </w:rPr>
              <w:t>分类器</w:t>
            </w:r>
          </w:p>
        </w:tc>
        <w:tc>
          <w:tcPr>
            <w:tcW w:w="0" w:type="auto"/>
            <w:shd w:val="clear"/>
            <w:vAlign w:val="center"/>
          </w:tcPr>
          <w:p w14:paraId="76CE85F1">
            <w:pPr>
              <w:keepNext w:val="0"/>
              <w:keepLines w:val="0"/>
              <w:widowControl/>
              <w:suppressLineNumbers w:val="0"/>
              <w:spacing w:before="0" w:beforeAutospacing="0" w:after="0" w:afterAutospacing="0" w:line="360" w:lineRule="atLeast"/>
              <w:ind w:left="0" w:right="0"/>
              <w:jc w:val="center"/>
              <w:rPr>
                <w:b/>
                <w:bCs/>
                <w:color w:val="000000"/>
                <w:sz w:val="24"/>
                <w:szCs w:val="24"/>
              </w:rPr>
            </w:pPr>
            <w:r>
              <w:rPr>
                <w:rFonts w:ascii="宋体" w:hAnsi="宋体" w:eastAsia="宋体" w:cs="宋体"/>
                <w:b/>
                <w:bCs/>
                <w:color w:val="000000"/>
                <w:kern w:val="0"/>
                <w:sz w:val="24"/>
                <w:szCs w:val="24"/>
                <w:bdr w:val="none" w:color="auto" w:sz="0" w:space="0"/>
                <w:lang w:val="en-US" w:eastAsia="zh-CN" w:bidi="ar"/>
              </w:rPr>
              <w:t>测试准确率</w:t>
            </w:r>
          </w:p>
        </w:tc>
      </w:tr>
      <w:tr w14:paraId="6984D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E0DE6BE">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KNN（K=3）</w:t>
            </w:r>
          </w:p>
        </w:tc>
        <w:tc>
          <w:tcPr>
            <w:tcW w:w="0" w:type="auto"/>
            <w:shd w:val="clear"/>
            <w:vAlign w:val="center"/>
          </w:tcPr>
          <w:p w14:paraId="35426A17">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0.9911</w:t>
            </w:r>
          </w:p>
        </w:tc>
      </w:tr>
      <w:tr w14:paraId="11A63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355BAD3A">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朴素贝叶斯</w:t>
            </w:r>
          </w:p>
        </w:tc>
        <w:tc>
          <w:tcPr>
            <w:tcW w:w="0" w:type="auto"/>
            <w:shd w:val="clear"/>
            <w:vAlign w:val="center"/>
          </w:tcPr>
          <w:p w14:paraId="468BAC18">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0.8556</w:t>
            </w:r>
          </w:p>
        </w:tc>
      </w:tr>
      <w:tr w14:paraId="0A46C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574B9C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逻辑回归</w:t>
            </w:r>
          </w:p>
        </w:tc>
        <w:tc>
          <w:tcPr>
            <w:tcW w:w="0" w:type="auto"/>
            <w:shd w:val="clear"/>
            <w:vAlign w:val="center"/>
          </w:tcPr>
          <w:p w14:paraId="7A26527D">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0.9733</w:t>
            </w:r>
          </w:p>
        </w:tc>
      </w:tr>
      <w:tr w14:paraId="7402F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D5849D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SVM</w:t>
            </w:r>
          </w:p>
        </w:tc>
        <w:tc>
          <w:tcPr>
            <w:tcW w:w="0" w:type="auto"/>
            <w:shd w:val="clear"/>
            <w:vAlign w:val="center"/>
          </w:tcPr>
          <w:p w14:paraId="4DA2E92A">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0.9933</w:t>
            </w:r>
          </w:p>
        </w:tc>
      </w:tr>
      <w:tr w14:paraId="236E4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3908A6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决策树</w:t>
            </w:r>
          </w:p>
        </w:tc>
        <w:tc>
          <w:tcPr>
            <w:tcW w:w="0" w:type="auto"/>
            <w:shd w:val="clear"/>
            <w:vAlign w:val="center"/>
          </w:tcPr>
          <w:p w14:paraId="5A85D00B">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0.8467</w:t>
            </w:r>
          </w:p>
        </w:tc>
      </w:tr>
      <w:tr w14:paraId="07D54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2035685C">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随机森林</w:t>
            </w:r>
          </w:p>
        </w:tc>
        <w:tc>
          <w:tcPr>
            <w:tcW w:w="0" w:type="auto"/>
            <w:shd w:val="clear"/>
            <w:vAlign w:val="center"/>
          </w:tcPr>
          <w:p w14:paraId="6B1812E2">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0.9756</w:t>
            </w:r>
          </w:p>
        </w:tc>
      </w:tr>
    </w:tbl>
    <w:p w14:paraId="105398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关键可视化结果</w:t>
      </w:r>
    </w:p>
    <w:p w14:paraId="100074B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样本图像（</w:t>
      </w:r>
      <w:r>
        <w:rPr>
          <w:rStyle w:val="9"/>
          <w:b/>
          <w:bCs/>
          <w:color w:val="000000"/>
          <w:sz w:val="24"/>
          <w:szCs w:val="24"/>
          <w:bdr w:val="none" w:color="auto" w:sz="0" w:space="0"/>
        </w:rPr>
        <w:t>01_sample_images.png</w:t>
      </w:r>
      <w:r>
        <w:rPr>
          <w:rStyle w:val="8"/>
          <w:b/>
          <w:bCs/>
          <w:color w:val="000000"/>
          <w:sz w:val="24"/>
          <w:szCs w:val="24"/>
          <w:bdr w:val="none" w:color="auto" w:sz="0" w:space="0"/>
        </w:rPr>
        <w:t>）</w:t>
      </w:r>
      <w:r>
        <w:rPr>
          <w:color w:val="000000"/>
          <w:sz w:val="24"/>
          <w:szCs w:val="24"/>
          <w:bdr w:val="none" w:color="auto" w:sz="0" w:space="0"/>
        </w:rPr>
        <w:t>：展示了 0-9 的 10 个手写数字样本，图像为 8×8 灰度图，笔画清晰，形态各异。</w:t>
      </w:r>
    </w:p>
    <w:p w14:paraId="4748CAA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SVM 混淆矩阵（</w:t>
      </w:r>
      <w:r>
        <w:rPr>
          <w:rStyle w:val="9"/>
          <w:b/>
          <w:bCs/>
          <w:color w:val="000000"/>
          <w:sz w:val="24"/>
          <w:szCs w:val="24"/>
          <w:bdr w:val="none" w:color="auto" w:sz="0" w:space="0"/>
        </w:rPr>
        <w:t>02_confusion_matrix.png</w:t>
      </w:r>
      <w:r>
        <w:rPr>
          <w:rStyle w:val="8"/>
          <w:b/>
          <w:bCs/>
          <w:color w:val="000000"/>
          <w:sz w:val="24"/>
          <w:szCs w:val="24"/>
          <w:bdr w:val="none" w:color="auto" w:sz="0" w:space="0"/>
        </w:rPr>
        <w:t>）</w:t>
      </w:r>
      <w:r>
        <w:rPr>
          <w:color w:val="000000"/>
          <w:sz w:val="24"/>
          <w:szCs w:val="24"/>
          <w:bdr w:val="none" w:color="auto" w:sz="0" w:space="0"/>
        </w:rPr>
        <w:t>：混淆矩阵对角线元素数值极高，说明 SVM 模型分类效果优异，仅存在少量跨类别错误分类，主要集中在形态相似的数字之间（如 3 与 8、4 与 9）。</w:t>
      </w:r>
    </w:p>
    <w:p w14:paraId="36D51CE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错误分类样本（</w:t>
      </w:r>
      <w:r>
        <w:rPr>
          <w:rStyle w:val="9"/>
          <w:b/>
          <w:bCs/>
          <w:color w:val="000000"/>
          <w:sz w:val="24"/>
          <w:szCs w:val="24"/>
          <w:bdr w:val="none" w:color="auto" w:sz="0" w:space="0"/>
        </w:rPr>
        <w:t>03_misclassified.png</w:t>
      </w:r>
      <w:r>
        <w:rPr>
          <w:rStyle w:val="8"/>
          <w:b/>
          <w:bCs/>
          <w:color w:val="000000"/>
          <w:sz w:val="24"/>
          <w:szCs w:val="24"/>
          <w:bdr w:val="none" w:color="auto" w:sz="0" w:space="0"/>
        </w:rPr>
        <w:t>）</w:t>
      </w:r>
      <w:r>
        <w:rPr>
          <w:color w:val="000000"/>
          <w:sz w:val="24"/>
          <w:szCs w:val="24"/>
          <w:bdr w:val="none" w:color="auto" w:sz="0" w:space="0"/>
        </w:rPr>
        <w:t>：SVM 模型错误分类的样本多为形态模糊、笔画残缺或书写风格特殊的数字，如 3 被误分为 8、4 被误分为 9，这类样本的像素特征差异小，模型难以区分。</w:t>
      </w:r>
    </w:p>
    <w:p w14:paraId="4509D9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both"/>
        <w:rPr>
          <w:color w:val="000000"/>
          <w:sz w:val="24"/>
          <w:szCs w:val="24"/>
        </w:rPr>
      </w:pPr>
    </w:p>
    <w:p w14:paraId="6D21E9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五、结果分析与讨论</w:t>
      </w:r>
    </w:p>
    <w:p w14:paraId="655642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模型性能对比分析</w:t>
      </w:r>
    </w:p>
    <w:p w14:paraId="153B1D9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最优模型</w:t>
      </w:r>
      <w:r>
        <w:rPr>
          <w:color w:val="000000"/>
          <w:sz w:val="24"/>
          <w:szCs w:val="24"/>
          <w:bdr w:val="none" w:color="auto" w:sz="0" w:space="0"/>
        </w:rPr>
        <w:t>：SVM 模型准确率最高（0.9933），KNN 模型次之（0.9911），两者在该数据集上表现优异，说明 SVM 和 KNN 对高维小样本数据的适应性强。</w:t>
      </w:r>
    </w:p>
    <w:p w14:paraId="348EDCE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最差模型</w:t>
      </w:r>
      <w:r>
        <w:rPr>
          <w:color w:val="000000"/>
          <w:sz w:val="24"/>
          <w:szCs w:val="24"/>
          <w:bdr w:val="none" w:color="auto" w:sz="0" w:space="0"/>
        </w:rPr>
        <w:t>：决策树模型准确率最低（0.8467），主要原因是单棵决策树易学习训练集中的噪声，过拟合风险高；朴素贝叶斯准确率较低（0.8556），是因为其特征独立假设不符合图像数据的真实分布。</w:t>
      </w:r>
    </w:p>
    <w:p w14:paraId="2322D2B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集成模型表现</w:t>
      </w:r>
      <w:r>
        <w:rPr>
          <w:color w:val="000000"/>
          <w:sz w:val="24"/>
          <w:szCs w:val="24"/>
          <w:bdr w:val="none" w:color="auto" w:sz="0" w:space="0"/>
        </w:rPr>
        <w:t>：随机森林准确率（0.9756）显著优于单棵决策树，说明多树集成有效降低了过拟合风险，提升了模型泛化能力。</w:t>
      </w:r>
    </w:p>
    <w:p w14:paraId="698C18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错误分类原因分析</w:t>
      </w:r>
    </w:p>
    <w:p w14:paraId="5FBFA68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样本本身质量问题：部分手写数字笔画残缺、形态模糊，导致像素特征与其他类别样本高度相似。</w:t>
      </w:r>
    </w:p>
    <w:p w14:paraId="40A6C49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模型局限性：SVM 模型依赖像素特征的距离度量，对书写风格变化、旋转、缩放等形变鲁棒性不足。</w:t>
      </w:r>
    </w:p>
    <w:p w14:paraId="05F8B05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数据预处理不足：本次实验直接使用原始像素作为特征，未进行特征工程或增强处理，缺乏几何不变性，导致模型对形变样本的识别能力下降。</w:t>
      </w:r>
    </w:p>
    <w:p w14:paraId="7660E3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方法局限性与改进方向</w:t>
      </w:r>
    </w:p>
    <w:p w14:paraId="092AF4E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局限性</w:t>
      </w:r>
      <w:r>
        <w:rPr>
          <w:color w:val="000000"/>
          <w:sz w:val="24"/>
          <w:szCs w:val="24"/>
          <w:bdr w:val="none" w:color="auto" w:sz="0" w:space="0"/>
        </w:rPr>
        <w:t>：传统机器学习方法依赖手工设计的特征，对复杂场景、形变图像的适应性差；模型性能受特征表示影响大，原始像素特征缺乏鲁棒性。</w:t>
      </w:r>
    </w:p>
    <w:p w14:paraId="154C8E2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8"/>
          <w:b/>
          <w:bCs/>
          <w:color w:val="000000"/>
          <w:sz w:val="24"/>
          <w:szCs w:val="24"/>
          <w:bdr w:val="none" w:color="auto" w:sz="0" w:space="0"/>
        </w:rPr>
        <w:t>改进方向</w:t>
      </w:r>
      <w:r>
        <w:rPr>
          <w:color w:val="000000"/>
          <w:sz w:val="24"/>
          <w:szCs w:val="24"/>
          <w:bdr w:val="none" w:color="auto" w:sz="0" w:space="0"/>
        </w:rPr>
        <w:t>：可引入 HOG、SIFT 等手工特征，或使用卷积神经网络自动提取特征，提升模型对形变、噪声数据的鲁棒性；也可通过数据增强（旋转、平移、缩放）扩充训练集，降低过拟合风险。</w:t>
      </w:r>
    </w:p>
    <w:p w14:paraId="38D3A3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both"/>
        <w:rPr>
          <w:color w:val="000000"/>
          <w:sz w:val="24"/>
          <w:szCs w:val="24"/>
        </w:rPr>
      </w:pPr>
    </w:p>
    <w:p w14:paraId="2C990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六、实验总结</w:t>
      </w:r>
    </w:p>
    <w:p w14:paraId="367456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本次实验成功实现了多种传统机器学习分类器在手写数字图像分类任务中的应用，完成了数据加载、预处理、模型训练、性能评估的全流程。实验结果表明，SVM 和 KNN 在该数据集上表现最优，决策树和朴素贝叶斯表现相对较差，集成学习方法可有效提升单模型的性能。</w:t>
      </w:r>
    </w:p>
    <w:p w14:paraId="16D507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通过本次实验，我掌握了传统机器学习图像分类的基本流程，理解了不同分类器的核心原理与适用场景，认识到特征表示对模型性能的关键影响。同时，也发现了传统机器学习方法在处理复杂图像数据时的局限性，为后续深度学习相关实验奠定了基础。</w:t>
      </w:r>
    </w:p>
    <w:p w14:paraId="24C708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5636B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七、附录</w:t>
      </w:r>
    </w:p>
    <w:p w14:paraId="2AC324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实验文件清单</w:t>
      </w:r>
    </w:p>
    <w:p w14:paraId="6D37B09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9"/>
          <w:rFonts w:hint="eastAsia"/>
          <w:color w:val="000000"/>
          <w:sz w:val="24"/>
          <w:szCs w:val="24"/>
          <w:bdr w:val="none" w:color="auto" w:sz="0" w:space="0"/>
          <w:lang w:val="en-US" w:eastAsia="zh-CN"/>
        </w:rPr>
        <w:t>2023104132_何棋龄_</w:t>
      </w:r>
      <w:r>
        <w:rPr>
          <w:rStyle w:val="9"/>
          <w:color w:val="000000"/>
          <w:sz w:val="24"/>
          <w:szCs w:val="24"/>
          <w:bdr w:val="none" w:color="auto" w:sz="0" w:space="0"/>
        </w:rPr>
        <w:t>ML_CV_Assignment.py</w:t>
      </w:r>
      <w:r>
        <w:rPr>
          <w:color w:val="000000"/>
          <w:sz w:val="24"/>
          <w:szCs w:val="24"/>
          <w:bdr w:val="none" w:color="auto" w:sz="0" w:space="0"/>
        </w:rPr>
        <w:t>：实验主代码</w:t>
      </w:r>
    </w:p>
    <w:p w14:paraId="57A1160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9"/>
          <w:color w:val="000000"/>
          <w:sz w:val="24"/>
          <w:szCs w:val="24"/>
          <w:bdr w:val="none" w:color="auto" w:sz="0" w:space="0"/>
        </w:rPr>
        <w:t>01_sample_images.png</w:t>
      </w:r>
      <w:r>
        <w:rPr>
          <w:color w:val="000000"/>
          <w:sz w:val="24"/>
          <w:szCs w:val="24"/>
          <w:bdr w:val="none" w:color="auto" w:sz="0" w:space="0"/>
        </w:rPr>
        <w:t>：样本图像可视化结果</w:t>
      </w:r>
    </w:p>
    <w:p w14:paraId="659D3F5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9"/>
          <w:color w:val="000000"/>
          <w:sz w:val="24"/>
          <w:szCs w:val="24"/>
          <w:bdr w:val="none" w:color="auto" w:sz="0" w:space="0"/>
        </w:rPr>
        <w:t>02_confusion_matrix.png</w:t>
      </w:r>
      <w:r>
        <w:rPr>
          <w:color w:val="000000"/>
          <w:sz w:val="24"/>
          <w:szCs w:val="24"/>
          <w:bdr w:val="none" w:color="auto" w:sz="0" w:space="0"/>
        </w:rPr>
        <w:t>：SVM 模型混淆矩阵</w:t>
      </w:r>
    </w:p>
    <w:p w14:paraId="7BEA66D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9"/>
          <w:color w:val="000000"/>
          <w:sz w:val="24"/>
          <w:szCs w:val="24"/>
          <w:bdr w:val="none" w:color="auto" w:sz="0" w:space="0"/>
        </w:rPr>
        <w:t>03_misclassified.png</w:t>
      </w:r>
      <w:r>
        <w:rPr>
          <w:color w:val="000000"/>
          <w:sz w:val="24"/>
          <w:szCs w:val="24"/>
          <w:bdr w:val="none" w:color="auto" w:sz="0" w:space="0"/>
        </w:rPr>
        <w:t>：错误分类样本可视化结果</w:t>
      </w:r>
    </w:p>
    <w:p w14:paraId="44162D2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rStyle w:val="9"/>
          <w:color w:val="000000"/>
          <w:sz w:val="24"/>
          <w:szCs w:val="24"/>
          <w:bdr w:val="none" w:color="auto" w:sz="0" w:space="0"/>
        </w:rPr>
        <w:t>README.md</w:t>
      </w:r>
      <w:r>
        <w:rPr>
          <w:color w:val="000000"/>
          <w:sz w:val="24"/>
          <w:szCs w:val="24"/>
          <w:bdr w:val="none" w:color="auto" w:sz="0" w:space="0"/>
        </w:rPr>
        <w:t>：项目说明文档</w:t>
      </w:r>
    </w:p>
    <w:p w14:paraId="1855CB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eastAsia"/>
          <w:color w:val="000000"/>
          <w:sz w:val="24"/>
          <w:szCs w:val="24"/>
          <w:bdr w:val="none" w:color="auto" w:sz="0" w:space="0"/>
          <w:lang w:val="en-US" w:eastAsia="zh-CN"/>
        </w:rPr>
        <w:t>2</w:t>
      </w:r>
      <w:r>
        <w:rPr>
          <w:color w:val="000000"/>
          <w:sz w:val="24"/>
          <w:szCs w:val="24"/>
          <w:bdr w:val="none" w:color="auto" w:sz="0" w:space="0"/>
        </w:rPr>
        <w:t>. 思考题解答</w:t>
      </w:r>
    </w:p>
    <w:p w14:paraId="67FFC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8"/>
          <w:rFonts w:ascii="宋体" w:hAnsi="宋体" w:eastAsia="宋体" w:cs="宋体"/>
          <w:b/>
          <w:bCs/>
          <w:color w:val="000000"/>
          <w:kern w:val="0"/>
          <w:sz w:val="24"/>
          <w:szCs w:val="24"/>
          <w:bdr w:val="none" w:color="auto" w:sz="0" w:space="0"/>
          <w:lang w:val="en-US" w:eastAsia="zh-CN" w:bidi="ar"/>
        </w:rPr>
      </w:pPr>
      <w:r>
        <w:rPr>
          <w:rStyle w:val="8"/>
          <w:rFonts w:hint="eastAsia" w:ascii="宋体" w:hAnsi="宋体" w:eastAsia="宋体" w:cs="宋体"/>
          <w:b/>
          <w:bCs/>
          <w:color w:val="000000"/>
          <w:kern w:val="0"/>
          <w:sz w:val="24"/>
          <w:szCs w:val="24"/>
          <w:bdr w:val="none" w:color="auto" w:sz="0" w:space="0"/>
          <w:lang w:val="en-US" w:eastAsia="zh-CN" w:bidi="ar"/>
        </w:rPr>
        <w:t>1.</w:t>
      </w:r>
      <w:r>
        <w:rPr>
          <w:rStyle w:val="8"/>
          <w:rFonts w:ascii="宋体" w:hAnsi="宋体" w:eastAsia="宋体" w:cs="宋体"/>
          <w:b/>
          <w:bCs/>
          <w:color w:val="000000"/>
          <w:kern w:val="0"/>
          <w:sz w:val="24"/>
          <w:szCs w:val="24"/>
          <w:bdr w:val="none" w:color="auto" w:sz="0" w:space="0"/>
          <w:lang w:val="en-US" w:eastAsia="zh-CN" w:bidi="ar"/>
        </w:rPr>
        <w:t>为什么要将图像转换为特征向量？</w:t>
      </w:r>
      <w:bookmarkStart w:id="0" w:name="_GoBack"/>
      <w:bookmarkEnd w:id="0"/>
    </w:p>
    <w:p w14:paraId="10F716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传统机器学习模型无法直接处理二维图像数据，必须将其转换为一维向量作为输入，才能进行后续的模型训练与预测。</w:t>
      </w:r>
    </w:p>
    <w:p w14:paraId="350EEF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color w:val="000000"/>
          <w:sz w:val="24"/>
          <w:szCs w:val="24"/>
        </w:rPr>
      </w:pPr>
    </w:p>
    <w:p w14:paraId="144DF1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8"/>
          <w:rFonts w:hint="eastAsia" w:ascii="宋体" w:hAnsi="宋体" w:eastAsia="宋体" w:cs="宋体"/>
          <w:b/>
          <w:bCs/>
          <w:color w:val="000000"/>
          <w:kern w:val="0"/>
          <w:sz w:val="24"/>
          <w:szCs w:val="24"/>
          <w:bdr w:val="none" w:color="auto" w:sz="0" w:space="0"/>
          <w:lang w:val="en-US" w:eastAsia="zh-CN" w:bidi="ar"/>
        </w:rPr>
        <w:t>2.</w:t>
      </w:r>
      <w:r>
        <w:rPr>
          <w:rStyle w:val="8"/>
          <w:rFonts w:ascii="宋体" w:hAnsi="宋体" w:eastAsia="宋体" w:cs="宋体"/>
          <w:b/>
          <w:bCs/>
          <w:color w:val="000000"/>
          <w:kern w:val="0"/>
          <w:sz w:val="24"/>
          <w:szCs w:val="24"/>
          <w:bdr w:val="none" w:color="auto" w:sz="0" w:space="0"/>
          <w:lang w:val="en-US" w:eastAsia="zh-CN" w:bidi="ar"/>
        </w:rPr>
        <w:t>KNN、SVM、决策树、随机森林的核心思想差异是什么？</w:t>
      </w:r>
    </w:p>
    <w:p w14:paraId="4D848C9B">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KNN：基于距离度量的最近邻投票分类，无训练过程；</w:t>
      </w:r>
    </w:p>
    <w:p w14:paraId="4E293A05">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SVM：寻找最大化间隔的最优超平面，实现高维数据的线性 / 非线性分类；</w:t>
      </w:r>
    </w:p>
    <w:p w14:paraId="203285C3">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决策树：基于特征阈值的分层决策，形成树状分类规则；</w:t>
      </w:r>
    </w:p>
    <w:p w14:paraId="7111BA9E">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rPr>
          <w:color w:val="000000"/>
          <w:sz w:val="24"/>
          <w:szCs w:val="24"/>
        </w:rPr>
      </w:pPr>
      <w:r>
        <w:rPr>
          <w:color w:val="000000"/>
          <w:sz w:val="24"/>
          <w:szCs w:val="24"/>
          <w:bdr w:val="none" w:color="auto" w:sz="0" w:space="0"/>
        </w:rPr>
        <w:t>随机森林：多棵决策树集成，通过特征随机采样与投票降低过拟合风险。</w:t>
      </w:r>
    </w:p>
    <w:p w14:paraId="55F6B5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color w:val="000000"/>
          <w:sz w:val="24"/>
          <w:szCs w:val="24"/>
        </w:rPr>
      </w:pPr>
    </w:p>
    <w:p w14:paraId="7846B2D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jc w:val="left"/>
        <w:rPr>
          <w:rStyle w:val="8"/>
          <w:rFonts w:ascii="宋体" w:hAnsi="宋体" w:eastAsia="宋体" w:cs="宋体"/>
          <w:b/>
          <w:bCs/>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单棵决策树为什么容易过拟合？</w:t>
      </w:r>
    </w:p>
    <w:p w14:paraId="3D53FB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决策树在训练过程中会不断划分特征空间，直到所有样本都被正确分类，容易学习到训练集中的噪声和异常值，导致模型在测试集上的泛化能力下降。</w:t>
      </w:r>
    </w:p>
    <w:p w14:paraId="3DE94A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color w:val="000000"/>
          <w:sz w:val="24"/>
          <w:szCs w:val="24"/>
        </w:rPr>
      </w:pPr>
    </w:p>
    <w:p w14:paraId="42EF1FC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hanging="360" w:firstLineChars="0"/>
        <w:jc w:val="left"/>
        <w:rPr>
          <w:rStyle w:val="8"/>
          <w:rFonts w:ascii="宋体" w:hAnsi="宋体" w:eastAsia="宋体" w:cs="宋体"/>
          <w:b/>
          <w:bCs/>
          <w:color w:val="000000"/>
          <w:kern w:val="0"/>
          <w:sz w:val="24"/>
          <w:szCs w:val="24"/>
          <w:bdr w:val="none" w:color="auto" w:sz="0" w:space="0"/>
          <w:lang w:val="en-US" w:eastAsia="zh-CN" w:bidi="ar"/>
        </w:rPr>
      </w:pPr>
      <w:r>
        <w:rPr>
          <w:rStyle w:val="8"/>
          <w:rFonts w:ascii="宋体" w:hAnsi="宋体" w:eastAsia="宋体" w:cs="宋体"/>
          <w:b/>
          <w:bCs/>
          <w:color w:val="000000"/>
          <w:kern w:val="0"/>
          <w:sz w:val="24"/>
          <w:szCs w:val="24"/>
          <w:bdr w:val="none" w:color="auto" w:sz="0" w:space="0"/>
          <w:lang w:val="en-US" w:eastAsia="zh-CN" w:bidi="ar"/>
        </w:rPr>
        <w:t>随机森林为什么比单棵决策树更稳定？</w:t>
      </w:r>
    </w:p>
    <w:p w14:paraId="0FC33C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随机森林通过多棵决策树独立训练、特征随机采样、投票决策的方式，降低了单棵树对噪声的敏感性，减少了过拟合风险，因此模型更稳定、泛化能力更强。</w:t>
      </w:r>
    </w:p>
    <w:p w14:paraId="2D5528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color w:val="000000"/>
          <w:sz w:val="24"/>
          <w:szCs w:val="24"/>
        </w:rPr>
      </w:pPr>
    </w:p>
    <w:p w14:paraId="0727DC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8"/>
          <w:rFonts w:ascii="宋体" w:hAnsi="宋体" w:eastAsia="宋体" w:cs="宋体"/>
          <w:b/>
          <w:bCs/>
          <w:color w:val="000000"/>
          <w:kern w:val="0"/>
          <w:sz w:val="24"/>
          <w:szCs w:val="24"/>
          <w:bdr w:val="none" w:color="auto" w:sz="0" w:space="0"/>
          <w:lang w:val="en-US" w:eastAsia="zh-CN" w:bidi="ar"/>
        </w:rPr>
      </w:pPr>
      <w:r>
        <w:rPr>
          <w:rStyle w:val="8"/>
          <w:rFonts w:hint="eastAsia" w:ascii="宋体" w:hAnsi="宋体" w:eastAsia="宋体" w:cs="宋体"/>
          <w:b/>
          <w:bCs/>
          <w:color w:val="000000"/>
          <w:kern w:val="0"/>
          <w:sz w:val="24"/>
          <w:szCs w:val="24"/>
          <w:bdr w:val="none" w:color="auto" w:sz="0" w:space="0"/>
          <w:lang w:val="en-US" w:eastAsia="zh-CN" w:bidi="ar"/>
        </w:rPr>
        <w:t>6.</w:t>
      </w:r>
      <w:r>
        <w:rPr>
          <w:rStyle w:val="8"/>
          <w:rFonts w:ascii="宋体" w:hAnsi="宋体" w:eastAsia="宋体" w:cs="宋体"/>
          <w:b/>
          <w:bCs/>
          <w:color w:val="000000"/>
          <w:kern w:val="0"/>
          <w:sz w:val="24"/>
          <w:szCs w:val="24"/>
          <w:bdr w:val="none" w:color="auto" w:sz="0" w:space="0"/>
          <w:lang w:val="en-US" w:eastAsia="zh-CN" w:bidi="ar"/>
        </w:rPr>
        <w:t>平移、旋转、缩放等变换对基于原始像素特征的分类模型有什么影响？</w:t>
      </w:r>
    </w:p>
    <w:p w14:paraId="6329AC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原始像素特征对图像的位置、形态变化敏感，平移、旋转、缩放会改变像素的绝对位置与相对分布，导致特征向量发生显著变化，模型识别率大幅下降。</w:t>
      </w:r>
    </w:p>
    <w:p w14:paraId="3436D1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color w:val="000000"/>
          <w:sz w:val="24"/>
          <w:szCs w:val="24"/>
        </w:rPr>
      </w:pPr>
    </w:p>
    <w:p w14:paraId="68BE53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D8A81"/>
    <w:multiLevelType w:val="multilevel"/>
    <w:tmpl w:val="9AFD8A81"/>
    <w:lvl w:ilvl="0" w:tentative="0">
      <w:start w:val="1"/>
      <w:numFmt w:val="decimal"/>
      <w:suff w:val="nothing"/>
      <w:lvlText w:val="%1."/>
      <w:lvlJc w:val="left"/>
      <w:pPr>
        <w:ind w:left="10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6D8C331"/>
    <w:multiLevelType w:val="multilevel"/>
    <w:tmpl w:val="B6D8C331"/>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AA9FEA"/>
    <w:multiLevelType w:val="multilevel"/>
    <w:tmpl w:val="C9AA9FEA"/>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lvlText w:val="o"/>
      <w:lvlJc w:val="left"/>
      <w:pPr>
        <w:tabs>
          <w:tab w:val="left" w:pos="1440"/>
        </w:tabs>
        <w:ind w:left="1800" w:hanging="360"/>
      </w:pPr>
      <w:rPr>
        <w:rFonts w:hint="default" w:ascii="Courier New" w:hAnsi="Courier New" w:cs="Courier New"/>
        <w:sz w:val="20"/>
      </w:rPr>
    </w:lvl>
    <w:lvl w:ilvl="2" w:tentative="0">
      <w:start w:val="1"/>
      <w:numFmt w:val="bullet"/>
      <w:lvlText w:val=""/>
      <w:lvlJc w:val="left"/>
      <w:pPr>
        <w:tabs>
          <w:tab w:val="left" w:pos="2160"/>
        </w:tabs>
        <w:ind w:left="2520" w:hanging="360"/>
      </w:pPr>
      <w:rPr>
        <w:rFonts w:hint="default"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3">
    <w:nsid w:val="CC9FBC07"/>
    <w:multiLevelType w:val="multilevel"/>
    <w:tmpl w:val="CC9FBC07"/>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suff w:val="nothing"/>
      <w:lvlText w:val="o"/>
      <w:lvlJc w:val="left"/>
      <w:pPr>
        <w:ind w:left="1800" w:hanging="360"/>
      </w:pPr>
      <w:rPr>
        <w:rFonts w:hint="default" w:ascii="Courier New" w:hAnsi="Courier New" w:cs="Courier New"/>
        <w:sz w:val="20"/>
      </w:rPr>
    </w:lvl>
    <w:lvl w:ilvl="2" w:tentative="0">
      <w:start w:val="1"/>
      <w:numFmt w:val="bullet"/>
      <w:lvlText w:val=""/>
      <w:lvlJc w:val="left"/>
      <w:pPr>
        <w:tabs>
          <w:tab w:val="left" w:pos="2160"/>
        </w:tabs>
        <w:ind w:left="2520" w:hanging="360"/>
      </w:pPr>
      <w:rPr>
        <w:rFonts w:hint="default"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4">
    <w:nsid w:val="D47A4BA6"/>
    <w:multiLevelType w:val="multilevel"/>
    <w:tmpl w:val="D47A4BA6"/>
    <w:lvl w:ilvl="0" w:tentative="0">
      <w:start w:val="1"/>
      <w:numFmt w:val="decimal"/>
      <w:suff w:val="nothing"/>
      <w:lvlText w:val="%1."/>
      <w:lvlJc w:val="left"/>
      <w:pPr>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5">
    <w:nsid w:val="E587E8D5"/>
    <w:multiLevelType w:val="multilevel"/>
    <w:tmpl w:val="E587E8D5"/>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lvlText w:val="o"/>
      <w:lvlJc w:val="left"/>
      <w:pPr>
        <w:tabs>
          <w:tab w:val="left" w:pos="1440"/>
        </w:tabs>
        <w:ind w:left="1800" w:hanging="360"/>
      </w:pPr>
      <w:rPr>
        <w:rFonts w:hint="default" w:ascii="Courier New" w:hAnsi="Courier New" w:cs="Courier New"/>
        <w:sz w:val="20"/>
      </w:rPr>
    </w:lvl>
    <w:lvl w:ilvl="2" w:tentative="0">
      <w:start w:val="1"/>
      <w:numFmt w:val="bullet"/>
      <w:lvlText w:val=""/>
      <w:lvlJc w:val="left"/>
      <w:pPr>
        <w:tabs>
          <w:tab w:val="left" w:pos="2160"/>
        </w:tabs>
        <w:ind w:left="2520" w:hanging="360"/>
      </w:pPr>
      <w:rPr>
        <w:rFonts w:hint="default"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6">
    <w:nsid w:val="28E83C61"/>
    <w:multiLevelType w:val="multilevel"/>
    <w:tmpl w:val="28E83C61"/>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lvlText w:val="o"/>
      <w:lvlJc w:val="left"/>
      <w:pPr>
        <w:tabs>
          <w:tab w:val="left" w:pos="1440"/>
        </w:tabs>
        <w:ind w:left="1800" w:hanging="360"/>
      </w:pPr>
      <w:rPr>
        <w:rFonts w:hint="default" w:ascii="Courier New" w:hAnsi="Courier New" w:cs="Courier New"/>
        <w:sz w:val="20"/>
      </w:rPr>
    </w:lvl>
    <w:lvl w:ilvl="2" w:tentative="0">
      <w:start w:val="1"/>
      <w:numFmt w:val="bullet"/>
      <w:lvlText w:val=""/>
      <w:lvlJc w:val="left"/>
      <w:pPr>
        <w:tabs>
          <w:tab w:val="left" w:pos="2160"/>
        </w:tabs>
        <w:ind w:left="2520" w:hanging="360"/>
      </w:pPr>
      <w:rPr>
        <w:rFonts w:hint="default"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2964592C"/>
    <w:multiLevelType w:val="multilevel"/>
    <w:tmpl w:val="2964592C"/>
    <w:lvl w:ilvl="0" w:tentative="0">
      <w:start w:val="1"/>
      <w:numFmt w:val="decimal"/>
      <w:suff w:val="nothing"/>
      <w:lvlText w:val="%1."/>
      <w:lvlJc w:val="left"/>
      <w:pPr>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8">
    <w:nsid w:val="70888436"/>
    <w:multiLevelType w:val="multilevel"/>
    <w:tmpl w:val="70888436"/>
    <w:lvl w:ilvl="0" w:tentative="0">
      <w:start w:val="1"/>
      <w:numFmt w:val="bullet"/>
      <w:suff w:val="nothing"/>
      <w:lvlText w:val=""/>
      <w:lvlJc w:val="left"/>
      <w:pPr>
        <w:ind w:left="1080" w:hanging="360"/>
      </w:pPr>
      <w:rPr>
        <w:rFonts w:hint="default" w:ascii="Symbol" w:hAnsi="Symbol" w:cs="Symbol"/>
        <w:sz w:val="20"/>
      </w:rPr>
    </w:lvl>
    <w:lvl w:ilvl="1" w:tentative="0">
      <w:start w:val="1"/>
      <w:numFmt w:val="bullet"/>
      <w:lvlText w:val="o"/>
      <w:lvlJc w:val="left"/>
      <w:pPr>
        <w:tabs>
          <w:tab w:val="left" w:pos="1440"/>
        </w:tabs>
        <w:ind w:left="1800" w:hanging="360"/>
      </w:pPr>
      <w:rPr>
        <w:rFonts w:hint="default" w:ascii="Courier New" w:hAnsi="Courier New" w:cs="Courier New"/>
        <w:sz w:val="20"/>
      </w:rPr>
    </w:lvl>
    <w:lvl w:ilvl="2" w:tentative="0">
      <w:start w:val="1"/>
      <w:numFmt w:val="bullet"/>
      <w:lvlText w:val=""/>
      <w:lvlJc w:val="left"/>
      <w:pPr>
        <w:tabs>
          <w:tab w:val="left" w:pos="2160"/>
        </w:tabs>
        <w:ind w:left="2520" w:hanging="360"/>
      </w:pPr>
      <w:rPr>
        <w:rFonts w:hint="default"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9">
    <w:nsid w:val="7B2A95C7"/>
    <w:multiLevelType w:val="multilevel"/>
    <w:tmpl w:val="7B2A95C7"/>
    <w:lvl w:ilvl="0" w:tentative="0">
      <w:start w:val="1"/>
      <w:numFmt w:val="bullet"/>
      <w:suff w:val="nothing"/>
      <w:lvlText w:val=""/>
      <w:lvlJc w:val="left"/>
      <w:pPr>
        <w:ind w:left="108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EE51236"/>
    <w:multiLevelType w:val="multilevel"/>
    <w:tmpl w:val="7EE51236"/>
    <w:lvl w:ilvl="0" w:tentative="0">
      <w:start w:val="1"/>
      <w:numFmt w:val="decimal"/>
      <w:suff w:val="nothing"/>
      <w:lvlText w:val="%1."/>
      <w:lvlJc w:val="left"/>
      <w:pPr>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num w:numId="1">
    <w:abstractNumId w:val="0"/>
  </w:num>
  <w:num w:numId="2">
    <w:abstractNumId w:val="9"/>
  </w:num>
  <w:num w:numId="3">
    <w:abstractNumId w:val="1"/>
  </w:num>
  <w:num w:numId="4">
    <w:abstractNumId w:val="10"/>
  </w:num>
  <w:num w:numId="5">
    <w:abstractNumId w:val="4"/>
  </w:num>
  <w:num w:numId="6">
    <w:abstractNumId w:val="2"/>
  </w:num>
  <w:num w:numId="7">
    <w:abstractNumId w:val="7"/>
  </w:num>
  <w:num w:numId="8">
    <w:abstractNumId w:val="8"/>
  </w:num>
  <w:num w:numId="9">
    <w:abstractNumId w:val="5"/>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654"/>
    <w:rsid w:val="001E2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广东分公司</Company>
  <Pages>5</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2026-05-15T01:23:00Z</dcterms:created>
  <dc:creator>何棋龄</dc:creator>
  <cp:lastModifiedBy>何棋龄</cp:lastModifiedBy>
  <dcterms:modified xsi:type="dcterms:W3CDTF">2026-05-15T01:28:53Z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FDE5B3D45C7649DBB151C0033A6C5956_11</vt:lpwstr>
  </property>
</Properties>
</file>