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4EAA7">
      <w:pP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  <w:t>实验报告</w:t>
      </w:r>
    </w:p>
    <w:p w14:paraId="0652A1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1. 实验目的</w:t>
      </w:r>
    </w:p>
    <w:p w14:paraId="6F6E6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理解传统机器学习在手写数字分类中的应用，掌握数据准备、模型训练、结果对比与错误分析的完整流程。</w:t>
      </w:r>
    </w:p>
    <w:p w14:paraId="5E774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 w14:paraId="59605E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2. 数据集说明</w:t>
      </w:r>
    </w:p>
    <w:p w14:paraId="62D4BC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数据集：sklearn.digits</w:t>
      </w:r>
    </w:p>
    <w:p w14:paraId="5DA663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样本数：1797</w:t>
      </w:r>
    </w:p>
    <w:p w14:paraId="328CA6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图像大小：8×8 灰度图</w:t>
      </w:r>
    </w:p>
    <w:p w14:paraId="30B9A0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类别：0~9 共 10 类</w:t>
      </w:r>
    </w:p>
    <w:p w14:paraId="06FE6F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特征：8×8 像素矩阵展平为 64 维向量</w:t>
      </w:r>
    </w:p>
    <w:p w14:paraId="50D44C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39F608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3.实验方法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1"/>
        <w:gridCol w:w="6065"/>
      </w:tblGrid>
      <w:tr w14:paraId="76A2A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1CB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36D0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5D632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38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KNN（K 近邻）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27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基于距离度量找到测试样本的最近邻训练样本，通过投票确定分类结果，属于无参数的懒惰学习方法。</w:t>
            </w:r>
          </w:p>
        </w:tc>
      </w:tr>
      <w:tr w14:paraId="5AC70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DD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Naive Bayes（朴素贝叶斯）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1D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基于贝叶斯定理和特征条件独立假设，通过计算后验概率进行分类，计算速度快但假设在图像数据中不严格成立。</w:t>
            </w:r>
          </w:p>
        </w:tc>
      </w:tr>
      <w:tr w14:paraId="31E4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76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Logistic Regression（逻辑回归）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9E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广义线性模型，通过 Sigmoid 函数输出样本属于某一类别的概率，学习线性分类边界，可处理多分类任务。</w:t>
            </w:r>
          </w:p>
        </w:tc>
      </w:tr>
      <w:tr w14:paraId="2957C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31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SVM（支持向量机）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AE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在特征空间中寻找具有最大间隔的超平面，通过支持向量确定分类边界，对高维数据和非线性问题有良好表现。</w:t>
            </w:r>
          </w:p>
        </w:tc>
      </w:tr>
      <w:tr w14:paraId="110ED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BC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Decision Tree（决策树）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BB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基于特征阈值递归划分样本空间，构建树形结构的分类规则，可解释性强但易过拟合训练数据。</w:t>
            </w:r>
          </w:p>
        </w:tc>
      </w:tr>
      <w:tr w14:paraId="3F6C7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7FC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Forest（随机森林）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25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集成学习方法，通过多棵决策树独立训练并投票输出结果，通过随机采样和特征选择降低方差，提升模型稳定性与泛化能力。</w:t>
            </w:r>
          </w:p>
        </w:tc>
      </w:tr>
    </w:tbl>
    <w:p w14:paraId="2ED6CE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577066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. 实验结果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9"/>
        <w:gridCol w:w="2997"/>
      </w:tblGrid>
      <w:tr w14:paraId="7681C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45EB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802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测试准确率</w:t>
            </w:r>
          </w:p>
        </w:tc>
      </w:tr>
      <w:tr w14:paraId="20FA8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5E3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1CE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0.9933</w:t>
            </w:r>
          </w:p>
        </w:tc>
      </w:tr>
      <w:tr w14:paraId="412A9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380D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206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0.9867</w:t>
            </w:r>
          </w:p>
        </w:tc>
      </w:tr>
      <w:tr w14:paraId="426F4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5604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C60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0.9844</w:t>
            </w:r>
          </w:p>
        </w:tc>
      </w:tr>
      <w:tr w14:paraId="07144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3C6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B30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0.9733</w:t>
            </w:r>
          </w:p>
        </w:tc>
      </w:tr>
      <w:tr w14:paraId="42A48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C4F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674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0.8689</w:t>
            </w:r>
          </w:p>
        </w:tc>
      </w:tr>
      <w:tr w14:paraId="27F8E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A08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906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0.8556</w:t>
            </w:r>
          </w:p>
        </w:tc>
      </w:tr>
    </w:tbl>
    <w:p w14:paraId="1833D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最优模型：KNN（准确率最高）</w:t>
      </w:r>
    </w:p>
    <w:p w14:paraId="1B1E0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最差模型：Naive Bayes（准确率最低）</w:t>
      </w:r>
    </w:p>
    <w:p w14:paraId="2F5BA9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模型混淆矩阵（以 SVM 为例）</w:t>
      </w:r>
    </w:p>
    <w:p w14:paraId="2A064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本次实验选取表现较好的支持向量机（SVM）模型，绘制其在测试集上的混淆矩阵，如下图所示：</w:t>
      </w:r>
    </w:p>
    <w:p w14:paraId="0E12B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从混淆矩阵中可以看出，SVM 模型对大部分数字类别都能准确识别，主要错误集中在少数形态相似的数字之间，例如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与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与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等。</w:t>
      </w:r>
    </w:p>
    <w:p w14:paraId="6A080F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错误分类样本示例</w:t>
      </w:r>
    </w:p>
    <w:p w14:paraId="7C134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选取 SVM 模型中 5 个典型的错误分类样本进行展示，如下图所示：</w:t>
      </w:r>
    </w:p>
    <w:p w14:paraId="44C73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这些样本主要呈现以下特点：</w:t>
      </w:r>
    </w:p>
    <w:p w14:paraId="55594B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手写形态不标准，笔画模糊或变形；</w:t>
      </w:r>
    </w:p>
    <w:p w14:paraId="2D490B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不同数字间形态相似（如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7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被误判为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9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，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被误判为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）；</w:t>
      </w:r>
    </w:p>
    <w:p w14:paraId="2F86D0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部分样本存在倾斜、偏移，导致像素特征与标准模板差异较大。</w:t>
      </w:r>
    </w:p>
    <w:p w14:paraId="01EE89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实验结果分析</w:t>
      </w:r>
    </w:p>
    <w:p w14:paraId="009E3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模型性能差异原因</w:t>
      </w:r>
    </w:p>
    <w:p w14:paraId="53D4D9C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KNN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在本任务中表现最优，原因是手写数字的像素特征在高维空间中具有较强的类内相似性，基于近邻投票的方式能有效利用这种局部相似性。</w:t>
      </w:r>
    </w:p>
    <w:p w14:paraId="4BF9FD7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朴素贝叶斯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表现最差，主要是因为其假设特征之间相互独立，而图像像素间存在较强的空间相关性，该假设在本任务中不成立。</w:t>
      </w:r>
    </w:p>
    <w:p w14:paraId="64F4185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决策树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容易过拟合训练数据，对噪声和样本变化敏感，因此泛化能力弱于集成模型（随机森林）和 SVM。</w:t>
      </w:r>
    </w:p>
    <w:p w14:paraId="1B350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模型选择与适用场景</w:t>
      </w:r>
    </w:p>
    <w:p w14:paraId="6C54D17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在手写数字这类特征明确、类内差异较小的任务中，KNN 和 SVM 等模型表现出优异的性能；</w:t>
      </w:r>
    </w:p>
    <w:p w14:paraId="08A46E6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朴素贝叶斯和单棵决策树更适合特征独立性强、噪声较少的场景，在本任务中表现受限。</w:t>
      </w:r>
    </w:p>
    <w:p w14:paraId="54700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错误分类原因分析</w:t>
      </w:r>
    </w:p>
    <w:p w14:paraId="06945FF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部分错误源于样本本身质量较差（笔画模糊、变形）；</w:t>
      </w:r>
    </w:p>
    <w:p w14:paraId="02C99DA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部分错误源于数字形态的相似性，例如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与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5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与 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，即使是人类也容易误判；</w:t>
      </w:r>
    </w:p>
    <w:p w14:paraId="503F867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基于原始像素的特征表示缺乏平移、旋转不变性，样本轻微的位置或角度变化就会影响模型判断。</w:t>
      </w:r>
    </w:p>
    <w:p w14:paraId="230434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结果：</w:t>
      </w:r>
    </w:p>
    <w:p w14:paraId="68A5C0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Theme="minorEastAsia" w:hAnsi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可打开的样本图：</w:t>
      </w:r>
    </w:p>
    <w:p w14:paraId="0CA730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</w:pPr>
      <w:r>
        <w:drawing>
          <wp:inline distT="0" distB="0" distL="114300" distR="114300">
            <wp:extent cx="5272405" cy="210883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67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可打开的混淆矩阵</w:t>
      </w:r>
      <w:r>
        <w:rPr>
          <w:rFonts w:hint="eastAsia"/>
          <w:sz w:val="24"/>
          <w:szCs w:val="24"/>
          <w:lang w:eastAsia="zh-CN"/>
        </w:rPr>
        <w:t>：</w:t>
      </w:r>
    </w:p>
    <w:p w14:paraId="380A19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</w:pPr>
      <w:r>
        <w:drawing>
          <wp:inline distT="0" distB="0" distL="114300" distR="114300">
            <wp:extent cx="3916680" cy="2937510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88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可打开的错误样本：</w:t>
      </w:r>
    </w:p>
    <w:p w14:paraId="5ECDEA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</w:pPr>
      <w:r>
        <w:drawing>
          <wp:inline distT="0" distB="0" distL="114300" distR="114300">
            <wp:extent cx="4932045" cy="14795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C4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9515" cy="3816350"/>
            <wp:effectExtent l="0" t="0" r="6985" b="3175"/>
            <wp:docPr id="4" name="图片 4" descr="{EF94C76B-04F9-44C0-8F6D-D9AC0EFD79C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EF94C76B-04F9-44C0-8F6D-D9AC0EFD79C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10180" cy="2371725"/>
            <wp:effectExtent l="0" t="0" r="4445" b="0"/>
            <wp:docPr id="5" name="图片 5" descr="{B8D0453B-D025-42B4-84CA-6F84824A8E9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B8D0453B-D025-42B4-84CA-6F84824A8E9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23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实验总结</w:t>
      </w:r>
    </w:p>
    <w:p w14:paraId="22DAA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本次实验以手写数字识别为任务，完整实践了传统机器学习处理图像的流程，主要收获如下：</w:t>
      </w:r>
    </w:p>
    <w:p w14:paraId="7451A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传统机器学习处理图像的基本流程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4F15D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图像数据加载 → 二维像素展平为一维特征向量 → 训练集 / 测试集划分 → 模型训练 → 测试集评估 → 结果对比与分析。</w:t>
      </w:r>
    </w:p>
    <w:p w14:paraId="30020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7A83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不同分类器的优缺点</w:t>
      </w:r>
    </w:p>
    <w:p w14:paraId="034096B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KNN：简单高效，对局部特征相似数据表现好，但对高维数据计算慢、易受噪声影响。</w:t>
      </w:r>
    </w:p>
    <w:p w14:paraId="157E90D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朴素贝叶斯：计算快，但对特征独立性假设过强，在图像任务中准确率偏低。</w:t>
      </w:r>
    </w:p>
    <w:p w14:paraId="69387FF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逻辑回归：可解释性强、训练快，但只能学习线性边界，拟合能力有限。</w:t>
      </w:r>
    </w:p>
    <w:p w14:paraId="5AECEB0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SVM：泛化能力强，对高维数据适配好，但训练速度慢、调参复杂。</w:t>
      </w:r>
    </w:p>
    <w:p w14:paraId="1914EB9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决策树：直观易解释，但易过拟合，泛化能力弱。</w:t>
      </w:r>
    </w:p>
    <w:p w14:paraId="6480132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随机森林：抗过拟合、稳定性高，但模型可解释性弱。</w:t>
      </w:r>
    </w:p>
    <w:p w14:paraId="0E48C0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22FD3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使用原始像素作为特征的局限</w:t>
      </w:r>
    </w:p>
    <w:p w14:paraId="00A1A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原始像素缺乏平移、旋转、缩放不变性，样本形态变化会直接改变特征；同时像素维度高、存在冗余信息，模型易受噪声干扰，对复杂图像任务的适配性较差。</w:t>
      </w:r>
    </w:p>
    <w:p w14:paraId="34832D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思考题</w:t>
      </w:r>
    </w:p>
    <w:p w14:paraId="4519C31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为什么传统机器学习方法需要先把图像转换为特征向量？</w:t>
      </w:r>
    </w:p>
    <w:p w14:paraId="389B1F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传统机器学习模型只能处理一维的数值向量输入，无法直接处理二维的图像矩阵。将图像展平为特征向量，是为了把像素数据转化为模型能接受的格式，才能进行后续的训练与分类。</w:t>
      </w:r>
    </w:p>
    <w:p w14:paraId="11D3416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KNN、SVM、决策树和随机森林的分类思想有什么不同？</w:t>
      </w:r>
    </w:p>
    <w:p w14:paraId="215B683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KNN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：基于距离度量，通过寻找最近邻样本投票来决定分类结果，是 “懒惰学习” 方法。</w:t>
      </w:r>
    </w:p>
    <w:p w14:paraId="3C79C1B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SVM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：在特征空间中寻找最大间隔超平面，通过支持向量来确定分类边界，强调泛化能力。</w:t>
      </w:r>
    </w:p>
    <w:p w14:paraId="7F350F5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决策树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：通过特征阈值递归划分样本空间，构建树形规则进行分类，是 “规则学习” 的方法。</w:t>
      </w:r>
    </w:p>
    <w:p w14:paraId="0E1B14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随机森林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：集成多棵独立决策树，通过投票方式输出最终结果，利用集成学习降低单棵树的过拟合风险。</w:t>
      </w:r>
    </w:p>
    <w:p w14:paraId="0EB47BD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为什么单棵决策树容易过拟合？</w:t>
      </w:r>
    </w:p>
    <w:p w14:paraId="2480AA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单棵决策树会不断分裂节点，直到完全拟合训练数据，包括噪声和异常样本，导致对训练数据过度学习，泛化能力下降，因此容易过拟合。</w:t>
      </w:r>
    </w:p>
    <w:p w14:paraId="510324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为什么随机森林通常比单棵决策树更稳定？</w:t>
      </w:r>
    </w:p>
    <w:p w14:paraId="7604E2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随机森林通过多棵决策树的集成学习，每棵树基于随机采样的数据和特征训练，最终通过投票输出结果。这种方式降低了单棵树对局部噪声和过拟合的依赖，因此整体模型更稳定、泛化能力更强。</w:t>
      </w:r>
    </w:p>
    <w:p w14:paraId="66E0D3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如果图像发生平移、旋转或缩放，直接使用原始像素作为特征会有什么问题？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原始像素特征不具备平移、旋转和缩放不变性。图像的轻微位置、角度或大小变化，都会导致像素值发生剧烈变化，使特征向量与原模板差异显著，导致模型无法正确识别，分类准确率大幅下降</w:t>
      </w:r>
    </w:p>
    <w:p w14:paraId="15B820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6D6A32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14FAF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</w:p>
    <w:p w14:paraId="6CF26B94">
      <w:pP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0AF13"/>
    <w:multiLevelType w:val="multilevel"/>
    <w:tmpl w:val="91C0AF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191BD7"/>
    <w:multiLevelType w:val="multilevel"/>
    <w:tmpl w:val="A0191B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89C5F0"/>
    <w:multiLevelType w:val="multilevel"/>
    <w:tmpl w:val="CC89C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13582A"/>
    <w:multiLevelType w:val="multilevel"/>
    <w:tmpl w:val="141358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968F568"/>
    <w:multiLevelType w:val="multilevel"/>
    <w:tmpl w:val="5968F5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D3CF022"/>
    <w:multiLevelType w:val="multilevel"/>
    <w:tmpl w:val="7D3CF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E6175"/>
    <w:rsid w:val="2D8A43D9"/>
    <w:rsid w:val="5C9E6175"/>
    <w:rsid w:val="604F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337</Words>
  <Characters>454</Characters>
  <Lines>0</Lines>
  <Paragraphs>0</Paragraphs>
  <TotalTime>5</TotalTime>
  <ScaleCrop>false</ScaleCrop>
  <LinksUpToDate>false</LinksUpToDate>
  <CharactersWithSpaces>474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2026-05-13T07:07:00Z</dcterms:created>
  <dc:creator>kirin</dc:creator>
  <cp:lastModifiedBy>kirin</cp:lastModifiedBy>
  <dcterms:modified xsi:type="dcterms:W3CDTF">2026-05-13T07:30:01Z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2B6E2EAE6C69491B9AB58939CD38F982_11</vt:lpwstr>
  </property>
  <property fmtid="{D5CDD505-2E9C-101B-9397-08002B2CF9AE}" pid="4" name="KSOTemplateDocerSaveRecord">
    <vt:lpwstr>eyJoZGlkIjoiMWM4MmVkOTA1MjFjYzMwZWNmZGFhODliZDBjZWU4YWMiLCJ1c2VySWQiOiIxMTcyMTU5MDQzIn0=</vt:lpwstr>
  </property>
</Properties>
</file>